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1160" w14:textId="77777777" w:rsidR="00966DC6" w:rsidRPr="00AC21EB" w:rsidRDefault="00966DC6" w:rsidP="007F3548">
      <w:pPr>
        <w:pStyle w:val="Default"/>
        <w:ind w:left="2832" w:hanging="2832"/>
        <w:jc w:val="center"/>
        <w:rPr>
          <w:rFonts w:cs="Arial"/>
          <w:b/>
          <w:bCs/>
          <w:color w:val="auto"/>
          <w:sz w:val="20"/>
          <w:szCs w:val="20"/>
        </w:rPr>
      </w:pPr>
    </w:p>
    <w:p w14:paraId="12E83DF8" w14:textId="7DE84BEC" w:rsidR="34E91D16" w:rsidRPr="00AC21EB" w:rsidRDefault="34E91D16" w:rsidP="34E91D16">
      <w:pPr>
        <w:pStyle w:val="Default"/>
        <w:ind w:left="1416" w:hanging="1416"/>
        <w:jc w:val="center"/>
        <w:rPr>
          <w:rFonts w:cs="Arial"/>
          <w:b/>
          <w:bCs/>
          <w:color w:val="auto"/>
          <w:sz w:val="20"/>
          <w:szCs w:val="20"/>
        </w:rPr>
      </w:pPr>
    </w:p>
    <w:p w14:paraId="27E1806B" w14:textId="77777777" w:rsidR="00966DC6" w:rsidRPr="00AC21EB" w:rsidRDefault="00966DC6" w:rsidP="23BB444E">
      <w:pPr>
        <w:pStyle w:val="Default"/>
        <w:jc w:val="center"/>
        <w:rPr>
          <w:rFonts w:cs="Arial"/>
          <w:color w:val="auto"/>
          <w:sz w:val="20"/>
          <w:szCs w:val="20"/>
        </w:rPr>
      </w:pPr>
    </w:p>
    <w:p w14:paraId="11085BF8" w14:textId="77777777" w:rsidR="00966DC6" w:rsidRPr="00AC21EB" w:rsidRDefault="00966DC6" w:rsidP="23BB444E">
      <w:pPr>
        <w:pStyle w:val="Default"/>
        <w:jc w:val="center"/>
        <w:rPr>
          <w:rFonts w:cs="Arial"/>
          <w:color w:val="auto"/>
          <w:sz w:val="20"/>
          <w:szCs w:val="20"/>
        </w:rPr>
      </w:pPr>
    </w:p>
    <w:p w14:paraId="08BCFD6F" w14:textId="77777777" w:rsidR="00966DC6" w:rsidRPr="00AC21EB" w:rsidRDefault="00966DC6" w:rsidP="23BB444E">
      <w:pPr>
        <w:pStyle w:val="Default"/>
        <w:jc w:val="center"/>
        <w:rPr>
          <w:rFonts w:cs="Arial"/>
          <w:color w:val="auto"/>
          <w:sz w:val="20"/>
          <w:szCs w:val="20"/>
        </w:rPr>
      </w:pPr>
    </w:p>
    <w:p w14:paraId="5553319D" w14:textId="77777777" w:rsidR="00966DC6" w:rsidRPr="00AC21EB" w:rsidRDefault="00966DC6" w:rsidP="23BB444E">
      <w:pPr>
        <w:pStyle w:val="Default"/>
        <w:jc w:val="center"/>
        <w:rPr>
          <w:rFonts w:cs="Arial"/>
          <w:color w:val="auto"/>
          <w:sz w:val="20"/>
          <w:szCs w:val="20"/>
        </w:rPr>
      </w:pPr>
    </w:p>
    <w:p w14:paraId="73A326E7" w14:textId="7640FED9" w:rsidR="00966DC6" w:rsidRPr="00AC21EB" w:rsidRDefault="00E72A11" w:rsidP="23BB444E">
      <w:pPr>
        <w:pStyle w:val="Default"/>
        <w:tabs>
          <w:tab w:val="left" w:pos="426"/>
        </w:tabs>
        <w:jc w:val="center"/>
        <w:rPr>
          <w:rFonts w:cs="Arial"/>
          <w:color w:val="auto"/>
          <w:sz w:val="20"/>
          <w:szCs w:val="20"/>
        </w:rPr>
      </w:pPr>
      <w:r w:rsidRPr="00AC21EB">
        <w:rPr>
          <w:noProof/>
          <w:color w:val="auto"/>
          <w:shd w:val="clear" w:color="auto" w:fill="E6E6E6"/>
          <w:lang w:eastAsia="es-CO"/>
        </w:rPr>
        <w:drawing>
          <wp:inline distT="0" distB="0" distL="0" distR="0" wp14:anchorId="367DBD06" wp14:editId="47E09EDD">
            <wp:extent cx="3257550" cy="3152775"/>
            <wp:effectExtent l="0" t="0" r="0" b="9525"/>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55186813" w14:textId="77777777" w:rsidR="00966DC6" w:rsidRPr="00AC21EB" w:rsidRDefault="00966DC6" w:rsidP="23BB444E">
      <w:pPr>
        <w:pStyle w:val="Default"/>
        <w:jc w:val="center"/>
        <w:rPr>
          <w:rFonts w:cs="Arial"/>
          <w:color w:val="auto"/>
          <w:sz w:val="20"/>
          <w:szCs w:val="20"/>
        </w:rPr>
      </w:pPr>
    </w:p>
    <w:p w14:paraId="245D79FE" w14:textId="77777777" w:rsidR="00966DC6" w:rsidRPr="00AC21EB" w:rsidRDefault="00966DC6" w:rsidP="23BB444E">
      <w:pPr>
        <w:pStyle w:val="Default"/>
        <w:jc w:val="center"/>
        <w:rPr>
          <w:rFonts w:cs="Arial"/>
          <w:color w:val="auto"/>
          <w:sz w:val="20"/>
          <w:szCs w:val="20"/>
        </w:rPr>
      </w:pPr>
    </w:p>
    <w:p w14:paraId="311DDDFD" w14:textId="77777777" w:rsidR="005B5A98" w:rsidRPr="00AC21EB" w:rsidRDefault="7A602E24" w:rsidP="0BE717DB">
      <w:pPr>
        <w:pStyle w:val="Default"/>
        <w:jc w:val="center"/>
        <w:rPr>
          <w:rFonts w:cs="Arial"/>
          <w:b/>
          <w:bCs/>
          <w:color w:val="auto"/>
          <w:sz w:val="20"/>
          <w:szCs w:val="20"/>
        </w:rPr>
      </w:pPr>
      <w:r w:rsidRPr="00AC21EB">
        <w:rPr>
          <w:rFonts w:cs="Arial"/>
          <w:b/>
          <w:bCs/>
          <w:color w:val="auto"/>
          <w:sz w:val="20"/>
          <w:szCs w:val="20"/>
        </w:rPr>
        <w:t xml:space="preserve">MANUAL </w:t>
      </w:r>
    </w:p>
    <w:p w14:paraId="61DA0F25" w14:textId="3856D95E" w:rsidR="005B5A98" w:rsidRPr="00AC21EB" w:rsidRDefault="00CF6EA9" w:rsidP="0BE717DB">
      <w:pPr>
        <w:pStyle w:val="Default"/>
        <w:jc w:val="center"/>
        <w:rPr>
          <w:rFonts w:cs="Arial"/>
          <w:b/>
          <w:bCs/>
          <w:color w:val="auto"/>
          <w:sz w:val="20"/>
          <w:szCs w:val="20"/>
        </w:rPr>
      </w:pPr>
      <w:r w:rsidRPr="00AC21EB">
        <w:rPr>
          <w:rFonts w:cs="Arial"/>
          <w:b/>
          <w:bCs/>
          <w:color w:val="auto"/>
          <w:sz w:val="20"/>
          <w:szCs w:val="20"/>
        </w:rPr>
        <w:t>Política de Administración d</w:t>
      </w:r>
      <w:r w:rsidR="7471F000" w:rsidRPr="00AC21EB">
        <w:rPr>
          <w:rFonts w:cs="Arial"/>
          <w:b/>
          <w:bCs/>
          <w:color w:val="auto"/>
          <w:sz w:val="20"/>
          <w:szCs w:val="20"/>
        </w:rPr>
        <w:t>el Riesgo</w:t>
      </w:r>
    </w:p>
    <w:p w14:paraId="0583EF4A" w14:textId="77777777" w:rsidR="00966DC6" w:rsidRPr="00AC21EB" w:rsidRDefault="00966DC6" w:rsidP="0BE717DB">
      <w:pPr>
        <w:pStyle w:val="Default"/>
        <w:jc w:val="center"/>
        <w:rPr>
          <w:rFonts w:cs="Arial"/>
          <w:color w:val="auto"/>
          <w:sz w:val="20"/>
          <w:szCs w:val="20"/>
        </w:rPr>
      </w:pPr>
    </w:p>
    <w:p w14:paraId="317F8C20" w14:textId="77777777" w:rsidR="00966DC6" w:rsidRPr="00AC21EB" w:rsidRDefault="00966DC6" w:rsidP="0BE717DB">
      <w:pPr>
        <w:pStyle w:val="Default"/>
        <w:jc w:val="center"/>
        <w:rPr>
          <w:rFonts w:cs="Arial"/>
          <w:color w:val="auto"/>
          <w:sz w:val="20"/>
          <w:szCs w:val="20"/>
        </w:rPr>
      </w:pPr>
    </w:p>
    <w:p w14:paraId="052F81D8" w14:textId="77777777" w:rsidR="00966DC6" w:rsidRPr="00AC21EB" w:rsidRDefault="00966DC6" w:rsidP="0BE717DB">
      <w:pPr>
        <w:pStyle w:val="Default"/>
        <w:jc w:val="center"/>
        <w:rPr>
          <w:rFonts w:cs="Arial"/>
          <w:color w:val="auto"/>
          <w:sz w:val="20"/>
          <w:szCs w:val="20"/>
        </w:rPr>
      </w:pPr>
    </w:p>
    <w:p w14:paraId="0A94E342" w14:textId="77777777" w:rsidR="00966DC6" w:rsidRPr="00AC21EB" w:rsidRDefault="00966DC6" w:rsidP="0BE717DB">
      <w:pPr>
        <w:pStyle w:val="Default"/>
        <w:jc w:val="center"/>
        <w:rPr>
          <w:rFonts w:cs="Arial"/>
          <w:color w:val="auto"/>
          <w:sz w:val="20"/>
          <w:szCs w:val="20"/>
        </w:rPr>
      </w:pPr>
    </w:p>
    <w:p w14:paraId="0CDF1FC4" w14:textId="77777777" w:rsidR="00966DC6" w:rsidRPr="00AC21EB" w:rsidRDefault="00966DC6" w:rsidP="0BE717DB">
      <w:pPr>
        <w:pStyle w:val="Default"/>
        <w:jc w:val="center"/>
        <w:rPr>
          <w:rFonts w:cs="Arial"/>
          <w:color w:val="auto"/>
          <w:sz w:val="20"/>
          <w:szCs w:val="20"/>
        </w:rPr>
      </w:pPr>
    </w:p>
    <w:p w14:paraId="66D24BF0" w14:textId="77777777" w:rsidR="00966DC6" w:rsidRPr="00AC21EB" w:rsidRDefault="00966DC6" w:rsidP="0BE717DB">
      <w:pPr>
        <w:pStyle w:val="Default"/>
        <w:jc w:val="center"/>
        <w:rPr>
          <w:rFonts w:cs="Arial"/>
          <w:color w:val="auto"/>
          <w:sz w:val="20"/>
          <w:szCs w:val="20"/>
        </w:rPr>
      </w:pPr>
    </w:p>
    <w:p w14:paraId="2CB816B2" w14:textId="77777777" w:rsidR="009B7706" w:rsidRPr="00AC21EB" w:rsidRDefault="009B7706" w:rsidP="0BE717DB">
      <w:pPr>
        <w:pStyle w:val="Default"/>
        <w:jc w:val="center"/>
        <w:rPr>
          <w:rFonts w:cs="Arial"/>
          <w:color w:val="auto"/>
          <w:sz w:val="20"/>
          <w:szCs w:val="20"/>
        </w:rPr>
      </w:pPr>
    </w:p>
    <w:p w14:paraId="2D4B82B5" w14:textId="77777777" w:rsidR="009B7706" w:rsidRPr="00AC21EB" w:rsidRDefault="009B7706" w:rsidP="0BE717DB">
      <w:pPr>
        <w:pStyle w:val="Default"/>
        <w:jc w:val="center"/>
        <w:rPr>
          <w:rFonts w:cs="Arial"/>
          <w:color w:val="auto"/>
          <w:sz w:val="20"/>
          <w:szCs w:val="20"/>
        </w:rPr>
      </w:pPr>
    </w:p>
    <w:p w14:paraId="44E21DA4" w14:textId="77777777" w:rsidR="009B7706" w:rsidRPr="00AC21EB" w:rsidRDefault="009B7706" w:rsidP="0BE717DB">
      <w:pPr>
        <w:pStyle w:val="Default"/>
        <w:jc w:val="center"/>
        <w:rPr>
          <w:rFonts w:cs="Arial"/>
          <w:color w:val="auto"/>
          <w:sz w:val="20"/>
          <w:szCs w:val="20"/>
        </w:rPr>
      </w:pPr>
    </w:p>
    <w:p w14:paraId="26442B26" w14:textId="16036973" w:rsidR="002D357F" w:rsidRPr="00AC21EB" w:rsidRDefault="68D11566" w:rsidP="0BE717DB">
      <w:pPr>
        <w:pStyle w:val="Default"/>
        <w:jc w:val="center"/>
        <w:rPr>
          <w:rFonts w:cs="Arial"/>
          <w:b/>
          <w:bCs/>
          <w:color w:val="auto"/>
          <w:sz w:val="20"/>
          <w:szCs w:val="20"/>
        </w:rPr>
      </w:pPr>
      <w:r w:rsidRPr="00AC21EB">
        <w:rPr>
          <w:rFonts w:cs="Arial"/>
          <w:b/>
          <w:bCs/>
          <w:color w:val="auto"/>
          <w:sz w:val="20"/>
          <w:szCs w:val="20"/>
        </w:rPr>
        <w:t>BOGOTÁ, D.C.</w:t>
      </w:r>
      <w:r w:rsidR="7A602E24" w:rsidRPr="00AC21EB">
        <w:rPr>
          <w:rFonts w:cs="Arial"/>
          <w:b/>
          <w:bCs/>
          <w:color w:val="auto"/>
          <w:sz w:val="20"/>
          <w:szCs w:val="20"/>
        </w:rPr>
        <w:t xml:space="preserve"> </w:t>
      </w:r>
      <w:r w:rsidR="00A8756B" w:rsidRPr="00AC21EB">
        <w:rPr>
          <w:rFonts w:cs="Arial"/>
          <w:b/>
          <w:bCs/>
          <w:color w:val="auto"/>
          <w:sz w:val="20"/>
          <w:szCs w:val="20"/>
        </w:rPr>
        <w:t>NOVIEMBRE</w:t>
      </w:r>
      <w:r w:rsidR="76DC5CC0" w:rsidRPr="00AC21EB">
        <w:rPr>
          <w:rFonts w:cs="Arial"/>
          <w:b/>
          <w:bCs/>
          <w:color w:val="auto"/>
          <w:sz w:val="20"/>
          <w:szCs w:val="20"/>
        </w:rPr>
        <w:t xml:space="preserve"> </w:t>
      </w:r>
    </w:p>
    <w:p w14:paraId="3197E5C9" w14:textId="5FEFC284" w:rsidR="00966DC6" w:rsidRPr="00AC21EB" w:rsidRDefault="57DFA66D" w:rsidP="0BE717DB">
      <w:pPr>
        <w:pStyle w:val="Default"/>
        <w:jc w:val="center"/>
        <w:rPr>
          <w:rFonts w:cs="Arial"/>
          <w:b/>
          <w:bCs/>
          <w:color w:val="auto"/>
          <w:sz w:val="20"/>
          <w:szCs w:val="20"/>
        </w:rPr>
      </w:pPr>
      <w:r w:rsidRPr="00AC21EB">
        <w:rPr>
          <w:rFonts w:cs="Arial"/>
          <w:b/>
          <w:bCs/>
          <w:color w:val="auto"/>
          <w:sz w:val="20"/>
          <w:szCs w:val="20"/>
        </w:rPr>
        <w:t xml:space="preserve"> </w:t>
      </w:r>
      <w:r w:rsidR="604E1EE6" w:rsidRPr="00AC21EB">
        <w:rPr>
          <w:rFonts w:cs="Arial"/>
          <w:b/>
          <w:bCs/>
          <w:color w:val="auto"/>
          <w:sz w:val="20"/>
          <w:szCs w:val="20"/>
        </w:rPr>
        <w:t>20</w:t>
      </w:r>
      <w:r w:rsidR="1C31E47F" w:rsidRPr="00AC21EB">
        <w:rPr>
          <w:rFonts w:cs="Arial"/>
          <w:b/>
          <w:bCs/>
          <w:color w:val="auto"/>
          <w:sz w:val="20"/>
          <w:szCs w:val="20"/>
        </w:rPr>
        <w:t>2</w:t>
      </w:r>
      <w:r w:rsidR="00A8756B" w:rsidRPr="00AC21EB">
        <w:rPr>
          <w:rFonts w:cs="Arial"/>
          <w:b/>
          <w:bCs/>
          <w:color w:val="auto"/>
          <w:sz w:val="20"/>
          <w:szCs w:val="20"/>
        </w:rPr>
        <w:t>4</w:t>
      </w:r>
    </w:p>
    <w:p w14:paraId="2B571541" w14:textId="77777777" w:rsidR="00792B23" w:rsidRPr="00AC21EB" w:rsidRDefault="00792B23" w:rsidP="23BB444E">
      <w:pPr>
        <w:spacing w:line="240" w:lineRule="auto"/>
        <w:rPr>
          <w:rFonts w:ascii="Arial" w:hAnsi="Arial" w:cs="Arial"/>
          <w:b/>
          <w:bCs/>
        </w:rPr>
      </w:pPr>
    </w:p>
    <w:p w14:paraId="46D73229" w14:textId="77777777" w:rsidR="00AF746B" w:rsidRPr="00AC21EB" w:rsidRDefault="00AF746B" w:rsidP="23BB444E">
      <w:pPr>
        <w:spacing w:line="240" w:lineRule="auto"/>
        <w:rPr>
          <w:rFonts w:ascii="Arial" w:hAnsi="Arial" w:cs="Arial"/>
          <w:b/>
          <w:bCs/>
        </w:rPr>
      </w:pPr>
      <w:r w:rsidRPr="00AC21EB">
        <w:rPr>
          <w:rFonts w:ascii="Arial" w:hAnsi="Arial" w:cs="Arial"/>
          <w:b/>
          <w:bCs/>
        </w:rPr>
        <w:br w:type="page"/>
      </w:r>
    </w:p>
    <w:sdt>
      <w:sdtPr>
        <w:rPr>
          <w:rFonts w:ascii="Arial" w:eastAsia="Times New Roman" w:hAnsi="Arial" w:cs="Arial"/>
          <w:b w:val="0"/>
          <w:bCs w:val="0"/>
          <w:color w:val="auto"/>
          <w:sz w:val="22"/>
          <w:szCs w:val="22"/>
          <w:shd w:val="clear" w:color="auto" w:fill="E6E6E6"/>
          <w:lang w:val="es-CO"/>
        </w:rPr>
        <w:id w:val="-1872762767"/>
        <w:docPartObj>
          <w:docPartGallery w:val="Table of Contents"/>
          <w:docPartUnique/>
        </w:docPartObj>
      </w:sdtPr>
      <w:sdtContent>
        <w:p w14:paraId="4AD3E2EC" w14:textId="0950C95A" w:rsidR="007F0EB2" w:rsidRPr="00AC21EB" w:rsidRDefault="00D63360" w:rsidP="23BB444E">
          <w:pPr>
            <w:pStyle w:val="TtuloTDC"/>
            <w:jc w:val="center"/>
            <w:rPr>
              <w:rFonts w:ascii="Arial" w:hAnsi="Arial" w:cs="Arial"/>
              <w:color w:val="auto"/>
              <w:sz w:val="22"/>
              <w:szCs w:val="22"/>
              <w:lang w:val="es-CO"/>
            </w:rPr>
          </w:pPr>
          <w:r w:rsidRPr="00AC21EB">
            <w:rPr>
              <w:rFonts w:ascii="Arial" w:hAnsi="Arial" w:cs="Arial"/>
              <w:color w:val="auto"/>
              <w:sz w:val="22"/>
              <w:szCs w:val="22"/>
              <w:lang w:val="es-CO"/>
            </w:rPr>
            <w:t>TABLA DE CONTENIDO</w:t>
          </w:r>
        </w:p>
        <w:p w14:paraId="0A8AE174" w14:textId="17889890" w:rsidR="00E54BB0" w:rsidRPr="00AC21EB" w:rsidRDefault="007F0EB2">
          <w:pPr>
            <w:pStyle w:val="TDC1"/>
            <w:tabs>
              <w:tab w:val="right" w:leader="dot" w:pos="10076"/>
            </w:tabs>
            <w:rPr>
              <w:rFonts w:asciiTheme="minorHAnsi" w:eastAsiaTheme="minorEastAsia" w:hAnsiTheme="minorHAnsi" w:cstheme="minorBidi"/>
              <w:noProof/>
              <w:kern w:val="2"/>
              <w:sz w:val="24"/>
              <w:szCs w:val="24"/>
              <w14:ligatures w14:val="standardContextual"/>
            </w:rPr>
          </w:pPr>
          <w:r w:rsidRPr="00AC21EB">
            <w:rPr>
              <w:rFonts w:ascii="Arial" w:hAnsi="Arial" w:cs="Arial"/>
              <w:sz w:val="22"/>
              <w:szCs w:val="22"/>
              <w:shd w:val="clear" w:color="auto" w:fill="E6E6E6"/>
            </w:rPr>
            <w:fldChar w:fldCharType="begin"/>
          </w:r>
          <w:r w:rsidRPr="00AC21EB">
            <w:rPr>
              <w:rFonts w:ascii="Arial" w:hAnsi="Arial" w:cs="Arial"/>
              <w:sz w:val="22"/>
              <w:szCs w:val="22"/>
            </w:rPr>
            <w:instrText xml:space="preserve"> TOC \o "1-3" \h \z \u </w:instrText>
          </w:r>
          <w:r w:rsidRPr="00AC21EB">
            <w:rPr>
              <w:rFonts w:ascii="Arial" w:hAnsi="Arial" w:cs="Arial"/>
              <w:sz w:val="22"/>
              <w:szCs w:val="22"/>
              <w:shd w:val="clear" w:color="auto" w:fill="E6E6E6"/>
            </w:rPr>
            <w:fldChar w:fldCharType="separate"/>
          </w:r>
          <w:hyperlink w:anchor="_Toc182922998" w:history="1">
            <w:r w:rsidR="00E54BB0" w:rsidRPr="00AC21EB">
              <w:rPr>
                <w:rStyle w:val="Hipervnculo"/>
                <w:rFonts w:ascii="Arial" w:eastAsiaTheme="majorEastAsia" w:hAnsi="Arial" w:cs="Arial"/>
                <w:noProof/>
                <w:color w:val="auto"/>
              </w:rPr>
              <w:t>POLÍTICA DE ADMINISTRACIÓN DE RIESGO</w:t>
            </w:r>
            <w:r w:rsidR="00E54BB0" w:rsidRPr="00AC21EB">
              <w:rPr>
                <w:noProof/>
                <w:webHidden/>
              </w:rPr>
              <w:tab/>
            </w:r>
            <w:r w:rsidR="00E54BB0" w:rsidRPr="00AC21EB">
              <w:rPr>
                <w:noProof/>
                <w:webHidden/>
              </w:rPr>
              <w:fldChar w:fldCharType="begin"/>
            </w:r>
            <w:r w:rsidR="00E54BB0" w:rsidRPr="00AC21EB">
              <w:rPr>
                <w:noProof/>
                <w:webHidden/>
              </w:rPr>
              <w:instrText xml:space="preserve"> PAGEREF _Toc182922998 \h </w:instrText>
            </w:r>
            <w:r w:rsidR="00E54BB0" w:rsidRPr="00AC21EB">
              <w:rPr>
                <w:noProof/>
                <w:webHidden/>
              </w:rPr>
            </w:r>
            <w:r w:rsidR="00E54BB0" w:rsidRPr="00AC21EB">
              <w:rPr>
                <w:noProof/>
                <w:webHidden/>
              </w:rPr>
              <w:fldChar w:fldCharType="separate"/>
            </w:r>
            <w:r w:rsidR="00E54BB0" w:rsidRPr="00AC21EB">
              <w:rPr>
                <w:noProof/>
                <w:webHidden/>
              </w:rPr>
              <w:t>5</w:t>
            </w:r>
            <w:r w:rsidR="00E54BB0" w:rsidRPr="00AC21EB">
              <w:rPr>
                <w:noProof/>
                <w:webHidden/>
              </w:rPr>
              <w:fldChar w:fldCharType="end"/>
            </w:r>
          </w:hyperlink>
        </w:p>
        <w:p w14:paraId="0CF7C967" w14:textId="1D52183D"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2999" w:history="1">
            <w:r w:rsidRPr="00AC21EB">
              <w:rPr>
                <w:rStyle w:val="Hipervnculo"/>
                <w:rFonts w:ascii="Arial" w:eastAsia="Arial" w:hAnsi="Arial" w:cs="Arial"/>
                <w:noProof/>
                <w:color w:val="auto"/>
              </w:rPr>
              <w:t>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OBJETIVOS</w:t>
            </w:r>
            <w:r w:rsidRPr="00AC21EB">
              <w:rPr>
                <w:noProof/>
                <w:webHidden/>
              </w:rPr>
              <w:tab/>
            </w:r>
            <w:r w:rsidRPr="00AC21EB">
              <w:rPr>
                <w:noProof/>
                <w:webHidden/>
              </w:rPr>
              <w:fldChar w:fldCharType="begin"/>
            </w:r>
            <w:r w:rsidRPr="00AC21EB">
              <w:rPr>
                <w:noProof/>
                <w:webHidden/>
              </w:rPr>
              <w:instrText xml:space="preserve"> PAGEREF _Toc182922999 \h </w:instrText>
            </w:r>
            <w:r w:rsidRPr="00AC21EB">
              <w:rPr>
                <w:noProof/>
                <w:webHidden/>
              </w:rPr>
            </w:r>
            <w:r w:rsidRPr="00AC21EB">
              <w:rPr>
                <w:noProof/>
                <w:webHidden/>
              </w:rPr>
              <w:fldChar w:fldCharType="separate"/>
            </w:r>
            <w:r w:rsidRPr="00AC21EB">
              <w:rPr>
                <w:noProof/>
                <w:webHidden/>
              </w:rPr>
              <w:t>5</w:t>
            </w:r>
            <w:r w:rsidRPr="00AC21EB">
              <w:rPr>
                <w:noProof/>
                <w:webHidden/>
              </w:rPr>
              <w:fldChar w:fldCharType="end"/>
            </w:r>
          </w:hyperlink>
        </w:p>
        <w:p w14:paraId="18F638FB" w14:textId="73D71014"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00" w:history="1">
            <w:r w:rsidRPr="00AC21EB">
              <w:rPr>
                <w:rStyle w:val="Hipervnculo"/>
                <w:rFonts w:ascii="Arial" w:eastAsiaTheme="majorEastAsia" w:hAnsi="Arial" w:cs="Arial"/>
                <w:noProof/>
                <w:color w:val="auto"/>
              </w:rPr>
              <w:t>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TÉRMINOS Y DEFINICIONES</w:t>
            </w:r>
            <w:r w:rsidRPr="00AC21EB">
              <w:rPr>
                <w:noProof/>
                <w:webHidden/>
              </w:rPr>
              <w:tab/>
            </w:r>
            <w:r w:rsidRPr="00AC21EB">
              <w:rPr>
                <w:noProof/>
                <w:webHidden/>
              </w:rPr>
              <w:fldChar w:fldCharType="begin"/>
            </w:r>
            <w:r w:rsidRPr="00AC21EB">
              <w:rPr>
                <w:noProof/>
                <w:webHidden/>
              </w:rPr>
              <w:instrText xml:space="preserve"> PAGEREF _Toc182923000 \h </w:instrText>
            </w:r>
            <w:r w:rsidRPr="00AC21EB">
              <w:rPr>
                <w:noProof/>
                <w:webHidden/>
              </w:rPr>
            </w:r>
            <w:r w:rsidRPr="00AC21EB">
              <w:rPr>
                <w:noProof/>
                <w:webHidden/>
              </w:rPr>
              <w:fldChar w:fldCharType="separate"/>
            </w:r>
            <w:r w:rsidRPr="00AC21EB">
              <w:rPr>
                <w:noProof/>
                <w:webHidden/>
              </w:rPr>
              <w:t>6</w:t>
            </w:r>
            <w:r w:rsidRPr="00AC21EB">
              <w:rPr>
                <w:noProof/>
                <w:webHidden/>
              </w:rPr>
              <w:fldChar w:fldCharType="end"/>
            </w:r>
          </w:hyperlink>
        </w:p>
        <w:p w14:paraId="38F4B061" w14:textId="492EC652"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01" w:history="1">
            <w:r w:rsidRPr="00AC21EB">
              <w:rPr>
                <w:rStyle w:val="Hipervnculo"/>
                <w:rFonts w:ascii="Arial" w:eastAsiaTheme="majorEastAsia" w:hAnsi="Arial" w:cs="Arial"/>
                <w:noProof/>
                <w:color w:val="auto"/>
              </w:rPr>
              <w:t>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NIVELES DE RESPONSABILIDAD</w:t>
            </w:r>
            <w:r w:rsidRPr="00AC21EB">
              <w:rPr>
                <w:noProof/>
                <w:webHidden/>
              </w:rPr>
              <w:tab/>
            </w:r>
            <w:r w:rsidRPr="00AC21EB">
              <w:rPr>
                <w:noProof/>
                <w:webHidden/>
              </w:rPr>
              <w:fldChar w:fldCharType="begin"/>
            </w:r>
            <w:r w:rsidRPr="00AC21EB">
              <w:rPr>
                <w:noProof/>
                <w:webHidden/>
              </w:rPr>
              <w:instrText xml:space="preserve"> PAGEREF _Toc182923001 \h </w:instrText>
            </w:r>
            <w:r w:rsidRPr="00AC21EB">
              <w:rPr>
                <w:noProof/>
                <w:webHidden/>
              </w:rPr>
            </w:r>
            <w:r w:rsidRPr="00AC21EB">
              <w:rPr>
                <w:noProof/>
                <w:webHidden/>
              </w:rPr>
              <w:fldChar w:fldCharType="separate"/>
            </w:r>
            <w:r w:rsidRPr="00AC21EB">
              <w:rPr>
                <w:noProof/>
                <w:webHidden/>
              </w:rPr>
              <w:t>12</w:t>
            </w:r>
            <w:r w:rsidRPr="00AC21EB">
              <w:rPr>
                <w:noProof/>
                <w:webHidden/>
              </w:rPr>
              <w:fldChar w:fldCharType="end"/>
            </w:r>
          </w:hyperlink>
        </w:p>
        <w:p w14:paraId="1E1F3FC0" w14:textId="27E7667B"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02" w:history="1">
            <w:r w:rsidRPr="00AC21EB">
              <w:rPr>
                <w:rStyle w:val="Hipervnculo"/>
                <w:rFonts w:ascii="Arial" w:eastAsiaTheme="majorEastAsia" w:hAnsi="Arial" w:cs="Arial"/>
                <w:noProof/>
                <w:color w:val="auto"/>
              </w:rPr>
              <w:t>5.</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METODOLOGÍA PARA LA ADMINISTRACIÓN DE RIESGOS</w:t>
            </w:r>
            <w:r w:rsidRPr="00AC21EB">
              <w:rPr>
                <w:noProof/>
                <w:webHidden/>
              </w:rPr>
              <w:tab/>
            </w:r>
            <w:r w:rsidRPr="00AC21EB">
              <w:rPr>
                <w:noProof/>
                <w:webHidden/>
              </w:rPr>
              <w:fldChar w:fldCharType="begin"/>
            </w:r>
            <w:r w:rsidRPr="00AC21EB">
              <w:rPr>
                <w:noProof/>
                <w:webHidden/>
              </w:rPr>
              <w:instrText xml:space="preserve"> PAGEREF _Toc182923002 \h </w:instrText>
            </w:r>
            <w:r w:rsidRPr="00AC21EB">
              <w:rPr>
                <w:noProof/>
                <w:webHidden/>
              </w:rPr>
            </w:r>
            <w:r w:rsidRPr="00AC21EB">
              <w:rPr>
                <w:noProof/>
                <w:webHidden/>
              </w:rPr>
              <w:fldChar w:fldCharType="separate"/>
            </w:r>
            <w:r w:rsidRPr="00AC21EB">
              <w:rPr>
                <w:noProof/>
                <w:webHidden/>
              </w:rPr>
              <w:t>15</w:t>
            </w:r>
            <w:r w:rsidRPr="00AC21EB">
              <w:rPr>
                <w:noProof/>
                <w:webHidden/>
              </w:rPr>
              <w:fldChar w:fldCharType="end"/>
            </w:r>
          </w:hyperlink>
        </w:p>
        <w:p w14:paraId="2FDD594E" w14:textId="2B60770A"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03" w:history="1">
            <w:r w:rsidRPr="00AC21EB">
              <w:rPr>
                <w:rStyle w:val="Hipervnculo"/>
                <w:rFonts w:ascii="Arial" w:eastAsiaTheme="majorEastAsia" w:hAnsi="Arial" w:cs="Arial"/>
                <w:noProof/>
                <w:color w:val="auto"/>
              </w:rPr>
              <w:t>5.1.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DEL RIESGO</w:t>
            </w:r>
            <w:r w:rsidRPr="00AC21EB">
              <w:rPr>
                <w:noProof/>
                <w:webHidden/>
              </w:rPr>
              <w:tab/>
            </w:r>
            <w:r w:rsidRPr="00AC21EB">
              <w:rPr>
                <w:noProof/>
                <w:webHidden/>
              </w:rPr>
              <w:fldChar w:fldCharType="begin"/>
            </w:r>
            <w:r w:rsidRPr="00AC21EB">
              <w:rPr>
                <w:noProof/>
                <w:webHidden/>
              </w:rPr>
              <w:instrText xml:space="preserve"> PAGEREF _Toc182923003 \h </w:instrText>
            </w:r>
            <w:r w:rsidRPr="00AC21EB">
              <w:rPr>
                <w:noProof/>
                <w:webHidden/>
              </w:rPr>
            </w:r>
            <w:r w:rsidRPr="00AC21EB">
              <w:rPr>
                <w:noProof/>
                <w:webHidden/>
              </w:rPr>
              <w:fldChar w:fldCharType="separate"/>
            </w:r>
            <w:r w:rsidRPr="00AC21EB">
              <w:rPr>
                <w:noProof/>
                <w:webHidden/>
              </w:rPr>
              <w:t>16</w:t>
            </w:r>
            <w:r w:rsidRPr="00AC21EB">
              <w:rPr>
                <w:noProof/>
                <w:webHidden/>
              </w:rPr>
              <w:fldChar w:fldCharType="end"/>
            </w:r>
          </w:hyperlink>
        </w:p>
        <w:p w14:paraId="59B7D3C9" w14:textId="7600681B"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4" w:history="1">
            <w:r w:rsidRPr="00AC21EB">
              <w:rPr>
                <w:rStyle w:val="Hipervnculo"/>
                <w:rFonts w:ascii="Arial" w:eastAsiaTheme="majorEastAsia" w:hAnsi="Arial" w:cs="Arial"/>
                <w:noProof/>
                <w:color w:val="auto"/>
              </w:rPr>
              <w:t>5.1.1.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Análisis de objetivos institucionales y de los procesos:</w:t>
            </w:r>
            <w:r w:rsidRPr="00AC21EB">
              <w:rPr>
                <w:noProof/>
                <w:webHidden/>
              </w:rPr>
              <w:tab/>
            </w:r>
            <w:r w:rsidRPr="00AC21EB">
              <w:rPr>
                <w:noProof/>
                <w:webHidden/>
              </w:rPr>
              <w:fldChar w:fldCharType="begin"/>
            </w:r>
            <w:r w:rsidRPr="00AC21EB">
              <w:rPr>
                <w:noProof/>
                <w:webHidden/>
              </w:rPr>
              <w:instrText xml:space="preserve"> PAGEREF _Toc182923004 \h </w:instrText>
            </w:r>
            <w:r w:rsidRPr="00AC21EB">
              <w:rPr>
                <w:noProof/>
                <w:webHidden/>
              </w:rPr>
            </w:r>
            <w:r w:rsidRPr="00AC21EB">
              <w:rPr>
                <w:noProof/>
                <w:webHidden/>
              </w:rPr>
              <w:fldChar w:fldCharType="separate"/>
            </w:r>
            <w:r w:rsidRPr="00AC21EB">
              <w:rPr>
                <w:noProof/>
                <w:webHidden/>
              </w:rPr>
              <w:t>17</w:t>
            </w:r>
            <w:r w:rsidRPr="00AC21EB">
              <w:rPr>
                <w:noProof/>
                <w:webHidden/>
              </w:rPr>
              <w:fldChar w:fldCharType="end"/>
            </w:r>
          </w:hyperlink>
        </w:p>
        <w:p w14:paraId="7C44A6AC" w14:textId="34608537"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5" w:history="1">
            <w:r w:rsidRPr="00AC21EB">
              <w:rPr>
                <w:rStyle w:val="Hipervnculo"/>
                <w:rFonts w:ascii="Arial" w:eastAsiaTheme="majorEastAsia" w:hAnsi="Arial" w:cs="Arial"/>
                <w:noProof/>
                <w:color w:val="auto"/>
              </w:rPr>
              <w:t>5.1.2.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los puntos de riesgo</w:t>
            </w:r>
            <w:r w:rsidRPr="00AC21EB">
              <w:rPr>
                <w:noProof/>
                <w:webHidden/>
              </w:rPr>
              <w:tab/>
            </w:r>
            <w:r w:rsidRPr="00AC21EB">
              <w:rPr>
                <w:noProof/>
                <w:webHidden/>
              </w:rPr>
              <w:fldChar w:fldCharType="begin"/>
            </w:r>
            <w:r w:rsidRPr="00AC21EB">
              <w:rPr>
                <w:noProof/>
                <w:webHidden/>
              </w:rPr>
              <w:instrText xml:space="preserve"> PAGEREF _Toc182923005 \h </w:instrText>
            </w:r>
            <w:r w:rsidRPr="00AC21EB">
              <w:rPr>
                <w:noProof/>
                <w:webHidden/>
              </w:rPr>
            </w:r>
            <w:r w:rsidRPr="00AC21EB">
              <w:rPr>
                <w:noProof/>
                <w:webHidden/>
              </w:rPr>
              <w:fldChar w:fldCharType="separate"/>
            </w:r>
            <w:r w:rsidRPr="00AC21EB">
              <w:rPr>
                <w:noProof/>
                <w:webHidden/>
              </w:rPr>
              <w:t>17</w:t>
            </w:r>
            <w:r w:rsidRPr="00AC21EB">
              <w:rPr>
                <w:noProof/>
                <w:webHidden/>
              </w:rPr>
              <w:fldChar w:fldCharType="end"/>
            </w:r>
          </w:hyperlink>
        </w:p>
        <w:p w14:paraId="70BB20D3" w14:textId="26425D86"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6" w:history="1">
            <w:r w:rsidRPr="00AC21EB">
              <w:rPr>
                <w:rStyle w:val="Hipervnculo"/>
                <w:rFonts w:ascii="Arial" w:eastAsiaTheme="majorEastAsia" w:hAnsi="Arial" w:cs="Arial"/>
                <w:noProof/>
                <w:color w:val="auto"/>
              </w:rPr>
              <w:t>5.1.3.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áreas de factores de riesgos</w:t>
            </w:r>
            <w:r w:rsidRPr="00AC21EB">
              <w:rPr>
                <w:noProof/>
                <w:webHidden/>
              </w:rPr>
              <w:tab/>
            </w:r>
            <w:r w:rsidRPr="00AC21EB">
              <w:rPr>
                <w:noProof/>
                <w:webHidden/>
              </w:rPr>
              <w:fldChar w:fldCharType="begin"/>
            </w:r>
            <w:r w:rsidRPr="00AC21EB">
              <w:rPr>
                <w:noProof/>
                <w:webHidden/>
              </w:rPr>
              <w:instrText xml:space="preserve"> PAGEREF _Toc182923006 \h </w:instrText>
            </w:r>
            <w:r w:rsidRPr="00AC21EB">
              <w:rPr>
                <w:noProof/>
                <w:webHidden/>
              </w:rPr>
            </w:r>
            <w:r w:rsidRPr="00AC21EB">
              <w:rPr>
                <w:noProof/>
                <w:webHidden/>
              </w:rPr>
              <w:fldChar w:fldCharType="separate"/>
            </w:r>
            <w:r w:rsidRPr="00AC21EB">
              <w:rPr>
                <w:noProof/>
                <w:webHidden/>
              </w:rPr>
              <w:t>18</w:t>
            </w:r>
            <w:r w:rsidRPr="00AC21EB">
              <w:rPr>
                <w:noProof/>
                <w:webHidden/>
              </w:rPr>
              <w:fldChar w:fldCharType="end"/>
            </w:r>
          </w:hyperlink>
        </w:p>
        <w:p w14:paraId="55E720BC" w14:textId="5D963838"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7" w:history="1">
            <w:r w:rsidRPr="00AC21EB">
              <w:rPr>
                <w:rStyle w:val="Hipervnculo"/>
                <w:rFonts w:ascii="Arial" w:eastAsiaTheme="majorEastAsia" w:hAnsi="Arial" w:cs="Arial"/>
                <w:noProof/>
                <w:color w:val="auto"/>
              </w:rPr>
              <w:t>5.1.4.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Descripción del riesgo</w:t>
            </w:r>
            <w:r w:rsidRPr="00AC21EB">
              <w:rPr>
                <w:noProof/>
                <w:webHidden/>
              </w:rPr>
              <w:tab/>
            </w:r>
            <w:r w:rsidRPr="00AC21EB">
              <w:rPr>
                <w:noProof/>
                <w:webHidden/>
              </w:rPr>
              <w:fldChar w:fldCharType="begin"/>
            </w:r>
            <w:r w:rsidRPr="00AC21EB">
              <w:rPr>
                <w:noProof/>
                <w:webHidden/>
              </w:rPr>
              <w:instrText xml:space="preserve"> PAGEREF _Toc182923007 \h </w:instrText>
            </w:r>
            <w:r w:rsidRPr="00AC21EB">
              <w:rPr>
                <w:noProof/>
                <w:webHidden/>
              </w:rPr>
            </w:r>
            <w:r w:rsidRPr="00AC21EB">
              <w:rPr>
                <w:noProof/>
                <w:webHidden/>
              </w:rPr>
              <w:fldChar w:fldCharType="separate"/>
            </w:r>
            <w:r w:rsidRPr="00AC21EB">
              <w:rPr>
                <w:noProof/>
                <w:webHidden/>
              </w:rPr>
              <w:t>19</w:t>
            </w:r>
            <w:r w:rsidRPr="00AC21EB">
              <w:rPr>
                <w:noProof/>
                <w:webHidden/>
              </w:rPr>
              <w:fldChar w:fldCharType="end"/>
            </w:r>
          </w:hyperlink>
        </w:p>
        <w:p w14:paraId="1EDF9D4C" w14:textId="4C79C458"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08" w:history="1">
            <w:r w:rsidRPr="00AC21EB">
              <w:rPr>
                <w:rStyle w:val="Hipervnculo"/>
                <w:rFonts w:ascii="Arial" w:eastAsiaTheme="majorEastAsia" w:hAnsi="Arial" w:cs="Arial"/>
                <w:noProof/>
                <w:color w:val="auto"/>
              </w:rPr>
              <w:t>Redacción riesgo de gestión</w:t>
            </w:r>
            <w:r w:rsidRPr="00AC21EB">
              <w:rPr>
                <w:noProof/>
                <w:webHidden/>
              </w:rPr>
              <w:tab/>
            </w:r>
            <w:r w:rsidRPr="00AC21EB">
              <w:rPr>
                <w:noProof/>
                <w:webHidden/>
              </w:rPr>
              <w:fldChar w:fldCharType="begin"/>
            </w:r>
            <w:r w:rsidRPr="00AC21EB">
              <w:rPr>
                <w:noProof/>
                <w:webHidden/>
              </w:rPr>
              <w:instrText xml:space="preserve"> PAGEREF _Toc182923008 \h </w:instrText>
            </w:r>
            <w:r w:rsidRPr="00AC21EB">
              <w:rPr>
                <w:noProof/>
                <w:webHidden/>
              </w:rPr>
            </w:r>
            <w:r w:rsidRPr="00AC21EB">
              <w:rPr>
                <w:noProof/>
                <w:webHidden/>
              </w:rPr>
              <w:fldChar w:fldCharType="separate"/>
            </w:r>
            <w:r w:rsidRPr="00AC21EB">
              <w:rPr>
                <w:noProof/>
                <w:webHidden/>
              </w:rPr>
              <w:t>19</w:t>
            </w:r>
            <w:r w:rsidRPr="00AC21EB">
              <w:rPr>
                <w:noProof/>
                <w:webHidden/>
              </w:rPr>
              <w:fldChar w:fldCharType="end"/>
            </w:r>
          </w:hyperlink>
        </w:p>
        <w:p w14:paraId="03A22DA7" w14:textId="5A89023D"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09" w:history="1">
            <w:r w:rsidRPr="00AC21EB">
              <w:rPr>
                <w:rStyle w:val="Hipervnculo"/>
                <w:rFonts w:ascii="Arial" w:eastAsiaTheme="majorEastAsia" w:hAnsi="Arial" w:cs="Arial"/>
                <w:noProof/>
                <w:color w:val="auto"/>
              </w:rPr>
              <w:t>Redacción riesgo fiscal</w:t>
            </w:r>
            <w:r w:rsidRPr="00AC21EB">
              <w:rPr>
                <w:noProof/>
                <w:webHidden/>
              </w:rPr>
              <w:tab/>
            </w:r>
            <w:r w:rsidRPr="00AC21EB">
              <w:rPr>
                <w:noProof/>
                <w:webHidden/>
              </w:rPr>
              <w:fldChar w:fldCharType="begin"/>
            </w:r>
            <w:r w:rsidRPr="00AC21EB">
              <w:rPr>
                <w:noProof/>
                <w:webHidden/>
              </w:rPr>
              <w:instrText xml:space="preserve"> PAGEREF _Toc182923009 \h </w:instrText>
            </w:r>
            <w:r w:rsidRPr="00AC21EB">
              <w:rPr>
                <w:noProof/>
                <w:webHidden/>
              </w:rPr>
            </w:r>
            <w:r w:rsidRPr="00AC21EB">
              <w:rPr>
                <w:noProof/>
                <w:webHidden/>
              </w:rPr>
              <w:fldChar w:fldCharType="separate"/>
            </w:r>
            <w:r w:rsidRPr="00AC21EB">
              <w:rPr>
                <w:noProof/>
                <w:webHidden/>
              </w:rPr>
              <w:t>20</w:t>
            </w:r>
            <w:r w:rsidRPr="00AC21EB">
              <w:rPr>
                <w:noProof/>
                <w:webHidden/>
              </w:rPr>
              <w:fldChar w:fldCharType="end"/>
            </w:r>
          </w:hyperlink>
        </w:p>
        <w:p w14:paraId="7FBE0641" w14:textId="7F481763"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10" w:history="1">
            <w:r w:rsidRPr="00AC21EB">
              <w:rPr>
                <w:rStyle w:val="Hipervnculo"/>
                <w:rFonts w:ascii="Arial" w:eastAsiaTheme="majorEastAsia" w:hAnsi="Arial" w:cs="Arial"/>
                <w:noProof/>
                <w:color w:val="auto"/>
              </w:rPr>
              <w:t>Redacción riesgo de corrupción</w:t>
            </w:r>
            <w:r w:rsidRPr="00AC21EB">
              <w:rPr>
                <w:noProof/>
                <w:webHidden/>
              </w:rPr>
              <w:tab/>
            </w:r>
            <w:r w:rsidRPr="00AC21EB">
              <w:rPr>
                <w:noProof/>
                <w:webHidden/>
              </w:rPr>
              <w:fldChar w:fldCharType="begin"/>
            </w:r>
            <w:r w:rsidRPr="00AC21EB">
              <w:rPr>
                <w:noProof/>
                <w:webHidden/>
              </w:rPr>
              <w:instrText xml:space="preserve"> PAGEREF _Toc182923010 \h </w:instrText>
            </w:r>
            <w:r w:rsidRPr="00AC21EB">
              <w:rPr>
                <w:noProof/>
                <w:webHidden/>
              </w:rPr>
            </w:r>
            <w:r w:rsidRPr="00AC21EB">
              <w:rPr>
                <w:noProof/>
                <w:webHidden/>
              </w:rPr>
              <w:fldChar w:fldCharType="separate"/>
            </w:r>
            <w:r w:rsidRPr="00AC21EB">
              <w:rPr>
                <w:noProof/>
                <w:webHidden/>
              </w:rPr>
              <w:t>22</w:t>
            </w:r>
            <w:r w:rsidRPr="00AC21EB">
              <w:rPr>
                <w:noProof/>
                <w:webHidden/>
              </w:rPr>
              <w:fldChar w:fldCharType="end"/>
            </w:r>
          </w:hyperlink>
        </w:p>
        <w:p w14:paraId="3802DA5C" w14:textId="02B74FD9"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11" w:history="1">
            <w:r w:rsidRPr="00AC21EB">
              <w:rPr>
                <w:rStyle w:val="Hipervnculo"/>
                <w:rFonts w:ascii="Arial" w:eastAsiaTheme="majorEastAsia" w:hAnsi="Arial" w:cs="Arial"/>
                <w:noProof/>
                <w:color w:val="auto"/>
              </w:rPr>
              <w:t>Redacción riesgo de seguridad digital</w:t>
            </w:r>
            <w:r w:rsidRPr="00AC21EB">
              <w:rPr>
                <w:noProof/>
                <w:webHidden/>
              </w:rPr>
              <w:tab/>
            </w:r>
            <w:r w:rsidRPr="00AC21EB">
              <w:rPr>
                <w:noProof/>
                <w:webHidden/>
              </w:rPr>
              <w:fldChar w:fldCharType="begin"/>
            </w:r>
            <w:r w:rsidRPr="00AC21EB">
              <w:rPr>
                <w:noProof/>
                <w:webHidden/>
              </w:rPr>
              <w:instrText xml:space="preserve"> PAGEREF _Toc182923011 \h </w:instrText>
            </w:r>
            <w:r w:rsidRPr="00AC21EB">
              <w:rPr>
                <w:noProof/>
                <w:webHidden/>
              </w:rPr>
            </w:r>
            <w:r w:rsidRPr="00AC21EB">
              <w:rPr>
                <w:noProof/>
                <w:webHidden/>
              </w:rPr>
              <w:fldChar w:fldCharType="separate"/>
            </w:r>
            <w:r w:rsidRPr="00AC21EB">
              <w:rPr>
                <w:noProof/>
                <w:webHidden/>
              </w:rPr>
              <w:t>22</w:t>
            </w:r>
            <w:r w:rsidRPr="00AC21EB">
              <w:rPr>
                <w:noProof/>
                <w:webHidden/>
              </w:rPr>
              <w:fldChar w:fldCharType="end"/>
            </w:r>
          </w:hyperlink>
        </w:p>
        <w:p w14:paraId="607FC0E1" w14:textId="5D421999"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2" w:history="1">
            <w:r w:rsidRPr="00AC21EB">
              <w:rPr>
                <w:rStyle w:val="Hipervnculo"/>
                <w:rFonts w:ascii="Arial" w:eastAsiaTheme="majorEastAsia" w:hAnsi="Arial" w:cs="Arial"/>
                <w:noProof/>
                <w:color w:val="auto"/>
              </w:rPr>
              <w:t>5.1.5.</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Clasificación del riesgo</w:t>
            </w:r>
            <w:r w:rsidRPr="00AC21EB">
              <w:rPr>
                <w:noProof/>
                <w:webHidden/>
              </w:rPr>
              <w:tab/>
            </w:r>
            <w:r w:rsidRPr="00AC21EB">
              <w:rPr>
                <w:noProof/>
                <w:webHidden/>
              </w:rPr>
              <w:fldChar w:fldCharType="begin"/>
            </w:r>
            <w:r w:rsidRPr="00AC21EB">
              <w:rPr>
                <w:noProof/>
                <w:webHidden/>
              </w:rPr>
              <w:instrText xml:space="preserve"> PAGEREF _Toc182923012 \h </w:instrText>
            </w:r>
            <w:r w:rsidRPr="00AC21EB">
              <w:rPr>
                <w:noProof/>
                <w:webHidden/>
              </w:rPr>
            </w:r>
            <w:r w:rsidRPr="00AC21EB">
              <w:rPr>
                <w:noProof/>
                <w:webHidden/>
              </w:rPr>
              <w:fldChar w:fldCharType="separate"/>
            </w:r>
            <w:r w:rsidRPr="00AC21EB">
              <w:rPr>
                <w:noProof/>
                <w:webHidden/>
              </w:rPr>
              <w:t>23</w:t>
            </w:r>
            <w:r w:rsidRPr="00AC21EB">
              <w:rPr>
                <w:noProof/>
                <w:webHidden/>
              </w:rPr>
              <w:fldChar w:fldCharType="end"/>
            </w:r>
          </w:hyperlink>
        </w:p>
        <w:p w14:paraId="20176031" w14:textId="755D504D"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13" w:history="1">
            <w:r w:rsidRPr="00AC21EB">
              <w:rPr>
                <w:rStyle w:val="Hipervnculo"/>
                <w:rFonts w:ascii="Arial" w:eastAsiaTheme="majorEastAsia" w:hAnsi="Arial" w:cs="Arial"/>
                <w:noProof/>
                <w:color w:val="auto"/>
              </w:rPr>
              <w:t>5.2.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VALORACIÓN DE RIESGOS – RIESGO INHERENTE.</w:t>
            </w:r>
            <w:r w:rsidRPr="00AC21EB">
              <w:rPr>
                <w:noProof/>
                <w:webHidden/>
              </w:rPr>
              <w:tab/>
            </w:r>
            <w:r w:rsidRPr="00AC21EB">
              <w:rPr>
                <w:noProof/>
                <w:webHidden/>
              </w:rPr>
              <w:fldChar w:fldCharType="begin"/>
            </w:r>
            <w:r w:rsidRPr="00AC21EB">
              <w:rPr>
                <w:noProof/>
                <w:webHidden/>
              </w:rPr>
              <w:instrText xml:space="preserve"> PAGEREF _Toc182923013 \h </w:instrText>
            </w:r>
            <w:r w:rsidRPr="00AC21EB">
              <w:rPr>
                <w:noProof/>
                <w:webHidden/>
              </w:rPr>
            </w:r>
            <w:r w:rsidRPr="00AC21EB">
              <w:rPr>
                <w:noProof/>
                <w:webHidden/>
              </w:rPr>
              <w:fldChar w:fldCharType="separate"/>
            </w:r>
            <w:r w:rsidRPr="00AC21EB">
              <w:rPr>
                <w:noProof/>
                <w:webHidden/>
              </w:rPr>
              <w:t>24</w:t>
            </w:r>
            <w:r w:rsidRPr="00AC21EB">
              <w:rPr>
                <w:noProof/>
                <w:webHidden/>
              </w:rPr>
              <w:fldChar w:fldCharType="end"/>
            </w:r>
          </w:hyperlink>
        </w:p>
        <w:p w14:paraId="3BD1F338" w14:textId="1311410C"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4" w:history="1">
            <w:r w:rsidRPr="00AC21EB">
              <w:rPr>
                <w:rStyle w:val="Hipervnculo"/>
                <w:rFonts w:ascii="Arial" w:eastAsiaTheme="majorEastAsia" w:hAnsi="Arial" w:cs="Arial"/>
                <w:noProof/>
                <w:color w:val="auto"/>
              </w:rPr>
              <w:t>5.2.1.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Análisis de Riesgos</w:t>
            </w:r>
            <w:r w:rsidRPr="00AC21EB">
              <w:rPr>
                <w:noProof/>
                <w:webHidden/>
              </w:rPr>
              <w:tab/>
            </w:r>
            <w:r w:rsidRPr="00AC21EB">
              <w:rPr>
                <w:noProof/>
                <w:webHidden/>
              </w:rPr>
              <w:fldChar w:fldCharType="begin"/>
            </w:r>
            <w:r w:rsidRPr="00AC21EB">
              <w:rPr>
                <w:noProof/>
                <w:webHidden/>
              </w:rPr>
              <w:instrText xml:space="preserve"> PAGEREF _Toc182923014 \h </w:instrText>
            </w:r>
            <w:r w:rsidRPr="00AC21EB">
              <w:rPr>
                <w:noProof/>
                <w:webHidden/>
              </w:rPr>
            </w:r>
            <w:r w:rsidRPr="00AC21EB">
              <w:rPr>
                <w:noProof/>
                <w:webHidden/>
              </w:rPr>
              <w:fldChar w:fldCharType="separate"/>
            </w:r>
            <w:r w:rsidRPr="00AC21EB">
              <w:rPr>
                <w:noProof/>
                <w:webHidden/>
              </w:rPr>
              <w:t>24</w:t>
            </w:r>
            <w:r w:rsidRPr="00AC21EB">
              <w:rPr>
                <w:noProof/>
                <w:webHidden/>
              </w:rPr>
              <w:fldChar w:fldCharType="end"/>
            </w:r>
          </w:hyperlink>
        </w:p>
        <w:p w14:paraId="006C86C3" w14:textId="16AFDFB8"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5" w:history="1">
            <w:r w:rsidRPr="00AC21EB">
              <w:rPr>
                <w:rStyle w:val="Hipervnculo"/>
                <w:rFonts w:ascii="Arial" w:eastAsiaTheme="majorEastAsia" w:hAnsi="Arial" w:cs="Arial"/>
                <w:noProof/>
                <w:color w:val="auto"/>
              </w:rPr>
              <w:t>5.2.2.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Evaluación de riesgo inherente</w:t>
            </w:r>
            <w:r w:rsidRPr="00AC21EB">
              <w:rPr>
                <w:noProof/>
                <w:webHidden/>
              </w:rPr>
              <w:tab/>
            </w:r>
            <w:r w:rsidRPr="00AC21EB">
              <w:rPr>
                <w:noProof/>
                <w:webHidden/>
              </w:rPr>
              <w:fldChar w:fldCharType="begin"/>
            </w:r>
            <w:r w:rsidRPr="00AC21EB">
              <w:rPr>
                <w:noProof/>
                <w:webHidden/>
              </w:rPr>
              <w:instrText xml:space="preserve"> PAGEREF _Toc182923015 \h </w:instrText>
            </w:r>
            <w:r w:rsidRPr="00AC21EB">
              <w:rPr>
                <w:noProof/>
                <w:webHidden/>
              </w:rPr>
            </w:r>
            <w:r w:rsidRPr="00AC21EB">
              <w:rPr>
                <w:noProof/>
                <w:webHidden/>
              </w:rPr>
              <w:fldChar w:fldCharType="separate"/>
            </w:r>
            <w:r w:rsidRPr="00AC21EB">
              <w:rPr>
                <w:noProof/>
                <w:webHidden/>
              </w:rPr>
              <w:t>28</w:t>
            </w:r>
            <w:r w:rsidRPr="00AC21EB">
              <w:rPr>
                <w:noProof/>
                <w:webHidden/>
              </w:rPr>
              <w:fldChar w:fldCharType="end"/>
            </w:r>
          </w:hyperlink>
        </w:p>
        <w:p w14:paraId="5E7A8B07" w14:textId="644C375C"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16" w:history="1">
            <w:r w:rsidRPr="00AC21EB">
              <w:rPr>
                <w:rStyle w:val="Hipervnculo"/>
                <w:rFonts w:ascii="Arial" w:eastAsiaTheme="majorEastAsia" w:hAnsi="Arial" w:cs="Arial"/>
                <w:noProof/>
                <w:color w:val="auto"/>
              </w:rPr>
              <w:t>5.3.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VALORACIÓN DE CONTROLES</w:t>
            </w:r>
            <w:r w:rsidRPr="00AC21EB">
              <w:rPr>
                <w:noProof/>
                <w:webHidden/>
              </w:rPr>
              <w:tab/>
            </w:r>
            <w:r w:rsidRPr="00AC21EB">
              <w:rPr>
                <w:noProof/>
                <w:webHidden/>
              </w:rPr>
              <w:fldChar w:fldCharType="begin"/>
            </w:r>
            <w:r w:rsidRPr="00AC21EB">
              <w:rPr>
                <w:noProof/>
                <w:webHidden/>
              </w:rPr>
              <w:instrText xml:space="preserve"> PAGEREF _Toc182923016 \h </w:instrText>
            </w:r>
            <w:r w:rsidRPr="00AC21EB">
              <w:rPr>
                <w:noProof/>
                <w:webHidden/>
              </w:rPr>
            </w:r>
            <w:r w:rsidRPr="00AC21EB">
              <w:rPr>
                <w:noProof/>
                <w:webHidden/>
              </w:rPr>
              <w:fldChar w:fldCharType="separate"/>
            </w:r>
            <w:r w:rsidRPr="00AC21EB">
              <w:rPr>
                <w:noProof/>
                <w:webHidden/>
              </w:rPr>
              <w:t>29</w:t>
            </w:r>
            <w:r w:rsidRPr="00AC21EB">
              <w:rPr>
                <w:noProof/>
                <w:webHidden/>
              </w:rPr>
              <w:fldChar w:fldCharType="end"/>
            </w:r>
          </w:hyperlink>
        </w:p>
        <w:p w14:paraId="1E34817C" w14:textId="54D2FB85"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7" w:history="1">
            <w:r w:rsidRPr="00AC21EB">
              <w:rPr>
                <w:rStyle w:val="Hipervnculo"/>
                <w:rFonts w:ascii="Arial" w:eastAsia="Arial" w:hAnsi="Arial" w:cs="Arial"/>
                <w:noProof/>
                <w:color w:val="auto"/>
              </w:rPr>
              <w:t>5.3.1.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Definición y clasificación de controles:</w:t>
            </w:r>
            <w:r w:rsidRPr="00AC21EB">
              <w:rPr>
                <w:noProof/>
                <w:webHidden/>
              </w:rPr>
              <w:tab/>
            </w:r>
            <w:r w:rsidRPr="00AC21EB">
              <w:rPr>
                <w:noProof/>
                <w:webHidden/>
              </w:rPr>
              <w:fldChar w:fldCharType="begin"/>
            </w:r>
            <w:r w:rsidRPr="00AC21EB">
              <w:rPr>
                <w:noProof/>
                <w:webHidden/>
              </w:rPr>
              <w:instrText xml:space="preserve"> PAGEREF _Toc182923017 \h </w:instrText>
            </w:r>
            <w:r w:rsidRPr="00AC21EB">
              <w:rPr>
                <w:noProof/>
                <w:webHidden/>
              </w:rPr>
            </w:r>
            <w:r w:rsidRPr="00AC21EB">
              <w:rPr>
                <w:noProof/>
                <w:webHidden/>
              </w:rPr>
              <w:fldChar w:fldCharType="separate"/>
            </w:r>
            <w:r w:rsidRPr="00AC21EB">
              <w:rPr>
                <w:noProof/>
                <w:webHidden/>
              </w:rPr>
              <w:t>29</w:t>
            </w:r>
            <w:r w:rsidRPr="00AC21EB">
              <w:rPr>
                <w:noProof/>
                <w:webHidden/>
              </w:rPr>
              <w:fldChar w:fldCharType="end"/>
            </w:r>
          </w:hyperlink>
        </w:p>
        <w:p w14:paraId="5F582D3D" w14:textId="0DD11E8C"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8" w:history="1">
            <w:r w:rsidRPr="00AC21EB">
              <w:rPr>
                <w:rStyle w:val="Hipervnculo"/>
                <w:rFonts w:ascii="Arial" w:eastAsia="Arial" w:hAnsi="Arial" w:cs="Arial"/>
                <w:noProof/>
                <w:color w:val="auto"/>
              </w:rPr>
              <w:t>5.3.2.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Análisis y evaluación de los controles</w:t>
            </w:r>
            <w:r w:rsidRPr="00AC21EB">
              <w:rPr>
                <w:noProof/>
                <w:webHidden/>
              </w:rPr>
              <w:tab/>
            </w:r>
            <w:r w:rsidRPr="00AC21EB">
              <w:rPr>
                <w:noProof/>
                <w:webHidden/>
              </w:rPr>
              <w:fldChar w:fldCharType="begin"/>
            </w:r>
            <w:r w:rsidRPr="00AC21EB">
              <w:rPr>
                <w:noProof/>
                <w:webHidden/>
              </w:rPr>
              <w:instrText xml:space="preserve"> PAGEREF _Toc182923018 \h </w:instrText>
            </w:r>
            <w:r w:rsidRPr="00AC21EB">
              <w:rPr>
                <w:noProof/>
                <w:webHidden/>
              </w:rPr>
            </w:r>
            <w:r w:rsidRPr="00AC21EB">
              <w:rPr>
                <w:noProof/>
                <w:webHidden/>
              </w:rPr>
              <w:fldChar w:fldCharType="separate"/>
            </w:r>
            <w:r w:rsidRPr="00AC21EB">
              <w:rPr>
                <w:noProof/>
                <w:webHidden/>
              </w:rPr>
              <w:t>30</w:t>
            </w:r>
            <w:r w:rsidRPr="00AC21EB">
              <w:rPr>
                <w:noProof/>
                <w:webHidden/>
              </w:rPr>
              <w:fldChar w:fldCharType="end"/>
            </w:r>
          </w:hyperlink>
        </w:p>
        <w:p w14:paraId="54CC6A08" w14:textId="50EB5F7D"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19" w:history="1">
            <w:r w:rsidRPr="00AC21EB">
              <w:rPr>
                <w:rStyle w:val="Hipervnculo"/>
                <w:rFonts w:ascii="Arial" w:eastAsiaTheme="majorEastAsia" w:hAnsi="Arial" w:cs="Arial"/>
                <w:noProof/>
                <w:color w:val="auto"/>
              </w:rPr>
              <w:t>5.4.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EVALUACIÓN DE CONTROLES - RIESGO RESIDUAL:</w:t>
            </w:r>
            <w:r w:rsidRPr="00AC21EB">
              <w:rPr>
                <w:noProof/>
                <w:webHidden/>
              </w:rPr>
              <w:tab/>
            </w:r>
            <w:r w:rsidRPr="00AC21EB">
              <w:rPr>
                <w:noProof/>
                <w:webHidden/>
              </w:rPr>
              <w:fldChar w:fldCharType="begin"/>
            </w:r>
            <w:r w:rsidRPr="00AC21EB">
              <w:rPr>
                <w:noProof/>
                <w:webHidden/>
              </w:rPr>
              <w:instrText xml:space="preserve"> PAGEREF _Toc182923019 \h </w:instrText>
            </w:r>
            <w:r w:rsidRPr="00AC21EB">
              <w:rPr>
                <w:noProof/>
                <w:webHidden/>
              </w:rPr>
            </w:r>
            <w:r w:rsidRPr="00AC21EB">
              <w:rPr>
                <w:noProof/>
                <w:webHidden/>
              </w:rPr>
              <w:fldChar w:fldCharType="separate"/>
            </w:r>
            <w:r w:rsidRPr="00AC21EB">
              <w:rPr>
                <w:noProof/>
                <w:webHidden/>
              </w:rPr>
              <w:t>31</w:t>
            </w:r>
            <w:r w:rsidRPr="00AC21EB">
              <w:rPr>
                <w:noProof/>
                <w:webHidden/>
              </w:rPr>
              <w:fldChar w:fldCharType="end"/>
            </w:r>
          </w:hyperlink>
        </w:p>
        <w:p w14:paraId="410C8BD3" w14:textId="0FD2D3A3"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20" w:history="1">
            <w:r w:rsidRPr="00AC21EB">
              <w:rPr>
                <w:rStyle w:val="Hipervnculo"/>
                <w:rFonts w:ascii="Arial" w:eastAsiaTheme="majorEastAsia" w:hAnsi="Arial" w:cs="Arial"/>
                <w:noProof/>
                <w:color w:val="auto"/>
              </w:rPr>
              <w:t>5.5.</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ESTRATEGIAS Y TRATAMIENTO PARA COMBATIR EL RIESGOS</w:t>
            </w:r>
            <w:r w:rsidRPr="00AC21EB">
              <w:rPr>
                <w:noProof/>
                <w:webHidden/>
              </w:rPr>
              <w:tab/>
            </w:r>
            <w:r w:rsidRPr="00AC21EB">
              <w:rPr>
                <w:noProof/>
                <w:webHidden/>
              </w:rPr>
              <w:fldChar w:fldCharType="begin"/>
            </w:r>
            <w:r w:rsidRPr="00AC21EB">
              <w:rPr>
                <w:noProof/>
                <w:webHidden/>
              </w:rPr>
              <w:instrText xml:space="preserve"> PAGEREF _Toc182923020 \h </w:instrText>
            </w:r>
            <w:r w:rsidRPr="00AC21EB">
              <w:rPr>
                <w:noProof/>
                <w:webHidden/>
              </w:rPr>
            </w:r>
            <w:r w:rsidRPr="00AC21EB">
              <w:rPr>
                <w:noProof/>
                <w:webHidden/>
              </w:rPr>
              <w:fldChar w:fldCharType="separate"/>
            </w:r>
            <w:r w:rsidRPr="00AC21EB">
              <w:rPr>
                <w:noProof/>
                <w:webHidden/>
              </w:rPr>
              <w:t>31</w:t>
            </w:r>
            <w:r w:rsidRPr="00AC21EB">
              <w:rPr>
                <w:noProof/>
                <w:webHidden/>
              </w:rPr>
              <w:fldChar w:fldCharType="end"/>
            </w:r>
          </w:hyperlink>
        </w:p>
        <w:p w14:paraId="195CEC1B" w14:textId="31CEF4BC"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1" w:history="1">
            <w:r w:rsidRPr="00AC21EB">
              <w:rPr>
                <w:rStyle w:val="Hipervnculo"/>
                <w:rFonts w:ascii="Arial" w:eastAsiaTheme="majorEastAsia" w:hAnsi="Arial" w:cs="Arial"/>
                <w:noProof/>
                <w:color w:val="auto"/>
              </w:rPr>
              <w:t>5.5.1.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Plan de acción</w:t>
            </w:r>
            <w:r w:rsidRPr="00AC21EB">
              <w:rPr>
                <w:noProof/>
                <w:webHidden/>
              </w:rPr>
              <w:tab/>
            </w:r>
            <w:r w:rsidRPr="00AC21EB">
              <w:rPr>
                <w:noProof/>
                <w:webHidden/>
              </w:rPr>
              <w:fldChar w:fldCharType="begin"/>
            </w:r>
            <w:r w:rsidRPr="00AC21EB">
              <w:rPr>
                <w:noProof/>
                <w:webHidden/>
              </w:rPr>
              <w:instrText xml:space="preserve"> PAGEREF _Toc182923021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1CDA821B" w14:textId="6D742CB1"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2" w:history="1">
            <w:r w:rsidRPr="00AC21EB">
              <w:rPr>
                <w:rStyle w:val="Hipervnculo"/>
                <w:rFonts w:ascii="Arial" w:eastAsia="Arial" w:hAnsi="Arial" w:cs="Arial"/>
                <w:noProof/>
                <w:color w:val="auto"/>
              </w:rPr>
              <w:t>5.5.2.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Acción de contingencia</w:t>
            </w:r>
            <w:r w:rsidRPr="00AC21EB">
              <w:rPr>
                <w:noProof/>
                <w:webHidden/>
              </w:rPr>
              <w:tab/>
            </w:r>
            <w:r w:rsidRPr="00AC21EB">
              <w:rPr>
                <w:noProof/>
                <w:webHidden/>
              </w:rPr>
              <w:fldChar w:fldCharType="begin"/>
            </w:r>
            <w:r w:rsidRPr="00AC21EB">
              <w:rPr>
                <w:noProof/>
                <w:webHidden/>
              </w:rPr>
              <w:instrText xml:space="preserve"> PAGEREF _Toc182923022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05BE056D" w14:textId="74B9A3DC"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23" w:history="1">
            <w:r w:rsidRPr="00AC21EB">
              <w:rPr>
                <w:rStyle w:val="Hipervnculo"/>
                <w:rFonts w:ascii="Arial" w:eastAsiaTheme="majorEastAsia" w:hAnsi="Arial" w:cs="Arial"/>
                <w:noProof/>
                <w:color w:val="auto"/>
              </w:rPr>
              <w:t>5.6.</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RIESGOS DE SEGURIDAD DE LA INFORMACIÓN</w:t>
            </w:r>
            <w:r w:rsidRPr="00AC21EB">
              <w:rPr>
                <w:noProof/>
                <w:webHidden/>
              </w:rPr>
              <w:tab/>
            </w:r>
            <w:r w:rsidRPr="00AC21EB">
              <w:rPr>
                <w:noProof/>
                <w:webHidden/>
              </w:rPr>
              <w:fldChar w:fldCharType="begin"/>
            </w:r>
            <w:r w:rsidRPr="00AC21EB">
              <w:rPr>
                <w:noProof/>
                <w:webHidden/>
              </w:rPr>
              <w:instrText xml:space="preserve"> PAGEREF _Toc182923023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65E2E23D" w14:textId="4DC4495F"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4" w:history="1">
            <w:r w:rsidRPr="00AC21EB">
              <w:rPr>
                <w:rStyle w:val="Hipervnculo"/>
                <w:rFonts w:ascii="Arial" w:eastAsiaTheme="majorEastAsia" w:hAnsi="Arial" w:cs="Arial"/>
                <w:noProof/>
                <w:color w:val="auto"/>
              </w:rPr>
              <w:t>5.6.1.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los activos de seguridad de la información</w:t>
            </w:r>
            <w:r w:rsidRPr="00AC21EB">
              <w:rPr>
                <w:noProof/>
                <w:webHidden/>
              </w:rPr>
              <w:tab/>
            </w:r>
            <w:r w:rsidRPr="00AC21EB">
              <w:rPr>
                <w:noProof/>
                <w:webHidden/>
              </w:rPr>
              <w:fldChar w:fldCharType="begin"/>
            </w:r>
            <w:r w:rsidRPr="00AC21EB">
              <w:rPr>
                <w:noProof/>
                <w:webHidden/>
              </w:rPr>
              <w:instrText xml:space="preserve"> PAGEREF _Toc182923024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4C0E2E7A" w14:textId="0BDC4A02"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5" w:history="1">
            <w:r w:rsidRPr="00AC21EB">
              <w:rPr>
                <w:rStyle w:val="Hipervnculo"/>
                <w:rFonts w:ascii="Arial" w:eastAsiaTheme="majorEastAsia" w:hAnsi="Arial" w:cs="Arial"/>
                <w:noProof/>
                <w:color w:val="auto"/>
              </w:rPr>
              <w:t>5.6.2.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riesgos de seguridad de la información</w:t>
            </w:r>
            <w:r w:rsidRPr="00AC21EB">
              <w:rPr>
                <w:noProof/>
                <w:webHidden/>
              </w:rPr>
              <w:tab/>
            </w:r>
            <w:r w:rsidRPr="00AC21EB">
              <w:rPr>
                <w:noProof/>
                <w:webHidden/>
              </w:rPr>
              <w:fldChar w:fldCharType="begin"/>
            </w:r>
            <w:r w:rsidRPr="00AC21EB">
              <w:rPr>
                <w:noProof/>
                <w:webHidden/>
              </w:rPr>
              <w:instrText xml:space="preserve"> PAGEREF _Toc182923025 \h </w:instrText>
            </w:r>
            <w:r w:rsidRPr="00AC21EB">
              <w:rPr>
                <w:noProof/>
                <w:webHidden/>
              </w:rPr>
            </w:r>
            <w:r w:rsidRPr="00AC21EB">
              <w:rPr>
                <w:noProof/>
                <w:webHidden/>
              </w:rPr>
              <w:fldChar w:fldCharType="separate"/>
            </w:r>
            <w:r w:rsidRPr="00AC21EB">
              <w:rPr>
                <w:noProof/>
                <w:webHidden/>
              </w:rPr>
              <w:t>36</w:t>
            </w:r>
            <w:r w:rsidRPr="00AC21EB">
              <w:rPr>
                <w:noProof/>
                <w:webHidden/>
              </w:rPr>
              <w:fldChar w:fldCharType="end"/>
            </w:r>
          </w:hyperlink>
        </w:p>
        <w:p w14:paraId="5719E2DF" w14:textId="4187CE01"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6" w:history="1">
            <w:r w:rsidRPr="00AC21EB">
              <w:rPr>
                <w:rStyle w:val="Hipervnculo"/>
                <w:rFonts w:ascii="Arial" w:eastAsiaTheme="majorEastAsia" w:hAnsi="Arial" w:cs="Arial"/>
                <w:noProof/>
                <w:color w:val="auto"/>
              </w:rPr>
              <w:t>5.6.3.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amenazas y vulnerabilidades</w:t>
            </w:r>
            <w:r w:rsidRPr="00AC21EB">
              <w:rPr>
                <w:noProof/>
                <w:webHidden/>
              </w:rPr>
              <w:tab/>
            </w:r>
            <w:r w:rsidRPr="00AC21EB">
              <w:rPr>
                <w:noProof/>
                <w:webHidden/>
              </w:rPr>
              <w:fldChar w:fldCharType="begin"/>
            </w:r>
            <w:r w:rsidRPr="00AC21EB">
              <w:rPr>
                <w:noProof/>
                <w:webHidden/>
              </w:rPr>
              <w:instrText xml:space="preserve"> PAGEREF _Toc182923026 \h </w:instrText>
            </w:r>
            <w:r w:rsidRPr="00AC21EB">
              <w:rPr>
                <w:noProof/>
                <w:webHidden/>
              </w:rPr>
            </w:r>
            <w:r w:rsidRPr="00AC21EB">
              <w:rPr>
                <w:noProof/>
                <w:webHidden/>
              </w:rPr>
              <w:fldChar w:fldCharType="separate"/>
            </w:r>
            <w:r w:rsidRPr="00AC21EB">
              <w:rPr>
                <w:noProof/>
                <w:webHidden/>
              </w:rPr>
              <w:t>37</w:t>
            </w:r>
            <w:r w:rsidRPr="00AC21EB">
              <w:rPr>
                <w:noProof/>
                <w:webHidden/>
              </w:rPr>
              <w:fldChar w:fldCharType="end"/>
            </w:r>
          </w:hyperlink>
        </w:p>
        <w:p w14:paraId="17217C13" w14:textId="25448623"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7" w:history="1">
            <w:r w:rsidRPr="00AC21EB">
              <w:rPr>
                <w:rStyle w:val="Hipervnculo"/>
                <w:rFonts w:ascii="Arial" w:eastAsiaTheme="majorEastAsia" w:hAnsi="Arial" w:cs="Arial"/>
                <w:noProof/>
                <w:color w:val="auto"/>
              </w:rPr>
              <w:t>5.6.4.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Controles asociados a la seguridad de la información</w:t>
            </w:r>
            <w:r w:rsidRPr="00AC21EB">
              <w:rPr>
                <w:noProof/>
                <w:webHidden/>
              </w:rPr>
              <w:tab/>
            </w:r>
            <w:r w:rsidRPr="00AC21EB">
              <w:rPr>
                <w:noProof/>
                <w:webHidden/>
              </w:rPr>
              <w:fldChar w:fldCharType="begin"/>
            </w:r>
            <w:r w:rsidRPr="00AC21EB">
              <w:rPr>
                <w:noProof/>
                <w:webHidden/>
              </w:rPr>
              <w:instrText xml:space="preserve"> PAGEREF _Toc182923027 \h </w:instrText>
            </w:r>
            <w:r w:rsidRPr="00AC21EB">
              <w:rPr>
                <w:noProof/>
                <w:webHidden/>
              </w:rPr>
            </w:r>
            <w:r w:rsidRPr="00AC21EB">
              <w:rPr>
                <w:noProof/>
                <w:webHidden/>
              </w:rPr>
              <w:fldChar w:fldCharType="separate"/>
            </w:r>
            <w:r w:rsidRPr="00AC21EB">
              <w:rPr>
                <w:noProof/>
                <w:webHidden/>
              </w:rPr>
              <w:t>42</w:t>
            </w:r>
            <w:r w:rsidRPr="00AC21EB">
              <w:rPr>
                <w:noProof/>
                <w:webHidden/>
              </w:rPr>
              <w:fldChar w:fldCharType="end"/>
            </w:r>
          </w:hyperlink>
        </w:p>
        <w:p w14:paraId="7AA1B06D" w14:textId="3ACBF37F"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28" w:history="1">
            <w:r w:rsidRPr="00AC21EB">
              <w:rPr>
                <w:rStyle w:val="Hipervnculo"/>
                <w:rFonts w:ascii="Arial" w:eastAsiaTheme="majorEastAsia" w:hAnsi="Arial" w:cs="Arial"/>
                <w:noProof/>
                <w:color w:val="auto"/>
              </w:rPr>
              <w:t>6.</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MONITOREO Y SEGUIMIENTO</w:t>
            </w:r>
            <w:r w:rsidRPr="00AC21EB">
              <w:rPr>
                <w:noProof/>
                <w:webHidden/>
              </w:rPr>
              <w:tab/>
            </w:r>
            <w:r w:rsidRPr="00AC21EB">
              <w:rPr>
                <w:noProof/>
                <w:webHidden/>
              </w:rPr>
              <w:fldChar w:fldCharType="begin"/>
            </w:r>
            <w:r w:rsidRPr="00AC21EB">
              <w:rPr>
                <w:noProof/>
                <w:webHidden/>
              </w:rPr>
              <w:instrText xml:space="preserve"> PAGEREF _Toc182923028 \h </w:instrText>
            </w:r>
            <w:r w:rsidRPr="00AC21EB">
              <w:rPr>
                <w:noProof/>
                <w:webHidden/>
              </w:rPr>
            </w:r>
            <w:r w:rsidRPr="00AC21EB">
              <w:rPr>
                <w:noProof/>
                <w:webHidden/>
              </w:rPr>
              <w:fldChar w:fldCharType="separate"/>
            </w:r>
            <w:r w:rsidRPr="00AC21EB">
              <w:rPr>
                <w:noProof/>
                <w:webHidden/>
              </w:rPr>
              <w:t>43</w:t>
            </w:r>
            <w:r w:rsidRPr="00AC21EB">
              <w:rPr>
                <w:noProof/>
                <w:webHidden/>
              </w:rPr>
              <w:fldChar w:fldCharType="end"/>
            </w:r>
          </w:hyperlink>
        </w:p>
        <w:p w14:paraId="27FA4966" w14:textId="0FBDB199"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29" w:history="1">
            <w:r w:rsidRPr="00AC21EB">
              <w:rPr>
                <w:rStyle w:val="Hipervnculo"/>
                <w:rFonts w:ascii="Arial" w:eastAsia="Arial" w:hAnsi="Arial" w:cs="Arial"/>
                <w:noProof/>
                <w:color w:val="auto"/>
              </w:rPr>
              <w:t>7.</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AJUSTES Y MODIFICACIONES:</w:t>
            </w:r>
            <w:r w:rsidRPr="00AC21EB">
              <w:rPr>
                <w:noProof/>
                <w:webHidden/>
              </w:rPr>
              <w:tab/>
            </w:r>
            <w:r w:rsidRPr="00AC21EB">
              <w:rPr>
                <w:noProof/>
                <w:webHidden/>
              </w:rPr>
              <w:fldChar w:fldCharType="begin"/>
            </w:r>
            <w:r w:rsidRPr="00AC21EB">
              <w:rPr>
                <w:noProof/>
                <w:webHidden/>
              </w:rPr>
              <w:instrText xml:space="preserve"> PAGEREF _Toc182923029 \h </w:instrText>
            </w:r>
            <w:r w:rsidRPr="00AC21EB">
              <w:rPr>
                <w:noProof/>
                <w:webHidden/>
              </w:rPr>
            </w:r>
            <w:r w:rsidRPr="00AC21EB">
              <w:rPr>
                <w:noProof/>
                <w:webHidden/>
              </w:rPr>
              <w:fldChar w:fldCharType="separate"/>
            </w:r>
            <w:r w:rsidRPr="00AC21EB">
              <w:rPr>
                <w:noProof/>
                <w:webHidden/>
              </w:rPr>
              <w:t>44</w:t>
            </w:r>
            <w:r w:rsidRPr="00AC21EB">
              <w:rPr>
                <w:noProof/>
                <w:webHidden/>
              </w:rPr>
              <w:fldChar w:fldCharType="end"/>
            </w:r>
          </w:hyperlink>
        </w:p>
        <w:p w14:paraId="47DE9503" w14:textId="535FFCE0"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30" w:history="1">
            <w:r w:rsidRPr="00AC21EB">
              <w:rPr>
                <w:rStyle w:val="Hipervnculo"/>
                <w:rFonts w:ascii="Arial" w:eastAsiaTheme="majorEastAsia" w:hAnsi="Arial" w:cs="Arial"/>
                <w:noProof/>
                <w:color w:val="auto"/>
              </w:rPr>
              <w:t>8.</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LINEAMIENTOS PARA EL MANEJO DE RIESGOS MATERIALIZADOS</w:t>
            </w:r>
            <w:r w:rsidRPr="00AC21EB">
              <w:rPr>
                <w:noProof/>
                <w:webHidden/>
              </w:rPr>
              <w:tab/>
            </w:r>
            <w:r w:rsidRPr="00AC21EB">
              <w:rPr>
                <w:noProof/>
                <w:webHidden/>
              </w:rPr>
              <w:fldChar w:fldCharType="begin"/>
            </w:r>
            <w:r w:rsidRPr="00AC21EB">
              <w:rPr>
                <w:noProof/>
                <w:webHidden/>
              </w:rPr>
              <w:instrText xml:space="preserve"> PAGEREF _Toc182923030 \h </w:instrText>
            </w:r>
            <w:r w:rsidRPr="00AC21EB">
              <w:rPr>
                <w:noProof/>
                <w:webHidden/>
              </w:rPr>
            </w:r>
            <w:r w:rsidRPr="00AC21EB">
              <w:rPr>
                <w:noProof/>
                <w:webHidden/>
              </w:rPr>
              <w:fldChar w:fldCharType="separate"/>
            </w:r>
            <w:r w:rsidRPr="00AC21EB">
              <w:rPr>
                <w:noProof/>
                <w:webHidden/>
              </w:rPr>
              <w:t>44</w:t>
            </w:r>
            <w:r w:rsidRPr="00AC21EB">
              <w:rPr>
                <w:noProof/>
                <w:webHidden/>
              </w:rPr>
              <w:fldChar w:fldCharType="end"/>
            </w:r>
          </w:hyperlink>
        </w:p>
        <w:p w14:paraId="3DB55C10" w14:textId="41076E74" w:rsidR="007F0EB2" w:rsidRPr="00AC21EB" w:rsidRDefault="007F0EB2" w:rsidP="23BB444E">
          <w:pPr>
            <w:rPr>
              <w:rFonts w:ascii="Arial" w:hAnsi="Arial" w:cs="Arial"/>
              <w:sz w:val="22"/>
              <w:szCs w:val="22"/>
            </w:rPr>
          </w:pPr>
          <w:r w:rsidRPr="00AC21EB">
            <w:rPr>
              <w:rFonts w:ascii="Arial" w:hAnsi="Arial" w:cs="Arial"/>
              <w:b/>
              <w:bCs/>
              <w:sz w:val="22"/>
              <w:szCs w:val="22"/>
              <w:shd w:val="clear" w:color="auto" w:fill="E6E6E6"/>
            </w:rPr>
            <w:fldChar w:fldCharType="end"/>
          </w:r>
        </w:p>
      </w:sdtContent>
    </w:sdt>
    <w:p w14:paraId="71027B1B" w14:textId="5916F33C" w:rsidR="0089096D" w:rsidRPr="00AC21EB" w:rsidRDefault="309F6D05" w:rsidP="23BB444E">
      <w:pPr>
        <w:spacing w:line="240" w:lineRule="auto"/>
        <w:jc w:val="center"/>
        <w:rPr>
          <w:rFonts w:ascii="Arial" w:hAnsi="Arial" w:cs="Arial"/>
          <w:b/>
          <w:bCs/>
          <w:sz w:val="22"/>
          <w:szCs w:val="22"/>
        </w:rPr>
      </w:pPr>
      <w:r w:rsidRPr="00AC21EB">
        <w:rPr>
          <w:rFonts w:ascii="Arial" w:hAnsi="Arial" w:cs="Arial"/>
          <w:b/>
          <w:bCs/>
          <w:sz w:val="22"/>
          <w:szCs w:val="22"/>
        </w:rPr>
        <w:t>LISTADO DE TABLAS</w:t>
      </w:r>
    </w:p>
    <w:p w14:paraId="3EFB6495" w14:textId="71F93204" w:rsidR="00EE67EC" w:rsidRPr="00AC21EB" w:rsidRDefault="000A66A6">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r w:rsidRPr="00AC21EB">
        <w:rPr>
          <w:rFonts w:ascii="Arial" w:hAnsi="Arial" w:cs="Arial"/>
          <w:sz w:val="22"/>
          <w:szCs w:val="22"/>
          <w:shd w:val="clear" w:color="auto" w:fill="E6E6E6"/>
        </w:rPr>
        <w:fldChar w:fldCharType="begin"/>
      </w:r>
      <w:r w:rsidRPr="00AC21EB">
        <w:rPr>
          <w:rFonts w:ascii="Arial" w:hAnsi="Arial" w:cs="Arial"/>
          <w:sz w:val="22"/>
          <w:szCs w:val="22"/>
        </w:rPr>
        <w:instrText xml:space="preserve"> TOC \h \z \c "Tabla" </w:instrText>
      </w:r>
      <w:r w:rsidRPr="00AC21EB">
        <w:rPr>
          <w:rFonts w:ascii="Arial" w:hAnsi="Arial" w:cs="Arial"/>
          <w:sz w:val="22"/>
          <w:szCs w:val="22"/>
          <w:shd w:val="clear" w:color="auto" w:fill="E6E6E6"/>
        </w:rPr>
        <w:fldChar w:fldCharType="separate"/>
      </w:r>
      <w:hyperlink w:anchor="_Toc182923031" w:history="1">
        <w:r w:rsidR="00EE67EC" w:rsidRPr="00AC21EB">
          <w:rPr>
            <w:rStyle w:val="Hipervnculo"/>
            <w:rFonts w:ascii="Arial" w:hAnsi="Arial" w:cs="Arial"/>
            <w:noProof/>
            <w:color w:val="auto"/>
          </w:rPr>
          <w:t>Tabla 1 Factores de riesgo</w:t>
        </w:r>
        <w:r w:rsidR="00EE67EC" w:rsidRPr="00AC21EB">
          <w:rPr>
            <w:noProof/>
            <w:webHidden/>
          </w:rPr>
          <w:tab/>
        </w:r>
        <w:r w:rsidR="00EE67EC" w:rsidRPr="00AC21EB">
          <w:rPr>
            <w:noProof/>
            <w:webHidden/>
          </w:rPr>
          <w:fldChar w:fldCharType="begin"/>
        </w:r>
        <w:r w:rsidR="00EE67EC" w:rsidRPr="00AC21EB">
          <w:rPr>
            <w:noProof/>
            <w:webHidden/>
          </w:rPr>
          <w:instrText xml:space="preserve"> PAGEREF _Toc182923031 \h </w:instrText>
        </w:r>
        <w:r w:rsidR="00EE67EC" w:rsidRPr="00AC21EB">
          <w:rPr>
            <w:noProof/>
            <w:webHidden/>
          </w:rPr>
        </w:r>
        <w:r w:rsidR="00EE67EC" w:rsidRPr="00AC21EB">
          <w:rPr>
            <w:noProof/>
            <w:webHidden/>
          </w:rPr>
          <w:fldChar w:fldCharType="separate"/>
        </w:r>
        <w:r w:rsidR="00EE67EC" w:rsidRPr="00AC21EB">
          <w:rPr>
            <w:noProof/>
            <w:webHidden/>
          </w:rPr>
          <w:t>18</w:t>
        </w:r>
        <w:r w:rsidR="00EE67EC" w:rsidRPr="00AC21EB">
          <w:rPr>
            <w:noProof/>
            <w:webHidden/>
          </w:rPr>
          <w:fldChar w:fldCharType="end"/>
        </w:r>
      </w:hyperlink>
    </w:p>
    <w:p w14:paraId="4D4E7F6B" w14:textId="18400C0F"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2" w:history="1">
        <w:r w:rsidRPr="00AC21EB">
          <w:rPr>
            <w:rStyle w:val="Hipervnculo"/>
            <w:rFonts w:ascii="Arial" w:hAnsi="Arial" w:cs="Arial"/>
            <w:noProof/>
            <w:color w:val="auto"/>
          </w:rPr>
          <w:t>Tabla 2 Errores en la redacción de riesgos</w:t>
        </w:r>
        <w:r w:rsidRPr="00AC21EB">
          <w:rPr>
            <w:noProof/>
            <w:webHidden/>
          </w:rPr>
          <w:tab/>
        </w:r>
        <w:r w:rsidRPr="00AC21EB">
          <w:rPr>
            <w:noProof/>
            <w:webHidden/>
          </w:rPr>
          <w:fldChar w:fldCharType="begin"/>
        </w:r>
        <w:r w:rsidRPr="00AC21EB">
          <w:rPr>
            <w:noProof/>
            <w:webHidden/>
          </w:rPr>
          <w:instrText xml:space="preserve"> PAGEREF _Toc182923032 \h </w:instrText>
        </w:r>
        <w:r w:rsidRPr="00AC21EB">
          <w:rPr>
            <w:noProof/>
            <w:webHidden/>
          </w:rPr>
        </w:r>
        <w:r w:rsidRPr="00AC21EB">
          <w:rPr>
            <w:noProof/>
            <w:webHidden/>
          </w:rPr>
          <w:fldChar w:fldCharType="separate"/>
        </w:r>
        <w:r w:rsidRPr="00AC21EB">
          <w:rPr>
            <w:noProof/>
            <w:webHidden/>
          </w:rPr>
          <w:t>20</w:t>
        </w:r>
        <w:r w:rsidRPr="00AC21EB">
          <w:rPr>
            <w:noProof/>
            <w:webHidden/>
          </w:rPr>
          <w:fldChar w:fldCharType="end"/>
        </w:r>
      </w:hyperlink>
    </w:p>
    <w:p w14:paraId="577B1D29" w14:textId="5E6A978D"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3" w:history="1">
        <w:r w:rsidRPr="00AC21EB">
          <w:rPr>
            <w:rStyle w:val="Hipervnculo"/>
            <w:rFonts w:ascii="Arial" w:hAnsi="Arial" w:cs="Arial"/>
            <w:noProof/>
            <w:color w:val="auto"/>
          </w:rPr>
          <w:t>Tabla 3 Matriz Descripción del riesgo de corrupción</w:t>
        </w:r>
        <w:r w:rsidRPr="00AC21EB">
          <w:rPr>
            <w:noProof/>
            <w:webHidden/>
          </w:rPr>
          <w:tab/>
        </w:r>
        <w:r w:rsidRPr="00AC21EB">
          <w:rPr>
            <w:noProof/>
            <w:webHidden/>
          </w:rPr>
          <w:fldChar w:fldCharType="begin"/>
        </w:r>
        <w:r w:rsidRPr="00AC21EB">
          <w:rPr>
            <w:noProof/>
            <w:webHidden/>
          </w:rPr>
          <w:instrText xml:space="preserve"> PAGEREF _Toc182923033 \h </w:instrText>
        </w:r>
        <w:r w:rsidRPr="00AC21EB">
          <w:rPr>
            <w:noProof/>
            <w:webHidden/>
          </w:rPr>
        </w:r>
        <w:r w:rsidRPr="00AC21EB">
          <w:rPr>
            <w:noProof/>
            <w:webHidden/>
          </w:rPr>
          <w:fldChar w:fldCharType="separate"/>
        </w:r>
        <w:r w:rsidRPr="00AC21EB">
          <w:rPr>
            <w:noProof/>
            <w:webHidden/>
          </w:rPr>
          <w:t>22</w:t>
        </w:r>
        <w:r w:rsidRPr="00AC21EB">
          <w:rPr>
            <w:noProof/>
            <w:webHidden/>
          </w:rPr>
          <w:fldChar w:fldCharType="end"/>
        </w:r>
      </w:hyperlink>
    </w:p>
    <w:p w14:paraId="291AA050" w14:textId="79C03C3E"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4" w:history="1">
        <w:r w:rsidRPr="00AC21EB">
          <w:rPr>
            <w:rStyle w:val="Hipervnculo"/>
            <w:rFonts w:ascii="Arial" w:hAnsi="Arial" w:cs="Arial"/>
            <w:noProof/>
            <w:color w:val="auto"/>
          </w:rPr>
          <w:t>Tabla 4 Clasificación de Riesgos</w:t>
        </w:r>
        <w:r w:rsidRPr="00AC21EB">
          <w:rPr>
            <w:noProof/>
            <w:webHidden/>
          </w:rPr>
          <w:tab/>
        </w:r>
        <w:r w:rsidRPr="00AC21EB">
          <w:rPr>
            <w:noProof/>
            <w:webHidden/>
          </w:rPr>
          <w:fldChar w:fldCharType="begin"/>
        </w:r>
        <w:r w:rsidRPr="00AC21EB">
          <w:rPr>
            <w:noProof/>
            <w:webHidden/>
          </w:rPr>
          <w:instrText xml:space="preserve"> PAGEREF _Toc182923034 \h </w:instrText>
        </w:r>
        <w:r w:rsidRPr="00AC21EB">
          <w:rPr>
            <w:noProof/>
            <w:webHidden/>
          </w:rPr>
        </w:r>
        <w:r w:rsidRPr="00AC21EB">
          <w:rPr>
            <w:noProof/>
            <w:webHidden/>
          </w:rPr>
          <w:fldChar w:fldCharType="separate"/>
        </w:r>
        <w:r w:rsidRPr="00AC21EB">
          <w:rPr>
            <w:noProof/>
            <w:webHidden/>
          </w:rPr>
          <w:t>23</w:t>
        </w:r>
        <w:r w:rsidRPr="00AC21EB">
          <w:rPr>
            <w:noProof/>
            <w:webHidden/>
          </w:rPr>
          <w:fldChar w:fldCharType="end"/>
        </w:r>
      </w:hyperlink>
    </w:p>
    <w:p w14:paraId="7D84DE8C" w14:textId="67DFABB1"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5" w:history="1">
        <w:r w:rsidRPr="00AC21EB">
          <w:rPr>
            <w:rStyle w:val="Hipervnculo"/>
            <w:rFonts w:ascii="Arial" w:hAnsi="Arial" w:cs="Arial"/>
            <w:noProof/>
            <w:color w:val="auto"/>
          </w:rPr>
          <w:t>Tabla 5 Criterios parar calificar la probabilidad</w:t>
        </w:r>
        <w:r w:rsidRPr="00AC21EB">
          <w:rPr>
            <w:noProof/>
            <w:webHidden/>
          </w:rPr>
          <w:tab/>
        </w:r>
        <w:r w:rsidRPr="00AC21EB">
          <w:rPr>
            <w:noProof/>
            <w:webHidden/>
          </w:rPr>
          <w:fldChar w:fldCharType="begin"/>
        </w:r>
        <w:r w:rsidRPr="00AC21EB">
          <w:rPr>
            <w:noProof/>
            <w:webHidden/>
          </w:rPr>
          <w:instrText xml:space="preserve"> PAGEREF _Toc182923035 \h </w:instrText>
        </w:r>
        <w:r w:rsidRPr="00AC21EB">
          <w:rPr>
            <w:noProof/>
            <w:webHidden/>
          </w:rPr>
        </w:r>
        <w:r w:rsidRPr="00AC21EB">
          <w:rPr>
            <w:noProof/>
            <w:webHidden/>
          </w:rPr>
          <w:fldChar w:fldCharType="separate"/>
        </w:r>
        <w:r w:rsidRPr="00AC21EB">
          <w:rPr>
            <w:noProof/>
            <w:webHidden/>
          </w:rPr>
          <w:t>25</w:t>
        </w:r>
        <w:r w:rsidRPr="00AC21EB">
          <w:rPr>
            <w:noProof/>
            <w:webHidden/>
          </w:rPr>
          <w:fldChar w:fldCharType="end"/>
        </w:r>
      </w:hyperlink>
    </w:p>
    <w:p w14:paraId="6D5A979E" w14:textId="22927FA9"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6" w:history="1">
        <w:r w:rsidRPr="00AC21EB">
          <w:rPr>
            <w:rStyle w:val="Hipervnculo"/>
            <w:rFonts w:ascii="Arial" w:hAnsi="Arial" w:cs="Arial"/>
            <w:noProof/>
            <w:color w:val="auto"/>
          </w:rPr>
          <w:t>Tabla 6 Criterios para definir el nivel de impacto de</w:t>
        </w:r>
        <w:r w:rsidRPr="00AC21EB">
          <w:rPr>
            <w:noProof/>
            <w:webHidden/>
          </w:rPr>
          <w:tab/>
        </w:r>
        <w:r w:rsidRPr="00AC21EB">
          <w:rPr>
            <w:noProof/>
            <w:webHidden/>
          </w:rPr>
          <w:fldChar w:fldCharType="begin"/>
        </w:r>
        <w:r w:rsidRPr="00AC21EB">
          <w:rPr>
            <w:noProof/>
            <w:webHidden/>
          </w:rPr>
          <w:instrText xml:space="preserve"> PAGEREF _Toc182923036 \h </w:instrText>
        </w:r>
        <w:r w:rsidRPr="00AC21EB">
          <w:rPr>
            <w:noProof/>
            <w:webHidden/>
          </w:rPr>
        </w:r>
        <w:r w:rsidRPr="00AC21EB">
          <w:rPr>
            <w:noProof/>
            <w:webHidden/>
          </w:rPr>
          <w:fldChar w:fldCharType="separate"/>
        </w:r>
        <w:r w:rsidRPr="00AC21EB">
          <w:rPr>
            <w:noProof/>
            <w:webHidden/>
          </w:rPr>
          <w:t>25</w:t>
        </w:r>
        <w:r w:rsidRPr="00AC21EB">
          <w:rPr>
            <w:noProof/>
            <w:webHidden/>
          </w:rPr>
          <w:fldChar w:fldCharType="end"/>
        </w:r>
      </w:hyperlink>
    </w:p>
    <w:p w14:paraId="477784DB" w14:textId="5E678C6C"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7" w:history="1">
        <w:r w:rsidRPr="00AC21EB">
          <w:rPr>
            <w:rStyle w:val="Hipervnculo"/>
            <w:rFonts w:ascii="Arial" w:hAnsi="Arial" w:cs="Arial"/>
            <w:noProof/>
            <w:color w:val="auto"/>
          </w:rPr>
          <w:t>Tabla 7 Criterios para determinar impacto de corrupción</w:t>
        </w:r>
        <w:r w:rsidRPr="00AC21EB">
          <w:rPr>
            <w:noProof/>
            <w:webHidden/>
          </w:rPr>
          <w:tab/>
        </w:r>
        <w:r w:rsidRPr="00AC21EB">
          <w:rPr>
            <w:noProof/>
            <w:webHidden/>
          </w:rPr>
          <w:fldChar w:fldCharType="begin"/>
        </w:r>
        <w:r w:rsidRPr="00AC21EB">
          <w:rPr>
            <w:noProof/>
            <w:webHidden/>
          </w:rPr>
          <w:instrText xml:space="preserve"> PAGEREF _Toc182923037 \h </w:instrText>
        </w:r>
        <w:r w:rsidRPr="00AC21EB">
          <w:rPr>
            <w:noProof/>
            <w:webHidden/>
          </w:rPr>
        </w:r>
        <w:r w:rsidRPr="00AC21EB">
          <w:rPr>
            <w:noProof/>
            <w:webHidden/>
          </w:rPr>
          <w:fldChar w:fldCharType="separate"/>
        </w:r>
        <w:r w:rsidRPr="00AC21EB">
          <w:rPr>
            <w:noProof/>
            <w:webHidden/>
          </w:rPr>
          <w:t>26</w:t>
        </w:r>
        <w:r w:rsidRPr="00AC21EB">
          <w:rPr>
            <w:noProof/>
            <w:webHidden/>
          </w:rPr>
          <w:fldChar w:fldCharType="end"/>
        </w:r>
      </w:hyperlink>
    </w:p>
    <w:p w14:paraId="4F309428" w14:textId="505DF906"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8" w:history="1">
        <w:r w:rsidRPr="00AC21EB">
          <w:rPr>
            <w:rStyle w:val="Hipervnculo"/>
            <w:rFonts w:ascii="Arial" w:hAnsi="Arial" w:cs="Arial"/>
            <w:noProof/>
            <w:color w:val="auto"/>
          </w:rPr>
          <w:t>Tabla 8 Criterios para determinar impacto de LA/FT</w:t>
        </w:r>
        <w:r w:rsidRPr="00AC21EB">
          <w:rPr>
            <w:noProof/>
            <w:webHidden/>
          </w:rPr>
          <w:tab/>
        </w:r>
        <w:r w:rsidRPr="00AC21EB">
          <w:rPr>
            <w:noProof/>
            <w:webHidden/>
          </w:rPr>
          <w:fldChar w:fldCharType="begin"/>
        </w:r>
        <w:r w:rsidRPr="00AC21EB">
          <w:rPr>
            <w:noProof/>
            <w:webHidden/>
          </w:rPr>
          <w:instrText xml:space="preserve"> PAGEREF _Toc182923038 \h </w:instrText>
        </w:r>
        <w:r w:rsidRPr="00AC21EB">
          <w:rPr>
            <w:noProof/>
            <w:webHidden/>
          </w:rPr>
        </w:r>
        <w:r w:rsidRPr="00AC21EB">
          <w:rPr>
            <w:noProof/>
            <w:webHidden/>
          </w:rPr>
          <w:fldChar w:fldCharType="separate"/>
        </w:r>
        <w:r w:rsidRPr="00AC21EB">
          <w:rPr>
            <w:noProof/>
            <w:webHidden/>
          </w:rPr>
          <w:t>27</w:t>
        </w:r>
        <w:r w:rsidRPr="00AC21EB">
          <w:rPr>
            <w:noProof/>
            <w:webHidden/>
          </w:rPr>
          <w:fldChar w:fldCharType="end"/>
        </w:r>
      </w:hyperlink>
    </w:p>
    <w:p w14:paraId="15B0B121" w14:textId="4CB517D8"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9" w:history="1">
        <w:r w:rsidRPr="00AC21EB">
          <w:rPr>
            <w:rStyle w:val="Hipervnculo"/>
            <w:rFonts w:ascii="Arial" w:hAnsi="Arial" w:cs="Arial"/>
            <w:noProof/>
            <w:color w:val="auto"/>
          </w:rPr>
          <w:t>Tabla 9 Matriz de calor (niveles de severidad del riesgo)</w:t>
        </w:r>
        <w:r w:rsidRPr="00AC21EB">
          <w:rPr>
            <w:noProof/>
            <w:webHidden/>
          </w:rPr>
          <w:tab/>
        </w:r>
        <w:r w:rsidRPr="00AC21EB">
          <w:rPr>
            <w:noProof/>
            <w:webHidden/>
          </w:rPr>
          <w:fldChar w:fldCharType="begin"/>
        </w:r>
        <w:r w:rsidRPr="00AC21EB">
          <w:rPr>
            <w:noProof/>
            <w:webHidden/>
          </w:rPr>
          <w:instrText xml:space="preserve"> PAGEREF _Toc182923039 \h </w:instrText>
        </w:r>
        <w:r w:rsidRPr="00AC21EB">
          <w:rPr>
            <w:noProof/>
            <w:webHidden/>
          </w:rPr>
        </w:r>
        <w:r w:rsidRPr="00AC21EB">
          <w:rPr>
            <w:noProof/>
            <w:webHidden/>
          </w:rPr>
          <w:fldChar w:fldCharType="separate"/>
        </w:r>
        <w:r w:rsidRPr="00AC21EB">
          <w:rPr>
            <w:noProof/>
            <w:webHidden/>
          </w:rPr>
          <w:t>28</w:t>
        </w:r>
        <w:r w:rsidRPr="00AC21EB">
          <w:rPr>
            <w:noProof/>
            <w:webHidden/>
          </w:rPr>
          <w:fldChar w:fldCharType="end"/>
        </w:r>
      </w:hyperlink>
    </w:p>
    <w:p w14:paraId="3687F65C" w14:textId="4AA55115"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0" w:history="1">
        <w:r w:rsidRPr="00AC21EB">
          <w:rPr>
            <w:rStyle w:val="Hipervnculo"/>
            <w:rFonts w:ascii="Arial" w:hAnsi="Arial" w:cs="Arial"/>
            <w:noProof/>
            <w:color w:val="auto"/>
          </w:rPr>
          <w:t>Tabla 10 Riesgo Inherente</w:t>
        </w:r>
        <w:r w:rsidRPr="00AC21EB">
          <w:rPr>
            <w:noProof/>
            <w:webHidden/>
          </w:rPr>
          <w:tab/>
        </w:r>
        <w:r w:rsidRPr="00AC21EB">
          <w:rPr>
            <w:noProof/>
            <w:webHidden/>
          </w:rPr>
          <w:fldChar w:fldCharType="begin"/>
        </w:r>
        <w:r w:rsidRPr="00AC21EB">
          <w:rPr>
            <w:noProof/>
            <w:webHidden/>
          </w:rPr>
          <w:instrText xml:space="preserve"> PAGEREF _Toc182923040 \h </w:instrText>
        </w:r>
        <w:r w:rsidRPr="00AC21EB">
          <w:rPr>
            <w:noProof/>
            <w:webHidden/>
          </w:rPr>
        </w:r>
        <w:r w:rsidRPr="00AC21EB">
          <w:rPr>
            <w:noProof/>
            <w:webHidden/>
          </w:rPr>
          <w:fldChar w:fldCharType="separate"/>
        </w:r>
        <w:r w:rsidRPr="00AC21EB">
          <w:rPr>
            <w:noProof/>
            <w:webHidden/>
          </w:rPr>
          <w:t>28</w:t>
        </w:r>
        <w:r w:rsidRPr="00AC21EB">
          <w:rPr>
            <w:noProof/>
            <w:webHidden/>
          </w:rPr>
          <w:fldChar w:fldCharType="end"/>
        </w:r>
      </w:hyperlink>
    </w:p>
    <w:p w14:paraId="19030A2E" w14:textId="4885AAFD"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1" w:history="1">
        <w:r w:rsidRPr="00AC21EB">
          <w:rPr>
            <w:rStyle w:val="Hipervnculo"/>
            <w:rFonts w:ascii="Arial" w:hAnsi="Arial" w:cs="Arial"/>
            <w:noProof/>
            <w:color w:val="auto"/>
          </w:rPr>
          <w:t xml:space="preserve">Tabla 11 Atributos </w:t>
        </w:r>
        <w:r w:rsidRPr="00AC21EB">
          <w:rPr>
            <w:rStyle w:val="Hipervnculo"/>
            <w:rFonts w:ascii="Arial" w:eastAsia="Arial" w:hAnsi="Arial" w:cs="Arial"/>
            <w:noProof/>
            <w:color w:val="auto"/>
          </w:rPr>
          <w:t>para la evaluación de los controles</w:t>
        </w:r>
        <w:r w:rsidRPr="00AC21EB">
          <w:rPr>
            <w:noProof/>
            <w:webHidden/>
          </w:rPr>
          <w:tab/>
        </w:r>
        <w:r w:rsidRPr="00AC21EB">
          <w:rPr>
            <w:noProof/>
            <w:webHidden/>
          </w:rPr>
          <w:fldChar w:fldCharType="begin"/>
        </w:r>
        <w:r w:rsidRPr="00AC21EB">
          <w:rPr>
            <w:noProof/>
            <w:webHidden/>
          </w:rPr>
          <w:instrText xml:space="preserve"> PAGEREF _Toc182923041 \h </w:instrText>
        </w:r>
        <w:r w:rsidRPr="00AC21EB">
          <w:rPr>
            <w:noProof/>
            <w:webHidden/>
          </w:rPr>
        </w:r>
        <w:r w:rsidRPr="00AC21EB">
          <w:rPr>
            <w:noProof/>
            <w:webHidden/>
          </w:rPr>
          <w:fldChar w:fldCharType="separate"/>
        </w:r>
        <w:r w:rsidRPr="00AC21EB">
          <w:rPr>
            <w:noProof/>
            <w:webHidden/>
          </w:rPr>
          <w:t>30</w:t>
        </w:r>
        <w:r w:rsidRPr="00AC21EB">
          <w:rPr>
            <w:noProof/>
            <w:webHidden/>
          </w:rPr>
          <w:fldChar w:fldCharType="end"/>
        </w:r>
      </w:hyperlink>
    </w:p>
    <w:p w14:paraId="24AA49A0" w14:textId="72D43707"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2"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12</w:t>
        </w:r>
        <w:r w:rsidRPr="00AC21EB">
          <w:rPr>
            <w:rStyle w:val="Hipervnculo"/>
            <w:rFonts w:ascii="Arial" w:hAnsi="Arial" w:cs="Arial"/>
            <w:noProof/>
            <w:color w:val="auto"/>
          </w:rPr>
          <w:t xml:space="preserve"> Clasificación de Activos</w:t>
        </w:r>
        <w:r w:rsidRPr="00AC21EB">
          <w:rPr>
            <w:noProof/>
            <w:webHidden/>
          </w:rPr>
          <w:tab/>
        </w:r>
        <w:r w:rsidRPr="00AC21EB">
          <w:rPr>
            <w:noProof/>
            <w:webHidden/>
          </w:rPr>
          <w:fldChar w:fldCharType="begin"/>
        </w:r>
        <w:r w:rsidRPr="00AC21EB">
          <w:rPr>
            <w:noProof/>
            <w:webHidden/>
          </w:rPr>
          <w:instrText xml:space="preserve"> PAGEREF _Toc182923042 \h </w:instrText>
        </w:r>
        <w:r w:rsidRPr="00AC21EB">
          <w:rPr>
            <w:noProof/>
            <w:webHidden/>
          </w:rPr>
        </w:r>
        <w:r w:rsidRPr="00AC21EB">
          <w:rPr>
            <w:noProof/>
            <w:webHidden/>
          </w:rPr>
          <w:fldChar w:fldCharType="separate"/>
        </w:r>
        <w:r w:rsidRPr="00AC21EB">
          <w:rPr>
            <w:noProof/>
            <w:webHidden/>
          </w:rPr>
          <w:t>34</w:t>
        </w:r>
        <w:r w:rsidRPr="00AC21EB">
          <w:rPr>
            <w:noProof/>
            <w:webHidden/>
          </w:rPr>
          <w:fldChar w:fldCharType="end"/>
        </w:r>
      </w:hyperlink>
    </w:p>
    <w:p w14:paraId="33D73A78" w14:textId="56495193"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3"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13</w:t>
        </w:r>
        <w:r w:rsidRPr="00AC21EB">
          <w:rPr>
            <w:rStyle w:val="Hipervnculo"/>
            <w:rFonts w:ascii="Arial" w:hAnsi="Arial" w:cs="Arial"/>
            <w:noProof/>
            <w:color w:val="auto"/>
          </w:rPr>
          <w:t xml:space="preserve"> Clasificación de acuerdo con la confidencialidad</w:t>
        </w:r>
        <w:r w:rsidRPr="00AC21EB">
          <w:rPr>
            <w:noProof/>
            <w:webHidden/>
          </w:rPr>
          <w:tab/>
        </w:r>
        <w:r w:rsidRPr="00AC21EB">
          <w:rPr>
            <w:noProof/>
            <w:webHidden/>
          </w:rPr>
          <w:fldChar w:fldCharType="begin"/>
        </w:r>
        <w:r w:rsidRPr="00AC21EB">
          <w:rPr>
            <w:noProof/>
            <w:webHidden/>
          </w:rPr>
          <w:instrText xml:space="preserve"> PAGEREF _Toc182923043 \h </w:instrText>
        </w:r>
        <w:r w:rsidRPr="00AC21EB">
          <w:rPr>
            <w:noProof/>
            <w:webHidden/>
          </w:rPr>
        </w:r>
        <w:r w:rsidRPr="00AC21EB">
          <w:rPr>
            <w:noProof/>
            <w:webHidden/>
          </w:rPr>
          <w:fldChar w:fldCharType="separate"/>
        </w:r>
        <w:r w:rsidRPr="00AC21EB">
          <w:rPr>
            <w:noProof/>
            <w:webHidden/>
          </w:rPr>
          <w:t>35</w:t>
        </w:r>
        <w:r w:rsidRPr="00AC21EB">
          <w:rPr>
            <w:noProof/>
            <w:webHidden/>
          </w:rPr>
          <w:fldChar w:fldCharType="end"/>
        </w:r>
      </w:hyperlink>
    </w:p>
    <w:p w14:paraId="62EAE209" w14:textId="77213CE5"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4"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14</w:t>
        </w:r>
        <w:r w:rsidRPr="00AC21EB">
          <w:rPr>
            <w:rStyle w:val="Hipervnculo"/>
            <w:rFonts w:ascii="Arial" w:hAnsi="Arial" w:cs="Arial"/>
            <w:noProof/>
            <w:color w:val="auto"/>
          </w:rPr>
          <w:t xml:space="preserve"> Clasificación de acuerdo con la integridad</w:t>
        </w:r>
        <w:r w:rsidRPr="00AC21EB">
          <w:rPr>
            <w:noProof/>
            <w:webHidden/>
          </w:rPr>
          <w:tab/>
        </w:r>
        <w:r w:rsidRPr="00AC21EB">
          <w:rPr>
            <w:noProof/>
            <w:webHidden/>
          </w:rPr>
          <w:fldChar w:fldCharType="begin"/>
        </w:r>
        <w:r w:rsidRPr="00AC21EB">
          <w:rPr>
            <w:noProof/>
            <w:webHidden/>
          </w:rPr>
          <w:instrText xml:space="preserve"> PAGEREF _Toc182923044 \h </w:instrText>
        </w:r>
        <w:r w:rsidRPr="00AC21EB">
          <w:rPr>
            <w:noProof/>
            <w:webHidden/>
          </w:rPr>
        </w:r>
        <w:r w:rsidRPr="00AC21EB">
          <w:rPr>
            <w:noProof/>
            <w:webHidden/>
          </w:rPr>
          <w:fldChar w:fldCharType="separate"/>
        </w:r>
        <w:r w:rsidRPr="00AC21EB">
          <w:rPr>
            <w:noProof/>
            <w:webHidden/>
          </w:rPr>
          <w:t>35</w:t>
        </w:r>
        <w:r w:rsidRPr="00AC21EB">
          <w:rPr>
            <w:noProof/>
            <w:webHidden/>
          </w:rPr>
          <w:fldChar w:fldCharType="end"/>
        </w:r>
      </w:hyperlink>
    </w:p>
    <w:p w14:paraId="67EE684E" w14:textId="24DBC79B"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5"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15</w:t>
        </w:r>
        <w:r w:rsidRPr="00AC21EB">
          <w:rPr>
            <w:rStyle w:val="Hipervnculo"/>
            <w:rFonts w:ascii="Arial" w:hAnsi="Arial" w:cs="Arial"/>
            <w:noProof/>
            <w:color w:val="auto"/>
          </w:rPr>
          <w:t xml:space="preserve"> Clasificación de acuerdo con la disponibilidad</w:t>
        </w:r>
        <w:r w:rsidRPr="00AC21EB">
          <w:rPr>
            <w:noProof/>
            <w:webHidden/>
          </w:rPr>
          <w:tab/>
        </w:r>
        <w:r w:rsidRPr="00AC21EB">
          <w:rPr>
            <w:noProof/>
            <w:webHidden/>
          </w:rPr>
          <w:fldChar w:fldCharType="begin"/>
        </w:r>
        <w:r w:rsidRPr="00AC21EB">
          <w:rPr>
            <w:noProof/>
            <w:webHidden/>
          </w:rPr>
          <w:instrText xml:space="preserve"> PAGEREF _Toc182923045 \h </w:instrText>
        </w:r>
        <w:r w:rsidRPr="00AC21EB">
          <w:rPr>
            <w:noProof/>
            <w:webHidden/>
          </w:rPr>
        </w:r>
        <w:r w:rsidRPr="00AC21EB">
          <w:rPr>
            <w:noProof/>
            <w:webHidden/>
          </w:rPr>
          <w:fldChar w:fldCharType="separate"/>
        </w:r>
        <w:r w:rsidRPr="00AC21EB">
          <w:rPr>
            <w:noProof/>
            <w:webHidden/>
          </w:rPr>
          <w:t>35</w:t>
        </w:r>
        <w:r w:rsidRPr="00AC21EB">
          <w:rPr>
            <w:noProof/>
            <w:webHidden/>
          </w:rPr>
          <w:fldChar w:fldCharType="end"/>
        </w:r>
      </w:hyperlink>
    </w:p>
    <w:p w14:paraId="40246DE6" w14:textId="03ADC67C"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6"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16</w:t>
        </w:r>
        <w:r w:rsidRPr="00AC21EB">
          <w:rPr>
            <w:rStyle w:val="Hipervnculo"/>
            <w:rFonts w:ascii="Arial" w:hAnsi="Arial" w:cs="Arial"/>
            <w:noProof/>
            <w:color w:val="auto"/>
          </w:rPr>
          <w:t xml:space="preserve"> Niveles de clasificación</w:t>
        </w:r>
        <w:r w:rsidRPr="00AC21EB">
          <w:rPr>
            <w:noProof/>
            <w:webHidden/>
          </w:rPr>
          <w:tab/>
        </w:r>
        <w:r w:rsidRPr="00AC21EB">
          <w:rPr>
            <w:noProof/>
            <w:webHidden/>
          </w:rPr>
          <w:fldChar w:fldCharType="begin"/>
        </w:r>
        <w:r w:rsidRPr="00AC21EB">
          <w:rPr>
            <w:noProof/>
            <w:webHidden/>
          </w:rPr>
          <w:instrText xml:space="preserve"> PAGEREF _Toc182923046 \h </w:instrText>
        </w:r>
        <w:r w:rsidRPr="00AC21EB">
          <w:rPr>
            <w:noProof/>
            <w:webHidden/>
          </w:rPr>
        </w:r>
        <w:r w:rsidRPr="00AC21EB">
          <w:rPr>
            <w:noProof/>
            <w:webHidden/>
          </w:rPr>
          <w:fldChar w:fldCharType="separate"/>
        </w:r>
        <w:r w:rsidRPr="00AC21EB">
          <w:rPr>
            <w:noProof/>
            <w:webHidden/>
          </w:rPr>
          <w:t>36</w:t>
        </w:r>
        <w:r w:rsidRPr="00AC21EB">
          <w:rPr>
            <w:noProof/>
            <w:webHidden/>
          </w:rPr>
          <w:fldChar w:fldCharType="end"/>
        </w:r>
      </w:hyperlink>
    </w:p>
    <w:p w14:paraId="5098EA2B" w14:textId="61C840D3"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7"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17</w:t>
        </w:r>
        <w:r w:rsidRPr="00AC21EB">
          <w:rPr>
            <w:rStyle w:val="Hipervnculo"/>
            <w:rFonts w:ascii="Arial" w:hAnsi="Arial" w:cs="Arial"/>
            <w:noProof/>
            <w:color w:val="auto"/>
          </w:rPr>
          <w:t xml:space="preserve"> Amenazas más comunes</w:t>
        </w:r>
        <w:r w:rsidRPr="00AC21EB">
          <w:rPr>
            <w:noProof/>
            <w:webHidden/>
          </w:rPr>
          <w:tab/>
        </w:r>
        <w:r w:rsidRPr="00AC21EB">
          <w:rPr>
            <w:noProof/>
            <w:webHidden/>
          </w:rPr>
          <w:fldChar w:fldCharType="begin"/>
        </w:r>
        <w:r w:rsidRPr="00AC21EB">
          <w:rPr>
            <w:noProof/>
            <w:webHidden/>
          </w:rPr>
          <w:instrText xml:space="preserve"> PAGEREF _Toc182923047 \h </w:instrText>
        </w:r>
        <w:r w:rsidRPr="00AC21EB">
          <w:rPr>
            <w:noProof/>
            <w:webHidden/>
          </w:rPr>
        </w:r>
        <w:r w:rsidRPr="00AC21EB">
          <w:rPr>
            <w:noProof/>
            <w:webHidden/>
          </w:rPr>
          <w:fldChar w:fldCharType="separate"/>
        </w:r>
        <w:r w:rsidRPr="00AC21EB">
          <w:rPr>
            <w:noProof/>
            <w:webHidden/>
          </w:rPr>
          <w:t>37</w:t>
        </w:r>
        <w:r w:rsidRPr="00AC21EB">
          <w:rPr>
            <w:noProof/>
            <w:webHidden/>
          </w:rPr>
          <w:fldChar w:fldCharType="end"/>
        </w:r>
      </w:hyperlink>
    </w:p>
    <w:p w14:paraId="155C56C1" w14:textId="5D2246BB"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8"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18</w:t>
        </w:r>
        <w:r w:rsidRPr="00AC21EB">
          <w:rPr>
            <w:rStyle w:val="Hipervnculo"/>
            <w:rFonts w:ascii="Arial" w:hAnsi="Arial" w:cs="Arial"/>
            <w:noProof/>
            <w:color w:val="auto"/>
          </w:rPr>
          <w:t xml:space="preserve"> Vulnerabilidades más comunes</w:t>
        </w:r>
        <w:r w:rsidRPr="00AC21EB">
          <w:rPr>
            <w:noProof/>
            <w:webHidden/>
          </w:rPr>
          <w:tab/>
        </w:r>
        <w:r w:rsidRPr="00AC21EB">
          <w:rPr>
            <w:noProof/>
            <w:webHidden/>
          </w:rPr>
          <w:fldChar w:fldCharType="begin"/>
        </w:r>
        <w:r w:rsidRPr="00AC21EB">
          <w:rPr>
            <w:noProof/>
            <w:webHidden/>
          </w:rPr>
          <w:instrText xml:space="preserve"> PAGEREF _Toc182923048 \h </w:instrText>
        </w:r>
        <w:r w:rsidRPr="00AC21EB">
          <w:rPr>
            <w:noProof/>
            <w:webHidden/>
          </w:rPr>
        </w:r>
        <w:r w:rsidRPr="00AC21EB">
          <w:rPr>
            <w:noProof/>
            <w:webHidden/>
          </w:rPr>
          <w:fldChar w:fldCharType="separate"/>
        </w:r>
        <w:r w:rsidRPr="00AC21EB">
          <w:rPr>
            <w:noProof/>
            <w:webHidden/>
          </w:rPr>
          <w:t>38</w:t>
        </w:r>
        <w:r w:rsidRPr="00AC21EB">
          <w:rPr>
            <w:noProof/>
            <w:webHidden/>
          </w:rPr>
          <w:fldChar w:fldCharType="end"/>
        </w:r>
      </w:hyperlink>
    </w:p>
    <w:p w14:paraId="1278E981" w14:textId="66D48A18"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9"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19</w:t>
        </w:r>
        <w:r w:rsidRPr="00AC21EB">
          <w:rPr>
            <w:rStyle w:val="Hipervnculo"/>
            <w:rFonts w:ascii="Arial" w:hAnsi="Arial" w:cs="Arial"/>
            <w:noProof/>
            <w:color w:val="auto"/>
          </w:rPr>
          <w:t xml:space="preserve"> Ejemplos de vulnerabilidades y amenazas</w:t>
        </w:r>
        <w:r w:rsidRPr="00AC21EB">
          <w:rPr>
            <w:noProof/>
            <w:webHidden/>
          </w:rPr>
          <w:tab/>
        </w:r>
        <w:r w:rsidRPr="00AC21EB">
          <w:rPr>
            <w:noProof/>
            <w:webHidden/>
          </w:rPr>
          <w:fldChar w:fldCharType="begin"/>
        </w:r>
        <w:r w:rsidRPr="00AC21EB">
          <w:rPr>
            <w:noProof/>
            <w:webHidden/>
          </w:rPr>
          <w:instrText xml:space="preserve"> PAGEREF _Toc182923049 \h </w:instrText>
        </w:r>
        <w:r w:rsidRPr="00AC21EB">
          <w:rPr>
            <w:noProof/>
            <w:webHidden/>
          </w:rPr>
        </w:r>
        <w:r w:rsidRPr="00AC21EB">
          <w:rPr>
            <w:noProof/>
            <w:webHidden/>
          </w:rPr>
          <w:fldChar w:fldCharType="separate"/>
        </w:r>
        <w:r w:rsidRPr="00AC21EB">
          <w:rPr>
            <w:noProof/>
            <w:webHidden/>
          </w:rPr>
          <w:t>39</w:t>
        </w:r>
        <w:r w:rsidRPr="00AC21EB">
          <w:rPr>
            <w:noProof/>
            <w:webHidden/>
          </w:rPr>
          <w:fldChar w:fldCharType="end"/>
        </w:r>
      </w:hyperlink>
    </w:p>
    <w:p w14:paraId="2394D6C9" w14:textId="43A2C6F7" w:rsidR="00E63021" w:rsidRPr="00AC21EB" w:rsidRDefault="000A66A6" w:rsidP="23BB444E">
      <w:pPr>
        <w:pStyle w:val="Ttulo1"/>
        <w:keepNext w:val="0"/>
        <w:keepLines w:val="0"/>
        <w:spacing w:before="0" w:line="360" w:lineRule="auto"/>
        <w:contextualSpacing/>
        <w:jc w:val="center"/>
        <w:rPr>
          <w:rFonts w:ascii="Arial" w:hAnsi="Arial" w:cs="Arial"/>
          <w:color w:val="auto"/>
          <w:sz w:val="22"/>
          <w:szCs w:val="22"/>
        </w:rPr>
      </w:pPr>
      <w:r w:rsidRPr="00AC21EB">
        <w:rPr>
          <w:rFonts w:ascii="Arial" w:hAnsi="Arial" w:cs="Arial"/>
          <w:color w:val="auto"/>
          <w:sz w:val="22"/>
          <w:szCs w:val="22"/>
          <w:shd w:val="clear" w:color="auto" w:fill="E6E6E6"/>
        </w:rPr>
        <w:lastRenderedPageBreak/>
        <w:fldChar w:fldCharType="end"/>
      </w:r>
    </w:p>
    <w:p w14:paraId="1C9BA1B4" w14:textId="6AE9E71C" w:rsidR="00D63360" w:rsidRPr="00AC21EB" w:rsidRDefault="00D63360" w:rsidP="23BB444E">
      <w:pPr>
        <w:spacing w:line="240" w:lineRule="auto"/>
        <w:jc w:val="center"/>
        <w:rPr>
          <w:rFonts w:ascii="Arial" w:hAnsi="Arial" w:cs="Arial"/>
          <w:b/>
          <w:bCs/>
          <w:sz w:val="22"/>
          <w:szCs w:val="22"/>
        </w:rPr>
      </w:pPr>
      <w:r w:rsidRPr="00AC21EB">
        <w:rPr>
          <w:rFonts w:ascii="Arial" w:hAnsi="Arial" w:cs="Arial"/>
          <w:b/>
          <w:bCs/>
          <w:sz w:val="22"/>
          <w:szCs w:val="22"/>
        </w:rPr>
        <w:t>LISTADO DE ILUSTRACIONES</w:t>
      </w:r>
    </w:p>
    <w:p w14:paraId="14A5F98A" w14:textId="0BAAB7D7" w:rsidR="00EE67EC" w:rsidRPr="00AC21EB" w:rsidRDefault="00B2505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r w:rsidRPr="00AC21EB">
        <w:rPr>
          <w:rFonts w:ascii="Arial" w:hAnsi="Arial" w:cs="Arial"/>
          <w:sz w:val="22"/>
          <w:szCs w:val="22"/>
          <w:shd w:val="clear" w:color="auto" w:fill="E6E6E6"/>
        </w:rPr>
        <w:fldChar w:fldCharType="begin"/>
      </w:r>
      <w:r w:rsidRPr="00AC21EB">
        <w:rPr>
          <w:rFonts w:ascii="Arial" w:hAnsi="Arial" w:cs="Arial"/>
          <w:sz w:val="22"/>
          <w:szCs w:val="22"/>
        </w:rPr>
        <w:instrText xml:space="preserve"> TOC \h \z \c "Ilustración" </w:instrText>
      </w:r>
      <w:r w:rsidRPr="00AC21EB">
        <w:rPr>
          <w:rFonts w:ascii="Arial" w:hAnsi="Arial" w:cs="Arial"/>
          <w:sz w:val="22"/>
          <w:szCs w:val="22"/>
          <w:shd w:val="clear" w:color="auto" w:fill="E6E6E6"/>
        </w:rPr>
        <w:fldChar w:fldCharType="separate"/>
      </w:r>
      <w:hyperlink w:anchor="_Toc182923050" w:history="1">
        <w:r w:rsidR="00EE67EC" w:rsidRPr="00AC21EB">
          <w:rPr>
            <w:rStyle w:val="Hipervnculo"/>
            <w:rFonts w:ascii="Arial" w:hAnsi="Arial" w:cs="Arial"/>
            <w:noProof/>
            <w:color w:val="auto"/>
          </w:rPr>
          <w:t>Ilustración 1 Metodología para la administración del riesgo</w:t>
        </w:r>
        <w:r w:rsidR="00EE67EC" w:rsidRPr="00AC21EB">
          <w:rPr>
            <w:noProof/>
            <w:webHidden/>
          </w:rPr>
          <w:tab/>
        </w:r>
        <w:r w:rsidR="00EE67EC" w:rsidRPr="00AC21EB">
          <w:rPr>
            <w:noProof/>
            <w:webHidden/>
          </w:rPr>
          <w:fldChar w:fldCharType="begin"/>
        </w:r>
        <w:r w:rsidR="00EE67EC" w:rsidRPr="00AC21EB">
          <w:rPr>
            <w:noProof/>
            <w:webHidden/>
          </w:rPr>
          <w:instrText xml:space="preserve"> PAGEREF _Toc182923050 \h </w:instrText>
        </w:r>
        <w:r w:rsidR="00EE67EC" w:rsidRPr="00AC21EB">
          <w:rPr>
            <w:noProof/>
            <w:webHidden/>
          </w:rPr>
        </w:r>
        <w:r w:rsidR="00EE67EC" w:rsidRPr="00AC21EB">
          <w:rPr>
            <w:noProof/>
            <w:webHidden/>
          </w:rPr>
          <w:fldChar w:fldCharType="separate"/>
        </w:r>
        <w:r w:rsidR="00EE67EC" w:rsidRPr="00AC21EB">
          <w:rPr>
            <w:noProof/>
            <w:webHidden/>
          </w:rPr>
          <w:t>16</w:t>
        </w:r>
        <w:r w:rsidR="00EE67EC" w:rsidRPr="00AC21EB">
          <w:rPr>
            <w:noProof/>
            <w:webHidden/>
          </w:rPr>
          <w:fldChar w:fldCharType="end"/>
        </w:r>
      </w:hyperlink>
    </w:p>
    <w:p w14:paraId="3E62CD51" w14:textId="050075EF"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1" w:history="1">
        <w:r w:rsidRPr="00AC21EB">
          <w:rPr>
            <w:rStyle w:val="Hipervnculo"/>
            <w:rFonts w:ascii="Arial" w:hAnsi="Arial" w:cs="Arial"/>
            <w:noProof/>
            <w:color w:val="auto"/>
          </w:rPr>
          <w:t>Ilustración 2 Cadena de valor</w:t>
        </w:r>
        <w:r w:rsidRPr="00AC21EB">
          <w:rPr>
            <w:noProof/>
            <w:webHidden/>
          </w:rPr>
          <w:tab/>
        </w:r>
        <w:r w:rsidRPr="00AC21EB">
          <w:rPr>
            <w:noProof/>
            <w:webHidden/>
          </w:rPr>
          <w:fldChar w:fldCharType="begin"/>
        </w:r>
        <w:r w:rsidRPr="00AC21EB">
          <w:rPr>
            <w:noProof/>
            <w:webHidden/>
          </w:rPr>
          <w:instrText xml:space="preserve"> PAGEREF _Toc182923051 \h </w:instrText>
        </w:r>
        <w:r w:rsidRPr="00AC21EB">
          <w:rPr>
            <w:noProof/>
            <w:webHidden/>
          </w:rPr>
        </w:r>
        <w:r w:rsidRPr="00AC21EB">
          <w:rPr>
            <w:noProof/>
            <w:webHidden/>
          </w:rPr>
          <w:fldChar w:fldCharType="separate"/>
        </w:r>
        <w:r w:rsidRPr="00AC21EB">
          <w:rPr>
            <w:noProof/>
            <w:webHidden/>
          </w:rPr>
          <w:t>17</w:t>
        </w:r>
        <w:r w:rsidRPr="00AC21EB">
          <w:rPr>
            <w:noProof/>
            <w:webHidden/>
          </w:rPr>
          <w:fldChar w:fldCharType="end"/>
        </w:r>
      </w:hyperlink>
    </w:p>
    <w:p w14:paraId="6F6B8061" w14:textId="2A877BAB"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2" w:history="1">
        <w:r w:rsidRPr="00AC21EB">
          <w:rPr>
            <w:rStyle w:val="Hipervnculo"/>
            <w:rFonts w:ascii="Arial" w:hAnsi="Arial" w:cs="Arial"/>
            <w:noProof/>
            <w:color w:val="auto"/>
          </w:rPr>
          <w:t>Ilustración 3 Descripción del riesgo</w:t>
        </w:r>
        <w:r w:rsidRPr="00AC21EB">
          <w:rPr>
            <w:noProof/>
            <w:webHidden/>
          </w:rPr>
          <w:tab/>
        </w:r>
        <w:r w:rsidRPr="00AC21EB">
          <w:rPr>
            <w:noProof/>
            <w:webHidden/>
          </w:rPr>
          <w:fldChar w:fldCharType="begin"/>
        </w:r>
        <w:r w:rsidRPr="00AC21EB">
          <w:rPr>
            <w:noProof/>
            <w:webHidden/>
          </w:rPr>
          <w:instrText xml:space="preserve"> PAGEREF _Toc182923052 \h </w:instrText>
        </w:r>
        <w:r w:rsidRPr="00AC21EB">
          <w:rPr>
            <w:noProof/>
            <w:webHidden/>
          </w:rPr>
        </w:r>
        <w:r w:rsidRPr="00AC21EB">
          <w:rPr>
            <w:noProof/>
            <w:webHidden/>
          </w:rPr>
          <w:fldChar w:fldCharType="separate"/>
        </w:r>
        <w:r w:rsidRPr="00AC21EB">
          <w:rPr>
            <w:noProof/>
            <w:webHidden/>
          </w:rPr>
          <w:t>19</w:t>
        </w:r>
        <w:r w:rsidRPr="00AC21EB">
          <w:rPr>
            <w:noProof/>
            <w:webHidden/>
          </w:rPr>
          <w:fldChar w:fldCharType="end"/>
        </w:r>
      </w:hyperlink>
    </w:p>
    <w:p w14:paraId="0A28EEEB" w14:textId="1177141F"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3" w:history="1">
        <w:r w:rsidRPr="00AC21EB">
          <w:rPr>
            <w:rStyle w:val="Hipervnculo"/>
            <w:rFonts w:ascii="Arial" w:hAnsi="Arial" w:cs="Arial"/>
            <w:noProof/>
            <w:color w:val="auto"/>
          </w:rPr>
          <w:t>Ilustración 4 Ejemplo Descripción del riesgo</w:t>
        </w:r>
        <w:r w:rsidRPr="00AC21EB">
          <w:rPr>
            <w:noProof/>
            <w:webHidden/>
          </w:rPr>
          <w:tab/>
        </w:r>
        <w:r w:rsidRPr="00AC21EB">
          <w:rPr>
            <w:noProof/>
            <w:webHidden/>
          </w:rPr>
          <w:fldChar w:fldCharType="begin"/>
        </w:r>
        <w:r w:rsidRPr="00AC21EB">
          <w:rPr>
            <w:noProof/>
            <w:webHidden/>
          </w:rPr>
          <w:instrText xml:space="preserve"> PAGEREF _Toc182923053 \h </w:instrText>
        </w:r>
        <w:r w:rsidRPr="00AC21EB">
          <w:rPr>
            <w:noProof/>
            <w:webHidden/>
          </w:rPr>
        </w:r>
        <w:r w:rsidRPr="00AC21EB">
          <w:rPr>
            <w:noProof/>
            <w:webHidden/>
          </w:rPr>
          <w:fldChar w:fldCharType="separate"/>
        </w:r>
        <w:r w:rsidRPr="00AC21EB">
          <w:rPr>
            <w:noProof/>
            <w:webHidden/>
          </w:rPr>
          <w:t>20</w:t>
        </w:r>
        <w:r w:rsidRPr="00AC21EB">
          <w:rPr>
            <w:noProof/>
            <w:webHidden/>
          </w:rPr>
          <w:fldChar w:fldCharType="end"/>
        </w:r>
      </w:hyperlink>
    </w:p>
    <w:p w14:paraId="5F627394" w14:textId="5D1FE9C4"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4" w:history="1">
        <w:r w:rsidRPr="00AC21EB">
          <w:rPr>
            <w:rStyle w:val="Hipervnculo"/>
            <w:rFonts w:ascii="Arial" w:hAnsi="Arial" w:cs="Arial"/>
            <w:noProof/>
            <w:color w:val="auto"/>
          </w:rPr>
          <w:t>Ilustración 5 Ejemplo Descripción del riesgo fiscal</w:t>
        </w:r>
        <w:r w:rsidRPr="00AC21EB">
          <w:rPr>
            <w:noProof/>
            <w:webHidden/>
          </w:rPr>
          <w:tab/>
        </w:r>
        <w:r w:rsidRPr="00AC21EB">
          <w:rPr>
            <w:noProof/>
            <w:webHidden/>
          </w:rPr>
          <w:fldChar w:fldCharType="begin"/>
        </w:r>
        <w:r w:rsidRPr="00AC21EB">
          <w:rPr>
            <w:noProof/>
            <w:webHidden/>
          </w:rPr>
          <w:instrText xml:space="preserve"> PAGEREF _Toc182923054 \h </w:instrText>
        </w:r>
        <w:r w:rsidRPr="00AC21EB">
          <w:rPr>
            <w:noProof/>
            <w:webHidden/>
          </w:rPr>
        </w:r>
        <w:r w:rsidRPr="00AC21EB">
          <w:rPr>
            <w:noProof/>
            <w:webHidden/>
          </w:rPr>
          <w:fldChar w:fldCharType="separate"/>
        </w:r>
        <w:r w:rsidRPr="00AC21EB">
          <w:rPr>
            <w:noProof/>
            <w:webHidden/>
          </w:rPr>
          <w:t>21</w:t>
        </w:r>
        <w:r w:rsidRPr="00AC21EB">
          <w:rPr>
            <w:noProof/>
            <w:webHidden/>
          </w:rPr>
          <w:fldChar w:fldCharType="end"/>
        </w:r>
      </w:hyperlink>
    </w:p>
    <w:p w14:paraId="5EF8D62C" w14:textId="43247EF9"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5" w:history="1">
        <w:r w:rsidRPr="00AC21EB">
          <w:rPr>
            <w:rStyle w:val="Hipervnculo"/>
            <w:rFonts w:ascii="Arial" w:hAnsi="Arial" w:cs="Arial"/>
            <w:noProof/>
            <w:color w:val="auto"/>
          </w:rPr>
          <w:t>Ilustración 6 Ejemplo de riesgos fiscales con el objeto sobre el que recae el efecto dañoso</w:t>
        </w:r>
        <w:r w:rsidRPr="00AC21EB">
          <w:rPr>
            <w:noProof/>
            <w:webHidden/>
          </w:rPr>
          <w:tab/>
        </w:r>
        <w:r w:rsidRPr="00AC21EB">
          <w:rPr>
            <w:noProof/>
            <w:webHidden/>
          </w:rPr>
          <w:fldChar w:fldCharType="begin"/>
        </w:r>
        <w:r w:rsidRPr="00AC21EB">
          <w:rPr>
            <w:noProof/>
            <w:webHidden/>
          </w:rPr>
          <w:instrText xml:space="preserve"> PAGEREF _Toc182923055 \h </w:instrText>
        </w:r>
        <w:r w:rsidRPr="00AC21EB">
          <w:rPr>
            <w:noProof/>
            <w:webHidden/>
          </w:rPr>
        </w:r>
        <w:r w:rsidRPr="00AC21EB">
          <w:rPr>
            <w:noProof/>
            <w:webHidden/>
          </w:rPr>
          <w:fldChar w:fldCharType="separate"/>
        </w:r>
        <w:r w:rsidRPr="00AC21EB">
          <w:rPr>
            <w:noProof/>
            <w:webHidden/>
          </w:rPr>
          <w:t>21</w:t>
        </w:r>
        <w:r w:rsidRPr="00AC21EB">
          <w:rPr>
            <w:noProof/>
            <w:webHidden/>
          </w:rPr>
          <w:fldChar w:fldCharType="end"/>
        </w:r>
      </w:hyperlink>
    </w:p>
    <w:p w14:paraId="0B3D34EC" w14:textId="5EF015C1"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6" w:history="1">
        <w:r w:rsidRPr="00AC21EB">
          <w:rPr>
            <w:rStyle w:val="Hipervnculo"/>
            <w:rFonts w:ascii="Arial" w:hAnsi="Arial" w:cs="Arial"/>
            <w:noProof/>
            <w:color w:val="auto"/>
          </w:rPr>
          <w:t>Ilustración 7 Ciclo del proceso y las tipologías de controles</w:t>
        </w:r>
        <w:r w:rsidRPr="00AC21EB">
          <w:rPr>
            <w:noProof/>
            <w:webHidden/>
          </w:rPr>
          <w:tab/>
        </w:r>
        <w:r w:rsidRPr="00AC21EB">
          <w:rPr>
            <w:noProof/>
            <w:webHidden/>
          </w:rPr>
          <w:fldChar w:fldCharType="begin"/>
        </w:r>
        <w:r w:rsidRPr="00AC21EB">
          <w:rPr>
            <w:noProof/>
            <w:webHidden/>
          </w:rPr>
          <w:instrText xml:space="preserve"> PAGEREF _Toc182923056 \h </w:instrText>
        </w:r>
        <w:r w:rsidRPr="00AC21EB">
          <w:rPr>
            <w:noProof/>
            <w:webHidden/>
          </w:rPr>
        </w:r>
        <w:r w:rsidRPr="00AC21EB">
          <w:rPr>
            <w:noProof/>
            <w:webHidden/>
          </w:rPr>
          <w:fldChar w:fldCharType="separate"/>
        </w:r>
        <w:r w:rsidRPr="00AC21EB">
          <w:rPr>
            <w:noProof/>
            <w:webHidden/>
          </w:rPr>
          <w:t>29</w:t>
        </w:r>
        <w:r w:rsidRPr="00AC21EB">
          <w:rPr>
            <w:noProof/>
            <w:webHidden/>
          </w:rPr>
          <w:fldChar w:fldCharType="end"/>
        </w:r>
      </w:hyperlink>
    </w:p>
    <w:p w14:paraId="4623FA88" w14:textId="3AF68784"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7" w:history="1">
        <w:r w:rsidRPr="00AC21EB">
          <w:rPr>
            <w:rStyle w:val="Hipervnculo"/>
            <w:rFonts w:ascii="Arial" w:hAnsi="Arial" w:cs="Arial"/>
            <w:noProof/>
            <w:color w:val="auto"/>
          </w:rPr>
          <w:t>Ilustración 8 Movimiento en la matriz de calor acorde con el tipo de control</w:t>
        </w:r>
        <w:r w:rsidRPr="00AC21EB">
          <w:rPr>
            <w:noProof/>
            <w:webHidden/>
          </w:rPr>
          <w:tab/>
        </w:r>
        <w:r w:rsidRPr="00AC21EB">
          <w:rPr>
            <w:noProof/>
            <w:webHidden/>
          </w:rPr>
          <w:fldChar w:fldCharType="begin"/>
        </w:r>
        <w:r w:rsidRPr="00AC21EB">
          <w:rPr>
            <w:noProof/>
            <w:webHidden/>
          </w:rPr>
          <w:instrText xml:space="preserve"> PAGEREF _Toc182923057 \h </w:instrText>
        </w:r>
        <w:r w:rsidRPr="00AC21EB">
          <w:rPr>
            <w:noProof/>
            <w:webHidden/>
          </w:rPr>
        </w:r>
        <w:r w:rsidRPr="00AC21EB">
          <w:rPr>
            <w:noProof/>
            <w:webHidden/>
          </w:rPr>
          <w:fldChar w:fldCharType="separate"/>
        </w:r>
        <w:r w:rsidRPr="00AC21EB">
          <w:rPr>
            <w:noProof/>
            <w:webHidden/>
          </w:rPr>
          <w:t>31</w:t>
        </w:r>
        <w:r w:rsidRPr="00AC21EB">
          <w:rPr>
            <w:noProof/>
            <w:webHidden/>
          </w:rPr>
          <w:fldChar w:fldCharType="end"/>
        </w:r>
      </w:hyperlink>
    </w:p>
    <w:p w14:paraId="6D4F011B" w14:textId="2BEEDF72"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8" w:history="1">
        <w:r w:rsidRPr="00AC21EB">
          <w:rPr>
            <w:rStyle w:val="Hipervnculo"/>
            <w:rFonts w:ascii="Arial" w:hAnsi="Arial" w:cs="Arial"/>
            <w:noProof/>
            <w:color w:val="auto"/>
          </w:rPr>
          <w:t xml:space="preserve">Ilustración </w:t>
        </w:r>
        <w:r w:rsidRPr="00AC21EB">
          <w:rPr>
            <w:rStyle w:val="Hipervnculo"/>
            <w:rFonts w:ascii="Arial" w:hAnsi="Arial" w:cs="Arial"/>
            <w:noProof/>
            <w:color w:val="auto"/>
            <w:shd w:val="clear" w:color="auto" w:fill="E6E6E6"/>
          </w:rPr>
          <w:t>9</w:t>
        </w:r>
        <w:r w:rsidRPr="00AC21EB">
          <w:rPr>
            <w:rStyle w:val="Hipervnculo"/>
            <w:rFonts w:ascii="Arial" w:hAnsi="Arial" w:cs="Arial"/>
            <w:noProof/>
            <w:color w:val="auto"/>
          </w:rPr>
          <w:t xml:space="preserve"> Esquema Pasos para identificar los activos</w:t>
        </w:r>
        <w:r w:rsidRPr="00AC21EB">
          <w:rPr>
            <w:noProof/>
            <w:webHidden/>
          </w:rPr>
          <w:tab/>
        </w:r>
        <w:r w:rsidRPr="00AC21EB">
          <w:rPr>
            <w:noProof/>
            <w:webHidden/>
          </w:rPr>
          <w:fldChar w:fldCharType="begin"/>
        </w:r>
        <w:r w:rsidRPr="00AC21EB">
          <w:rPr>
            <w:noProof/>
            <w:webHidden/>
          </w:rPr>
          <w:instrText xml:space="preserve"> PAGEREF _Toc182923058 \h </w:instrText>
        </w:r>
        <w:r w:rsidRPr="00AC21EB">
          <w:rPr>
            <w:noProof/>
            <w:webHidden/>
          </w:rPr>
        </w:r>
        <w:r w:rsidRPr="00AC21EB">
          <w:rPr>
            <w:noProof/>
            <w:webHidden/>
          </w:rPr>
          <w:fldChar w:fldCharType="separate"/>
        </w:r>
        <w:r w:rsidRPr="00AC21EB">
          <w:rPr>
            <w:noProof/>
            <w:webHidden/>
          </w:rPr>
          <w:t>34</w:t>
        </w:r>
        <w:r w:rsidRPr="00AC21EB">
          <w:rPr>
            <w:noProof/>
            <w:webHidden/>
          </w:rPr>
          <w:fldChar w:fldCharType="end"/>
        </w:r>
      </w:hyperlink>
    </w:p>
    <w:p w14:paraId="5EA32FDF" w14:textId="0AEA5083" w:rsidR="00097B25" w:rsidRPr="00AC21EB" w:rsidRDefault="00B2505C" w:rsidP="23BB444E">
      <w:pPr>
        <w:rPr>
          <w:rFonts w:ascii="Arial" w:hAnsi="Arial" w:cs="Arial"/>
          <w:sz w:val="22"/>
          <w:szCs w:val="22"/>
        </w:rPr>
      </w:pPr>
      <w:r w:rsidRPr="00AC21EB">
        <w:rPr>
          <w:rFonts w:ascii="Arial" w:hAnsi="Arial" w:cs="Arial"/>
          <w:sz w:val="22"/>
          <w:szCs w:val="22"/>
          <w:shd w:val="clear" w:color="auto" w:fill="E6E6E6"/>
        </w:rPr>
        <w:fldChar w:fldCharType="end"/>
      </w:r>
    </w:p>
    <w:p w14:paraId="0263F6C3" w14:textId="2A5412BC" w:rsidR="007F0EB2" w:rsidRPr="00AC21EB" w:rsidRDefault="007F0EB2" w:rsidP="23BB444E">
      <w:pPr>
        <w:rPr>
          <w:rFonts w:ascii="Arial" w:hAnsi="Arial" w:cs="Arial"/>
          <w:sz w:val="22"/>
          <w:szCs w:val="22"/>
        </w:rPr>
      </w:pPr>
    </w:p>
    <w:p w14:paraId="765F8FFC" w14:textId="4B23A0A5" w:rsidR="00D63360" w:rsidRPr="00AC21EB" w:rsidRDefault="00D63360" w:rsidP="23BB444E">
      <w:pPr>
        <w:rPr>
          <w:rFonts w:ascii="Arial" w:hAnsi="Arial" w:cs="Arial"/>
          <w:sz w:val="22"/>
          <w:szCs w:val="22"/>
        </w:rPr>
      </w:pPr>
    </w:p>
    <w:p w14:paraId="30D6BB93" w14:textId="38E6C3E1" w:rsidR="00D63360" w:rsidRPr="00AC21EB" w:rsidRDefault="00D63360" w:rsidP="23BB444E">
      <w:pPr>
        <w:rPr>
          <w:rFonts w:ascii="Arial" w:hAnsi="Arial" w:cs="Arial"/>
          <w:sz w:val="22"/>
          <w:szCs w:val="22"/>
        </w:rPr>
      </w:pPr>
    </w:p>
    <w:p w14:paraId="07F5618A" w14:textId="6BAB9397" w:rsidR="00D63360" w:rsidRPr="00AC21EB" w:rsidRDefault="00D63360" w:rsidP="23BB444E">
      <w:pPr>
        <w:rPr>
          <w:rFonts w:ascii="Arial" w:hAnsi="Arial" w:cs="Arial"/>
          <w:sz w:val="22"/>
          <w:szCs w:val="22"/>
        </w:rPr>
      </w:pPr>
    </w:p>
    <w:p w14:paraId="304A0B5B" w14:textId="23A27382" w:rsidR="00D63360" w:rsidRPr="00AC21EB" w:rsidRDefault="00D63360" w:rsidP="23BB444E">
      <w:pPr>
        <w:rPr>
          <w:rFonts w:ascii="Arial" w:hAnsi="Arial" w:cs="Arial"/>
          <w:sz w:val="22"/>
          <w:szCs w:val="22"/>
        </w:rPr>
      </w:pPr>
    </w:p>
    <w:p w14:paraId="2A3606B6" w14:textId="75AC4EB4" w:rsidR="00D63360" w:rsidRPr="00AC21EB" w:rsidRDefault="00D63360" w:rsidP="23BB444E">
      <w:pPr>
        <w:rPr>
          <w:rFonts w:ascii="Arial" w:hAnsi="Arial" w:cs="Arial"/>
          <w:sz w:val="22"/>
          <w:szCs w:val="22"/>
        </w:rPr>
      </w:pPr>
    </w:p>
    <w:p w14:paraId="6E544061" w14:textId="3136C625" w:rsidR="00D63360" w:rsidRPr="00AC21EB" w:rsidRDefault="00D63360" w:rsidP="23BB444E">
      <w:pPr>
        <w:rPr>
          <w:rFonts w:ascii="Arial" w:hAnsi="Arial" w:cs="Arial"/>
          <w:sz w:val="22"/>
          <w:szCs w:val="22"/>
        </w:rPr>
      </w:pPr>
    </w:p>
    <w:p w14:paraId="1D5C4B7E" w14:textId="78C8D046" w:rsidR="00D63360" w:rsidRPr="00AC21EB" w:rsidRDefault="00D63360" w:rsidP="23BB444E">
      <w:pPr>
        <w:rPr>
          <w:rFonts w:ascii="Arial" w:hAnsi="Arial" w:cs="Arial"/>
          <w:sz w:val="22"/>
          <w:szCs w:val="22"/>
        </w:rPr>
      </w:pPr>
    </w:p>
    <w:p w14:paraId="4AEB13C7" w14:textId="376286FF" w:rsidR="00D63360" w:rsidRPr="00AC21EB" w:rsidRDefault="00D63360" w:rsidP="23BB444E">
      <w:pPr>
        <w:rPr>
          <w:rFonts w:ascii="Arial" w:hAnsi="Arial" w:cs="Arial"/>
          <w:sz w:val="22"/>
          <w:szCs w:val="22"/>
        </w:rPr>
      </w:pPr>
    </w:p>
    <w:p w14:paraId="59E1A5F9" w14:textId="40A92A48" w:rsidR="00D63360" w:rsidRPr="00AC21EB" w:rsidRDefault="00D63360" w:rsidP="23BB444E">
      <w:pPr>
        <w:rPr>
          <w:rFonts w:ascii="Arial" w:hAnsi="Arial" w:cs="Arial"/>
          <w:sz w:val="22"/>
          <w:szCs w:val="22"/>
        </w:rPr>
      </w:pPr>
    </w:p>
    <w:p w14:paraId="34C7EA6B" w14:textId="7478D1AD" w:rsidR="00D63360" w:rsidRPr="00AC21EB" w:rsidRDefault="00D63360" w:rsidP="23BB444E">
      <w:pPr>
        <w:rPr>
          <w:rFonts w:ascii="Arial" w:hAnsi="Arial" w:cs="Arial"/>
          <w:sz w:val="22"/>
          <w:szCs w:val="22"/>
        </w:rPr>
      </w:pPr>
    </w:p>
    <w:p w14:paraId="5A10CCA3" w14:textId="51876D8B" w:rsidR="00D63360" w:rsidRPr="00AC21EB" w:rsidRDefault="00D63360" w:rsidP="23BB444E">
      <w:pPr>
        <w:rPr>
          <w:rFonts w:ascii="Arial" w:hAnsi="Arial" w:cs="Arial"/>
          <w:sz w:val="22"/>
          <w:szCs w:val="22"/>
        </w:rPr>
      </w:pPr>
    </w:p>
    <w:p w14:paraId="53824FA7" w14:textId="4936918F" w:rsidR="00D63360" w:rsidRPr="00AC21EB" w:rsidRDefault="00D63360" w:rsidP="23BB444E">
      <w:pPr>
        <w:rPr>
          <w:rFonts w:ascii="Arial" w:hAnsi="Arial" w:cs="Arial"/>
          <w:sz w:val="22"/>
          <w:szCs w:val="22"/>
        </w:rPr>
      </w:pPr>
    </w:p>
    <w:p w14:paraId="4D7AF743" w14:textId="016C96CB" w:rsidR="00D63360" w:rsidRPr="00AC21EB" w:rsidRDefault="00D63360" w:rsidP="23BB444E">
      <w:pPr>
        <w:rPr>
          <w:rFonts w:ascii="Arial" w:hAnsi="Arial" w:cs="Arial"/>
          <w:sz w:val="22"/>
          <w:szCs w:val="22"/>
        </w:rPr>
      </w:pPr>
    </w:p>
    <w:p w14:paraId="3DE187DE" w14:textId="10262A3E" w:rsidR="00D63360" w:rsidRPr="00AC21EB" w:rsidRDefault="00D63360" w:rsidP="23BB444E">
      <w:pPr>
        <w:rPr>
          <w:rFonts w:ascii="Arial" w:hAnsi="Arial" w:cs="Arial"/>
          <w:sz w:val="22"/>
          <w:szCs w:val="22"/>
        </w:rPr>
      </w:pPr>
    </w:p>
    <w:p w14:paraId="2F4E2772" w14:textId="77777777" w:rsidR="00EA56A0" w:rsidRPr="00AC21EB" w:rsidRDefault="00EA56A0" w:rsidP="23BB444E">
      <w:pPr>
        <w:rPr>
          <w:rFonts w:ascii="Arial" w:hAnsi="Arial" w:cs="Arial"/>
          <w:sz w:val="22"/>
          <w:szCs w:val="22"/>
        </w:rPr>
      </w:pPr>
    </w:p>
    <w:p w14:paraId="53EBEB91" w14:textId="77777777" w:rsidR="00EA56A0" w:rsidRPr="00AC21EB" w:rsidRDefault="00EA56A0" w:rsidP="23BB444E">
      <w:pPr>
        <w:rPr>
          <w:rFonts w:ascii="Arial" w:hAnsi="Arial" w:cs="Arial"/>
          <w:sz w:val="22"/>
          <w:szCs w:val="22"/>
        </w:rPr>
      </w:pPr>
    </w:p>
    <w:p w14:paraId="7E0404E4" w14:textId="77777777" w:rsidR="00EA56A0" w:rsidRPr="00AC21EB" w:rsidRDefault="00EA56A0" w:rsidP="23BB444E">
      <w:pPr>
        <w:rPr>
          <w:rFonts w:ascii="Arial" w:hAnsi="Arial" w:cs="Arial"/>
          <w:sz w:val="22"/>
          <w:szCs w:val="22"/>
        </w:rPr>
      </w:pPr>
    </w:p>
    <w:p w14:paraId="5CFEC67C" w14:textId="77777777" w:rsidR="00EA56A0" w:rsidRPr="00AC21EB" w:rsidRDefault="00EA56A0" w:rsidP="23BB444E">
      <w:pPr>
        <w:rPr>
          <w:rFonts w:ascii="Arial" w:hAnsi="Arial" w:cs="Arial"/>
          <w:sz w:val="22"/>
          <w:szCs w:val="22"/>
        </w:rPr>
      </w:pPr>
    </w:p>
    <w:p w14:paraId="752E1302" w14:textId="076BB2D9" w:rsidR="34E91D16" w:rsidRPr="00AC21EB" w:rsidRDefault="34E91D16" w:rsidP="34E91D16">
      <w:pPr>
        <w:rPr>
          <w:rFonts w:ascii="Arial" w:hAnsi="Arial" w:cs="Arial"/>
          <w:sz w:val="22"/>
          <w:szCs w:val="22"/>
        </w:rPr>
      </w:pPr>
    </w:p>
    <w:p w14:paraId="6E9E0802" w14:textId="4A435D97" w:rsidR="00B85034" w:rsidRPr="00AC21EB" w:rsidRDefault="62E3C6FB" w:rsidP="0BE717DB">
      <w:pPr>
        <w:pStyle w:val="Ttulo1"/>
        <w:keepNext w:val="0"/>
        <w:keepLines w:val="0"/>
        <w:spacing w:before="0" w:line="360" w:lineRule="auto"/>
        <w:contextualSpacing/>
        <w:jc w:val="center"/>
        <w:rPr>
          <w:rFonts w:ascii="Arial" w:hAnsi="Arial" w:cs="Arial"/>
          <w:color w:val="auto"/>
          <w:sz w:val="22"/>
          <w:szCs w:val="22"/>
        </w:rPr>
      </w:pPr>
      <w:bookmarkStart w:id="0" w:name="_Toc86836386"/>
      <w:bookmarkStart w:id="1" w:name="_Toc182922998"/>
      <w:r w:rsidRPr="00AC21EB">
        <w:rPr>
          <w:rFonts w:ascii="Arial" w:hAnsi="Arial" w:cs="Arial"/>
          <w:color w:val="auto"/>
          <w:sz w:val="22"/>
          <w:szCs w:val="22"/>
        </w:rPr>
        <w:lastRenderedPageBreak/>
        <w:t>POLÍTICA DE ADMINISTRACIÓN DE RIESGO</w:t>
      </w:r>
      <w:bookmarkEnd w:id="0"/>
      <w:bookmarkEnd w:id="1"/>
    </w:p>
    <w:p w14:paraId="3FA63873" w14:textId="77777777" w:rsidR="00B85034" w:rsidRPr="00AC21EB" w:rsidRDefault="00B85034" w:rsidP="0BE717DB">
      <w:pPr>
        <w:autoSpaceDE w:val="0"/>
        <w:autoSpaceDN w:val="0"/>
        <w:spacing w:line="240" w:lineRule="auto"/>
        <w:rPr>
          <w:rFonts w:ascii="Arial" w:hAnsi="Arial" w:cs="Arial"/>
          <w:b/>
          <w:bCs/>
          <w:sz w:val="22"/>
          <w:szCs w:val="22"/>
        </w:rPr>
      </w:pPr>
    </w:p>
    <w:p w14:paraId="64C04876" w14:textId="39E6DDA1" w:rsidR="00B85034" w:rsidRPr="00AC21EB" w:rsidRDefault="6C0D3940" w:rsidP="34E91D16">
      <w:pPr>
        <w:spacing w:line="240" w:lineRule="auto"/>
        <w:rPr>
          <w:rFonts w:ascii="Arial" w:eastAsia="Arial" w:hAnsi="Arial" w:cs="Arial"/>
          <w:sz w:val="22"/>
          <w:szCs w:val="22"/>
        </w:rPr>
      </w:pPr>
      <w:r w:rsidRPr="00AC21EB">
        <w:rPr>
          <w:rFonts w:ascii="Arial" w:eastAsia="Arial" w:hAnsi="Arial" w:cs="Arial"/>
          <w:sz w:val="22"/>
          <w:szCs w:val="22"/>
        </w:rPr>
        <w:t>La Unidad Administrativa Especial de Rehabilitación y Mantenimiento Vial</w:t>
      </w:r>
      <w:r w:rsidR="60B342ED" w:rsidRPr="00AC21EB">
        <w:rPr>
          <w:rFonts w:ascii="Arial" w:eastAsia="Arial" w:hAnsi="Arial" w:cs="Arial"/>
          <w:sz w:val="22"/>
          <w:szCs w:val="22"/>
        </w:rPr>
        <w:t xml:space="preserve"> </w:t>
      </w:r>
      <w:r w:rsidRPr="00AC21EB">
        <w:rPr>
          <w:rFonts w:ascii="Arial" w:eastAsia="Arial" w:hAnsi="Arial" w:cs="Arial"/>
          <w:sz w:val="22"/>
          <w:szCs w:val="22"/>
        </w:rPr>
        <w:t>-</w:t>
      </w:r>
      <w:r w:rsidR="525457D9" w:rsidRPr="00AC21EB">
        <w:rPr>
          <w:rFonts w:ascii="Arial" w:eastAsia="Arial" w:hAnsi="Arial" w:cs="Arial"/>
          <w:sz w:val="22"/>
          <w:szCs w:val="22"/>
        </w:rPr>
        <w:t xml:space="preserve"> </w:t>
      </w:r>
      <w:r w:rsidRPr="00AC21EB">
        <w:rPr>
          <w:rFonts w:ascii="Arial" w:eastAsia="Arial" w:hAnsi="Arial" w:cs="Arial"/>
          <w:sz w:val="22"/>
          <w:szCs w:val="22"/>
        </w:rPr>
        <w:t xml:space="preserve">UAERMV, </w:t>
      </w:r>
      <w:r w:rsidR="33FE8C76" w:rsidRPr="00AC21EB">
        <w:rPr>
          <w:rFonts w:ascii="Arial" w:eastAsia="Arial" w:hAnsi="Arial" w:cs="Arial"/>
          <w:sz w:val="22"/>
          <w:szCs w:val="22"/>
        </w:rPr>
        <w:t xml:space="preserve">establece su </w:t>
      </w:r>
      <w:r w:rsidR="0A6459D3" w:rsidRPr="00AC21EB">
        <w:rPr>
          <w:rFonts w:ascii="Arial" w:eastAsia="Arial" w:hAnsi="Arial" w:cs="Arial"/>
          <w:sz w:val="22"/>
          <w:szCs w:val="22"/>
        </w:rPr>
        <w:t>política</w:t>
      </w:r>
      <w:r w:rsidR="33FE8C76" w:rsidRPr="00AC21EB">
        <w:rPr>
          <w:rFonts w:ascii="Arial" w:eastAsia="Arial" w:hAnsi="Arial" w:cs="Arial"/>
          <w:sz w:val="22"/>
          <w:szCs w:val="22"/>
        </w:rPr>
        <w:t xml:space="preserve"> de administración del riesgo como expresión del compromiso de la alta dirección </w:t>
      </w:r>
      <w:r w:rsidR="70639F53" w:rsidRPr="00AC21EB">
        <w:rPr>
          <w:rFonts w:ascii="Arial" w:eastAsia="Arial" w:hAnsi="Arial" w:cs="Arial"/>
          <w:sz w:val="22"/>
          <w:szCs w:val="22"/>
        </w:rPr>
        <w:t>en administrar los riesgos</w:t>
      </w:r>
      <w:r w:rsidR="5962603F" w:rsidRPr="00AC21EB">
        <w:rPr>
          <w:rFonts w:ascii="Arial" w:eastAsia="Arial" w:hAnsi="Arial" w:cs="Arial"/>
          <w:sz w:val="22"/>
          <w:szCs w:val="22"/>
        </w:rPr>
        <w:t xml:space="preserve"> de </w:t>
      </w:r>
      <w:r w:rsidR="1B4F17B3" w:rsidRPr="00AC21EB">
        <w:rPr>
          <w:rFonts w:ascii="Arial" w:eastAsia="Arial" w:hAnsi="Arial" w:cs="Arial"/>
          <w:b/>
          <w:bCs/>
          <w:sz w:val="22"/>
          <w:szCs w:val="22"/>
        </w:rPr>
        <w:t>G</w:t>
      </w:r>
      <w:r w:rsidR="5962603F" w:rsidRPr="00AC21EB">
        <w:rPr>
          <w:rFonts w:ascii="Arial" w:eastAsia="Arial" w:hAnsi="Arial" w:cs="Arial"/>
          <w:b/>
          <w:bCs/>
          <w:sz w:val="22"/>
          <w:szCs w:val="22"/>
        </w:rPr>
        <w:t>estión</w:t>
      </w:r>
      <w:r w:rsidR="649B8960" w:rsidRPr="00AC21EB">
        <w:rPr>
          <w:rFonts w:ascii="Arial" w:eastAsia="Arial" w:hAnsi="Arial" w:cs="Arial"/>
          <w:b/>
          <w:bCs/>
          <w:sz w:val="22"/>
          <w:szCs w:val="22"/>
        </w:rPr>
        <w:t>,</w:t>
      </w:r>
      <w:r w:rsidR="70639F53" w:rsidRPr="00AC21EB">
        <w:rPr>
          <w:rFonts w:ascii="Arial" w:eastAsia="Arial" w:hAnsi="Arial" w:cs="Arial"/>
          <w:b/>
          <w:bCs/>
          <w:sz w:val="22"/>
          <w:szCs w:val="22"/>
        </w:rPr>
        <w:t xml:space="preserve"> de </w:t>
      </w:r>
      <w:r w:rsidR="20B72586" w:rsidRPr="00AC21EB">
        <w:rPr>
          <w:rFonts w:ascii="Arial" w:eastAsia="Arial" w:hAnsi="Arial" w:cs="Arial"/>
          <w:b/>
          <w:bCs/>
          <w:sz w:val="22"/>
          <w:szCs w:val="22"/>
        </w:rPr>
        <w:t>C</w:t>
      </w:r>
      <w:r w:rsidR="70639F53" w:rsidRPr="00AC21EB">
        <w:rPr>
          <w:rFonts w:ascii="Arial" w:eastAsia="Arial" w:hAnsi="Arial" w:cs="Arial"/>
          <w:b/>
          <w:bCs/>
          <w:sz w:val="22"/>
          <w:szCs w:val="22"/>
        </w:rPr>
        <w:t>orrupción</w:t>
      </w:r>
      <w:r w:rsidR="5FD66126" w:rsidRPr="00AC21EB">
        <w:rPr>
          <w:rFonts w:ascii="Arial" w:eastAsia="Arial" w:hAnsi="Arial" w:cs="Arial"/>
          <w:b/>
          <w:bCs/>
          <w:sz w:val="22"/>
          <w:szCs w:val="22"/>
        </w:rPr>
        <w:t>,</w:t>
      </w:r>
      <w:r w:rsidR="00DF46CC" w:rsidRPr="00AC21EB">
        <w:rPr>
          <w:rFonts w:ascii="Arial" w:eastAsia="Arial" w:hAnsi="Arial" w:cs="Arial"/>
          <w:b/>
          <w:bCs/>
          <w:sz w:val="22"/>
          <w:szCs w:val="22"/>
        </w:rPr>
        <w:t xml:space="preserve"> Fiscal, </w:t>
      </w:r>
      <w:r w:rsidR="4C315138" w:rsidRPr="00AC21EB">
        <w:rPr>
          <w:rFonts w:ascii="Arial" w:eastAsia="Arial" w:hAnsi="Arial" w:cs="Arial"/>
          <w:b/>
          <w:bCs/>
          <w:sz w:val="22"/>
          <w:szCs w:val="22"/>
        </w:rPr>
        <w:t>d</w:t>
      </w:r>
      <w:r w:rsidR="50961C9A" w:rsidRPr="00AC21EB">
        <w:rPr>
          <w:rFonts w:ascii="Arial" w:eastAsia="Arial" w:hAnsi="Arial" w:cs="Arial"/>
          <w:b/>
          <w:bCs/>
          <w:sz w:val="22"/>
          <w:szCs w:val="22"/>
        </w:rPr>
        <w:t>e</w:t>
      </w:r>
      <w:r w:rsidR="4C315138" w:rsidRPr="00AC21EB">
        <w:rPr>
          <w:rFonts w:ascii="Arial" w:eastAsia="Arial" w:hAnsi="Arial" w:cs="Arial"/>
          <w:b/>
          <w:bCs/>
          <w:sz w:val="22"/>
          <w:szCs w:val="22"/>
        </w:rPr>
        <w:t xml:space="preserve"> </w:t>
      </w:r>
      <w:r w:rsidR="096DB532" w:rsidRPr="00AC21EB">
        <w:rPr>
          <w:rFonts w:ascii="Arial" w:eastAsia="Arial" w:hAnsi="Arial" w:cs="Arial"/>
          <w:b/>
          <w:bCs/>
          <w:sz w:val="22"/>
          <w:szCs w:val="22"/>
        </w:rPr>
        <w:t>S</w:t>
      </w:r>
      <w:r w:rsidR="70639F53" w:rsidRPr="00AC21EB">
        <w:rPr>
          <w:rFonts w:ascii="Arial" w:eastAsia="Arial" w:hAnsi="Arial" w:cs="Arial"/>
          <w:b/>
          <w:bCs/>
          <w:sz w:val="22"/>
          <w:szCs w:val="22"/>
        </w:rPr>
        <w:t xml:space="preserve">eguridad </w:t>
      </w:r>
      <w:r w:rsidR="5D658596" w:rsidRPr="00AC21EB">
        <w:rPr>
          <w:rFonts w:ascii="Arial" w:eastAsia="Arial" w:hAnsi="Arial" w:cs="Arial"/>
          <w:b/>
          <w:bCs/>
          <w:sz w:val="22"/>
          <w:szCs w:val="22"/>
        </w:rPr>
        <w:t>D</w:t>
      </w:r>
      <w:r w:rsidR="70639F53" w:rsidRPr="00AC21EB">
        <w:rPr>
          <w:rFonts w:ascii="Arial" w:eastAsia="Arial" w:hAnsi="Arial" w:cs="Arial"/>
          <w:b/>
          <w:bCs/>
          <w:sz w:val="22"/>
          <w:szCs w:val="22"/>
        </w:rPr>
        <w:t>igital</w:t>
      </w:r>
      <w:r w:rsidR="5056A22F" w:rsidRPr="00AC21EB">
        <w:rPr>
          <w:rFonts w:ascii="Arial" w:eastAsia="Arial" w:hAnsi="Arial" w:cs="Arial"/>
          <w:b/>
          <w:bCs/>
          <w:sz w:val="22"/>
          <w:szCs w:val="22"/>
        </w:rPr>
        <w:t xml:space="preserve"> y Lavado </w:t>
      </w:r>
      <w:r w:rsidR="694E49D2" w:rsidRPr="00AC21EB">
        <w:rPr>
          <w:rFonts w:ascii="Arial" w:eastAsia="Arial" w:hAnsi="Arial" w:cs="Arial"/>
          <w:b/>
          <w:bCs/>
          <w:sz w:val="22"/>
          <w:szCs w:val="22"/>
        </w:rPr>
        <w:t>d</w:t>
      </w:r>
      <w:r w:rsidR="5056A22F" w:rsidRPr="00AC21EB">
        <w:rPr>
          <w:rFonts w:ascii="Arial" w:eastAsia="Arial" w:hAnsi="Arial" w:cs="Arial"/>
          <w:b/>
          <w:bCs/>
          <w:sz w:val="22"/>
          <w:szCs w:val="22"/>
        </w:rPr>
        <w:t>e Activos y Financiación del Terrorismo LA/FT,</w:t>
      </w:r>
      <w:r w:rsidR="70639F53" w:rsidRPr="00AC21EB">
        <w:rPr>
          <w:rFonts w:ascii="Arial" w:eastAsia="Arial" w:hAnsi="Arial" w:cs="Arial"/>
          <w:sz w:val="22"/>
          <w:szCs w:val="22"/>
        </w:rPr>
        <w:t xml:space="preserve"> que puedan dificultar la misión</w:t>
      </w:r>
      <w:r w:rsidR="781C0CF2" w:rsidRPr="00AC21EB">
        <w:rPr>
          <w:rFonts w:ascii="Arial" w:eastAsia="Arial" w:hAnsi="Arial" w:cs="Arial"/>
          <w:sz w:val="22"/>
          <w:szCs w:val="22"/>
        </w:rPr>
        <w:t>, visión</w:t>
      </w:r>
      <w:r w:rsidR="70639F53" w:rsidRPr="00AC21EB">
        <w:rPr>
          <w:rFonts w:ascii="Arial" w:eastAsia="Arial" w:hAnsi="Arial" w:cs="Arial"/>
          <w:sz w:val="22"/>
          <w:szCs w:val="22"/>
        </w:rPr>
        <w:t xml:space="preserve"> y el cumplimento de los objetivos</w:t>
      </w:r>
      <w:r w:rsidR="3A57D54A" w:rsidRPr="00AC21EB">
        <w:rPr>
          <w:rFonts w:ascii="Arial" w:eastAsia="Arial" w:hAnsi="Arial" w:cs="Arial"/>
          <w:sz w:val="22"/>
          <w:szCs w:val="22"/>
        </w:rPr>
        <w:t xml:space="preserve"> institucionales</w:t>
      </w:r>
      <w:r w:rsidR="4D5EB8BE" w:rsidRPr="00AC21EB">
        <w:rPr>
          <w:rFonts w:ascii="Arial" w:eastAsia="Arial" w:hAnsi="Arial" w:cs="Arial"/>
          <w:sz w:val="22"/>
          <w:szCs w:val="22"/>
        </w:rPr>
        <w:t xml:space="preserve"> y de procesos</w:t>
      </w:r>
      <w:r w:rsidR="7481FCB3" w:rsidRPr="00AC21EB">
        <w:rPr>
          <w:rFonts w:ascii="Arial" w:eastAsia="Arial" w:hAnsi="Arial" w:cs="Arial"/>
          <w:sz w:val="22"/>
          <w:szCs w:val="22"/>
        </w:rPr>
        <w:t>,</w:t>
      </w:r>
      <w:r w:rsidR="547ADE4E" w:rsidRPr="00AC21EB">
        <w:rPr>
          <w:rFonts w:ascii="Arial" w:eastAsia="Arial" w:hAnsi="Arial" w:cs="Arial"/>
          <w:sz w:val="22"/>
          <w:szCs w:val="22"/>
        </w:rPr>
        <w:t xml:space="preserve"> </w:t>
      </w:r>
      <w:r w:rsidR="15C0904A" w:rsidRPr="00AC21EB">
        <w:rPr>
          <w:rFonts w:ascii="Arial" w:eastAsia="Arial" w:hAnsi="Arial" w:cs="Arial"/>
          <w:sz w:val="22"/>
          <w:szCs w:val="22"/>
        </w:rPr>
        <w:t xml:space="preserve">mediante la </w:t>
      </w:r>
      <w:r w:rsidR="64DCCDE9" w:rsidRPr="00AC21EB">
        <w:rPr>
          <w:rFonts w:ascii="Arial" w:eastAsia="Arial" w:hAnsi="Arial" w:cs="Arial"/>
          <w:sz w:val="22"/>
          <w:szCs w:val="22"/>
        </w:rPr>
        <w:t>i</w:t>
      </w:r>
      <w:r w:rsidR="15C0904A" w:rsidRPr="00AC21EB">
        <w:rPr>
          <w:rFonts w:ascii="Arial" w:eastAsia="Arial" w:hAnsi="Arial" w:cs="Arial"/>
          <w:sz w:val="22"/>
          <w:szCs w:val="22"/>
        </w:rPr>
        <w:t>mplementación</w:t>
      </w:r>
      <w:r w:rsidR="4A436DB1" w:rsidRPr="00AC21EB">
        <w:rPr>
          <w:rFonts w:ascii="Arial" w:eastAsia="Arial" w:hAnsi="Arial" w:cs="Arial"/>
          <w:sz w:val="22"/>
          <w:szCs w:val="22"/>
        </w:rPr>
        <w:t xml:space="preserve"> y reporte</w:t>
      </w:r>
      <w:r w:rsidR="15C0904A" w:rsidRPr="00AC21EB">
        <w:rPr>
          <w:rFonts w:ascii="Arial" w:eastAsia="Arial" w:hAnsi="Arial" w:cs="Arial"/>
          <w:sz w:val="22"/>
          <w:szCs w:val="22"/>
        </w:rPr>
        <w:t xml:space="preserve"> </w:t>
      </w:r>
      <w:r w:rsidR="1C4FAF4B" w:rsidRPr="00AC21EB">
        <w:rPr>
          <w:rFonts w:ascii="Arial" w:eastAsia="Arial" w:hAnsi="Arial" w:cs="Arial"/>
          <w:sz w:val="22"/>
          <w:szCs w:val="22"/>
        </w:rPr>
        <w:t xml:space="preserve">de </w:t>
      </w:r>
      <w:r w:rsidR="15C0904A" w:rsidRPr="00AC21EB">
        <w:rPr>
          <w:rFonts w:ascii="Arial" w:eastAsia="Arial" w:hAnsi="Arial" w:cs="Arial"/>
          <w:sz w:val="22"/>
          <w:szCs w:val="22"/>
        </w:rPr>
        <w:t>control</w:t>
      </w:r>
      <w:r w:rsidR="474275C3" w:rsidRPr="00AC21EB">
        <w:rPr>
          <w:rFonts w:ascii="Arial" w:eastAsia="Arial" w:hAnsi="Arial" w:cs="Arial"/>
          <w:sz w:val="22"/>
          <w:szCs w:val="22"/>
        </w:rPr>
        <w:t>es</w:t>
      </w:r>
      <w:r w:rsidR="15C0904A" w:rsidRPr="00AC21EB">
        <w:rPr>
          <w:rFonts w:ascii="Arial" w:eastAsia="Arial" w:hAnsi="Arial" w:cs="Arial"/>
          <w:sz w:val="22"/>
          <w:szCs w:val="22"/>
        </w:rPr>
        <w:t xml:space="preserve"> </w:t>
      </w:r>
      <w:r w:rsidR="513BFC99" w:rsidRPr="00AC21EB">
        <w:rPr>
          <w:rFonts w:ascii="Arial" w:eastAsia="Arial" w:hAnsi="Arial" w:cs="Arial"/>
          <w:sz w:val="22"/>
          <w:szCs w:val="22"/>
        </w:rPr>
        <w:t xml:space="preserve">preventivos, </w:t>
      </w:r>
      <w:r w:rsidR="157B3EAC" w:rsidRPr="00AC21EB">
        <w:rPr>
          <w:rFonts w:ascii="Arial" w:eastAsia="Arial" w:hAnsi="Arial" w:cs="Arial"/>
          <w:sz w:val="22"/>
          <w:szCs w:val="22"/>
        </w:rPr>
        <w:t>defectivos</w:t>
      </w:r>
      <w:r w:rsidR="15C0904A" w:rsidRPr="00AC21EB">
        <w:rPr>
          <w:rFonts w:ascii="Arial" w:eastAsia="Arial" w:hAnsi="Arial" w:cs="Arial"/>
          <w:sz w:val="22"/>
          <w:szCs w:val="22"/>
        </w:rPr>
        <w:t xml:space="preserve"> </w:t>
      </w:r>
      <w:r w:rsidR="5385032F" w:rsidRPr="00AC21EB">
        <w:rPr>
          <w:rFonts w:ascii="Arial" w:eastAsia="Arial" w:hAnsi="Arial" w:cs="Arial"/>
          <w:sz w:val="22"/>
          <w:szCs w:val="22"/>
        </w:rPr>
        <w:t>o</w:t>
      </w:r>
      <w:r w:rsidR="15C0904A" w:rsidRPr="00AC21EB">
        <w:rPr>
          <w:rFonts w:ascii="Arial" w:eastAsia="Arial" w:hAnsi="Arial" w:cs="Arial"/>
          <w:sz w:val="22"/>
          <w:szCs w:val="22"/>
        </w:rPr>
        <w:t xml:space="preserve"> </w:t>
      </w:r>
      <w:r w:rsidR="54737F5F" w:rsidRPr="00AC21EB">
        <w:rPr>
          <w:rFonts w:ascii="Arial" w:eastAsia="Arial" w:hAnsi="Arial" w:cs="Arial"/>
          <w:sz w:val="22"/>
          <w:szCs w:val="22"/>
        </w:rPr>
        <w:t>correctivos</w:t>
      </w:r>
      <w:r w:rsidR="6666EE81" w:rsidRPr="00AC21EB">
        <w:rPr>
          <w:rFonts w:ascii="Arial" w:eastAsia="Arial" w:hAnsi="Arial" w:cs="Arial"/>
          <w:sz w:val="22"/>
          <w:szCs w:val="22"/>
        </w:rPr>
        <w:t xml:space="preserve"> </w:t>
      </w:r>
      <w:r w:rsidR="15C0904A" w:rsidRPr="00AC21EB">
        <w:rPr>
          <w:rFonts w:ascii="Arial" w:eastAsia="Arial" w:hAnsi="Arial" w:cs="Arial"/>
          <w:sz w:val="22"/>
          <w:szCs w:val="22"/>
        </w:rPr>
        <w:t xml:space="preserve">con la participación de los colaboradores </w:t>
      </w:r>
      <w:r w:rsidR="5E855D51" w:rsidRPr="00AC21EB">
        <w:rPr>
          <w:rFonts w:ascii="Arial" w:eastAsia="Arial" w:hAnsi="Arial" w:cs="Arial"/>
          <w:sz w:val="22"/>
          <w:szCs w:val="22"/>
        </w:rPr>
        <w:t>p</w:t>
      </w:r>
      <w:r w:rsidR="15C0904A" w:rsidRPr="00AC21EB">
        <w:rPr>
          <w:rFonts w:ascii="Arial" w:eastAsia="Arial" w:hAnsi="Arial" w:cs="Arial"/>
          <w:sz w:val="22"/>
          <w:szCs w:val="22"/>
        </w:rPr>
        <w:t>ara fortalecer la cultura de la prevención de eventos, acciones u omisiones</w:t>
      </w:r>
      <w:r w:rsidR="058EFB4A" w:rsidRPr="00AC21EB">
        <w:rPr>
          <w:rFonts w:ascii="Arial" w:eastAsia="Arial" w:hAnsi="Arial" w:cs="Arial"/>
          <w:sz w:val="22"/>
          <w:szCs w:val="22"/>
        </w:rPr>
        <w:t>.</w:t>
      </w:r>
      <w:r w:rsidR="21A84874" w:rsidRPr="00AC21EB">
        <w:rPr>
          <w:rFonts w:ascii="Arial" w:eastAsia="Arial" w:hAnsi="Arial" w:cs="Arial"/>
          <w:sz w:val="22"/>
          <w:szCs w:val="22"/>
        </w:rPr>
        <w:t xml:space="preserve"> </w:t>
      </w:r>
    </w:p>
    <w:p w14:paraId="5B73F15B" w14:textId="1F04AF9D" w:rsidR="003F78C2" w:rsidRPr="00AC21EB" w:rsidRDefault="0EB9D38D" w:rsidP="34E91D16">
      <w:pPr>
        <w:pStyle w:val="Ttulo1"/>
        <w:keepNext w:val="0"/>
        <w:keepLines w:val="0"/>
        <w:numPr>
          <w:ilvl w:val="0"/>
          <w:numId w:val="15"/>
        </w:numPr>
        <w:rPr>
          <w:rFonts w:ascii="Arial" w:eastAsia="Arial" w:hAnsi="Arial" w:cs="Arial"/>
          <w:color w:val="auto"/>
          <w:sz w:val="22"/>
          <w:szCs w:val="22"/>
        </w:rPr>
      </w:pPr>
      <w:bookmarkStart w:id="2" w:name="_Toc86836387"/>
      <w:bookmarkStart w:id="3" w:name="_Toc182922999"/>
      <w:r w:rsidRPr="00AC21EB">
        <w:rPr>
          <w:rFonts w:ascii="Arial" w:eastAsia="Arial" w:hAnsi="Arial" w:cs="Arial"/>
          <w:color w:val="auto"/>
          <w:sz w:val="22"/>
          <w:szCs w:val="22"/>
        </w:rPr>
        <w:t>OBJETIVO</w:t>
      </w:r>
      <w:r w:rsidR="4E5CF3D8" w:rsidRPr="00AC21EB">
        <w:rPr>
          <w:rFonts w:ascii="Arial" w:eastAsia="Arial" w:hAnsi="Arial" w:cs="Arial"/>
          <w:color w:val="auto"/>
          <w:sz w:val="22"/>
          <w:szCs w:val="22"/>
        </w:rPr>
        <w:t>S</w:t>
      </w:r>
      <w:bookmarkEnd w:id="2"/>
      <w:bookmarkEnd w:id="3"/>
    </w:p>
    <w:p w14:paraId="10566A8C" w14:textId="77777777" w:rsidR="00223ADE" w:rsidRPr="00AC21EB" w:rsidRDefault="00223ADE" w:rsidP="34E91D16">
      <w:pPr>
        <w:rPr>
          <w:rFonts w:ascii="Arial" w:eastAsia="Arial" w:hAnsi="Arial" w:cs="Arial"/>
          <w:sz w:val="22"/>
          <w:szCs w:val="22"/>
        </w:rPr>
      </w:pPr>
    </w:p>
    <w:p w14:paraId="6D5861E0" w14:textId="64BABBE7" w:rsidR="182D03AA" w:rsidRPr="00AC21EB" w:rsidRDefault="2C8BE535"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Analizar el contexto interno y externo</w:t>
      </w:r>
      <w:r w:rsidR="5AADDDC2" w:rsidRPr="00AC21EB">
        <w:rPr>
          <w:rFonts w:ascii="Arial" w:eastAsia="Arial" w:hAnsi="Arial" w:cs="Arial"/>
          <w:b/>
          <w:bCs/>
          <w:sz w:val="22"/>
          <w:szCs w:val="22"/>
        </w:rPr>
        <w:t>:</w:t>
      </w:r>
      <w:r w:rsidR="5AADDDC2" w:rsidRPr="00AC21EB">
        <w:rPr>
          <w:rFonts w:ascii="Arial" w:eastAsia="Arial" w:hAnsi="Arial" w:cs="Arial"/>
          <w:sz w:val="22"/>
          <w:szCs w:val="22"/>
        </w:rPr>
        <w:t xml:space="preserve"> Identifica</w:t>
      </w:r>
      <w:r w:rsidR="278318E3" w:rsidRPr="00AC21EB">
        <w:rPr>
          <w:rFonts w:ascii="Arial" w:eastAsia="Arial" w:hAnsi="Arial" w:cs="Arial"/>
          <w:sz w:val="22"/>
          <w:szCs w:val="22"/>
        </w:rPr>
        <w:t>r</w:t>
      </w:r>
      <w:r w:rsidR="5AADDDC2" w:rsidRPr="00AC21EB">
        <w:rPr>
          <w:rFonts w:ascii="Arial" w:eastAsia="Arial" w:hAnsi="Arial" w:cs="Arial"/>
          <w:sz w:val="22"/>
          <w:szCs w:val="22"/>
        </w:rPr>
        <w:t xml:space="preserve"> oportunamente el contexto interno y externos de la entidad a trav</w:t>
      </w:r>
      <w:r w:rsidR="230134EA" w:rsidRPr="00AC21EB">
        <w:rPr>
          <w:rFonts w:ascii="Arial" w:eastAsia="Arial" w:hAnsi="Arial" w:cs="Arial"/>
          <w:sz w:val="22"/>
          <w:szCs w:val="22"/>
        </w:rPr>
        <w:t>é</w:t>
      </w:r>
      <w:r w:rsidR="5AADDDC2" w:rsidRPr="00AC21EB">
        <w:rPr>
          <w:rFonts w:ascii="Arial" w:eastAsia="Arial" w:hAnsi="Arial" w:cs="Arial"/>
          <w:sz w:val="22"/>
          <w:szCs w:val="22"/>
        </w:rPr>
        <w:t>s de sus procesos</w:t>
      </w:r>
      <w:r w:rsidR="5AADDDC2" w:rsidRPr="00AC21EB">
        <w:rPr>
          <w:rFonts w:ascii="Arial" w:eastAsia="Arial" w:hAnsi="Arial" w:cs="Arial"/>
          <w:b/>
          <w:bCs/>
          <w:sz w:val="22"/>
          <w:szCs w:val="22"/>
        </w:rPr>
        <w:t xml:space="preserve"> </w:t>
      </w:r>
      <w:r w:rsidRPr="00AC21EB">
        <w:rPr>
          <w:rFonts w:ascii="Arial" w:eastAsia="Arial" w:hAnsi="Arial" w:cs="Arial"/>
          <w:sz w:val="22"/>
          <w:szCs w:val="22"/>
        </w:rPr>
        <w:t xml:space="preserve">para la identificación de </w:t>
      </w:r>
      <w:r w:rsidR="7E731430" w:rsidRPr="00AC21EB">
        <w:rPr>
          <w:rFonts w:ascii="Arial" w:eastAsia="Arial" w:hAnsi="Arial" w:cs="Arial"/>
          <w:sz w:val="22"/>
          <w:szCs w:val="22"/>
        </w:rPr>
        <w:t xml:space="preserve">posibles </w:t>
      </w:r>
      <w:r w:rsidRPr="00AC21EB">
        <w:rPr>
          <w:rFonts w:ascii="Arial" w:eastAsia="Arial" w:hAnsi="Arial" w:cs="Arial"/>
          <w:sz w:val="22"/>
          <w:szCs w:val="22"/>
        </w:rPr>
        <w:t>riesgos</w:t>
      </w:r>
      <w:r w:rsidR="0068ACB6" w:rsidRPr="00AC21EB">
        <w:rPr>
          <w:rFonts w:ascii="Arial" w:eastAsia="Arial" w:hAnsi="Arial" w:cs="Arial"/>
          <w:sz w:val="22"/>
          <w:szCs w:val="22"/>
        </w:rPr>
        <w:t>.</w:t>
      </w:r>
    </w:p>
    <w:p w14:paraId="3D0AB173" w14:textId="0D058067"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Identificar, analizar y gestionar los riesgos:</w:t>
      </w:r>
      <w:r w:rsidRPr="00AC21EB">
        <w:rPr>
          <w:rFonts w:ascii="Arial" w:eastAsia="Arial" w:hAnsi="Arial" w:cs="Arial"/>
          <w:sz w:val="22"/>
          <w:szCs w:val="22"/>
        </w:rPr>
        <w:t xml:space="preserve"> Fomentar en la Entidad una cultura de pensamiento basado en riesgo, como herramienta para incrementar la eficacia en el logro de los resultados institucionales.</w:t>
      </w:r>
    </w:p>
    <w:p w14:paraId="68A49B2E" w14:textId="0E01A6D3"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Promover el reporte oportuno:</w:t>
      </w:r>
      <w:r w:rsidRPr="00AC21EB">
        <w:rPr>
          <w:rFonts w:ascii="Arial" w:eastAsia="Arial" w:hAnsi="Arial" w:cs="Arial"/>
          <w:sz w:val="22"/>
          <w:szCs w:val="22"/>
        </w:rPr>
        <w:t xml:space="preserve"> Fortalecer </w:t>
      </w:r>
      <w:r w:rsidR="2D94753B" w:rsidRPr="00AC21EB">
        <w:rPr>
          <w:rFonts w:ascii="Arial" w:eastAsia="Arial" w:hAnsi="Arial" w:cs="Arial"/>
          <w:sz w:val="22"/>
          <w:szCs w:val="22"/>
        </w:rPr>
        <w:t xml:space="preserve">el análisis </w:t>
      </w:r>
      <w:r w:rsidRPr="00AC21EB">
        <w:rPr>
          <w:rFonts w:ascii="Arial" w:eastAsia="Arial" w:hAnsi="Arial" w:cs="Arial"/>
          <w:sz w:val="22"/>
          <w:szCs w:val="22"/>
        </w:rPr>
        <w:t>de controles y la implementación de acciones, que permitan detectar de forma oportuna situaciones de riesgos potenciales.</w:t>
      </w:r>
    </w:p>
    <w:p w14:paraId="0C7E2FE2" w14:textId="36BB1554"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 xml:space="preserve">Prevenir la materialización de los riesgos: </w:t>
      </w:r>
      <w:r w:rsidRPr="00AC21EB">
        <w:rPr>
          <w:rFonts w:ascii="Arial" w:eastAsia="Arial" w:hAnsi="Arial" w:cs="Arial"/>
          <w:sz w:val="22"/>
          <w:szCs w:val="22"/>
        </w:rPr>
        <w:t xml:space="preserve">Involucrar y comprometer a todos los </w:t>
      </w:r>
      <w:r w:rsidR="3AC34286" w:rsidRPr="00AC21EB">
        <w:rPr>
          <w:rFonts w:ascii="Arial" w:eastAsia="Arial" w:hAnsi="Arial" w:cs="Arial"/>
          <w:sz w:val="22"/>
          <w:szCs w:val="22"/>
        </w:rPr>
        <w:t>colaboradores</w:t>
      </w:r>
      <w:r w:rsidRPr="00AC21EB">
        <w:rPr>
          <w:rFonts w:ascii="Arial" w:eastAsia="Arial" w:hAnsi="Arial" w:cs="Arial"/>
          <w:sz w:val="22"/>
          <w:szCs w:val="22"/>
        </w:rPr>
        <w:t xml:space="preserve"> de la </w:t>
      </w:r>
      <w:r w:rsidR="3AC34286" w:rsidRPr="00AC21EB">
        <w:rPr>
          <w:rFonts w:ascii="Arial" w:eastAsia="Arial" w:hAnsi="Arial" w:cs="Arial"/>
          <w:sz w:val="22"/>
          <w:szCs w:val="22"/>
        </w:rPr>
        <w:t>Unidad</w:t>
      </w:r>
      <w:r w:rsidRPr="00AC21EB">
        <w:rPr>
          <w:rFonts w:ascii="Arial" w:eastAsia="Arial" w:hAnsi="Arial" w:cs="Arial"/>
          <w:sz w:val="22"/>
          <w:szCs w:val="22"/>
        </w:rPr>
        <w:t xml:space="preserve"> en la búsqueda de acciones efectivas encaminadas a prevenir y administrar los riesgos de forma oportuna.</w:t>
      </w:r>
    </w:p>
    <w:p w14:paraId="73654B6E" w14:textId="0A5D78C7"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Fortalecer la generación de buenas prácticas:</w:t>
      </w:r>
      <w:r w:rsidRPr="00AC21EB">
        <w:rPr>
          <w:rFonts w:ascii="Arial" w:eastAsia="Arial" w:hAnsi="Arial" w:cs="Arial"/>
          <w:sz w:val="22"/>
          <w:szCs w:val="22"/>
        </w:rPr>
        <w:t xml:space="preserve"> Promover en los </w:t>
      </w:r>
      <w:r w:rsidR="3AC34286" w:rsidRPr="00AC21EB">
        <w:rPr>
          <w:rFonts w:ascii="Arial" w:eastAsia="Arial" w:hAnsi="Arial" w:cs="Arial"/>
          <w:sz w:val="22"/>
          <w:szCs w:val="22"/>
        </w:rPr>
        <w:t xml:space="preserve">colaboradores de la Unidad </w:t>
      </w:r>
      <w:r w:rsidRPr="00AC21EB">
        <w:rPr>
          <w:rFonts w:ascii="Arial" w:eastAsia="Arial" w:hAnsi="Arial" w:cs="Arial"/>
          <w:sz w:val="22"/>
          <w:szCs w:val="22"/>
        </w:rPr>
        <w:t>la identificación de buenas prácticas</w:t>
      </w:r>
      <w:r w:rsidR="2CB8F921" w:rsidRPr="00AC21EB">
        <w:rPr>
          <w:rFonts w:ascii="Arial" w:eastAsia="Arial" w:hAnsi="Arial" w:cs="Arial"/>
          <w:sz w:val="22"/>
          <w:szCs w:val="22"/>
        </w:rPr>
        <w:t xml:space="preserve"> a</w:t>
      </w:r>
      <w:r w:rsidR="4E76CDAE" w:rsidRPr="00AC21EB">
        <w:rPr>
          <w:rFonts w:ascii="Arial" w:eastAsia="Arial" w:hAnsi="Arial" w:cs="Arial"/>
          <w:sz w:val="22"/>
          <w:szCs w:val="22"/>
        </w:rPr>
        <w:t xml:space="preserve"> </w:t>
      </w:r>
      <w:r w:rsidR="2CB8F921" w:rsidRPr="00AC21EB">
        <w:rPr>
          <w:rFonts w:ascii="Arial" w:eastAsia="Arial" w:hAnsi="Arial" w:cs="Arial"/>
          <w:sz w:val="22"/>
          <w:szCs w:val="22"/>
        </w:rPr>
        <w:t>tr</w:t>
      </w:r>
      <w:r w:rsidR="3F76BF60" w:rsidRPr="00AC21EB">
        <w:rPr>
          <w:rFonts w:ascii="Arial" w:eastAsia="Arial" w:hAnsi="Arial" w:cs="Arial"/>
          <w:sz w:val="22"/>
          <w:szCs w:val="22"/>
        </w:rPr>
        <w:t>a</w:t>
      </w:r>
      <w:r w:rsidR="2CB8F921" w:rsidRPr="00AC21EB">
        <w:rPr>
          <w:rFonts w:ascii="Arial" w:eastAsia="Arial" w:hAnsi="Arial" w:cs="Arial"/>
          <w:sz w:val="22"/>
          <w:szCs w:val="22"/>
        </w:rPr>
        <w:t>v</w:t>
      </w:r>
      <w:r w:rsidR="3B20FBCC" w:rsidRPr="00AC21EB">
        <w:rPr>
          <w:rFonts w:ascii="Arial" w:eastAsia="Arial" w:hAnsi="Arial" w:cs="Arial"/>
          <w:sz w:val="22"/>
          <w:szCs w:val="22"/>
        </w:rPr>
        <w:t>é</w:t>
      </w:r>
      <w:r w:rsidR="2CB8F921" w:rsidRPr="00AC21EB">
        <w:rPr>
          <w:rFonts w:ascii="Arial" w:eastAsia="Arial" w:hAnsi="Arial" w:cs="Arial"/>
          <w:sz w:val="22"/>
          <w:szCs w:val="22"/>
        </w:rPr>
        <w:t xml:space="preserve">s de </w:t>
      </w:r>
      <w:r w:rsidRPr="00AC21EB">
        <w:rPr>
          <w:rFonts w:ascii="Arial" w:eastAsia="Arial" w:hAnsi="Arial" w:cs="Arial"/>
          <w:sz w:val="22"/>
          <w:szCs w:val="22"/>
        </w:rPr>
        <w:t>acciones que permitan potencializar el cumplimiento de los objetivos de institucionales</w:t>
      </w:r>
      <w:r w:rsidR="3161C4F7" w:rsidRPr="00AC21EB">
        <w:rPr>
          <w:rFonts w:ascii="Arial" w:eastAsia="Arial" w:hAnsi="Arial" w:cs="Arial"/>
          <w:sz w:val="22"/>
          <w:szCs w:val="22"/>
        </w:rPr>
        <w:t xml:space="preserve"> y fortalecer los controles existentes.</w:t>
      </w:r>
    </w:p>
    <w:p w14:paraId="7C0D35B8" w14:textId="1F27EB1E" w:rsidR="00B85034" w:rsidRPr="00AC21EB" w:rsidRDefault="3181932E" w:rsidP="34E91D16">
      <w:pPr>
        <w:pStyle w:val="Prrafodelista"/>
        <w:numPr>
          <w:ilvl w:val="1"/>
          <w:numId w:val="15"/>
        </w:numPr>
        <w:spacing w:line="240" w:lineRule="auto"/>
      </w:pPr>
      <w:r w:rsidRPr="00AC21EB">
        <w:rPr>
          <w:rFonts w:ascii="Arial" w:eastAsia="Arial" w:hAnsi="Arial" w:cs="Arial"/>
          <w:b/>
          <w:bCs/>
          <w:sz w:val="22"/>
          <w:szCs w:val="22"/>
        </w:rPr>
        <w:t>R</w:t>
      </w:r>
      <w:r w:rsidR="5EF19605" w:rsidRPr="00AC21EB">
        <w:rPr>
          <w:rFonts w:ascii="Arial" w:eastAsia="Arial" w:hAnsi="Arial" w:cs="Arial"/>
          <w:b/>
          <w:bCs/>
          <w:sz w:val="22"/>
          <w:szCs w:val="22"/>
        </w:rPr>
        <w:t>educir la posibilidad</w:t>
      </w:r>
      <w:r w:rsidR="23EF3134" w:rsidRPr="00AC21EB">
        <w:rPr>
          <w:rFonts w:ascii="Arial" w:eastAsia="Arial" w:hAnsi="Arial" w:cs="Arial"/>
          <w:b/>
          <w:bCs/>
          <w:sz w:val="22"/>
          <w:szCs w:val="22"/>
        </w:rPr>
        <w:t xml:space="preserve"> de legalización de conductas delictivas</w:t>
      </w:r>
      <w:r w:rsidR="5EF19605" w:rsidRPr="00AC21EB">
        <w:rPr>
          <w:rFonts w:ascii="Arial" w:eastAsia="Arial" w:hAnsi="Arial" w:cs="Arial"/>
          <w:b/>
          <w:bCs/>
          <w:sz w:val="22"/>
          <w:szCs w:val="22"/>
        </w:rPr>
        <w:t>:</w:t>
      </w:r>
      <w:r w:rsidR="5EF19605" w:rsidRPr="00AC21EB">
        <w:rPr>
          <w:rFonts w:ascii="Arial" w:eastAsia="Arial" w:hAnsi="Arial" w:cs="Arial"/>
          <w:sz w:val="22"/>
          <w:szCs w:val="22"/>
        </w:rPr>
        <w:t xml:space="preserve"> </w:t>
      </w:r>
      <w:r w:rsidR="048B0B21" w:rsidRPr="00AC21EB">
        <w:rPr>
          <w:rFonts w:ascii="Arial" w:eastAsia="Arial" w:hAnsi="Arial" w:cs="Arial"/>
          <w:sz w:val="22"/>
          <w:szCs w:val="22"/>
        </w:rPr>
        <w:t xml:space="preserve"> Reducir la posibilidad </w:t>
      </w:r>
      <w:r w:rsidR="5EF19605" w:rsidRPr="00AC21EB">
        <w:rPr>
          <w:rFonts w:ascii="Arial" w:eastAsia="Arial" w:hAnsi="Arial" w:cs="Arial"/>
          <w:sz w:val="22"/>
          <w:szCs w:val="22"/>
        </w:rPr>
        <w:t>que la unidad pueda ser un instrumento para el ocultamiento o legalización de bienes producto de conductas delictivas o de aquellos que estuvieren asociados a la materialización de ilícitos</w:t>
      </w:r>
    </w:p>
    <w:p w14:paraId="374AD902" w14:textId="03D80ABB" w:rsidR="00B85034" w:rsidRPr="00AC21EB" w:rsidRDefault="00B85034" w:rsidP="34E91D16">
      <w:pPr>
        <w:spacing w:line="240" w:lineRule="auto"/>
      </w:pPr>
    </w:p>
    <w:p w14:paraId="2A1B510C" w14:textId="3784B6E7" w:rsidR="00B85034" w:rsidRPr="00C73111" w:rsidRDefault="6C0D3940" w:rsidP="34E91D16">
      <w:pPr>
        <w:pStyle w:val="Prrafodelista"/>
        <w:numPr>
          <w:ilvl w:val="0"/>
          <w:numId w:val="15"/>
        </w:numPr>
        <w:spacing w:line="240" w:lineRule="auto"/>
        <w:rPr>
          <w:rFonts w:ascii="Arial" w:hAnsi="Arial" w:cs="Arial"/>
          <w:b/>
          <w:sz w:val="22"/>
          <w:szCs w:val="22"/>
        </w:rPr>
      </w:pPr>
      <w:bookmarkStart w:id="4" w:name="_Toc86836388"/>
      <w:r w:rsidRPr="00C73111">
        <w:rPr>
          <w:rFonts w:ascii="Arial" w:hAnsi="Arial" w:cs="Arial"/>
          <w:b/>
          <w:sz w:val="22"/>
          <w:szCs w:val="22"/>
        </w:rPr>
        <w:t>ALCANCE DE LA POLÍTICA</w:t>
      </w:r>
      <w:bookmarkEnd w:id="4"/>
    </w:p>
    <w:p w14:paraId="7500F107" w14:textId="77777777" w:rsidR="00B85034" w:rsidRPr="00AC21EB" w:rsidRDefault="00B85034" w:rsidP="0BE717DB">
      <w:pPr>
        <w:pStyle w:val="Prrafodelista"/>
        <w:spacing w:line="240" w:lineRule="auto"/>
        <w:ind w:left="0"/>
        <w:rPr>
          <w:rFonts w:ascii="Arial" w:hAnsi="Arial" w:cs="Arial"/>
          <w:b/>
          <w:bCs/>
          <w:sz w:val="22"/>
          <w:szCs w:val="22"/>
        </w:rPr>
      </w:pPr>
    </w:p>
    <w:p w14:paraId="3FFE1717" w14:textId="3B53301B" w:rsidR="00553E16" w:rsidRPr="00AC21EB" w:rsidRDefault="6CE94C6B" w:rsidP="0BE717DB">
      <w:pPr>
        <w:autoSpaceDE w:val="0"/>
        <w:autoSpaceDN w:val="0"/>
        <w:spacing w:line="240" w:lineRule="auto"/>
        <w:rPr>
          <w:rFonts w:ascii="Arial" w:hAnsi="Arial" w:cs="Arial"/>
          <w:sz w:val="22"/>
          <w:szCs w:val="22"/>
        </w:rPr>
      </w:pPr>
      <w:r w:rsidRPr="00AC21EB">
        <w:rPr>
          <w:rFonts w:ascii="Arial" w:hAnsi="Arial" w:cs="Arial"/>
          <w:sz w:val="22"/>
          <w:szCs w:val="22"/>
        </w:rPr>
        <w:t>La política de riesgos es aplicable a todos los procesos</w:t>
      </w:r>
      <w:r w:rsidR="27F69A88" w:rsidRPr="00AC21EB">
        <w:rPr>
          <w:rFonts w:ascii="Arial" w:hAnsi="Arial" w:cs="Arial"/>
          <w:sz w:val="22"/>
          <w:szCs w:val="22"/>
        </w:rPr>
        <w:t>, los cuales se articulan con los pro</w:t>
      </w:r>
      <w:r w:rsidRPr="00AC21EB">
        <w:rPr>
          <w:rFonts w:ascii="Arial" w:hAnsi="Arial" w:cs="Arial"/>
          <w:sz w:val="22"/>
          <w:szCs w:val="22"/>
        </w:rPr>
        <w:t>yectos</w:t>
      </w:r>
      <w:r w:rsidR="10BBE0FA" w:rsidRPr="00AC21EB">
        <w:rPr>
          <w:rFonts w:ascii="Arial" w:hAnsi="Arial" w:cs="Arial"/>
          <w:sz w:val="22"/>
          <w:szCs w:val="22"/>
        </w:rPr>
        <w:t xml:space="preserve"> de inversión de cada plan de desarrollo</w:t>
      </w:r>
      <w:r w:rsidRPr="00AC21EB">
        <w:rPr>
          <w:rFonts w:ascii="Arial" w:hAnsi="Arial" w:cs="Arial"/>
          <w:b/>
          <w:bCs/>
          <w:sz w:val="22"/>
          <w:szCs w:val="22"/>
        </w:rPr>
        <w:t xml:space="preserve"> </w:t>
      </w:r>
      <w:r w:rsidR="0E9CABC4" w:rsidRPr="00AC21EB">
        <w:rPr>
          <w:rFonts w:ascii="Arial" w:hAnsi="Arial" w:cs="Arial"/>
          <w:sz w:val="22"/>
          <w:szCs w:val="22"/>
        </w:rPr>
        <w:t>en</w:t>
      </w:r>
      <w:r w:rsidRPr="00AC21EB">
        <w:rPr>
          <w:rFonts w:ascii="Arial" w:hAnsi="Arial" w:cs="Arial"/>
          <w:sz w:val="22"/>
          <w:szCs w:val="22"/>
        </w:rPr>
        <w:t xml:space="preserve"> la Unidad Administrativa Especial de Rehabilitación y Mantenimiento Vial</w:t>
      </w:r>
      <w:r w:rsidR="63D04AD4" w:rsidRPr="00AC21EB">
        <w:rPr>
          <w:rFonts w:ascii="Arial" w:hAnsi="Arial" w:cs="Arial"/>
          <w:sz w:val="22"/>
          <w:szCs w:val="22"/>
        </w:rPr>
        <w:t>. Esta</w:t>
      </w:r>
      <w:r w:rsidR="35E4A532" w:rsidRPr="00AC21EB">
        <w:rPr>
          <w:rFonts w:ascii="Arial" w:hAnsi="Arial" w:cs="Arial"/>
          <w:sz w:val="22"/>
          <w:szCs w:val="22"/>
        </w:rPr>
        <w:t xml:space="preserve"> debe ser conocida,</w:t>
      </w:r>
      <w:r w:rsidRPr="00AC21EB">
        <w:rPr>
          <w:rFonts w:ascii="Arial" w:hAnsi="Arial" w:cs="Arial"/>
          <w:sz w:val="22"/>
          <w:szCs w:val="22"/>
        </w:rPr>
        <w:t xml:space="preserve"> aplicada </w:t>
      </w:r>
      <w:r w:rsidR="35E4A532" w:rsidRPr="00AC21EB">
        <w:rPr>
          <w:rFonts w:ascii="Arial" w:hAnsi="Arial" w:cs="Arial"/>
          <w:sz w:val="22"/>
          <w:szCs w:val="22"/>
        </w:rPr>
        <w:t xml:space="preserve">y apropiada </w:t>
      </w:r>
      <w:r w:rsidRPr="00AC21EB">
        <w:rPr>
          <w:rFonts w:ascii="Arial" w:hAnsi="Arial" w:cs="Arial"/>
          <w:sz w:val="22"/>
          <w:szCs w:val="22"/>
        </w:rPr>
        <w:t>por todos los colaboradores de la entidad</w:t>
      </w:r>
      <w:r w:rsidR="35E4A532" w:rsidRPr="00AC21EB">
        <w:rPr>
          <w:rFonts w:ascii="Arial" w:hAnsi="Arial" w:cs="Arial"/>
          <w:sz w:val="22"/>
          <w:szCs w:val="22"/>
        </w:rPr>
        <w:t xml:space="preserve">, dado que </w:t>
      </w:r>
      <w:r w:rsidRPr="00AC21EB">
        <w:rPr>
          <w:rFonts w:ascii="Arial" w:hAnsi="Arial" w:cs="Arial"/>
          <w:sz w:val="22"/>
          <w:szCs w:val="22"/>
        </w:rPr>
        <w:t>abarca los principios básicos y metodológicos para la administración y gestión de riesgos a nivel de procesos</w:t>
      </w:r>
      <w:r w:rsidR="11F5F890" w:rsidRPr="00AC21EB">
        <w:rPr>
          <w:rFonts w:ascii="Arial" w:hAnsi="Arial" w:cs="Arial"/>
          <w:sz w:val="22"/>
          <w:szCs w:val="22"/>
        </w:rPr>
        <w:t>,</w:t>
      </w:r>
      <w:r w:rsidRPr="00AC21EB">
        <w:rPr>
          <w:rFonts w:ascii="Arial" w:hAnsi="Arial" w:cs="Arial"/>
          <w:sz w:val="22"/>
          <w:szCs w:val="22"/>
        </w:rPr>
        <w:t xml:space="preserve"> aprobad</w:t>
      </w:r>
      <w:r w:rsidR="11F5F890" w:rsidRPr="00AC21EB">
        <w:rPr>
          <w:rFonts w:ascii="Arial" w:hAnsi="Arial" w:cs="Arial"/>
          <w:sz w:val="22"/>
          <w:szCs w:val="22"/>
        </w:rPr>
        <w:t>os</w:t>
      </w:r>
      <w:r w:rsidRPr="00AC21EB">
        <w:rPr>
          <w:rFonts w:ascii="Arial" w:hAnsi="Arial" w:cs="Arial"/>
          <w:sz w:val="22"/>
          <w:szCs w:val="22"/>
        </w:rPr>
        <w:t xml:space="preserve"> para las entidades públicas</w:t>
      </w:r>
      <w:r w:rsidR="0498F9FD" w:rsidRPr="00AC21EB">
        <w:rPr>
          <w:rFonts w:ascii="Arial" w:hAnsi="Arial" w:cs="Arial"/>
          <w:sz w:val="22"/>
          <w:szCs w:val="22"/>
        </w:rPr>
        <w:t xml:space="preserve"> y</w:t>
      </w:r>
      <w:r w:rsidRPr="00AC21EB">
        <w:rPr>
          <w:rFonts w:ascii="Arial" w:hAnsi="Arial" w:cs="Arial"/>
          <w:sz w:val="22"/>
          <w:szCs w:val="22"/>
        </w:rPr>
        <w:t xml:space="preserve"> adaptad</w:t>
      </w:r>
      <w:r w:rsidR="0498F9FD" w:rsidRPr="00AC21EB">
        <w:rPr>
          <w:rFonts w:ascii="Arial" w:hAnsi="Arial" w:cs="Arial"/>
          <w:sz w:val="22"/>
          <w:szCs w:val="22"/>
        </w:rPr>
        <w:t>os</w:t>
      </w:r>
      <w:r w:rsidRPr="00AC21EB">
        <w:rPr>
          <w:rFonts w:ascii="Arial" w:hAnsi="Arial" w:cs="Arial"/>
          <w:sz w:val="22"/>
          <w:szCs w:val="22"/>
        </w:rPr>
        <w:t xml:space="preserve"> en lo pertinente a las funciones de la </w:t>
      </w:r>
      <w:r w:rsidR="7A4E106D" w:rsidRPr="00AC21EB">
        <w:rPr>
          <w:rFonts w:ascii="Arial" w:hAnsi="Arial" w:cs="Arial"/>
          <w:sz w:val="22"/>
          <w:szCs w:val="22"/>
        </w:rPr>
        <w:t>UMV</w:t>
      </w:r>
      <w:r w:rsidRPr="00AC21EB">
        <w:rPr>
          <w:rFonts w:ascii="Arial" w:hAnsi="Arial" w:cs="Arial"/>
          <w:sz w:val="22"/>
          <w:szCs w:val="22"/>
        </w:rPr>
        <w:t>.</w:t>
      </w:r>
    </w:p>
    <w:p w14:paraId="4B63ADA0" w14:textId="77777777" w:rsidR="00553E16" w:rsidRPr="00AC21EB" w:rsidRDefault="00553E16" w:rsidP="0BE717DB">
      <w:pPr>
        <w:autoSpaceDE w:val="0"/>
        <w:autoSpaceDN w:val="0"/>
        <w:spacing w:line="240" w:lineRule="auto"/>
        <w:rPr>
          <w:rFonts w:ascii="Arial" w:hAnsi="Arial" w:cs="Arial"/>
          <w:sz w:val="22"/>
          <w:szCs w:val="22"/>
        </w:rPr>
      </w:pPr>
    </w:p>
    <w:p w14:paraId="6ADBB3DA" w14:textId="59608029" w:rsidR="00B85034" w:rsidRPr="00AC21EB" w:rsidRDefault="6C0D3940" w:rsidP="34E91D16">
      <w:pPr>
        <w:autoSpaceDE w:val="0"/>
        <w:autoSpaceDN w:val="0"/>
        <w:spacing w:line="240" w:lineRule="auto"/>
        <w:rPr>
          <w:rFonts w:ascii="Arial" w:hAnsi="Arial" w:cs="Arial"/>
          <w:sz w:val="22"/>
          <w:szCs w:val="22"/>
        </w:rPr>
      </w:pPr>
      <w:r w:rsidRPr="00AC21EB">
        <w:rPr>
          <w:rFonts w:ascii="Arial" w:hAnsi="Arial" w:cs="Arial"/>
          <w:sz w:val="22"/>
          <w:szCs w:val="22"/>
        </w:rPr>
        <w:t xml:space="preserve">Las políticas y las acciones definidas para el manejo de los riesgos son de carácter obligatorio para </w:t>
      </w:r>
      <w:r w:rsidR="6CE94C6B" w:rsidRPr="00AC21EB">
        <w:rPr>
          <w:rFonts w:ascii="Arial" w:hAnsi="Arial" w:cs="Arial"/>
          <w:sz w:val="22"/>
          <w:szCs w:val="22"/>
        </w:rPr>
        <w:t>todos los colaboradores</w:t>
      </w:r>
      <w:r w:rsidRPr="00AC21EB">
        <w:rPr>
          <w:rFonts w:ascii="Arial" w:hAnsi="Arial" w:cs="Arial"/>
          <w:sz w:val="22"/>
          <w:szCs w:val="22"/>
        </w:rPr>
        <w:t>, en las diferentes dependencias de la Entidad.</w:t>
      </w:r>
      <w:r w:rsidR="744F918B" w:rsidRPr="00AC21EB">
        <w:rPr>
          <w:rFonts w:ascii="Arial" w:hAnsi="Arial" w:cs="Arial"/>
          <w:sz w:val="22"/>
          <w:szCs w:val="22"/>
        </w:rPr>
        <w:t xml:space="preserve"> </w:t>
      </w:r>
    </w:p>
    <w:p w14:paraId="098FA24B" w14:textId="7D508C64" w:rsidR="00B85034" w:rsidRPr="00AC21EB" w:rsidRDefault="6C0D3940" w:rsidP="34E91D16">
      <w:pPr>
        <w:autoSpaceDE w:val="0"/>
        <w:autoSpaceDN w:val="0"/>
        <w:spacing w:line="240" w:lineRule="auto"/>
        <w:rPr>
          <w:rFonts w:ascii="Arial" w:hAnsi="Arial" w:cs="Arial"/>
          <w:sz w:val="22"/>
          <w:szCs w:val="22"/>
        </w:rPr>
      </w:pPr>
      <w:r w:rsidRPr="00AC21EB">
        <w:rPr>
          <w:rFonts w:ascii="Arial" w:hAnsi="Arial" w:cs="Arial"/>
          <w:sz w:val="22"/>
          <w:szCs w:val="22"/>
        </w:rPr>
        <w:t>Los mapas de riesgos por proceso debe</w:t>
      </w:r>
      <w:r w:rsidR="2A55C798" w:rsidRPr="00AC21EB">
        <w:rPr>
          <w:rFonts w:ascii="Arial" w:hAnsi="Arial" w:cs="Arial"/>
          <w:sz w:val="22"/>
          <w:szCs w:val="22"/>
        </w:rPr>
        <w:t xml:space="preserve">n </w:t>
      </w:r>
      <w:r w:rsidRPr="00AC21EB">
        <w:rPr>
          <w:rFonts w:ascii="Arial" w:hAnsi="Arial" w:cs="Arial"/>
          <w:sz w:val="22"/>
          <w:szCs w:val="22"/>
        </w:rPr>
        <w:t xml:space="preserve">ser aprobados por </w:t>
      </w:r>
      <w:r w:rsidR="20F36B8F" w:rsidRPr="00AC21EB">
        <w:rPr>
          <w:rFonts w:ascii="Arial" w:hAnsi="Arial" w:cs="Arial"/>
          <w:sz w:val="22"/>
          <w:szCs w:val="22"/>
        </w:rPr>
        <w:t>el</w:t>
      </w:r>
      <w:r w:rsidRPr="00AC21EB">
        <w:rPr>
          <w:rFonts w:ascii="Arial" w:hAnsi="Arial" w:cs="Arial"/>
          <w:sz w:val="22"/>
          <w:szCs w:val="22"/>
        </w:rPr>
        <w:t xml:space="preserve"> </w:t>
      </w:r>
      <w:r w:rsidR="103DA615" w:rsidRPr="00AC21EB">
        <w:rPr>
          <w:rFonts w:ascii="Arial" w:hAnsi="Arial" w:cs="Arial"/>
          <w:sz w:val="22"/>
          <w:szCs w:val="22"/>
        </w:rPr>
        <w:t>líder o lideres del proceso</w:t>
      </w:r>
      <w:r w:rsidRPr="00AC21EB">
        <w:rPr>
          <w:rFonts w:ascii="Arial" w:hAnsi="Arial" w:cs="Arial"/>
          <w:sz w:val="22"/>
          <w:szCs w:val="22"/>
        </w:rPr>
        <w:t xml:space="preserve">. </w:t>
      </w:r>
      <w:r w:rsidR="1B74E634" w:rsidRPr="00AC21EB">
        <w:rPr>
          <w:rFonts w:ascii="Arial" w:hAnsi="Arial" w:cs="Arial"/>
          <w:sz w:val="22"/>
          <w:szCs w:val="22"/>
        </w:rPr>
        <w:t>Además</w:t>
      </w:r>
      <w:r w:rsidRPr="00AC21EB">
        <w:rPr>
          <w:rFonts w:ascii="Arial" w:hAnsi="Arial" w:cs="Arial"/>
          <w:sz w:val="22"/>
          <w:szCs w:val="22"/>
        </w:rPr>
        <w:t xml:space="preserve">, </w:t>
      </w:r>
      <w:r w:rsidR="5777CD8F" w:rsidRPr="00AC21EB">
        <w:rPr>
          <w:rFonts w:ascii="Arial" w:hAnsi="Arial" w:cs="Arial"/>
          <w:sz w:val="22"/>
          <w:szCs w:val="22"/>
        </w:rPr>
        <w:t>el Comité</w:t>
      </w:r>
      <w:r w:rsidRPr="00AC21EB">
        <w:rPr>
          <w:rFonts w:ascii="Arial" w:hAnsi="Arial" w:cs="Arial"/>
          <w:sz w:val="22"/>
          <w:szCs w:val="22"/>
        </w:rPr>
        <w:t xml:space="preserve"> </w:t>
      </w:r>
      <w:r w:rsidR="6F67C7DF" w:rsidRPr="00AC21EB">
        <w:rPr>
          <w:rFonts w:ascii="Arial" w:hAnsi="Arial" w:cs="Arial"/>
          <w:sz w:val="22"/>
          <w:szCs w:val="22"/>
        </w:rPr>
        <w:t xml:space="preserve">Institucional de </w:t>
      </w:r>
      <w:r w:rsidR="2A03BA6E" w:rsidRPr="00AC21EB">
        <w:rPr>
          <w:rFonts w:ascii="Arial" w:hAnsi="Arial" w:cs="Arial"/>
          <w:sz w:val="22"/>
          <w:szCs w:val="22"/>
        </w:rPr>
        <w:t>Gestión y Desempeño</w:t>
      </w:r>
      <w:r w:rsidRPr="00AC21EB">
        <w:rPr>
          <w:rFonts w:ascii="Arial" w:hAnsi="Arial" w:cs="Arial"/>
          <w:sz w:val="22"/>
          <w:szCs w:val="22"/>
        </w:rPr>
        <w:t>, p</w:t>
      </w:r>
      <w:r w:rsidR="15F134D7" w:rsidRPr="00AC21EB">
        <w:rPr>
          <w:rFonts w:ascii="Arial" w:hAnsi="Arial" w:cs="Arial"/>
          <w:sz w:val="22"/>
          <w:szCs w:val="22"/>
        </w:rPr>
        <w:t xml:space="preserve">uede </w:t>
      </w:r>
      <w:r w:rsidRPr="00AC21EB">
        <w:rPr>
          <w:rFonts w:ascii="Arial" w:hAnsi="Arial" w:cs="Arial"/>
          <w:sz w:val="22"/>
          <w:szCs w:val="22"/>
        </w:rPr>
        <w:t xml:space="preserve">incluir los riesgos potenciales que no hayan sido </w:t>
      </w:r>
      <w:r w:rsidRPr="00AC21EB">
        <w:rPr>
          <w:rFonts w:ascii="Arial" w:hAnsi="Arial" w:cs="Arial"/>
          <w:sz w:val="22"/>
          <w:szCs w:val="22"/>
        </w:rPr>
        <w:lastRenderedPageBreak/>
        <w:t xml:space="preserve">incluidos en el mapa de riesgos. </w:t>
      </w:r>
    </w:p>
    <w:p w14:paraId="22221892" w14:textId="7B5A8465" w:rsidR="349DA381" w:rsidRPr="00AC21EB" w:rsidRDefault="349DA381" w:rsidP="349DA381">
      <w:pPr>
        <w:spacing w:line="240" w:lineRule="auto"/>
        <w:rPr>
          <w:rFonts w:ascii="Arial" w:hAnsi="Arial" w:cs="Arial"/>
          <w:sz w:val="22"/>
          <w:szCs w:val="22"/>
        </w:rPr>
      </w:pPr>
    </w:p>
    <w:p w14:paraId="6E59608F" w14:textId="3F8D9AF6" w:rsidR="0E78AC9C" w:rsidRPr="00AC21EB" w:rsidRDefault="0E78AC9C" w:rsidP="349DA381">
      <w:pPr>
        <w:spacing w:line="240" w:lineRule="auto"/>
        <w:rPr>
          <w:rFonts w:ascii="Arial" w:hAnsi="Arial" w:cs="Arial"/>
          <w:sz w:val="22"/>
          <w:szCs w:val="22"/>
        </w:rPr>
      </w:pPr>
      <w:r w:rsidRPr="00AC21EB">
        <w:rPr>
          <w:rFonts w:ascii="Arial" w:hAnsi="Arial" w:cs="Arial"/>
          <w:sz w:val="22"/>
          <w:szCs w:val="22"/>
        </w:rPr>
        <w:t xml:space="preserve">La UMV ratifica su decisión de la lucha contra la corrupción a través del cumplimiento de la legislación vigente </w:t>
      </w:r>
      <w:proofErr w:type="spellStart"/>
      <w:r w:rsidR="02440C01" w:rsidRPr="00AC21EB">
        <w:rPr>
          <w:rFonts w:ascii="Arial" w:hAnsi="Arial" w:cs="Arial"/>
          <w:sz w:val="22"/>
          <w:szCs w:val="22"/>
        </w:rPr>
        <w:t>anti-corrupción</w:t>
      </w:r>
      <w:proofErr w:type="spellEnd"/>
      <w:r w:rsidR="02440C01" w:rsidRPr="00AC21EB">
        <w:rPr>
          <w:rFonts w:ascii="Arial" w:hAnsi="Arial" w:cs="Arial"/>
          <w:sz w:val="22"/>
          <w:szCs w:val="22"/>
        </w:rPr>
        <w:t xml:space="preserve"> incluid</w:t>
      </w:r>
      <w:r w:rsidR="0D32738F" w:rsidRPr="00AC21EB">
        <w:rPr>
          <w:rFonts w:ascii="Arial" w:hAnsi="Arial" w:cs="Arial"/>
          <w:sz w:val="22"/>
          <w:szCs w:val="22"/>
        </w:rPr>
        <w:t>a</w:t>
      </w:r>
      <w:r w:rsidR="02440C01" w:rsidRPr="00AC21EB">
        <w:rPr>
          <w:rFonts w:ascii="Arial" w:hAnsi="Arial" w:cs="Arial"/>
          <w:sz w:val="22"/>
          <w:szCs w:val="22"/>
        </w:rPr>
        <w:t xml:space="preserve"> </w:t>
      </w:r>
      <w:proofErr w:type="spellStart"/>
      <w:r w:rsidR="02440C01" w:rsidRPr="00AC21EB">
        <w:rPr>
          <w:rFonts w:ascii="Arial" w:hAnsi="Arial" w:cs="Arial"/>
          <w:sz w:val="22"/>
          <w:szCs w:val="22"/>
        </w:rPr>
        <w:t>anti-</w:t>
      </w:r>
      <w:r w:rsidRPr="00AC21EB">
        <w:rPr>
          <w:rFonts w:ascii="Arial" w:hAnsi="Arial" w:cs="Arial"/>
          <w:sz w:val="22"/>
          <w:szCs w:val="22"/>
        </w:rPr>
        <w:t>soborno</w:t>
      </w:r>
      <w:proofErr w:type="spellEnd"/>
      <w:r w:rsidR="055C65A8" w:rsidRPr="00AC21EB">
        <w:rPr>
          <w:rFonts w:ascii="Arial" w:hAnsi="Arial" w:cs="Arial"/>
          <w:sz w:val="22"/>
          <w:szCs w:val="22"/>
        </w:rPr>
        <w:t xml:space="preserve"> y </w:t>
      </w:r>
      <w:proofErr w:type="spellStart"/>
      <w:r w:rsidR="055C65A8" w:rsidRPr="00AC21EB">
        <w:rPr>
          <w:rFonts w:ascii="Arial" w:hAnsi="Arial" w:cs="Arial"/>
          <w:sz w:val="22"/>
          <w:szCs w:val="22"/>
        </w:rPr>
        <w:t>anti-coheco</w:t>
      </w:r>
      <w:proofErr w:type="spellEnd"/>
      <w:r w:rsidR="055C65A8" w:rsidRPr="00AC21EB">
        <w:rPr>
          <w:rFonts w:ascii="Arial" w:hAnsi="Arial" w:cs="Arial"/>
          <w:sz w:val="22"/>
          <w:szCs w:val="22"/>
        </w:rPr>
        <w:t>, por lo cual l</w:t>
      </w:r>
      <w:r w:rsidR="2DE000F6" w:rsidRPr="00AC21EB">
        <w:rPr>
          <w:rFonts w:ascii="Arial" w:hAnsi="Arial" w:cs="Arial"/>
          <w:sz w:val="22"/>
          <w:szCs w:val="22"/>
        </w:rPr>
        <w:t>a UMV se abstiene de recibir cualquier pago para “facilitación”</w:t>
      </w:r>
      <w:r w:rsidR="310C2F9B" w:rsidRPr="00AC21EB">
        <w:rPr>
          <w:rFonts w:ascii="Arial" w:hAnsi="Arial" w:cs="Arial"/>
          <w:sz w:val="22"/>
          <w:szCs w:val="22"/>
        </w:rPr>
        <w:t>,</w:t>
      </w:r>
      <w:r w:rsidR="2DE000F6" w:rsidRPr="00AC21EB">
        <w:rPr>
          <w:rFonts w:ascii="Arial" w:hAnsi="Arial" w:cs="Arial"/>
          <w:sz w:val="22"/>
          <w:szCs w:val="22"/>
        </w:rPr>
        <w:t xml:space="preserve"> </w:t>
      </w:r>
      <w:r w:rsidR="4570C25C" w:rsidRPr="00AC21EB">
        <w:rPr>
          <w:rFonts w:ascii="Arial" w:hAnsi="Arial" w:cs="Arial"/>
          <w:sz w:val="22"/>
          <w:szCs w:val="22"/>
        </w:rPr>
        <w:t>“</w:t>
      </w:r>
      <w:r w:rsidR="2DE000F6" w:rsidRPr="00AC21EB">
        <w:rPr>
          <w:rFonts w:ascii="Arial" w:hAnsi="Arial" w:cs="Arial"/>
          <w:sz w:val="22"/>
          <w:szCs w:val="22"/>
        </w:rPr>
        <w:t>regalo”, “retribución” o “dadiva” a funcionarios y contratistas de la entidad.</w:t>
      </w:r>
      <w:r w:rsidRPr="00AC21EB">
        <w:rPr>
          <w:rFonts w:ascii="Arial" w:hAnsi="Arial" w:cs="Arial"/>
          <w:sz w:val="22"/>
          <w:szCs w:val="22"/>
        </w:rPr>
        <w:t xml:space="preserve"> reforzando los valores, estándares y principios establecidos en el Código de Integridad.</w:t>
      </w:r>
    </w:p>
    <w:p w14:paraId="5091B2B8" w14:textId="09C81242" w:rsidR="34E91D16" w:rsidRPr="00AC21EB" w:rsidRDefault="34E91D16" w:rsidP="34E91D16">
      <w:pPr>
        <w:spacing w:line="240" w:lineRule="auto"/>
        <w:rPr>
          <w:rFonts w:ascii="Arial" w:hAnsi="Arial" w:cs="Arial"/>
          <w:sz w:val="22"/>
          <w:szCs w:val="22"/>
        </w:rPr>
      </w:pPr>
    </w:p>
    <w:p w14:paraId="6FA26C01" w14:textId="0EDAA589" w:rsidR="241F9A34" w:rsidRPr="00AC21EB" w:rsidRDefault="241F9A34" w:rsidP="349DA381">
      <w:pPr>
        <w:spacing w:line="240" w:lineRule="auto"/>
        <w:rPr>
          <w:rFonts w:ascii="Arial" w:hAnsi="Arial" w:cs="Arial"/>
          <w:sz w:val="22"/>
          <w:szCs w:val="22"/>
          <w:highlight w:val="yellow"/>
        </w:rPr>
      </w:pPr>
      <w:r w:rsidRPr="00AC21EB">
        <w:rPr>
          <w:rFonts w:ascii="Arial" w:hAnsi="Arial" w:cs="Arial"/>
          <w:sz w:val="22"/>
          <w:szCs w:val="22"/>
        </w:rPr>
        <w:t>Frente a los riesgos de LA</w:t>
      </w:r>
      <w:r w:rsidR="239BC0CC" w:rsidRPr="00AC21EB">
        <w:rPr>
          <w:rFonts w:ascii="Arial" w:hAnsi="Arial" w:cs="Arial"/>
          <w:sz w:val="22"/>
          <w:szCs w:val="22"/>
        </w:rPr>
        <w:t>/</w:t>
      </w:r>
      <w:r w:rsidRPr="00AC21EB">
        <w:rPr>
          <w:rFonts w:ascii="Arial" w:hAnsi="Arial" w:cs="Arial"/>
          <w:sz w:val="22"/>
          <w:szCs w:val="22"/>
        </w:rPr>
        <w:t>FT, l</w:t>
      </w:r>
      <w:r w:rsidR="44CD279B" w:rsidRPr="00AC21EB">
        <w:rPr>
          <w:rFonts w:ascii="Arial" w:hAnsi="Arial" w:cs="Arial"/>
          <w:sz w:val="22"/>
          <w:szCs w:val="22"/>
        </w:rPr>
        <w:t>a UMV se abstiene de tener relación con clientes o contrapartes (ya sea individual o a través de sus beneficiarios finales) cuyos recursos provengan de actividades de origen ilícito</w:t>
      </w:r>
      <w:r w:rsidR="135D58F3" w:rsidRPr="00AC21EB">
        <w:rPr>
          <w:rFonts w:ascii="Arial" w:hAnsi="Arial" w:cs="Arial"/>
          <w:sz w:val="22"/>
          <w:szCs w:val="22"/>
        </w:rPr>
        <w:t>.</w:t>
      </w:r>
    </w:p>
    <w:p w14:paraId="28522642" w14:textId="701CCF4B" w:rsidR="00A70E99" w:rsidRPr="00AC21EB" w:rsidRDefault="5B2140A4" w:rsidP="0BE717DB">
      <w:pPr>
        <w:pStyle w:val="Ttulo1"/>
        <w:numPr>
          <w:ilvl w:val="0"/>
          <w:numId w:val="15"/>
        </w:numPr>
        <w:rPr>
          <w:rFonts w:ascii="Arial" w:hAnsi="Arial" w:cs="Arial"/>
          <w:color w:val="auto"/>
          <w:sz w:val="22"/>
          <w:szCs w:val="22"/>
        </w:rPr>
      </w:pPr>
      <w:bookmarkStart w:id="5" w:name="_Toc86836389"/>
      <w:bookmarkStart w:id="6" w:name="_Toc182923000"/>
      <w:r w:rsidRPr="00AC21EB">
        <w:rPr>
          <w:rFonts w:ascii="Arial" w:hAnsi="Arial" w:cs="Arial"/>
          <w:color w:val="auto"/>
          <w:sz w:val="22"/>
          <w:szCs w:val="22"/>
        </w:rPr>
        <w:t>TÉRMINOS Y DEFINICIONES</w:t>
      </w:r>
      <w:bookmarkEnd w:id="5"/>
      <w:bookmarkEnd w:id="6"/>
    </w:p>
    <w:p w14:paraId="1C4954CD" w14:textId="77777777" w:rsidR="00A70E99" w:rsidRPr="00AC21EB" w:rsidRDefault="00A70E99" w:rsidP="23BB444E">
      <w:pPr>
        <w:rPr>
          <w:rFonts w:ascii="Arial" w:hAnsi="Arial" w:cs="Arial"/>
          <w:sz w:val="22"/>
          <w:szCs w:val="22"/>
        </w:rPr>
      </w:pPr>
    </w:p>
    <w:p w14:paraId="09EA4D5F" w14:textId="38236DC7" w:rsidR="008847C6" w:rsidRPr="00AC21EB" w:rsidRDefault="01C5CD3C" w:rsidP="0BE717DB">
      <w:pPr>
        <w:pStyle w:val="Prrafodelista"/>
        <w:numPr>
          <w:ilvl w:val="0"/>
          <w:numId w:val="11"/>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Activo </w:t>
      </w:r>
      <w:r w:rsidR="1FFD3D7E" w:rsidRPr="00AC21EB">
        <w:rPr>
          <w:rFonts w:ascii="Arial" w:hAnsi="Arial" w:cs="Arial"/>
          <w:sz w:val="22"/>
          <w:szCs w:val="22"/>
        </w:rPr>
        <w:t>En el contexto de seguridad digital son elementos tales como aplicaciones de la organización, servicios web, redes, Hardware, información física o digital, recurso humano, entre otros, que utiliza la organización para funcionar en el entorno digital.</w:t>
      </w:r>
    </w:p>
    <w:p w14:paraId="3572EEE9" w14:textId="77777777" w:rsidR="00746AAF" w:rsidRPr="00AC21EB" w:rsidRDefault="00746AAF" w:rsidP="23BB444E">
      <w:pPr>
        <w:pStyle w:val="Prrafodelista"/>
        <w:autoSpaceDE w:val="0"/>
        <w:autoSpaceDN w:val="0"/>
        <w:spacing w:line="240" w:lineRule="auto"/>
        <w:ind w:left="360"/>
        <w:rPr>
          <w:rFonts w:ascii="Arial" w:hAnsi="Arial" w:cs="Arial"/>
          <w:b/>
          <w:bCs/>
          <w:sz w:val="22"/>
          <w:szCs w:val="22"/>
        </w:rPr>
      </w:pPr>
    </w:p>
    <w:p w14:paraId="7CA6D8BA" w14:textId="245316BE" w:rsidR="008847C6" w:rsidRPr="00AC21EB" w:rsidRDefault="01C5CD3C" w:rsidP="23BB444E">
      <w:pPr>
        <w:pStyle w:val="Prrafodelista"/>
        <w:numPr>
          <w:ilvl w:val="0"/>
          <w:numId w:val="11"/>
        </w:numPr>
        <w:autoSpaceDE w:val="0"/>
        <w:autoSpaceDN w:val="0"/>
        <w:spacing w:line="240" w:lineRule="auto"/>
        <w:ind w:left="360"/>
        <w:rPr>
          <w:rFonts w:ascii="Arial" w:hAnsi="Arial" w:cs="Arial"/>
          <w:i/>
          <w:iCs/>
          <w:sz w:val="22"/>
          <w:szCs w:val="22"/>
        </w:rPr>
      </w:pPr>
      <w:r w:rsidRPr="00AC21EB">
        <w:rPr>
          <w:rFonts w:ascii="Arial" w:hAnsi="Arial" w:cs="Arial"/>
          <w:b/>
          <w:bCs/>
          <w:sz w:val="22"/>
          <w:szCs w:val="22"/>
        </w:rPr>
        <w:t>Administración del riesgo:</w:t>
      </w:r>
      <w:r w:rsidRPr="00AC21EB">
        <w:rPr>
          <w:rFonts w:ascii="Arial" w:hAnsi="Arial" w:cs="Arial"/>
          <w:sz w:val="22"/>
          <w:szCs w:val="22"/>
        </w:rPr>
        <w:t xml:space="preserve"> “Un proceso efectuado por la alta dirección de la entidad y por todo el personal para proporcionar a la administración un aseguramiento razonable con respecto al logro de los objetivos. El enfoque de riesgos no se determina solamente con el uso de la metodología, sino logrando que la evaluación de los riesgos se convierta en una parte natural del proceso de planeación</w:t>
      </w:r>
      <w:r w:rsidR="72C247A5" w:rsidRPr="00AC21EB">
        <w:rPr>
          <w:rFonts w:ascii="Arial" w:hAnsi="Arial" w:cs="Arial"/>
          <w:sz w:val="22"/>
          <w:szCs w:val="22"/>
        </w:rPr>
        <w:t>”</w:t>
      </w:r>
      <w:r w:rsidR="008847C6" w:rsidRPr="00AC21EB">
        <w:rPr>
          <w:rFonts w:ascii="Arial" w:hAnsi="Arial" w:cs="Arial"/>
          <w:sz w:val="22"/>
          <w:szCs w:val="22"/>
        </w:rPr>
        <w:footnoteReference w:id="2"/>
      </w:r>
    </w:p>
    <w:p w14:paraId="27D53FA6" w14:textId="77777777" w:rsidR="008847C6" w:rsidRPr="00AC21EB" w:rsidRDefault="008847C6" w:rsidP="23BB444E">
      <w:pPr>
        <w:pStyle w:val="Prrafodelista"/>
        <w:ind w:left="360"/>
        <w:rPr>
          <w:rFonts w:ascii="Arial" w:hAnsi="Arial" w:cs="Arial"/>
          <w:i/>
          <w:iCs/>
          <w:sz w:val="22"/>
          <w:szCs w:val="22"/>
        </w:rPr>
      </w:pPr>
    </w:p>
    <w:p w14:paraId="3AF78252" w14:textId="229C4FF7" w:rsidR="008847C6" w:rsidRPr="00AC21EB" w:rsidRDefault="01C5CD3C" w:rsidP="23BB444E">
      <w:pPr>
        <w:pStyle w:val="Prrafodelista"/>
        <w:numPr>
          <w:ilvl w:val="0"/>
          <w:numId w:val="11"/>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Amenaza: </w:t>
      </w:r>
      <w:r w:rsidRPr="00AC21EB">
        <w:rPr>
          <w:rFonts w:ascii="Arial" w:hAnsi="Arial" w:cs="Arial"/>
          <w:sz w:val="22"/>
          <w:szCs w:val="22"/>
        </w:rPr>
        <w:t xml:space="preserve">situación potencial de un incidente no deseado, el cual puede ocasionar daño a un sistema o a una organización. </w:t>
      </w:r>
    </w:p>
    <w:p w14:paraId="444F5469"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32662B11" w14:textId="0059745C" w:rsidR="008847C6" w:rsidRPr="00AC21EB" w:rsidRDefault="01C5CD3C" w:rsidP="23BB444E">
      <w:pPr>
        <w:pStyle w:val="Prrafodelista"/>
        <w:numPr>
          <w:ilvl w:val="0"/>
          <w:numId w:val="11"/>
        </w:numPr>
        <w:autoSpaceDE w:val="0"/>
        <w:autoSpaceDN w:val="0"/>
        <w:spacing w:line="240" w:lineRule="auto"/>
        <w:ind w:left="360"/>
        <w:rPr>
          <w:rFonts w:ascii="Arial" w:hAnsi="Arial" w:cs="Arial"/>
          <w:sz w:val="22"/>
          <w:szCs w:val="22"/>
        </w:rPr>
      </w:pPr>
      <w:r w:rsidRPr="00AC21EB">
        <w:rPr>
          <w:rFonts w:ascii="Arial" w:hAnsi="Arial" w:cs="Arial"/>
          <w:b/>
          <w:bCs/>
          <w:sz w:val="22"/>
          <w:szCs w:val="22"/>
        </w:rPr>
        <w:t>Análisis del Riesgo:</w:t>
      </w:r>
      <w:r w:rsidRPr="00AC21EB">
        <w:rPr>
          <w:rFonts w:ascii="Arial" w:hAnsi="Arial" w:cs="Arial"/>
          <w:sz w:val="22"/>
          <w:szCs w:val="22"/>
        </w:rPr>
        <w:t xml:space="preserve"> Es un método sistemático de recopilación, evaluación, registro y difusión de información necesaria para formular recomendaciones orientadas a la adopción de una posición o medidas en respuesta a un peligro determinado.</w:t>
      </w:r>
    </w:p>
    <w:p w14:paraId="3D676667" w14:textId="77777777" w:rsidR="00EE6F1D" w:rsidRPr="00AC21EB" w:rsidRDefault="00EE6F1D" w:rsidP="23BB444E">
      <w:pPr>
        <w:pStyle w:val="Prrafodelista"/>
        <w:ind w:left="360"/>
        <w:rPr>
          <w:rFonts w:ascii="Arial" w:hAnsi="Arial" w:cs="Arial"/>
          <w:sz w:val="22"/>
          <w:szCs w:val="22"/>
        </w:rPr>
      </w:pPr>
    </w:p>
    <w:p w14:paraId="148F0CBC" w14:textId="5FFDFA0E" w:rsidR="008847C6" w:rsidRPr="00AC21EB" w:rsidRDefault="1FFD3D7E" w:rsidP="23BB444E">
      <w:pPr>
        <w:pStyle w:val="Prrafodelista"/>
        <w:numPr>
          <w:ilvl w:val="0"/>
          <w:numId w:val="11"/>
        </w:numPr>
        <w:autoSpaceDE w:val="0"/>
        <w:autoSpaceDN w:val="0"/>
        <w:spacing w:line="240" w:lineRule="auto"/>
        <w:ind w:left="360"/>
        <w:rPr>
          <w:rFonts w:ascii="Arial" w:hAnsi="Arial" w:cs="Arial"/>
          <w:sz w:val="22"/>
          <w:szCs w:val="22"/>
        </w:rPr>
      </w:pPr>
      <w:r w:rsidRPr="00AC21EB">
        <w:rPr>
          <w:rFonts w:ascii="Arial" w:hAnsi="Arial" w:cs="Arial"/>
          <w:b/>
          <w:bCs/>
          <w:sz w:val="22"/>
          <w:szCs w:val="22"/>
        </w:rPr>
        <w:t>Apetito de riesgo:</w:t>
      </w:r>
      <w:r w:rsidRPr="00AC21EB">
        <w:rPr>
          <w:rFonts w:ascii="Arial" w:hAnsi="Arial" w:cs="Arial"/>
          <w:sz w:val="22"/>
          <w:szCs w:val="22"/>
        </w:rPr>
        <w:t xml:space="preserve"> Es el nivel de riesgo que la entidad puede aceptar, relacionado con sus Objetivos, el marco legal y las disposiciones de la Alta Dirección y del Órgano de Gobierno.</w:t>
      </w:r>
    </w:p>
    <w:p w14:paraId="2D6ED410" w14:textId="555B171C" w:rsidR="00EE6F1D" w:rsidRPr="00AC21EB" w:rsidRDefault="00EE6F1D" w:rsidP="23BB444E">
      <w:pPr>
        <w:autoSpaceDE w:val="0"/>
        <w:autoSpaceDN w:val="0"/>
        <w:spacing w:line="240" w:lineRule="auto"/>
        <w:rPr>
          <w:rFonts w:ascii="Arial" w:hAnsi="Arial" w:cs="Arial"/>
          <w:sz w:val="22"/>
          <w:szCs w:val="22"/>
        </w:rPr>
      </w:pPr>
    </w:p>
    <w:p w14:paraId="4EE84ECE" w14:textId="77777777" w:rsidR="008847C6" w:rsidRPr="00AC21EB" w:rsidRDefault="01C5CD3C" w:rsidP="23BB444E">
      <w:pPr>
        <w:pStyle w:val="Prrafodelista"/>
        <w:numPr>
          <w:ilvl w:val="0"/>
          <w:numId w:val="11"/>
        </w:numPr>
        <w:autoSpaceDE w:val="0"/>
        <w:autoSpaceDN w:val="0"/>
        <w:spacing w:line="240" w:lineRule="auto"/>
        <w:ind w:left="360"/>
        <w:rPr>
          <w:rFonts w:ascii="Arial" w:hAnsi="Arial" w:cs="Arial"/>
          <w:sz w:val="22"/>
          <w:szCs w:val="22"/>
        </w:rPr>
      </w:pPr>
      <w:r w:rsidRPr="00AC21EB">
        <w:rPr>
          <w:rFonts w:ascii="Arial" w:hAnsi="Arial" w:cs="Arial"/>
          <w:b/>
          <w:bCs/>
          <w:sz w:val="22"/>
          <w:szCs w:val="22"/>
        </w:rPr>
        <w:t>Autocontrol:</w:t>
      </w:r>
      <w:r w:rsidRPr="00AC21EB">
        <w:rPr>
          <w:rFonts w:ascii="Arial" w:hAnsi="Arial" w:cs="Arial"/>
          <w:sz w:val="22"/>
          <w:szCs w:val="22"/>
        </w:rPr>
        <w:t xml:space="preserve"> Es la capacidad que tiene cada servidor público, independientemente de su nivel jerárquico dentro de la institución, para evaluar su trabajo, detectar desviaciones, efectuar correctivos, mejorar y solicitar ayuda cuando lo considere necesario, de tal manera que la ejecución de los procesos, actividades y tareas bajo su responsabilidad garanticen el ejercicio de una función administrativa transparente y eficaz.</w:t>
      </w:r>
    </w:p>
    <w:p w14:paraId="1C2BE45C" w14:textId="389CB31F" w:rsidR="0BE717DB" w:rsidRPr="00AC21EB" w:rsidRDefault="0BE717DB" w:rsidP="0BE717DB">
      <w:pPr>
        <w:spacing w:line="240" w:lineRule="auto"/>
      </w:pPr>
    </w:p>
    <w:p w14:paraId="320F5385" w14:textId="72757350" w:rsidR="74EF1753" w:rsidRPr="00AC21EB" w:rsidRDefault="74EF1753" w:rsidP="0BE717DB">
      <w:pPr>
        <w:pStyle w:val="Prrafodelista"/>
        <w:numPr>
          <w:ilvl w:val="0"/>
          <w:numId w:val="11"/>
        </w:num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Bien público: </w:t>
      </w:r>
      <w:r w:rsidRPr="00AC21EB">
        <w:rPr>
          <w:rFonts w:ascii="Arial" w:eastAsia="Arial" w:hAnsi="Arial" w:cs="Arial"/>
          <w:sz w:val="22"/>
          <w:szCs w:val="22"/>
        </w:rPr>
        <w:t xml:space="preserve">Son todos aquellos muebles e inmuebles de propiedad pública (este concepto comprende: bienes del Estado y aquellos productos del ejercicio de una función pública a cargo de </w:t>
      </w:r>
      <w:r w:rsidRPr="00AC21EB">
        <w:rPr>
          <w:rFonts w:ascii="Arial" w:eastAsia="Arial" w:hAnsi="Arial" w:cs="Arial"/>
          <w:sz w:val="22"/>
          <w:szCs w:val="22"/>
        </w:rPr>
        <w:lastRenderedPageBreak/>
        <w:t xml:space="preserve">particulares). Estos se clasifican en bienes de uso público y bienes fiscales, definidos así: </w:t>
      </w:r>
    </w:p>
    <w:p w14:paraId="149CA705" w14:textId="35F238E5" w:rsidR="74EF1753" w:rsidRPr="00AC21EB" w:rsidRDefault="74EF1753" w:rsidP="0BE717DB">
      <w:pPr>
        <w:ind w:firstLine="360"/>
        <w:rPr>
          <w:rFonts w:ascii="Arial" w:eastAsia="Arial" w:hAnsi="Arial" w:cs="Arial"/>
          <w:sz w:val="22"/>
          <w:szCs w:val="22"/>
        </w:rPr>
      </w:pPr>
      <w:r w:rsidRPr="00AC21EB">
        <w:rPr>
          <w:rFonts w:ascii="Arial" w:eastAsia="Arial" w:hAnsi="Arial" w:cs="Arial"/>
          <w:b/>
          <w:bCs/>
          <w:sz w:val="22"/>
          <w:szCs w:val="22"/>
        </w:rPr>
        <w:t xml:space="preserve">a) Bien de uso público: </w:t>
      </w:r>
      <w:r w:rsidRPr="00AC21EB">
        <w:rPr>
          <w:rFonts w:ascii="Arial" w:eastAsia="Arial" w:hAnsi="Arial" w:cs="Arial"/>
          <w:sz w:val="22"/>
          <w:szCs w:val="22"/>
        </w:rPr>
        <w:t xml:space="preserve">aquellos cuyo uso pertenece a todos los habitantes del territorio nacional. </w:t>
      </w:r>
    </w:p>
    <w:p w14:paraId="6ACB6F6E" w14:textId="561CCB61" w:rsidR="74EF1753" w:rsidRPr="00AC21EB" w:rsidRDefault="74EF1753" w:rsidP="0BE717DB">
      <w:pPr>
        <w:ind w:firstLine="360"/>
        <w:rPr>
          <w:rFonts w:ascii="Arial" w:eastAsia="Arial" w:hAnsi="Arial" w:cs="Arial"/>
          <w:sz w:val="22"/>
          <w:szCs w:val="22"/>
        </w:rPr>
      </w:pPr>
      <w:r w:rsidRPr="00AC21EB">
        <w:rPr>
          <w:rFonts w:ascii="Arial" w:eastAsia="Arial" w:hAnsi="Arial" w:cs="Arial"/>
          <w:sz w:val="22"/>
          <w:szCs w:val="22"/>
        </w:rPr>
        <w:t xml:space="preserve">Ejemplos: Las calles, plazas, puentes, vías, parques etc. </w:t>
      </w:r>
    </w:p>
    <w:p w14:paraId="38B8CA8A" w14:textId="5E725530" w:rsidR="74EF1753" w:rsidRPr="00AC21EB" w:rsidRDefault="74EF1753" w:rsidP="0BE717DB">
      <w:pPr>
        <w:spacing w:line="240" w:lineRule="auto"/>
        <w:ind w:firstLine="360"/>
        <w:rPr>
          <w:rFonts w:ascii="Arial" w:eastAsia="Arial" w:hAnsi="Arial" w:cs="Arial"/>
          <w:sz w:val="22"/>
          <w:szCs w:val="22"/>
        </w:rPr>
      </w:pPr>
      <w:r w:rsidRPr="00AC21EB">
        <w:rPr>
          <w:rFonts w:ascii="Arial" w:eastAsia="Arial" w:hAnsi="Arial" w:cs="Arial"/>
          <w:b/>
          <w:bCs/>
          <w:sz w:val="22"/>
          <w:szCs w:val="22"/>
        </w:rPr>
        <w:t xml:space="preserve">b) Bienes fiscales: </w:t>
      </w:r>
      <w:r w:rsidRPr="00AC21EB">
        <w:rPr>
          <w:rFonts w:ascii="Arial" w:eastAsia="Arial" w:hAnsi="Arial" w:cs="Arial"/>
          <w:sz w:val="22"/>
          <w:szCs w:val="22"/>
        </w:rPr>
        <w:t xml:space="preserve">aquellos que están destinados al cumplimiento de las </w:t>
      </w:r>
      <w:proofErr w:type="gramStart"/>
      <w:r w:rsidRPr="00AC21EB">
        <w:rPr>
          <w:rFonts w:ascii="Arial" w:eastAsia="Arial" w:hAnsi="Arial" w:cs="Arial"/>
          <w:sz w:val="22"/>
          <w:szCs w:val="22"/>
        </w:rPr>
        <w:t xml:space="preserve">funciones públicas o servicios </w:t>
      </w:r>
      <w:r w:rsidR="5B93590A" w:rsidRPr="00AC21EB">
        <w:rPr>
          <w:rFonts w:ascii="Arial" w:eastAsia="Arial" w:hAnsi="Arial" w:cs="Arial"/>
          <w:sz w:val="22"/>
          <w:szCs w:val="22"/>
        </w:rPr>
        <w:t>públicos</w:t>
      </w:r>
      <w:proofErr w:type="gramEnd"/>
      <w:r w:rsidR="5B93590A" w:rsidRPr="00AC21EB">
        <w:rPr>
          <w:rFonts w:ascii="Arial" w:eastAsia="Arial" w:hAnsi="Arial" w:cs="Arial"/>
          <w:sz w:val="22"/>
          <w:szCs w:val="22"/>
        </w:rPr>
        <w:t xml:space="preserve"> (</w:t>
      </w:r>
      <w:r w:rsidRPr="00AC21EB">
        <w:rPr>
          <w:rFonts w:ascii="Arial" w:eastAsia="Arial" w:hAnsi="Arial" w:cs="Arial"/>
          <w:sz w:val="22"/>
          <w:szCs w:val="22"/>
        </w:rPr>
        <w:t>Consejo de Estado, 2012), es decir, afectos al desarrollo de su misión y utilizados para sus actividades.  Ejemplos: Los terrenos, edificios, oficinas, colegios, hospitales, otras construcciones</w:t>
      </w:r>
    </w:p>
    <w:p w14:paraId="18657EA9" w14:textId="62E86069" w:rsidR="0BE717DB" w:rsidRPr="00AC21EB" w:rsidRDefault="0BE717DB" w:rsidP="0BE717DB">
      <w:pPr>
        <w:spacing w:line="240" w:lineRule="auto"/>
      </w:pPr>
    </w:p>
    <w:p w14:paraId="1EE3B991" w14:textId="57A9D1B3" w:rsidR="008847C6" w:rsidRPr="00AC21EB" w:rsidRDefault="01C5CD3C"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Causas: </w:t>
      </w:r>
      <w:r w:rsidRPr="00AC21EB">
        <w:rPr>
          <w:rFonts w:ascii="Arial" w:hAnsi="Arial" w:cs="Arial"/>
          <w:sz w:val="22"/>
          <w:szCs w:val="22"/>
        </w:rPr>
        <w:t>todos aquellos factores internos y externos que solos o en combinación con otros, pueden producir la materialización de un riesgo.</w:t>
      </w:r>
    </w:p>
    <w:p w14:paraId="28DEB5BE" w14:textId="77777777" w:rsidR="00EE6F1D" w:rsidRPr="00AC21EB" w:rsidRDefault="00EE6F1D" w:rsidP="23BB444E">
      <w:pPr>
        <w:autoSpaceDE w:val="0"/>
        <w:autoSpaceDN w:val="0"/>
        <w:spacing w:line="240" w:lineRule="auto"/>
        <w:rPr>
          <w:rFonts w:ascii="Arial" w:hAnsi="Arial" w:cs="Arial"/>
          <w:sz w:val="22"/>
          <w:szCs w:val="22"/>
        </w:rPr>
      </w:pPr>
    </w:p>
    <w:p w14:paraId="76D08533" w14:textId="505E226A" w:rsidR="00EE6F1D" w:rsidRPr="00AC21EB"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Causa Inmediata</w:t>
      </w:r>
      <w:r w:rsidRPr="00AC21EB">
        <w:rPr>
          <w:rFonts w:ascii="Arial" w:hAnsi="Arial" w:cs="Arial"/>
          <w:sz w:val="22"/>
          <w:szCs w:val="22"/>
        </w:rPr>
        <w:t>: Circunstancias bajo las cuales se presenta el riesgo, pero no constituyen la causa principal o base para que se presente el riesgo.</w:t>
      </w:r>
    </w:p>
    <w:p w14:paraId="465B2CC0" w14:textId="77777777" w:rsidR="00EE6F1D" w:rsidRPr="00AC21EB" w:rsidRDefault="00EE6F1D" w:rsidP="23BB444E">
      <w:pPr>
        <w:pStyle w:val="Prrafodelista"/>
        <w:autoSpaceDE w:val="0"/>
        <w:autoSpaceDN w:val="0"/>
        <w:spacing w:line="240" w:lineRule="auto"/>
        <w:ind w:left="360"/>
        <w:rPr>
          <w:rFonts w:ascii="Arial" w:hAnsi="Arial" w:cs="Arial"/>
          <w:sz w:val="22"/>
          <w:szCs w:val="22"/>
        </w:rPr>
      </w:pPr>
    </w:p>
    <w:p w14:paraId="55D5228B" w14:textId="0D163543" w:rsidR="00EE6F1D" w:rsidRPr="00AC21EB"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Causa Raíz</w:t>
      </w:r>
      <w:r w:rsidRPr="00AC21EB">
        <w:rPr>
          <w:rFonts w:ascii="Arial" w:hAnsi="Arial" w:cs="Arial"/>
          <w:sz w:val="22"/>
          <w:szCs w:val="22"/>
        </w:rPr>
        <w:t>: Causa principal o básica, corresponde a las razones por la cuales se puede presentar el riesgo.</w:t>
      </w:r>
    </w:p>
    <w:p w14:paraId="04088455" w14:textId="6CEE5409" w:rsidR="0BE717DB" w:rsidRPr="00AC21EB" w:rsidRDefault="0BE717DB" w:rsidP="0BE717DB">
      <w:pPr>
        <w:spacing w:line="240" w:lineRule="auto"/>
      </w:pPr>
    </w:p>
    <w:p w14:paraId="115FFD0F" w14:textId="3761CD4B" w:rsidR="4D7FF335" w:rsidRPr="00AC21EB" w:rsidRDefault="4D7FF335" w:rsidP="0BE717DB">
      <w:pPr>
        <w:pStyle w:val="Prrafodelista"/>
        <w:numPr>
          <w:ilvl w:val="0"/>
          <w:numId w:val="12"/>
        </w:numPr>
        <w:spacing w:line="240" w:lineRule="auto"/>
        <w:ind w:left="360"/>
        <w:rPr>
          <w:rFonts w:ascii="Arial" w:eastAsia="Arial" w:hAnsi="Arial" w:cs="Arial"/>
          <w:sz w:val="22"/>
          <w:szCs w:val="22"/>
        </w:rPr>
      </w:pPr>
      <w:r w:rsidRPr="00AC21EB">
        <w:rPr>
          <w:rFonts w:ascii="Arial" w:eastAsia="Arial" w:hAnsi="Arial" w:cs="Arial"/>
          <w:b/>
          <w:bCs/>
          <w:sz w:val="22"/>
          <w:szCs w:val="22"/>
        </w:rPr>
        <w:t>Causa Raíz (Causa Eficiente o Causa Adecuada) para un riesgo fiscal</w:t>
      </w:r>
      <w:r w:rsidRPr="00AC21EB">
        <w:rPr>
          <w:rFonts w:ascii="Arial" w:eastAsia="Arial" w:hAnsi="Arial" w:cs="Arial"/>
          <w:sz w:val="22"/>
          <w:szCs w:val="22"/>
        </w:rPr>
        <w:t>: Es el evento (acción u omisión) que de presentarse es generador directo de un efecto dañoso sobre los bienes, recursos o intereses patrimoniales de naturaleza pública. Es la condición necesaria, de tal forma que, si ese hecho no se produce, el daño no se genera. Así las cosas, la causa raíz se asocia con aquel hecho potencial generador del daño.</w:t>
      </w:r>
    </w:p>
    <w:p w14:paraId="2152A9F9" w14:textId="77777777" w:rsidR="008847C6" w:rsidRPr="00AC21EB" w:rsidRDefault="008847C6" w:rsidP="00827FE3">
      <w:pPr>
        <w:autoSpaceDE w:val="0"/>
        <w:autoSpaceDN w:val="0"/>
        <w:spacing w:line="240" w:lineRule="auto"/>
        <w:rPr>
          <w:rFonts w:ascii="Arial" w:hAnsi="Arial" w:cs="Arial"/>
          <w:sz w:val="22"/>
          <w:szCs w:val="22"/>
        </w:rPr>
      </w:pPr>
    </w:p>
    <w:p w14:paraId="06CE15A0" w14:textId="09D21251" w:rsidR="60C5646F" w:rsidRPr="00AC21EB" w:rsidRDefault="60C5646F" w:rsidP="349DA381">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Cohecho</w:t>
      </w:r>
      <w:r w:rsidRPr="00AC21EB">
        <w:rPr>
          <w:rFonts w:ascii="Arial" w:hAnsi="Arial" w:cs="Arial"/>
          <w:sz w:val="22"/>
          <w:szCs w:val="22"/>
        </w:rPr>
        <w:t>: Cuando una persona da u ofrece dinero u otra utilidad para que se realice u omita un acto propio del cargo de un funcionario público, o para que se ejecute uno contrario a sus deberes oficiales (Newman &amp; Ángel, 2017, p. 33).</w:t>
      </w:r>
    </w:p>
    <w:p w14:paraId="20CD789B" w14:textId="7F33C378" w:rsidR="349DA381" w:rsidRPr="00AC21EB" w:rsidRDefault="349DA381" w:rsidP="349DA381">
      <w:pPr>
        <w:spacing w:line="240" w:lineRule="auto"/>
      </w:pPr>
    </w:p>
    <w:p w14:paraId="7B4F7511" w14:textId="10CF3BBA" w:rsidR="008847C6" w:rsidRPr="00AC21EB" w:rsidRDefault="01C5CD3C"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Consecuencia</w:t>
      </w:r>
      <w:r w:rsidR="4C4A2FF7" w:rsidRPr="00AC21EB">
        <w:rPr>
          <w:rFonts w:ascii="Arial" w:hAnsi="Arial" w:cs="Arial"/>
          <w:b/>
          <w:bCs/>
          <w:sz w:val="22"/>
          <w:szCs w:val="22"/>
        </w:rPr>
        <w:t>s:</w:t>
      </w:r>
      <w:r w:rsidRPr="00AC21EB">
        <w:rPr>
          <w:rFonts w:ascii="Arial" w:hAnsi="Arial" w:cs="Arial"/>
          <w:b/>
          <w:bCs/>
          <w:sz w:val="22"/>
          <w:szCs w:val="22"/>
        </w:rPr>
        <w:t xml:space="preserve"> </w:t>
      </w:r>
      <w:r w:rsidRPr="00AC21EB">
        <w:rPr>
          <w:rFonts w:ascii="Arial" w:hAnsi="Arial" w:cs="Arial"/>
          <w:sz w:val="22"/>
          <w:szCs w:val="22"/>
        </w:rPr>
        <w:t>los efectos o situaciones resultantes de la materialización del riesgo que impactan en el proceso, la entidad, sus grupos de valor y demás partes interesadas.</w:t>
      </w:r>
    </w:p>
    <w:p w14:paraId="324B158C" w14:textId="77777777" w:rsidR="008847C6" w:rsidRPr="00AC21EB" w:rsidRDefault="008847C6" w:rsidP="23BB444E">
      <w:pPr>
        <w:pStyle w:val="Prrafodelista"/>
        <w:ind w:left="360"/>
        <w:rPr>
          <w:rFonts w:ascii="Arial" w:hAnsi="Arial" w:cs="Arial"/>
          <w:sz w:val="22"/>
          <w:szCs w:val="22"/>
        </w:rPr>
      </w:pPr>
    </w:p>
    <w:p w14:paraId="058665D1" w14:textId="1C28364A"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Confidencialidad:</w:t>
      </w:r>
      <w:r w:rsidRPr="00AC21EB">
        <w:rPr>
          <w:rFonts w:ascii="Arial" w:hAnsi="Arial" w:cs="Arial"/>
          <w:sz w:val="22"/>
          <w:szCs w:val="22"/>
        </w:rPr>
        <w:t xml:space="preserve"> propiedad de la información que la hace no disponible, es decir, divulgada a individuos, entidades o procesos no autorizados.</w:t>
      </w:r>
    </w:p>
    <w:p w14:paraId="10724593" w14:textId="28C13452" w:rsidR="34E91D16" w:rsidRPr="00AC21EB" w:rsidRDefault="34E91D16" w:rsidP="34E91D16">
      <w:pPr>
        <w:spacing w:line="240" w:lineRule="auto"/>
      </w:pPr>
    </w:p>
    <w:p w14:paraId="1FA581C3" w14:textId="2690D6C3" w:rsidR="7881F7C7" w:rsidRPr="00AC21EB" w:rsidRDefault="7881F7C7"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Contrapartes:</w:t>
      </w:r>
      <w:r w:rsidR="00C66EE1" w:rsidRPr="00AC21EB">
        <w:rPr>
          <w:rFonts w:ascii="Arial" w:hAnsi="Arial" w:cs="Arial"/>
          <w:b/>
          <w:bCs/>
          <w:sz w:val="22"/>
          <w:szCs w:val="22"/>
        </w:rPr>
        <w:t xml:space="preserve"> </w:t>
      </w:r>
      <w:r w:rsidR="00C66EE1" w:rsidRPr="00AC21EB">
        <w:rPr>
          <w:rFonts w:ascii="Arial" w:hAnsi="Arial" w:cs="Arial"/>
          <w:sz w:val="22"/>
          <w:szCs w:val="22"/>
        </w:rPr>
        <w:t>Entendido como aquellos proveedores (personas naturales o jurídicas) de bienes y servicios utilizados en cualquier modalidad de contratación y necesarios para la operación de la Entidad, entre otros, empleados, asociados, contratistas, proveedores.</w:t>
      </w:r>
      <w:r w:rsidRPr="00AC21EB">
        <w:rPr>
          <w:rFonts w:ascii="Arial" w:hAnsi="Arial" w:cs="Arial"/>
          <w:sz w:val="22"/>
          <w:szCs w:val="22"/>
        </w:rPr>
        <w:t xml:space="preserve"> </w:t>
      </w:r>
    </w:p>
    <w:p w14:paraId="0FFCC11F"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6E896C98" w14:textId="7245D30F"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Control:</w:t>
      </w:r>
      <w:r w:rsidRPr="00AC21EB">
        <w:rPr>
          <w:rFonts w:ascii="Arial" w:hAnsi="Arial" w:cs="Arial"/>
          <w:sz w:val="22"/>
          <w:szCs w:val="22"/>
        </w:rPr>
        <w:t xml:space="preserve"> </w:t>
      </w:r>
      <w:r w:rsidR="6ED71204" w:rsidRPr="00AC21EB">
        <w:rPr>
          <w:rFonts w:ascii="Arial" w:hAnsi="Arial" w:cs="Arial"/>
          <w:sz w:val="22"/>
          <w:szCs w:val="22"/>
        </w:rPr>
        <w:t>Medida que permite reducir o mitigar un riesgo.</w:t>
      </w:r>
    </w:p>
    <w:p w14:paraId="4E4AF56F" w14:textId="77777777" w:rsidR="00137A7F" w:rsidRPr="00AC21EB" w:rsidRDefault="00137A7F" w:rsidP="23BB444E">
      <w:pPr>
        <w:pStyle w:val="Prrafodelista"/>
        <w:ind w:left="360"/>
        <w:rPr>
          <w:rFonts w:ascii="Arial" w:hAnsi="Arial" w:cs="Arial"/>
          <w:sz w:val="22"/>
          <w:szCs w:val="22"/>
        </w:rPr>
      </w:pPr>
    </w:p>
    <w:p w14:paraId="2F50EAC3" w14:textId="1D8BD075" w:rsidR="00137A7F" w:rsidRPr="00AC21EB" w:rsidRDefault="27E6F931"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Corrupción: </w:t>
      </w:r>
      <w:r w:rsidR="71312AA3" w:rsidRPr="00AC21EB">
        <w:rPr>
          <w:rFonts w:ascii="Arial" w:hAnsi="Arial" w:cs="Arial"/>
          <w:sz w:val="22"/>
          <w:szCs w:val="22"/>
        </w:rPr>
        <w:t>Abuso de poder o de confianza para el beneficio particular en detrimento del interés colectivo, en el que se incurre al ofrecer o solicitar, entregar o recibir bienes o dinero en especie, en servicios o beneficios a cambio de acciones, decisiones u omisiones</w:t>
      </w:r>
      <w:r w:rsidR="00C66EE1" w:rsidRPr="00AC21EB">
        <w:rPr>
          <w:rFonts w:ascii="Arial" w:hAnsi="Arial" w:cs="Arial"/>
          <w:sz w:val="22"/>
          <w:szCs w:val="22"/>
        </w:rPr>
        <w:t>.</w:t>
      </w:r>
    </w:p>
    <w:p w14:paraId="42754E64" w14:textId="77777777" w:rsidR="00C66EE1" w:rsidRPr="00AC21EB" w:rsidRDefault="00C66EE1" w:rsidP="00C66EE1">
      <w:pPr>
        <w:pStyle w:val="Prrafodelista"/>
        <w:rPr>
          <w:rFonts w:ascii="Arial" w:hAnsi="Arial" w:cs="Arial"/>
          <w:sz w:val="22"/>
          <w:szCs w:val="22"/>
        </w:rPr>
      </w:pPr>
    </w:p>
    <w:p w14:paraId="0EAA9DD3" w14:textId="264D45FF" w:rsidR="00C66EE1" w:rsidRPr="00AC21EB" w:rsidRDefault="00C66EE1" w:rsidP="00C66EE1">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Debida diligencia: </w:t>
      </w:r>
      <w:r w:rsidRPr="00AC21EB">
        <w:rPr>
          <w:rFonts w:ascii="Arial" w:hAnsi="Arial" w:cs="Arial"/>
          <w:sz w:val="22"/>
          <w:szCs w:val="22"/>
        </w:rPr>
        <w:t xml:space="preserve">es el proceso mediante el cual la entidad adopta medidas para el conocimiento </w:t>
      </w:r>
      <w:r w:rsidRPr="00AC21EB">
        <w:rPr>
          <w:rFonts w:ascii="Arial" w:hAnsi="Arial" w:cs="Arial"/>
          <w:sz w:val="22"/>
          <w:szCs w:val="22"/>
        </w:rPr>
        <w:lastRenderedPageBreak/>
        <w:t>de la contraparte, de su misionalidad, operaciones, y productos y el volumen de sus transacciones</w:t>
      </w:r>
    </w:p>
    <w:p w14:paraId="2917F51D" w14:textId="77777777" w:rsidR="008847C6" w:rsidRPr="00AC21EB" w:rsidRDefault="008847C6" w:rsidP="23BB444E">
      <w:pPr>
        <w:pStyle w:val="Prrafodelista"/>
        <w:spacing w:line="240" w:lineRule="auto"/>
        <w:ind w:left="360"/>
        <w:rPr>
          <w:rFonts w:ascii="Arial" w:hAnsi="Arial" w:cs="Arial"/>
          <w:sz w:val="22"/>
          <w:szCs w:val="22"/>
        </w:rPr>
      </w:pPr>
    </w:p>
    <w:p w14:paraId="1723109C" w14:textId="453E508D"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Disponibilidad:</w:t>
      </w:r>
      <w:r w:rsidR="4F36B3C5" w:rsidRPr="00AC21EB">
        <w:rPr>
          <w:rFonts w:ascii="Arial" w:hAnsi="Arial" w:cs="Arial"/>
          <w:sz w:val="22"/>
          <w:szCs w:val="22"/>
        </w:rPr>
        <w:t xml:space="preserve"> P</w:t>
      </w:r>
      <w:r w:rsidRPr="00AC21EB">
        <w:rPr>
          <w:rFonts w:ascii="Arial" w:hAnsi="Arial" w:cs="Arial"/>
          <w:sz w:val="22"/>
          <w:szCs w:val="22"/>
        </w:rPr>
        <w:t xml:space="preserve">ropiedad de ser accesible y utilizable a demanda por una entidad. </w:t>
      </w:r>
    </w:p>
    <w:p w14:paraId="3740F78E" w14:textId="77777777" w:rsidR="008847C6" w:rsidRPr="00AC21EB" w:rsidRDefault="008847C6" w:rsidP="23BB444E">
      <w:pPr>
        <w:pStyle w:val="Prrafodelista"/>
        <w:ind w:left="360"/>
        <w:rPr>
          <w:rFonts w:ascii="Arial" w:hAnsi="Arial" w:cs="Arial"/>
          <w:b/>
          <w:bCs/>
          <w:sz w:val="22"/>
          <w:szCs w:val="22"/>
        </w:rPr>
      </w:pPr>
    </w:p>
    <w:p w14:paraId="27CEDE65" w14:textId="3363CC32"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Evento:</w:t>
      </w:r>
      <w:r w:rsidRPr="00AC21EB">
        <w:rPr>
          <w:rFonts w:ascii="Arial" w:hAnsi="Arial" w:cs="Arial"/>
          <w:sz w:val="22"/>
          <w:szCs w:val="22"/>
        </w:rPr>
        <w:t xml:space="preserve"> Un incidente o situación, que ocurre en un lugar particular durante un intervalo de tiempo específico.</w:t>
      </w:r>
    </w:p>
    <w:p w14:paraId="7C09D36D" w14:textId="77777777" w:rsidR="00533D28" w:rsidRPr="00AC21EB" w:rsidRDefault="00533D28" w:rsidP="23BB444E">
      <w:pPr>
        <w:pStyle w:val="Prrafodelista"/>
        <w:ind w:left="360"/>
        <w:rPr>
          <w:rFonts w:ascii="Arial" w:hAnsi="Arial" w:cs="Arial"/>
          <w:sz w:val="22"/>
          <w:szCs w:val="22"/>
        </w:rPr>
      </w:pPr>
    </w:p>
    <w:p w14:paraId="463684DC" w14:textId="6389668E"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Factores de Riesgo:</w:t>
      </w:r>
      <w:r w:rsidRPr="00AC21EB">
        <w:rPr>
          <w:rFonts w:ascii="Arial" w:hAnsi="Arial" w:cs="Arial"/>
          <w:sz w:val="22"/>
          <w:szCs w:val="22"/>
        </w:rPr>
        <w:t xml:space="preserve"> </w:t>
      </w:r>
      <w:r w:rsidR="53C8488A" w:rsidRPr="00AC21EB">
        <w:rPr>
          <w:rFonts w:ascii="Arial" w:hAnsi="Arial" w:cs="Arial"/>
          <w:sz w:val="22"/>
          <w:szCs w:val="22"/>
        </w:rPr>
        <w:t>Son las fuentes generadoras de riesgos.</w:t>
      </w:r>
    </w:p>
    <w:p w14:paraId="71615D24" w14:textId="37102C32" w:rsidR="34E91D16" w:rsidRPr="00AC21EB" w:rsidRDefault="34E91D16" w:rsidP="34E91D16">
      <w:pPr>
        <w:spacing w:line="240" w:lineRule="auto"/>
      </w:pPr>
    </w:p>
    <w:p w14:paraId="2C2E0755" w14:textId="616B0074" w:rsidR="200D8B73" w:rsidRPr="00AC21EB" w:rsidRDefault="200D8B73" w:rsidP="34E91D16">
      <w:pPr>
        <w:pStyle w:val="Prrafodelista"/>
        <w:numPr>
          <w:ilvl w:val="0"/>
          <w:numId w:val="12"/>
        </w:numPr>
        <w:spacing w:line="240" w:lineRule="auto"/>
        <w:ind w:left="360"/>
      </w:pPr>
      <w:r w:rsidRPr="00AC21EB">
        <w:rPr>
          <w:rFonts w:ascii="Arial" w:hAnsi="Arial" w:cs="Arial"/>
          <w:b/>
          <w:bCs/>
          <w:sz w:val="22"/>
          <w:szCs w:val="22"/>
        </w:rPr>
        <w:t xml:space="preserve">Financiación del terrorismo </w:t>
      </w:r>
      <w:r w:rsidRPr="00AC21EB">
        <w:rPr>
          <w:rFonts w:ascii="Arial" w:eastAsia="Arial" w:hAnsi="Arial" w:cs="Arial"/>
          <w:sz w:val="22"/>
          <w:szCs w:val="22"/>
        </w:rPr>
        <w:t>se refiere a quien “directa o indirectamente provea, recolecte, entregue, reciba, administre, aporte, custodie o guarde fondos, bienes o recursos, o realice cualquier otro acto que promueva, organice, apoye, mantenga, financie o sostenga económicamente a grupos de delincuencia organizada, grupos armados al margen de la ley o a sus integrantes, o a grupos terroristas nacionales o extranjeros, o a terroristas nacionales o extranjeros, o a actividades terroristas”.</w:t>
      </w:r>
    </w:p>
    <w:p w14:paraId="6FB4BBBD" w14:textId="77777777" w:rsidR="00533D28" w:rsidRPr="00AC21EB" w:rsidRDefault="00533D28" w:rsidP="23BB444E">
      <w:pPr>
        <w:pStyle w:val="Prrafodelista"/>
        <w:autoSpaceDE w:val="0"/>
        <w:autoSpaceDN w:val="0"/>
        <w:spacing w:line="240" w:lineRule="auto"/>
        <w:ind w:left="360"/>
        <w:rPr>
          <w:rFonts w:ascii="Arial" w:hAnsi="Arial" w:cs="Arial"/>
          <w:sz w:val="22"/>
          <w:szCs w:val="22"/>
        </w:rPr>
      </w:pPr>
    </w:p>
    <w:p w14:paraId="73935445" w14:textId="06578196" w:rsidR="591EB831" w:rsidRPr="00AC21EB" w:rsidRDefault="33C4AAA7" w:rsidP="0BE717DB">
      <w:pPr>
        <w:pStyle w:val="Prrafodelista"/>
        <w:numPr>
          <w:ilvl w:val="0"/>
          <w:numId w:val="12"/>
        </w:num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Gestor Fiscal: </w:t>
      </w:r>
      <w:r w:rsidRPr="00AC21EB">
        <w:rPr>
          <w:rFonts w:ascii="Arial" w:eastAsia="Arial" w:hAnsi="Arial" w:cs="Arial"/>
          <w:sz w:val="22"/>
          <w:szCs w:val="22"/>
        </w:rPr>
        <w:t>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p>
    <w:p w14:paraId="5CEC2F59" w14:textId="2457C061" w:rsidR="0BE717DB" w:rsidRPr="00AC21EB" w:rsidRDefault="0BE717DB" w:rsidP="0BE717DB">
      <w:pPr>
        <w:spacing w:line="240" w:lineRule="auto"/>
      </w:pPr>
    </w:p>
    <w:p w14:paraId="2344C4F4"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Gestión de Riesgo: </w:t>
      </w:r>
      <w:r w:rsidRPr="00AC21EB">
        <w:rPr>
          <w:rFonts w:ascii="Arial" w:hAnsi="Arial" w:cs="Arial"/>
          <w:sz w:val="22"/>
          <w:szCs w:val="22"/>
        </w:rPr>
        <w:t>proceso efectuado por la alta dirección de la entidad y por todo el personal para proporcionar a la administración un aseguramiento razonable con respecto al logro de los objetivos.</w:t>
      </w:r>
    </w:p>
    <w:p w14:paraId="1598EFE5" w14:textId="04B9A943" w:rsidR="0BE717DB" w:rsidRPr="00AC21EB" w:rsidRDefault="0BE717DB" w:rsidP="0BE717DB">
      <w:pPr>
        <w:spacing w:line="240" w:lineRule="auto"/>
      </w:pPr>
    </w:p>
    <w:p w14:paraId="0EE8A923" w14:textId="7AEE467E" w:rsidR="064E01AE" w:rsidRPr="00AC21EB" w:rsidRDefault="1AE4575B" w:rsidP="23BB444E">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Gestión del Riesgo Fiscal:</w:t>
      </w:r>
      <w:r w:rsidRPr="00AC21EB">
        <w:t xml:space="preserve"> </w:t>
      </w:r>
      <w:r w:rsidRPr="00AC21EB">
        <w:rPr>
          <w:rFonts w:ascii="Arial" w:hAnsi="Arial" w:cs="Arial"/>
          <w:sz w:val="22"/>
          <w:szCs w:val="22"/>
        </w:rPr>
        <w:t>son las actividades que debe desarrollar cada Entidad y todos los gestores públicos (ver concepto de gestor público) para identificar, valorar, prevenir y mitigar los riesgos fiscales (probabilidad de efecto dañoso sobre los bienes, recursos y/o intereses patrimoniales de naturaleza pública, a causa de un evento potencial).</w:t>
      </w:r>
    </w:p>
    <w:p w14:paraId="75E95CB5" w14:textId="4BB3A2A0" w:rsidR="23BB444E" w:rsidRPr="00AC21EB" w:rsidRDefault="23BB444E" w:rsidP="23BB444E">
      <w:pPr>
        <w:spacing w:line="240" w:lineRule="auto"/>
      </w:pPr>
    </w:p>
    <w:p w14:paraId="2E641349" w14:textId="48421E2E" w:rsidR="3F67A87B" w:rsidRPr="00AC21EB" w:rsidRDefault="2B6E85C8" w:rsidP="23BB444E">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Gestor Fiscal: </w:t>
      </w:r>
      <w:r w:rsidRPr="00AC21EB">
        <w:rPr>
          <w:rFonts w:ascii="Arial" w:hAnsi="Arial" w:cs="Arial"/>
          <w:sz w:val="22"/>
          <w:szCs w:val="22"/>
        </w:rPr>
        <w:t>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r w:rsidR="2FF129CA" w:rsidRPr="00AC21EB">
        <w:rPr>
          <w:rFonts w:ascii="Arial" w:hAnsi="Arial" w:cs="Arial"/>
          <w:sz w:val="22"/>
          <w:szCs w:val="22"/>
        </w:rPr>
        <w:t>.</w:t>
      </w:r>
    </w:p>
    <w:p w14:paraId="1FC84C9D" w14:textId="718E96E4" w:rsidR="0BE717DB" w:rsidRPr="00AC21EB" w:rsidRDefault="0BE717DB" w:rsidP="0BE717DB">
      <w:pPr>
        <w:spacing w:line="240" w:lineRule="auto"/>
      </w:pPr>
    </w:p>
    <w:p w14:paraId="0132D60D" w14:textId="21BF6BAA" w:rsidR="6B5CFCA2" w:rsidRPr="00AC21EB" w:rsidRDefault="45568AB9" w:rsidP="23BB444E">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Gestor público: </w:t>
      </w:r>
      <w:r w:rsidRPr="00AC21EB">
        <w:rPr>
          <w:rFonts w:ascii="Arial" w:hAnsi="Arial" w:cs="Arial"/>
          <w:sz w:val="22"/>
          <w:szCs w:val="22"/>
        </w:rPr>
        <w:t xml:space="preserve">Es todo aquel que participa, concurre, incide o contribuye directa o indirectamente </w:t>
      </w:r>
      <w:r w:rsidRPr="00AC21EB">
        <w:rPr>
          <w:rFonts w:ascii="Arial" w:hAnsi="Arial" w:cs="Arial"/>
          <w:sz w:val="22"/>
          <w:szCs w:val="22"/>
        </w:rPr>
        <w:lastRenderedPageBreak/>
        <w:t>en el manejo o administración de bienes, recursos o intereses patrimoniales de naturaleza pública, sean o no gestores fiscales, por lo tanto, son todos los gestores públicos y no sólo los que desarrollan gestión fiscal, los llamados a prevenir riesgos fiscales”3. A título de ejemplo, además de los gestores fiscales, son gestores públicos, entre otros (sin perjuicio de las particularidades de cada entidad): los contratistas, los interventores, los supervisores y en general todos los servidores públicos.</w:t>
      </w:r>
    </w:p>
    <w:p w14:paraId="21F38000" w14:textId="77777777" w:rsidR="006C19C5" w:rsidRPr="00AC21EB" w:rsidRDefault="006C19C5" w:rsidP="006C19C5">
      <w:pPr>
        <w:pStyle w:val="Prrafodelista"/>
        <w:rPr>
          <w:rFonts w:ascii="Arial" w:hAnsi="Arial" w:cs="Arial"/>
          <w:sz w:val="22"/>
          <w:szCs w:val="22"/>
        </w:rPr>
      </w:pPr>
    </w:p>
    <w:p w14:paraId="62FE826C" w14:textId="3B1BE0B4" w:rsidR="0B94DC81" w:rsidRPr="00AC21EB" w:rsidRDefault="0B94DC81"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Lavado de activos </w:t>
      </w:r>
      <w:r w:rsidRPr="00AC21EB">
        <w:rPr>
          <w:rFonts w:ascii="Arial" w:hAnsi="Arial" w:cs="Arial"/>
          <w:sz w:val="22"/>
          <w:szCs w:val="22"/>
        </w:rPr>
        <w:t>se refiere a quien “</w:t>
      </w:r>
      <w:r w:rsidRPr="00AC21EB">
        <w:rPr>
          <w:rFonts w:ascii="Arial" w:hAnsi="Arial" w:cs="Arial"/>
          <w:i/>
          <w:iCs/>
          <w:sz w:val="22"/>
          <w:szCs w:val="22"/>
        </w:rPr>
        <w:t>adquiera, resguarde, invierta, transporte, transforme, almacene, conserve, custodie o administre bienes que tengan su origen mediato o inmediato en actividades de tráfico de migrantes, trata de personas, extorsión, enriquecimiento ilícito, secuestro extorsivo, rebelión, tráfico de armas, tráfico de menores de edad, financiación del terrorismo y administración de recursos relacionados con actividades terroristas, tráfico de drogas tóxicas, estupefacientes o sustancias sicotrópicas, delitos contra el sistema financiero, delitos contra la administración pública, contrabando, contrabando de hidrocarburos o sus derivados, fraude aduanero o favorecimiento y facilitación del contrabando, favorecimiento de contrabando de hidrocarburos o sus derivados, en cualquiera de sus formas, o vinculados con el producto de delitos ejecutados bajo concierto para delinquir, o les dé a los bienes provenientes de dichas actividades apariencia de legalidad o los legalice, oculte o encubra la verdadera naturaleza, origen, ubicación, destino, movimiento o derecho sobre tales bienes o realice cualquier otro acto para ocultar o encubrir su origen ilícito (…)”.</w:t>
      </w:r>
      <w:r w:rsidR="00CB025D" w:rsidRPr="00AC21EB">
        <w:rPr>
          <w:rStyle w:val="Refdenotaalpie"/>
          <w:rFonts w:ascii="Arial" w:hAnsi="Arial" w:cs="Arial"/>
          <w:sz w:val="22"/>
          <w:szCs w:val="22"/>
        </w:rPr>
        <w:footnoteReference w:id="3"/>
      </w:r>
    </w:p>
    <w:p w14:paraId="204497F7" w14:textId="77777777" w:rsidR="008847C6" w:rsidRPr="00AC21EB" w:rsidRDefault="008847C6" w:rsidP="23BB444E">
      <w:pPr>
        <w:autoSpaceDE w:val="0"/>
        <w:autoSpaceDN w:val="0"/>
        <w:spacing w:line="240" w:lineRule="auto"/>
        <w:rPr>
          <w:rFonts w:ascii="Arial" w:hAnsi="Arial" w:cs="Arial"/>
          <w:sz w:val="22"/>
          <w:szCs w:val="22"/>
        </w:rPr>
      </w:pPr>
    </w:p>
    <w:p w14:paraId="0286919C"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Impacto</w:t>
      </w:r>
      <w:r w:rsidRPr="00AC21EB">
        <w:rPr>
          <w:rFonts w:ascii="Arial" w:hAnsi="Arial" w:cs="Arial"/>
          <w:sz w:val="22"/>
          <w:szCs w:val="22"/>
        </w:rPr>
        <w:t>: Hace referencia a las consecuencias que puede ocasionar a la organización la materialización del riesgo; se refiere a la magnitud de sus efectos.</w:t>
      </w:r>
    </w:p>
    <w:p w14:paraId="7F8CCDF5" w14:textId="77777777" w:rsidR="008847C6" w:rsidRPr="00AC21EB" w:rsidRDefault="008847C6" w:rsidP="23BB444E">
      <w:pPr>
        <w:pStyle w:val="Prrafodelista"/>
        <w:ind w:left="360"/>
        <w:rPr>
          <w:rFonts w:ascii="Arial" w:hAnsi="Arial" w:cs="Arial"/>
          <w:sz w:val="22"/>
          <w:szCs w:val="22"/>
        </w:rPr>
      </w:pPr>
    </w:p>
    <w:p w14:paraId="57C62A5D"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Integridad: </w:t>
      </w:r>
      <w:r w:rsidRPr="00AC21EB">
        <w:rPr>
          <w:rFonts w:ascii="Arial" w:hAnsi="Arial" w:cs="Arial"/>
          <w:sz w:val="22"/>
          <w:szCs w:val="22"/>
        </w:rPr>
        <w:t>propiedad de exactitud y completitud.</w:t>
      </w:r>
    </w:p>
    <w:p w14:paraId="2E27A8C3" w14:textId="272CF24D" w:rsidR="0BE717DB" w:rsidRPr="00AC21EB" w:rsidRDefault="0BE717DB" w:rsidP="0BE717DB">
      <w:pPr>
        <w:spacing w:line="240" w:lineRule="auto"/>
        <w:rPr>
          <w:b/>
          <w:bCs/>
        </w:rPr>
      </w:pPr>
    </w:p>
    <w:p w14:paraId="2A31776C" w14:textId="22513844" w:rsidR="21CCB18B" w:rsidRPr="00AC21EB" w:rsidRDefault="5C21AB13" w:rsidP="0BE717DB">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Intereses patrimoniales de naturaleza pública: </w:t>
      </w:r>
      <w:r w:rsidRPr="00AC21EB">
        <w:rPr>
          <w:rFonts w:ascii="Arial" w:eastAsia="Arial" w:hAnsi="Arial" w:cs="Arial"/>
          <w:sz w:val="19"/>
          <w:szCs w:val="19"/>
        </w:rPr>
        <w:t>S</w:t>
      </w:r>
      <w:r w:rsidRPr="00AC21EB">
        <w:rPr>
          <w:rFonts w:ascii="Arial" w:hAnsi="Arial" w:cs="Arial"/>
          <w:sz w:val="22"/>
          <w:szCs w:val="22"/>
        </w:rPr>
        <w:t>on expectativas razonables de beneficios, que en condiciones normales se espera obtener o recibir y que sean susceptible de estimación económica. A diferencia del recurso público, los intereses patrimoniales de naturaleza pública son expectativas. Ejemplos: Son algunos ejemplos de intereses patrimoniales de naturaleza pública, la rentabilidad proyectada de cualquier inversión pública, es decir antes de que se causen o generen efectivamente; la cobertura de garantías y pólizas; la participación accionaria pública en una empresa de economía mixta o en una empresa de servicios públicos con socio o socios públicos; los rendimientos financieros y frutos de recursos públicos cuando se proyectan, es decir antes de que se causen o generen efectivamente; así como, los intereses moratorios, indexaciones, actualización del dinero en el tiempo, estimación de pérdida de costo de oportunidad, cuando se trata de cobrar recursos públicos que un tercero debe explotación de bienes públicos y/o recaudo de recursos públicos por un particular sin contrato o habilitación legal.</w:t>
      </w:r>
    </w:p>
    <w:p w14:paraId="68541404"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7C90BC4F"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Mapa de riesgos:</w:t>
      </w:r>
      <w:r w:rsidRPr="00AC21EB">
        <w:rPr>
          <w:rFonts w:ascii="Arial" w:hAnsi="Arial" w:cs="Arial"/>
          <w:sz w:val="22"/>
          <w:szCs w:val="22"/>
        </w:rPr>
        <w:t xml:space="preserve"> Es la herramienta metodológica que permite hacer un inventario de los riesgos de manera ordenada y sistemática. Permite definirlos, describirlos, indicar sus posibles consecuencias, así como indicar la probabilidad, el impacto inherente facilitando el registro de las acciones a seguir.</w:t>
      </w:r>
    </w:p>
    <w:p w14:paraId="4795C61E" w14:textId="77777777" w:rsidR="00552777" w:rsidRPr="00AC21EB" w:rsidRDefault="00552777" w:rsidP="00552777">
      <w:pPr>
        <w:pStyle w:val="Prrafodelista"/>
        <w:rPr>
          <w:rFonts w:ascii="Arial" w:hAnsi="Arial" w:cs="Arial"/>
          <w:sz w:val="22"/>
          <w:szCs w:val="22"/>
        </w:rPr>
      </w:pPr>
    </w:p>
    <w:p w14:paraId="7D8BBFEC" w14:textId="77777777" w:rsidR="00552777" w:rsidRPr="00AC21EB" w:rsidRDefault="00552777" w:rsidP="00552777">
      <w:pPr>
        <w:pStyle w:val="Prrafodelista"/>
        <w:numPr>
          <w:ilvl w:val="0"/>
          <w:numId w:val="12"/>
        </w:numPr>
        <w:spacing w:line="240" w:lineRule="auto"/>
        <w:ind w:left="360"/>
        <w:rPr>
          <w:rFonts w:ascii="Arial" w:eastAsia="Arial" w:hAnsi="Arial" w:cs="Arial"/>
          <w:sz w:val="22"/>
          <w:szCs w:val="22"/>
        </w:rPr>
      </w:pPr>
      <w:r w:rsidRPr="00AC21EB">
        <w:rPr>
          <w:rFonts w:ascii="Arial" w:eastAsia="Arial" w:hAnsi="Arial" w:cs="Arial"/>
          <w:b/>
          <w:bCs/>
          <w:sz w:val="22"/>
          <w:szCs w:val="22"/>
        </w:rPr>
        <w:lastRenderedPageBreak/>
        <w:t>Materialización de riesgos:</w:t>
      </w:r>
      <w:r w:rsidRPr="00AC21EB">
        <w:rPr>
          <w:rFonts w:ascii="Arial" w:eastAsia="Arial" w:hAnsi="Arial" w:cs="Arial"/>
          <w:sz w:val="22"/>
          <w:szCs w:val="22"/>
        </w:rPr>
        <w:t xml:space="preserve"> Cuando se presenta la causa inmediata y los controles tienen un diseño inapropiado o insuficientes y su ejecución es insatisfactoria.</w:t>
      </w:r>
    </w:p>
    <w:p w14:paraId="57952141" w14:textId="77777777" w:rsidR="008847C6" w:rsidRPr="00AC21EB" w:rsidRDefault="008847C6" w:rsidP="23BB444E">
      <w:pPr>
        <w:autoSpaceDE w:val="0"/>
        <w:autoSpaceDN w:val="0"/>
        <w:spacing w:line="240" w:lineRule="auto"/>
        <w:rPr>
          <w:rFonts w:ascii="Arial" w:hAnsi="Arial" w:cs="Arial"/>
          <w:sz w:val="22"/>
          <w:szCs w:val="22"/>
        </w:rPr>
      </w:pPr>
    </w:p>
    <w:p w14:paraId="44BCEDB9" w14:textId="0364AB12" w:rsidR="007F6E6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shd w:val="clear" w:color="auto" w:fill="FFFFFF" w:themeFill="background1"/>
        </w:rPr>
        <w:t>Moni</w:t>
      </w:r>
      <w:r w:rsidRPr="00AC21EB">
        <w:rPr>
          <w:rFonts w:ascii="Arial" w:hAnsi="Arial" w:cs="Arial"/>
          <w:b/>
          <w:bCs/>
          <w:sz w:val="22"/>
          <w:szCs w:val="22"/>
        </w:rPr>
        <w:t>toreo</w:t>
      </w:r>
      <w:r w:rsidR="3BD267B4" w:rsidRPr="00AC21EB">
        <w:rPr>
          <w:rFonts w:ascii="Arial" w:hAnsi="Arial" w:cs="Arial"/>
          <w:b/>
          <w:bCs/>
          <w:sz w:val="22"/>
          <w:szCs w:val="22"/>
        </w:rPr>
        <w:t xml:space="preserve">: </w:t>
      </w:r>
      <w:r w:rsidR="3BD267B4" w:rsidRPr="00AC21EB">
        <w:rPr>
          <w:rFonts w:ascii="Arial" w:hAnsi="Arial" w:cs="Arial"/>
          <w:sz w:val="22"/>
          <w:szCs w:val="22"/>
        </w:rPr>
        <w:t xml:space="preserve">Análisis continuo del estado de las actividades </w:t>
      </w:r>
      <w:r w:rsidR="58B74E9F" w:rsidRPr="00AC21EB">
        <w:rPr>
          <w:rFonts w:ascii="Arial" w:hAnsi="Arial" w:cs="Arial"/>
          <w:sz w:val="22"/>
          <w:szCs w:val="22"/>
        </w:rPr>
        <w:t>d</w:t>
      </w:r>
      <w:r w:rsidR="3BD267B4" w:rsidRPr="00AC21EB">
        <w:rPr>
          <w:rFonts w:ascii="Arial" w:hAnsi="Arial" w:cs="Arial"/>
          <w:sz w:val="22"/>
          <w:szCs w:val="22"/>
        </w:rPr>
        <w:t>e un proceso durante su ejecución</w:t>
      </w:r>
      <w:r w:rsidR="0F1F953E" w:rsidRPr="00AC21EB">
        <w:rPr>
          <w:rFonts w:ascii="Arial" w:hAnsi="Arial" w:cs="Arial"/>
          <w:sz w:val="22"/>
          <w:szCs w:val="22"/>
        </w:rPr>
        <w:t xml:space="preserve">. </w:t>
      </w:r>
      <w:r w:rsidRPr="00AC21EB">
        <w:rPr>
          <w:rFonts w:ascii="Arial" w:hAnsi="Arial" w:cs="Arial"/>
          <w:sz w:val="22"/>
          <w:szCs w:val="22"/>
        </w:rPr>
        <w:t xml:space="preserve">Es </w:t>
      </w:r>
      <w:r w:rsidR="0F1F953E" w:rsidRPr="00AC21EB">
        <w:rPr>
          <w:rFonts w:ascii="Arial" w:hAnsi="Arial" w:cs="Arial"/>
          <w:sz w:val="22"/>
          <w:szCs w:val="22"/>
        </w:rPr>
        <w:t xml:space="preserve">un proceso interno coordinado con los responsables de la acción. </w:t>
      </w:r>
    </w:p>
    <w:p w14:paraId="04EAFE17" w14:textId="77777777" w:rsidR="007F6E66" w:rsidRPr="00AC21EB" w:rsidRDefault="007F6E66" w:rsidP="23BB444E">
      <w:pPr>
        <w:pStyle w:val="Prrafodelista"/>
        <w:shd w:val="clear" w:color="auto" w:fill="FFFFFF" w:themeFill="background1"/>
        <w:autoSpaceDE w:val="0"/>
        <w:autoSpaceDN w:val="0"/>
        <w:spacing w:line="240" w:lineRule="auto"/>
        <w:ind w:left="360"/>
        <w:rPr>
          <w:rFonts w:ascii="Arial" w:hAnsi="Arial" w:cs="Arial"/>
          <w:sz w:val="22"/>
          <w:szCs w:val="22"/>
        </w:rPr>
      </w:pPr>
    </w:p>
    <w:p w14:paraId="48004585" w14:textId="106EC793" w:rsidR="008847C6" w:rsidRPr="00AC21EB" w:rsidRDefault="4F36B3C5" w:rsidP="23BB444E">
      <w:pPr>
        <w:pStyle w:val="Prrafodelista"/>
        <w:numPr>
          <w:ilvl w:val="0"/>
          <w:numId w:val="12"/>
        </w:numPr>
        <w:shd w:val="clear" w:color="auto" w:fill="FFFFFF" w:themeFill="background1"/>
        <w:autoSpaceDE w:val="0"/>
        <w:autoSpaceDN w:val="0"/>
        <w:spacing w:line="240" w:lineRule="auto"/>
        <w:ind w:left="360"/>
        <w:rPr>
          <w:rFonts w:ascii="Arial" w:hAnsi="Arial" w:cs="Arial"/>
          <w:sz w:val="22"/>
          <w:szCs w:val="22"/>
        </w:rPr>
      </w:pPr>
      <w:r w:rsidRPr="00AC21EB">
        <w:rPr>
          <w:rFonts w:ascii="Arial" w:hAnsi="Arial" w:cs="Arial"/>
          <w:b/>
          <w:bCs/>
          <w:sz w:val="22"/>
          <w:szCs w:val="22"/>
        </w:rPr>
        <w:t>Nivel de riesgo</w:t>
      </w:r>
      <w:r w:rsidRPr="00AC21EB">
        <w:rPr>
          <w:rFonts w:ascii="Arial" w:hAnsi="Arial" w:cs="Arial"/>
          <w:sz w:val="22"/>
          <w:szCs w:val="22"/>
        </w:rPr>
        <w:t>: 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 Impacto.</w:t>
      </w:r>
    </w:p>
    <w:p w14:paraId="548F8032" w14:textId="274CDA70" w:rsidR="00EE6F1D" w:rsidRPr="00AC21EB" w:rsidRDefault="00EE6F1D" w:rsidP="34E91D16">
      <w:pPr>
        <w:shd w:val="clear" w:color="auto" w:fill="FFFFFF" w:themeFill="background1"/>
        <w:autoSpaceDE w:val="0"/>
        <w:autoSpaceDN w:val="0"/>
        <w:spacing w:line="240" w:lineRule="auto"/>
      </w:pPr>
    </w:p>
    <w:p w14:paraId="54431117" w14:textId="6DC824F3" w:rsidR="00EE6F1D" w:rsidRPr="00AC21EB" w:rsidRDefault="59DE4428"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Oficial De Cumplimiento:</w:t>
      </w:r>
      <w:r w:rsidRPr="00AC21EB">
        <w:rPr>
          <w:rFonts w:ascii="Arial" w:hAnsi="Arial" w:cs="Arial"/>
          <w:sz w:val="22"/>
          <w:szCs w:val="22"/>
        </w:rPr>
        <w:t xml:space="preserve"> </w:t>
      </w:r>
      <w:proofErr w:type="gramStart"/>
      <w:r w:rsidR="04F17D47" w:rsidRPr="00AC21EB">
        <w:rPr>
          <w:rFonts w:ascii="Arial" w:hAnsi="Arial" w:cs="Arial"/>
          <w:sz w:val="22"/>
          <w:szCs w:val="22"/>
        </w:rPr>
        <w:t>F</w:t>
      </w:r>
      <w:r w:rsidRPr="00AC21EB">
        <w:rPr>
          <w:rFonts w:ascii="Arial" w:hAnsi="Arial" w:cs="Arial"/>
          <w:sz w:val="22"/>
          <w:szCs w:val="22"/>
        </w:rPr>
        <w:t>uncionario</w:t>
      </w:r>
      <w:proofErr w:type="gramEnd"/>
      <w:r w:rsidRPr="00AC21EB">
        <w:rPr>
          <w:rFonts w:ascii="Arial" w:hAnsi="Arial" w:cs="Arial"/>
          <w:sz w:val="22"/>
          <w:szCs w:val="22"/>
        </w:rPr>
        <w:t xml:space="preserve"> responsable de verificar y orientar la adecuada observancia de los procedimientos y normas legales sobre SARLAFT.</w:t>
      </w:r>
    </w:p>
    <w:p w14:paraId="7A8855CB" w14:textId="67AB4657" w:rsidR="34E91D16" w:rsidRPr="00AC21EB" w:rsidRDefault="34E91D16" w:rsidP="34E91D16">
      <w:pPr>
        <w:spacing w:line="240" w:lineRule="auto"/>
      </w:pPr>
    </w:p>
    <w:p w14:paraId="3A9D430D" w14:textId="66DB3F89" w:rsidR="40AC6207" w:rsidRPr="00AC21EB" w:rsidRDefault="40AC6207"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Personas expuestas públicamente</w:t>
      </w:r>
      <w:r w:rsidR="7A0ECFCB" w:rsidRPr="00AC21EB">
        <w:rPr>
          <w:rFonts w:ascii="Arial" w:hAnsi="Arial" w:cs="Arial"/>
          <w:b/>
          <w:bCs/>
          <w:sz w:val="22"/>
          <w:szCs w:val="22"/>
        </w:rPr>
        <w:t xml:space="preserve"> - </w:t>
      </w:r>
      <w:r w:rsidR="41620798" w:rsidRPr="00AC21EB">
        <w:rPr>
          <w:rFonts w:ascii="Arial" w:hAnsi="Arial" w:cs="Arial"/>
          <w:b/>
          <w:bCs/>
          <w:sz w:val="22"/>
          <w:szCs w:val="22"/>
        </w:rPr>
        <w:t>PEP:</w:t>
      </w:r>
      <w:r w:rsidRPr="00AC21EB">
        <w:rPr>
          <w:rFonts w:ascii="Arial" w:hAnsi="Arial" w:cs="Arial"/>
          <w:sz w:val="22"/>
          <w:szCs w:val="22"/>
        </w:rPr>
        <w:t xml:space="preserve"> Son las personas nacionales o extranjeras, ya sea a título de asociado/cliente o beneficiario final, que por razón de su cargo manejan recursos públicos o tienen poder de disposición sobre éstos, se les ha confiado una función pública prominente en una organización internacional o del Estado, o gozan de reconocimiento público y pueden exponer en mayor grado a la entidad al riesgo de LA/FT.</w:t>
      </w:r>
    </w:p>
    <w:p w14:paraId="4FEA6CFF" w14:textId="6AE2652E" w:rsidR="34E91D16" w:rsidRPr="00AC21EB" w:rsidRDefault="34E91D16" w:rsidP="34E91D16">
      <w:pPr>
        <w:spacing w:line="240" w:lineRule="auto"/>
      </w:pPr>
    </w:p>
    <w:p w14:paraId="4D77E78B" w14:textId="5681EEB0" w:rsidR="008847C6" w:rsidRPr="00AC21EB"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Plan anticorrupción y de atención al ciudadano</w:t>
      </w:r>
      <w:r w:rsidR="4F36B3C5" w:rsidRPr="00AC21EB">
        <w:rPr>
          <w:rFonts w:ascii="Arial" w:hAnsi="Arial" w:cs="Arial"/>
          <w:b/>
          <w:bCs/>
          <w:sz w:val="22"/>
          <w:szCs w:val="22"/>
        </w:rPr>
        <w:t>:</w:t>
      </w:r>
      <w:r w:rsidRPr="00AC21EB">
        <w:rPr>
          <w:rFonts w:ascii="Arial" w:hAnsi="Arial" w:cs="Arial"/>
          <w:b/>
          <w:bCs/>
          <w:sz w:val="22"/>
          <w:szCs w:val="22"/>
        </w:rPr>
        <w:t xml:space="preserve"> </w:t>
      </w:r>
      <w:r w:rsidR="4F36B3C5" w:rsidRPr="00AC21EB">
        <w:rPr>
          <w:rFonts w:ascii="Arial" w:hAnsi="Arial" w:cs="Arial"/>
          <w:sz w:val="22"/>
          <w:szCs w:val="22"/>
        </w:rPr>
        <w:t>P</w:t>
      </w:r>
      <w:r w:rsidRPr="00AC21EB">
        <w:rPr>
          <w:rFonts w:ascii="Arial" w:hAnsi="Arial" w:cs="Arial"/>
          <w:sz w:val="22"/>
          <w:szCs w:val="22"/>
        </w:rPr>
        <w:t xml:space="preserve">lan que contempla la estrategia de lucha contra la corrupción que debe ser implementada por todas las entidades </w:t>
      </w:r>
    </w:p>
    <w:p w14:paraId="0BFA8C60" w14:textId="77777777" w:rsidR="008847C6" w:rsidRPr="00AC21EB" w:rsidRDefault="008847C6" w:rsidP="23BB444E">
      <w:pPr>
        <w:autoSpaceDE w:val="0"/>
        <w:autoSpaceDN w:val="0"/>
        <w:spacing w:line="240" w:lineRule="auto"/>
        <w:rPr>
          <w:rFonts w:ascii="Arial" w:hAnsi="Arial" w:cs="Arial"/>
          <w:b/>
          <w:bCs/>
          <w:sz w:val="22"/>
          <w:szCs w:val="22"/>
        </w:rPr>
      </w:pPr>
    </w:p>
    <w:p w14:paraId="505FE050" w14:textId="65078759"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Probabilidad:</w:t>
      </w:r>
      <w:r w:rsidRPr="00AC21EB">
        <w:rPr>
          <w:rFonts w:ascii="Arial" w:hAnsi="Arial" w:cs="Arial"/>
          <w:sz w:val="22"/>
          <w:szCs w:val="22"/>
        </w:rPr>
        <w:t xml:space="preserve"> se entiende como la posibilidad de ocurrencia del riesgo. </w:t>
      </w:r>
      <w:r w:rsidR="4F36B3C5" w:rsidRPr="00AC21EB">
        <w:rPr>
          <w:rFonts w:ascii="Arial" w:hAnsi="Arial" w:cs="Arial"/>
          <w:sz w:val="22"/>
          <w:szCs w:val="22"/>
        </w:rPr>
        <w:t>Estará asociada a la exposición al riesgo del proceso o actividad que se esté analizando. La probabilidad inherente será el número de veces que se pasa por el punto de riesgo en el periodo de 1 año.</w:t>
      </w:r>
    </w:p>
    <w:p w14:paraId="6CE04DD3" w14:textId="350CF5CD" w:rsidR="00EE6F1D" w:rsidRPr="00AC21EB" w:rsidRDefault="00EE6F1D" w:rsidP="23BB444E">
      <w:pPr>
        <w:autoSpaceDE w:val="0"/>
        <w:autoSpaceDN w:val="0"/>
        <w:spacing w:line="240" w:lineRule="auto"/>
        <w:rPr>
          <w:rFonts w:ascii="Arial" w:hAnsi="Arial" w:cs="Arial"/>
          <w:sz w:val="22"/>
          <w:szCs w:val="22"/>
        </w:rPr>
      </w:pPr>
    </w:p>
    <w:p w14:paraId="092D3734"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Proceso:</w:t>
      </w:r>
      <w:r w:rsidRPr="00AC21EB">
        <w:rPr>
          <w:rFonts w:ascii="Arial" w:hAnsi="Arial" w:cs="Arial"/>
          <w:sz w:val="22"/>
          <w:szCs w:val="22"/>
        </w:rPr>
        <w:t xml:space="preserve"> Conjunto de actividades mutuamente relacionadas o que interactúan, las cuales transforman elementos de entrada en resultados.</w:t>
      </w:r>
    </w:p>
    <w:p w14:paraId="26AB8D13" w14:textId="77777777" w:rsidR="008847C6" w:rsidRPr="00AC21EB" w:rsidRDefault="008847C6" w:rsidP="23BB444E">
      <w:pPr>
        <w:autoSpaceDE w:val="0"/>
        <w:autoSpaceDN w:val="0"/>
        <w:spacing w:line="240" w:lineRule="auto"/>
        <w:rPr>
          <w:rFonts w:ascii="Arial" w:hAnsi="Arial" w:cs="Arial"/>
          <w:sz w:val="22"/>
          <w:szCs w:val="22"/>
        </w:rPr>
      </w:pPr>
    </w:p>
    <w:p w14:paraId="39F35AE6" w14:textId="3ABFF27D" w:rsidR="7AA81B51" w:rsidRPr="00AC21EB" w:rsidRDefault="13FEFF2B" w:rsidP="0BE717DB">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Recurso público:</w:t>
      </w:r>
      <w:r w:rsidRPr="00AC21EB">
        <w:rPr>
          <w:rFonts w:ascii="Arial" w:eastAsia="Arial" w:hAnsi="Arial" w:cs="Arial"/>
          <w:b/>
          <w:bCs/>
          <w:sz w:val="18"/>
          <w:szCs w:val="18"/>
        </w:rPr>
        <w:t xml:space="preserve"> </w:t>
      </w:r>
      <w:r w:rsidRPr="00AC21EB">
        <w:rPr>
          <w:rFonts w:ascii="Arial" w:hAnsi="Arial" w:cs="Arial"/>
          <w:sz w:val="22"/>
          <w:szCs w:val="22"/>
        </w:rPr>
        <w:t>Para efectos del capítulo de riesgos fiscales, entiéndase como recurso público, los dineros comprometidos y ejecutados en ejercicio de la función pública. Ejemplos: Los recursos de inversión y recursos de funcionamiento de cada entidad; los recursos generados por actividades comerciales, industriales y de prestación de servicios, por parte de entidades estatales; los recursos parafiscales; los recursos que resultan del ejercicio de funciones públicas por particulares.</w:t>
      </w:r>
    </w:p>
    <w:p w14:paraId="712C93C8" w14:textId="5208D5E3" w:rsidR="0BE717DB" w:rsidRPr="00AC21EB" w:rsidRDefault="0BE717DB" w:rsidP="0BE717DB">
      <w:pPr>
        <w:spacing w:line="240" w:lineRule="auto"/>
      </w:pPr>
    </w:p>
    <w:p w14:paraId="6BA2886E" w14:textId="00DBFBF6" w:rsidR="006906BB" w:rsidRPr="00AC21EB" w:rsidRDefault="3708BEF5"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Regalo</w:t>
      </w:r>
      <w:r w:rsidRPr="00AC21EB">
        <w:rPr>
          <w:rFonts w:ascii="Arial" w:hAnsi="Arial" w:cs="Arial"/>
          <w:sz w:val="22"/>
          <w:szCs w:val="22"/>
        </w:rPr>
        <w:t>: Todo pago, gratuidad, gratificación, regalo o beneficio, pecuniario o no, ofrecido, prometido, dado o recibido, sin ninguna compensación material o inmaterial directa o indirecta</w:t>
      </w:r>
    </w:p>
    <w:p w14:paraId="5558DCF8" w14:textId="77777777" w:rsidR="006906BB" w:rsidRPr="00AC21EB" w:rsidRDefault="006906BB" w:rsidP="23BB444E">
      <w:pPr>
        <w:pStyle w:val="Prrafodelista"/>
        <w:ind w:left="360"/>
        <w:rPr>
          <w:rFonts w:ascii="Arial" w:hAnsi="Arial" w:cs="Arial"/>
          <w:b/>
          <w:bCs/>
          <w:sz w:val="22"/>
          <w:szCs w:val="22"/>
        </w:rPr>
      </w:pPr>
    </w:p>
    <w:p w14:paraId="0F9D8AF4" w14:textId="77777777" w:rsidR="00533D28"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w:t>
      </w:r>
      <w:r w:rsidR="53C8488A" w:rsidRPr="00AC21EB">
        <w:rPr>
          <w:rFonts w:ascii="Arial" w:hAnsi="Arial" w:cs="Arial"/>
          <w:sz w:val="22"/>
          <w:szCs w:val="22"/>
        </w:rPr>
        <w:t>Efecto que se causa sobre los objetivos de las entidades, debido a eventos potenciales.</w:t>
      </w:r>
    </w:p>
    <w:p w14:paraId="1E4FDACF" w14:textId="29E85DF3" w:rsidR="008847C6" w:rsidRPr="00AC21EB" w:rsidRDefault="1C31E47F" w:rsidP="23BB444E">
      <w:pPr>
        <w:pStyle w:val="Prrafodelista"/>
        <w:autoSpaceDE w:val="0"/>
        <w:autoSpaceDN w:val="0"/>
        <w:spacing w:line="240" w:lineRule="auto"/>
        <w:ind w:left="360"/>
        <w:rPr>
          <w:rFonts w:ascii="Arial" w:hAnsi="Arial" w:cs="Arial"/>
          <w:sz w:val="22"/>
          <w:szCs w:val="22"/>
        </w:rPr>
      </w:pPr>
      <w:r w:rsidRPr="00AC21EB">
        <w:rPr>
          <w:rFonts w:ascii="Arial" w:hAnsi="Arial" w:cs="Arial"/>
          <w:sz w:val="22"/>
          <w:szCs w:val="22"/>
        </w:rPr>
        <w:t>Nota: Los eventos potenciales hacen referencia a la posibilidad de incurrir en pérdidas por deficiencias, fallas o inadecuaciones, en el recurso humano, los procesos, la tecnología, la infraestructura o por la ocurrencia de acontecimientos externos.</w:t>
      </w:r>
    </w:p>
    <w:p w14:paraId="788A06EB" w14:textId="77777777" w:rsidR="008847C6" w:rsidRPr="00AC21EB" w:rsidRDefault="008847C6" w:rsidP="23BB444E">
      <w:pPr>
        <w:autoSpaceDE w:val="0"/>
        <w:autoSpaceDN w:val="0"/>
        <w:spacing w:line="240" w:lineRule="auto"/>
        <w:rPr>
          <w:rFonts w:ascii="Arial" w:hAnsi="Arial" w:cs="Arial"/>
          <w:sz w:val="22"/>
          <w:szCs w:val="22"/>
        </w:rPr>
      </w:pPr>
    </w:p>
    <w:p w14:paraId="62386FC3" w14:textId="51802433" w:rsidR="008847C6" w:rsidRPr="00AC21EB"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Riesgo Inherente:</w:t>
      </w:r>
      <w:r w:rsidRPr="00AC21EB">
        <w:rPr>
          <w:rFonts w:ascii="Arial" w:hAnsi="Arial" w:cs="Arial"/>
          <w:sz w:val="22"/>
          <w:szCs w:val="22"/>
        </w:rPr>
        <w:t xml:space="preserve"> </w:t>
      </w:r>
      <w:r w:rsidR="4F36B3C5" w:rsidRPr="00AC21EB">
        <w:rPr>
          <w:rFonts w:ascii="Arial" w:hAnsi="Arial" w:cs="Arial"/>
          <w:sz w:val="22"/>
          <w:szCs w:val="22"/>
        </w:rPr>
        <w:t xml:space="preserve">Nivel de riesgo propio de la actividad. El resultado de combinar la probabilidad </w:t>
      </w:r>
      <w:r w:rsidR="4F36B3C5" w:rsidRPr="00AC21EB">
        <w:rPr>
          <w:rFonts w:ascii="Arial" w:hAnsi="Arial" w:cs="Arial"/>
          <w:sz w:val="22"/>
          <w:szCs w:val="22"/>
        </w:rPr>
        <w:lastRenderedPageBreak/>
        <w:t xml:space="preserve">con el </w:t>
      </w:r>
      <w:r w:rsidR="1DFD6FED" w:rsidRPr="00AC21EB">
        <w:rPr>
          <w:rFonts w:ascii="Arial" w:hAnsi="Arial" w:cs="Arial"/>
          <w:sz w:val="22"/>
          <w:szCs w:val="22"/>
        </w:rPr>
        <w:t>impacto</w:t>
      </w:r>
      <w:r w:rsidR="4F36B3C5" w:rsidRPr="00AC21EB">
        <w:rPr>
          <w:rFonts w:ascii="Arial" w:hAnsi="Arial" w:cs="Arial"/>
          <w:sz w:val="22"/>
          <w:szCs w:val="22"/>
        </w:rPr>
        <w:t xml:space="preserve"> nos permite determinar el nivel del riesgo inherente, dentro de unas escalas de severidad</w:t>
      </w:r>
    </w:p>
    <w:p w14:paraId="2A247890" w14:textId="77777777" w:rsidR="008847C6" w:rsidRPr="00AC21EB" w:rsidRDefault="008847C6" w:rsidP="23BB444E">
      <w:pPr>
        <w:autoSpaceDE w:val="0"/>
        <w:autoSpaceDN w:val="0"/>
        <w:spacing w:line="240" w:lineRule="auto"/>
        <w:rPr>
          <w:rFonts w:ascii="Arial" w:hAnsi="Arial" w:cs="Arial"/>
          <w:b/>
          <w:bCs/>
          <w:sz w:val="22"/>
          <w:szCs w:val="22"/>
        </w:rPr>
      </w:pPr>
    </w:p>
    <w:p w14:paraId="1B9C14F1" w14:textId="4D332228"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Riesgo residual:</w:t>
      </w:r>
      <w:r w:rsidRPr="00AC21EB">
        <w:rPr>
          <w:rFonts w:ascii="Arial" w:hAnsi="Arial" w:cs="Arial"/>
          <w:sz w:val="22"/>
          <w:szCs w:val="22"/>
        </w:rPr>
        <w:t xml:space="preserve"> </w:t>
      </w:r>
      <w:r w:rsidR="53C8488A" w:rsidRPr="00AC21EB">
        <w:rPr>
          <w:rFonts w:ascii="Arial" w:hAnsi="Arial" w:cs="Arial"/>
          <w:sz w:val="22"/>
          <w:szCs w:val="22"/>
        </w:rPr>
        <w:t>El resultado de aplicar la efectividad de los controles al riesgo inherente.</w:t>
      </w:r>
    </w:p>
    <w:p w14:paraId="3DB2276E" w14:textId="364DCE76" w:rsidR="00EE6F1D" w:rsidRPr="00AC21EB" w:rsidRDefault="00EE6F1D" w:rsidP="23BB444E">
      <w:pPr>
        <w:autoSpaceDE w:val="0"/>
        <w:autoSpaceDN w:val="0"/>
        <w:spacing w:line="240" w:lineRule="auto"/>
        <w:rPr>
          <w:rFonts w:ascii="Arial" w:hAnsi="Arial" w:cs="Arial"/>
          <w:sz w:val="22"/>
          <w:szCs w:val="22"/>
        </w:rPr>
      </w:pPr>
    </w:p>
    <w:p w14:paraId="4DDC1B18"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de gestión: </w:t>
      </w:r>
      <w:r w:rsidRPr="00AC21EB">
        <w:rPr>
          <w:rFonts w:ascii="Arial" w:hAnsi="Arial" w:cs="Arial"/>
          <w:sz w:val="22"/>
          <w:szCs w:val="22"/>
        </w:rPr>
        <w:t>posibilidad de que suceda algún evento que tendrá un impacto sobre el cumplimiento de los objetivos. Se expresa en términos de probabilidad y consecuencias.</w:t>
      </w:r>
      <w:r w:rsidR="008847C6" w:rsidRPr="00AC21EB">
        <w:rPr>
          <w:rStyle w:val="Refdenotaalpie"/>
          <w:rFonts w:ascii="Arial" w:hAnsi="Arial" w:cs="Arial"/>
          <w:sz w:val="22"/>
          <w:szCs w:val="22"/>
        </w:rPr>
        <w:footnoteReference w:id="4"/>
      </w:r>
    </w:p>
    <w:p w14:paraId="100854BE" w14:textId="77777777" w:rsidR="008847C6" w:rsidRPr="00AC21EB" w:rsidRDefault="008847C6" w:rsidP="23BB444E">
      <w:pPr>
        <w:rPr>
          <w:rFonts w:ascii="Arial" w:hAnsi="Arial" w:cs="Arial"/>
          <w:sz w:val="22"/>
          <w:szCs w:val="22"/>
        </w:rPr>
      </w:pPr>
    </w:p>
    <w:p w14:paraId="2AA7BB84"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de corrupción: </w:t>
      </w:r>
      <w:r w:rsidRPr="00AC21EB">
        <w:rPr>
          <w:rFonts w:ascii="Arial" w:hAnsi="Arial" w:cs="Arial"/>
          <w:sz w:val="22"/>
          <w:szCs w:val="22"/>
        </w:rPr>
        <w:t>posibilidad de que, por acción u omisión, se use el poder para desviar la gestión de lo público hacia un beneficio privado.</w:t>
      </w:r>
    </w:p>
    <w:p w14:paraId="77A7B06A" w14:textId="3DB76825" w:rsidR="0BE717DB" w:rsidRPr="00AC21EB" w:rsidRDefault="0BE717DB" w:rsidP="0BE717DB">
      <w:pPr>
        <w:spacing w:line="240" w:lineRule="auto"/>
      </w:pPr>
    </w:p>
    <w:p w14:paraId="256D9406" w14:textId="02EA0CCB" w:rsidR="3C033620" w:rsidRPr="00AC21EB" w:rsidRDefault="751FC07E" w:rsidP="0BE717DB">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Riesgo fiscal: </w:t>
      </w:r>
      <w:r w:rsidRPr="00AC21EB">
        <w:rPr>
          <w:rFonts w:ascii="Arial" w:hAnsi="Arial" w:cs="Arial"/>
          <w:sz w:val="22"/>
          <w:szCs w:val="22"/>
        </w:rPr>
        <w:t>Es el efecto dañoso sobre los recursos públicos y/o los bienes y/o intereses patrimoniales de naturaleza pública, a causa de un evento potencial.</w:t>
      </w:r>
    </w:p>
    <w:p w14:paraId="0A4D8FF8" w14:textId="30757B5A" w:rsidR="5CB9B77C" w:rsidRPr="00AC21EB" w:rsidRDefault="5CB9B77C" w:rsidP="23BB444E">
      <w:pPr>
        <w:spacing w:line="240" w:lineRule="auto"/>
        <w:rPr>
          <w:rFonts w:ascii="Arial" w:hAnsi="Arial" w:cs="Arial"/>
          <w:sz w:val="22"/>
          <w:szCs w:val="22"/>
        </w:rPr>
      </w:pPr>
    </w:p>
    <w:p w14:paraId="22BB6F4E" w14:textId="2575F4FC"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de seguridad digital: </w:t>
      </w:r>
      <w:r w:rsidR="049AC8AC" w:rsidRPr="00AC21EB">
        <w:rPr>
          <w:rFonts w:ascii="Arial" w:hAnsi="Arial" w:cs="Arial"/>
          <w:sz w:val="22"/>
          <w:szCs w:val="22"/>
        </w:rPr>
        <w:t>co</w:t>
      </w:r>
      <w:r w:rsidRPr="00AC21EB">
        <w:rPr>
          <w:rFonts w:ascii="Arial" w:hAnsi="Arial" w:cs="Arial"/>
          <w:sz w:val="22"/>
          <w:szCs w:val="22"/>
        </w:rPr>
        <w:t xml:space="preserve">mbinación de amenazas y vulnerabilidades en el entorno digital. </w:t>
      </w:r>
      <w:r w:rsidR="4991E87A" w:rsidRPr="00AC21EB">
        <w:rPr>
          <w:rFonts w:ascii="Arial" w:hAnsi="Arial" w:cs="Arial"/>
          <w:sz w:val="22"/>
          <w:szCs w:val="22"/>
        </w:rPr>
        <w:t>Condiciones que pueden</w:t>
      </w:r>
      <w:r w:rsidRPr="00AC21EB">
        <w:rPr>
          <w:rFonts w:ascii="Arial" w:hAnsi="Arial" w:cs="Arial"/>
          <w:sz w:val="22"/>
          <w:szCs w:val="22"/>
        </w:rPr>
        <w:t xml:space="preserve"> debilitar el logro de objetivos económicos y sociales, así como afectar la soberanía nacional, la integridad territorial, el orden constitucional y los intereses nacionales. Incluye aspectos relacionados con el ambiente físico, digital y las personas.</w:t>
      </w:r>
    </w:p>
    <w:p w14:paraId="4E1ECD44" w14:textId="740A92AA" w:rsidR="34E91D16" w:rsidRPr="00AC21EB" w:rsidRDefault="34E91D16" w:rsidP="34E91D16">
      <w:pPr>
        <w:spacing w:line="240" w:lineRule="auto"/>
      </w:pPr>
    </w:p>
    <w:p w14:paraId="763EB62D" w14:textId="3077176E" w:rsidR="4504C6F7" w:rsidRPr="00AC21EB" w:rsidRDefault="4504C6F7" w:rsidP="34E91D16">
      <w:pPr>
        <w:pStyle w:val="Prrafodelista"/>
        <w:numPr>
          <w:ilvl w:val="0"/>
          <w:numId w:val="12"/>
        </w:numPr>
        <w:spacing w:line="240" w:lineRule="auto"/>
        <w:ind w:left="360"/>
      </w:pPr>
      <w:r w:rsidRPr="00AC21EB">
        <w:rPr>
          <w:rFonts w:ascii="Arial" w:hAnsi="Arial" w:cs="Arial"/>
          <w:b/>
          <w:bCs/>
          <w:sz w:val="22"/>
          <w:szCs w:val="22"/>
        </w:rPr>
        <w:t>Reporte de Operaciones Sospechosas</w:t>
      </w:r>
      <w:r w:rsidR="7A91B801" w:rsidRPr="00AC21EB">
        <w:rPr>
          <w:rFonts w:ascii="Arial" w:hAnsi="Arial" w:cs="Arial"/>
          <w:b/>
          <w:bCs/>
          <w:sz w:val="22"/>
          <w:szCs w:val="22"/>
        </w:rPr>
        <w:t xml:space="preserve"> ROS:</w:t>
      </w:r>
      <w:r w:rsidRPr="00AC21EB">
        <w:rPr>
          <w:rFonts w:ascii="Arial" w:hAnsi="Arial" w:cs="Arial"/>
          <w:sz w:val="22"/>
          <w:szCs w:val="22"/>
        </w:rPr>
        <w:t xml:space="preserve"> Es la comunicación mediante la cual los sujetos obligados reportan cualquier hecho u operación con independencia de su cuantía, por hechos o situaciones que posiblemente están relacionadas con el lavado de activos o la financiación del terrorismo. No se requiere la certeza de tales situaciones para efectuar el reporte correspondiente. El ROS no constituye denuncia penal y es absolutamente reservado conforme a la Ley. Debe ser reportado a la UIAF (Unidad de Información y Análisis Financiero).</w:t>
      </w:r>
    </w:p>
    <w:p w14:paraId="0BA9BBE9" w14:textId="77777777" w:rsidR="008847C6" w:rsidRPr="00AC21EB" w:rsidRDefault="008847C6" w:rsidP="23BB444E">
      <w:pPr>
        <w:autoSpaceDE w:val="0"/>
        <w:autoSpaceDN w:val="0"/>
        <w:spacing w:line="240" w:lineRule="auto"/>
        <w:rPr>
          <w:rFonts w:ascii="Arial" w:hAnsi="Arial" w:cs="Arial"/>
          <w:sz w:val="22"/>
          <w:szCs w:val="22"/>
        </w:rPr>
      </w:pPr>
    </w:p>
    <w:p w14:paraId="2A1B0B82" w14:textId="7A16CA18" w:rsidR="20421E2C" w:rsidRPr="00AC21EB" w:rsidRDefault="20421E2C" w:rsidP="34E91D16">
      <w:pPr>
        <w:pStyle w:val="Prrafodelista"/>
        <w:numPr>
          <w:ilvl w:val="0"/>
          <w:numId w:val="13"/>
        </w:numPr>
        <w:spacing w:line="240" w:lineRule="auto"/>
        <w:ind w:left="360"/>
        <w:rPr>
          <w:rFonts w:ascii="Arial" w:hAnsi="Arial" w:cs="Arial"/>
          <w:sz w:val="22"/>
          <w:szCs w:val="22"/>
        </w:rPr>
      </w:pPr>
      <w:r w:rsidRPr="00AC21EB">
        <w:rPr>
          <w:rFonts w:ascii="Arial" w:hAnsi="Arial" w:cs="Arial"/>
          <w:b/>
          <w:bCs/>
          <w:sz w:val="22"/>
          <w:szCs w:val="22"/>
        </w:rPr>
        <w:t>Sistema de Administración de Riesgo de Lavado de Activos y Financiación del Terrorismo:</w:t>
      </w:r>
      <w:r w:rsidRPr="00AC21EB">
        <w:rPr>
          <w:rFonts w:ascii="Arial" w:hAnsi="Arial" w:cs="Arial"/>
          <w:sz w:val="22"/>
          <w:szCs w:val="22"/>
        </w:rPr>
        <w:t xml:space="preserve"> es un sistema pensado en consonancia con los estándares internacionales proferidos por el Grupo de Acción Financiera Internacional (GAFI), y fue expedido en el 2008 por la Superintendencia Financiera de Colombia (SFC), como base para que otras entidades de supervisión y reguladores emitieran normas referentes a esta materia.</w:t>
      </w:r>
    </w:p>
    <w:p w14:paraId="32D5B6C9" w14:textId="15D94D18" w:rsidR="34E91D16" w:rsidRPr="00AC21EB" w:rsidRDefault="34E91D16" w:rsidP="34E91D16">
      <w:pPr>
        <w:spacing w:line="240" w:lineRule="auto"/>
      </w:pPr>
    </w:p>
    <w:p w14:paraId="62FAE01D" w14:textId="390592DC" w:rsidR="2F32B12D" w:rsidRPr="00AC21EB" w:rsidRDefault="2F32B12D" w:rsidP="349DA381">
      <w:pPr>
        <w:pStyle w:val="Prrafodelista"/>
        <w:numPr>
          <w:ilvl w:val="0"/>
          <w:numId w:val="13"/>
        </w:numPr>
        <w:spacing w:line="240" w:lineRule="auto"/>
        <w:ind w:left="360"/>
        <w:rPr>
          <w:rFonts w:ascii="Arial" w:hAnsi="Arial" w:cs="Arial"/>
          <w:sz w:val="22"/>
          <w:szCs w:val="22"/>
        </w:rPr>
      </w:pPr>
      <w:r w:rsidRPr="00AC21EB">
        <w:rPr>
          <w:rFonts w:ascii="Arial" w:hAnsi="Arial" w:cs="Arial"/>
          <w:b/>
          <w:bCs/>
          <w:sz w:val="22"/>
          <w:szCs w:val="22"/>
        </w:rPr>
        <w:t>Soborno</w:t>
      </w:r>
      <w:r w:rsidRPr="00AC21EB">
        <w:rPr>
          <w:rFonts w:ascii="Arial" w:hAnsi="Arial" w:cs="Arial"/>
          <w:sz w:val="22"/>
          <w:szCs w:val="22"/>
        </w:rPr>
        <w:t>: Cuando una persona entrega o promete dinero u otra utilidad a un testigo para que falte a la verdad o la calle total o parcialmente en su testimonio (Artículo 444 del Código Penal, modificado por el artículo 31 de la Ley 1474 de 2011).</w:t>
      </w:r>
    </w:p>
    <w:p w14:paraId="04E059FB" w14:textId="7658974B" w:rsidR="349DA381" w:rsidRPr="00AC21EB" w:rsidRDefault="349DA381" w:rsidP="349DA381">
      <w:pPr>
        <w:spacing w:line="240" w:lineRule="auto"/>
      </w:pPr>
    </w:p>
    <w:p w14:paraId="099A9272" w14:textId="693439F2" w:rsidR="008847C6" w:rsidRPr="00AC21EB"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00AC21EB">
        <w:rPr>
          <w:rFonts w:ascii="Arial" w:hAnsi="Arial" w:cs="Arial"/>
          <w:b/>
          <w:bCs/>
          <w:sz w:val="22"/>
          <w:szCs w:val="22"/>
        </w:rPr>
        <w:t>Seguimiento</w:t>
      </w:r>
      <w:r w:rsidRPr="00AC21EB">
        <w:rPr>
          <w:rFonts w:ascii="Arial" w:hAnsi="Arial" w:cs="Arial"/>
          <w:sz w:val="22"/>
          <w:szCs w:val="22"/>
        </w:rPr>
        <w:t>: Observación minuciosa del desarrollo de un proceso, revisa continuamente la evolución del rendimiento respecto de lo previsto, mediante el análisis de datos e indicadores establecidos con fines de seguimiento y evaluación.</w:t>
      </w:r>
      <w:r w:rsidR="0F1F953E" w:rsidRPr="00AC21EB">
        <w:rPr>
          <w:rFonts w:ascii="Arial" w:hAnsi="Arial" w:cs="Arial"/>
          <w:sz w:val="22"/>
          <w:szCs w:val="22"/>
        </w:rPr>
        <w:t xml:space="preserve"> Para efectos de la presente política, el seguimiento es una actividad propia de la primera y tercera línea de defensa.</w:t>
      </w:r>
    </w:p>
    <w:p w14:paraId="009EA2CD" w14:textId="77777777" w:rsidR="00EE6F1D" w:rsidRPr="00AC21EB" w:rsidRDefault="00EE6F1D" w:rsidP="23BB444E">
      <w:pPr>
        <w:pStyle w:val="Prrafodelista"/>
        <w:autoSpaceDE w:val="0"/>
        <w:autoSpaceDN w:val="0"/>
        <w:spacing w:line="240" w:lineRule="auto"/>
        <w:ind w:left="360"/>
        <w:rPr>
          <w:rFonts w:ascii="Arial" w:hAnsi="Arial" w:cs="Arial"/>
          <w:sz w:val="22"/>
          <w:szCs w:val="22"/>
        </w:rPr>
      </w:pPr>
    </w:p>
    <w:p w14:paraId="65BDF33C" w14:textId="66215453" w:rsidR="00EE6F1D" w:rsidRPr="00AC21EB" w:rsidRDefault="4F36B3C5" w:rsidP="23BB444E">
      <w:pPr>
        <w:pStyle w:val="Prrafodelista"/>
        <w:numPr>
          <w:ilvl w:val="0"/>
          <w:numId w:val="13"/>
        </w:numPr>
        <w:autoSpaceDE w:val="0"/>
        <w:autoSpaceDN w:val="0"/>
        <w:spacing w:line="240" w:lineRule="auto"/>
        <w:ind w:left="360"/>
        <w:rPr>
          <w:rFonts w:ascii="Arial" w:hAnsi="Arial" w:cs="Arial"/>
          <w:sz w:val="22"/>
          <w:szCs w:val="22"/>
        </w:rPr>
      </w:pPr>
      <w:r w:rsidRPr="00AC21EB">
        <w:rPr>
          <w:rFonts w:ascii="Arial" w:hAnsi="Arial" w:cs="Arial"/>
          <w:b/>
          <w:bCs/>
          <w:sz w:val="22"/>
          <w:szCs w:val="22"/>
        </w:rPr>
        <w:t>Tolerancia del riesgo:</w:t>
      </w:r>
      <w:r w:rsidRPr="00AC21EB">
        <w:rPr>
          <w:rFonts w:ascii="Arial" w:hAnsi="Arial" w:cs="Arial"/>
          <w:sz w:val="22"/>
          <w:szCs w:val="22"/>
        </w:rPr>
        <w:t xml:space="preserve"> Es el valor de la máxima desviación admisible del nivel de riesgo con respecto al valor del Apetito de riesgo determinado por la entidad.</w:t>
      </w:r>
    </w:p>
    <w:p w14:paraId="09F0C6C1"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74C800F6" w14:textId="5FFF0871" w:rsidR="00DF7380" w:rsidRPr="00AC21EB"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00AC21EB">
        <w:rPr>
          <w:rFonts w:ascii="Arial" w:hAnsi="Arial" w:cs="Arial"/>
          <w:b/>
          <w:bCs/>
          <w:sz w:val="22"/>
          <w:szCs w:val="22"/>
        </w:rPr>
        <w:t>Vulnerabilidad</w:t>
      </w:r>
      <w:r w:rsidR="4F36B3C5" w:rsidRPr="00AC21EB">
        <w:rPr>
          <w:rFonts w:ascii="Arial" w:hAnsi="Arial" w:cs="Arial"/>
          <w:b/>
          <w:bCs/>
          <w:sz w:val="22"/>
          <w:szCs w:val="22"/>
        </w:rPr>
        <w:t>:</w:t>
      </w:r>
      <w:r w:rsidRPr="00AC21EB">
        <w:rPr>
          <w:rFonts w:ascii="Arial" w:hAnsi="Arial" w:cs="Arial"/>
          <w:b/>
          <w:bCs/>
          <w:sz w:val="22"/>
          <w:szCs w:val="22"/>
        </w:rPr>
        <w:t xml:space="preserve"> </w:t>
      </w:r>
      <w:r w:rsidR="4F36B3C5" w:rsidRPr="00AC21EB">
        <w:rPr>
          <w:rFonts w:ascii="Arial" w:hAnsi="Arial" w:cs="Arial"/>
          <w:sz w:val="22"/>
          <w:szCs w:val="22"/>
        </w:rPr>
        <w:t>Representan la debilidad de un activo o de un control que puede ser explotada por una o más amenazas.</w:t>
      </w:r>
    </w:p>
    <w:p w14:paraId="19DC94C2" w14:textId="77777777" w:rsidR="00EE6F1D" w:rsidRPr="00AC21EB" w:rsidRDefault="00EE6F1D" w:rsidP="23BB444E">
      <w:pPr>
        <w:pStyle w:val="Prrafodelista"/>
        <w:autoSpaceDE w:val="0"/>
        <w:autoSpaceDN w:val="0"/>
        <w:spacing w:line="240" w:lineRule="auto"/>
        <w:rPr>
          <w:rFonts w:ascii="Arial" w:hAnsi="Arial" w:cs="Arial"/>
          <w:sz w:val="22"/>
          <w:szCs w:val="22"/>
        </w:rPr>
      </w:pPr>
    </w:p>
    <w:p w14:paraId="5D18A7FA" w14:textId="731E4D3D" w:rsidR="00093B5B" w:rsidRPr="00AC21EB" w:rsidRDefault="0B4D6FCB" w:rsidP="0BE717DB">
      <w:pPr>
        <w:pStyle w:val="Ttulo1"/>
        <w:numPr>
          <w:ilvl w:val="0"/>
          <w:numId w:val="15"/>
        </w:numPr>
        <w:spacing w:before="0" w:line="240" w:lineRule="auto"/>
        <w:rPr>
          <w:rFonts w:ascii="Arial" w:hAnsi="Arial" w:cs="Arial"/>
          <w:color w:val="auto"/>
          <w:sz w:val="22"/>
          <w:szCs w:val="22"/>
        </w:rPr>
      </w:pPr>
      <w:bookmarkStart w:id="7" w:name="_Toc529457948"/>
      <w:bookmarkStart w:id="8" w:name="_Toc86836390"/>
      <w:bookmarkStart w:id="9" w:name="_Toc182923001"/>
      <w:r w:rsidRPr="00AC21EB">
        <w:rPr>
          <w:rFonts w:ascii="Arial" w:hAnsi="Arial" w:cs="Arial"/>
          <w:color w:val="auto"/>
          <w:sz w:val="22"/>
          <w:szCs w:val="22"/>
        </w:rPr>
        <w:t xml:space="preserve">NIVELES DE </w:t>
      </w:r>
      <w:r w:rsidR="60AA03FE" w:rsidRPr="00AC21EB">
        <w:rPr>
          <w:rFonts w:ascii="Arial" w:hAnsi="Arial" w:cs="Arial"/>
          <w:color w:val="auto"/>
          <w:sz w:val="22"/>
          <w:szCs w:val="22"/>
        </w:rPr>
        <w:t>RESPONSABILID</w:t>
      </w:r>
      <w:r w:rsidR="460691A3" w:rsidRPr="00AC21EB">
        <w:rPr>
          <w:rFonts w:ascii="Arial" w:hAnsi="Arial" w:cs="Arial"/>
          <w:color w:val="auto"/>
          <w:sz w:val="22"/>
          <w:szCs w:val="22"/>
        </w:rPr>
        <w:t>AD</w:t>
      </w:r>
      <w:bookmarkEnd w:id="7"/>
      <w:bookmarkEnd w:id="8"/>
      <w:bookmarkEnd w:id="9"/>
    </w:p>
    <w:p w14:paraId="675BEEA8" w14:textId="2384D9DA" w:rsidR="23BB444E" w:rsidRPr="00AC21EB" w:rsidRDefault="23BB444E" w:rsidP="0BE717DB"/>
    <w:p w14:paraId="7EA60E05" w14:textId="6F939BC7" w:rsidR="00A70E99" w:rsidRPr="00AC21EB" w:rsidRDefault="485ACA79" w:rsidP="0BE717DB">
      <w:pPr>
        <w:spacing w:line="240" w:lineRule="auto"/>
        <w:rPr>
          <w:rFonts w:ascii="Arial" w:hAnsi="Arial" w:cs="Arial"/>
          <w:sz w:val="22"/>
          <w:szCs w:val="22"/>
        </w:rPr>
      </w:pPr>
      <w:bookmarkStart w:id="10" w:name="_Toc527708507"/>
      <w:r w:rsidRPr="00AC21EB">
        <w:rPr>
          <w:rFonts w:ascii="Arial" w:hAnsi="Arial" w:cs="Arial"/>
          <w:sz w:val="22"/>
          <w:szCs w:val="22"/>
        </w:rPr>
        <w:t xml:space="preserve">La gestión del riesgo se </w:t>
      </w:r>
      <w:r w:rsidR="1CA52B86" w:rsidRPr="00AC21EB">
        <w:rPr>
          <w:rFonts w:ascii="Arial" w:hAnsi="Arial" w:cs="Arial"/>
          <w:sz w:val="22"/>
          <w:szCs w:val="22"/>
        </w:rPr>
        <w:t xml:space="preserve">desarrolla </w:t>
      </w:r>
      <w:r w:rsidRPr="00AC21EB">
        <w:rPr>
          <w:rFonts w:ascii="Arial" w:hAnsi="Arial" w:cs="Arial"/>
          <w:sz w:val="22"/>
          <w:szCs w:val="22"/>
        </w:rPr>
        <w:t>en estricto cumplimiento de</w:t>
      </w:r>
      <w:r w:rsidR="0411395F" w:rsidRPr="00AC21EB">
        <w:rPr>
          <w:rFonts w:ascii="Arial" w:hAnsi="Arial" w:cs="Arial"/>
          <w:sz w:val="22"/>
          <w:szCs w:val="22"/>
        </w:rPr>
        <w:t xml:space="preserve"> la dimensión de Control Interno del </w:t>
      </w:r>
      <w:r w:rsidR="2E80D159" w:rsidRPr="00AC21EB">
        <w:rPr>
          <w:rFonts w:ascii="Arial" w:hAnsi="Arial" w:cs="Arial"/>
          <w:sz w:val="22"/>
          <w:szCs w:val="22"/>
        </w:rPr>
        <w:t>Modelo</w:t>
      </w:r>
      <w:r w:rsidR="6BDF04CB" w:rsidRPr="00AC21EB">
        <w:rPr>
          <w:rFonts w:ascii="Arial" w:hAnsi="Arial" w:cs="Arial"/>
          <w:sz w:val="22"/>
          <w:szCs w:val="22"/>
        </w:rPr>
        <w:t xml:space="preserve"> </w:t>
      </w:r>
      <w:r w:rsidRPr="00AC21EB">
        <w:rPr>
          <w:rFonts w:ascii="Arial" w:hAnsi="Arial" w:cs="Arial"/>
          <w:sz w:val="22"/>
          <w:szCs w:val="22"/>
        </w:rPr>
        <w:t>I</w:t>
      </w:r>
      <w:r w:rsidR="77EC4811" w:rsidRPr="00AC21EB">
        <w:rPr>
          <w:rFonts w:ascii="Arial" w:hAnsi="Arial" w:cs="Arial"/>
          <w:sz w:val="22"/>
          <w:szCs w:val="22"/>
        </w:rPr>
        <w:t xml:space="preserve">ntegrado de </w:t>
      </w:r>
      <w:r w:rsidR="2B572C85" w:rsidRPr="00AC21EB">
        <w:rPr>
          <w:rFonts w:ascii="Arial" w:hAnsi="Arial" w:cs="Arial"/>
          <w:sz w:val="22"/>
          <w:szCs w:val="22"/>
        </w:rPr>
        <w:t>Planeación</w:t>
      </w:r>
      <w:r w:rsidR="3D2161E0" w:rsidRPr="00AC21EB">
        <w:rPr>
          <w:rFonts w:ascii="Arial" w:hAnsi="Arial" w:cs="Arial"/>
          <w:sz w:val="22"/>
          <w:szCs w:val="22"/>
        </w:rPr>
        <w:t xml:space="preserve"> y </w:t>
      </w:r>
      <w:r w:rsidRPr="00AC21EB">
        <w:rPr>
          <w:rFonts w:ascii="Arial" w:hAnsi="Arial" w:cs="Arial"/>
          <w:sz w:val="22"/>
          <w:szCs w:val="22"/>
        </w:rPr>
        <w:t>G</w:t>
      </w:r>
      <w:r w:rsidR="56818F60" w:rsidRPr="00AC21EB">
        <w:rPr>
          <w:rFonts w:ascii="Arial" w:hAnsi="Arial" w:cs="Arial"/>
          <w:sz w:val="22"/>
          <w:szCs w:val="22"/>
        </w:rPr>
        <w:t>estión</w:t>
      </w:r>
      <w:r w:rsidRPr="00AC21EB">
        <w:rPr>
          <w:rFonts w:ascii="Arial" w:hAnsi="Arial" w:cs="Arial"/>
          <w:sz w:val="22"/>
          <w:szCs w:val="22"/>
        </w:rPr>
        <w:t xml:space="preserve">, atendiendo la responsabilidad </w:t>
      </w:r>
      <w:r w:rsidR="007F0EB2" w:rsidRPr="00AC21EB">
        <w:rPr>
          <w:rFonts w:ascii="Arial" w:hAnsi="Arial" w:cs="Arial"/>
          <w:sz w:val="22"/>
          <w:szCs w:val="22"/>
        </w:rPr>
        <w:t>de este</w:t>
      </w:r>
      <w:r w:rsidRPr="00AC21EB">
        <w:rPr>
          <w:rFonts w:ascii="Arial" w:hAnsi="Arial" w:cs="Arial"/>
          <w:sz w:val="22"/>
          <w:szCs w:val="22"/>
        </w:rPr>
        <w:t xml:space="preserve"> mediante la aplicación de las líneas de defensa durante las etapas de desarrollo de la gestión institucional</w:t>
      </w:r>
      <w:r w:rsidR="44ACF89A" w:rsidRPr="00AC21EB">
        <w:rPr>
          <w:rFonts w:ascii="Arial" w:hAnsi="Arial" w:cs="Arial"/>
          <w:sz w:val="22"/>
          <w:szCs w:val="22"/>
        </w:rPr>
        <w:t xml:space="preserve">, así: </w:t>
      </w:r>
    </w:p>
    <w:p w14:paraId="14F7A6A9" w14:textId="325C74E3" w:rsidR="0BE717DB" w:rsidRPr="00AC21EB" w:rsidRDefault="0BE717DB" w:rsidP="0BE717DB">
      <w:pPr>
        <w:spacing w:line="240" w:lineRule="auto"/>
        <w:rPr>
          <w:rFonts w:ascii="Arial" w:hAnsi="Arial" w:cs="Arial"/>
          <w:sz w:val="22"/>
          <w:szCs w:val="22"/>
        </w:rPr>
      </w:pPr>
    </w:p>
    <w:p w14:paraId="7E4F3996" w14:textId="77777777" w:rsidR="00C52F89" w:rsidRPr="00AC21EB" w:rsidRDefault="5E907D35" w:rsidP="0BE717DB">
      <w:pPr>
        <w:spacing w:line="240" w:lineRule="auto"/>
        <w:ind w:left="708"/>
        <w:rPr>
          <w:rFonts w:ascii="Arial" w:hAnsi="Arial" w:cs="Arial"/>
          <w:b/>
          <w:bCs/>
          <w:sz w:val="22"/>
          <w:szCs w:val="22"/>
          <w:u w:val="single"/>
        </w:rPr>
      </w:pPr>
      <w:bookmarkStart w:id="11" w:name="_Toc529457949"/>
      <w:r w:rsidRPr="00AC21EB">
        <w:rPr>
          <w:rFonts w:ascii="Arial" w:hAnsi="Arial" w:cs="Arial"/>
          <w:b/>
          <w:bCs/>
          <w:sz w:val="22"/>
          <w:szCs w:val="22"/>
          <w:u w:val="single"/>
        </w:rPr>
        <w:t>LÍNEA ESTRATEGICA:</w:t>
      </w:r>
    </w:p>
    <w:p w14:paraId="6B13958C" w14:textId="77777777" w:rsidR="00C52F89" w:rsidRPr="00AC21EB" w:rsidRDefault="00C52F89" w:rsidP="0BE717DB">
      <w:pPr>
        <w:spacing w:line="240" w:lineRule="auto"/>
        <w:ind w:left="708"/>
        <w:rPr>
          <w:rFonts w:ascii="Arial" w:hAnsi="Arial" w:cs="Arial"/>
          <w:b/>
          <w:bCs/>
          <w:sz w:val="22"/>
          <w:szCs w:val="22"/>
          <w:u w:val="single"/>
        </w:rPr>
      </w:pPr>
    </w:p>
    <w:p w14:paraId="60A98892" w14:textId="6824EB05" w:rsidR="00C52F89" w:rsidRPr="00AC21EB" w:rsidRDefault="582CD1CE" w:rsidP="0BE717DB">
      <w:pPr>
        <w:spacing w:line="240" w:lineRule="auto"/>
        <w:rPr>
          <w:rFonts w:ascii="Arial" w:hAnsi="Arial" w:cs="Arial"/>
          <w:sz w:val="22"/>
          <w:szCs w:val="22"/>
        </w:rPr>
      </w:pPr>
      <w:r w:rsidRPr="00AC21EB">
        <w:rPr>
          <w:rFonts w:ascii="Arial" w:hAnsi="Arial" w:cs="Arial"/>
          <w:sz w:val="22"/>
          <w:szCs w:val="22"/>
        </w:rPr>
        <w:t>Está conformada por</w:t>
      </w:r>
      <w:r w:rsidR="5E907D35" w:rsidRPr="00AC21EB">
        <w:rPr>
          <w:rFonts w:ascii="Arial" w:hAnsi="Arial" w:cs="Arial"/>
          <w:sz w:val="22"/>
          <w:szCs w:val="22"/>
        </w:rPr>
        <w:t xml:space="preserve"> el</w:t>
      </w:r>
      <w:r w:rsidRPr="00AC21EB">
        <w:rPr>
          <w:rFonts w:ascii="Arial" w:hAnsi="Arial" w:cs="Arial"/>
          <w:sz w:val="22"/>
          <w:szCs w:val="22"/>
        </w:rPr>
        <w:t xml:space="preserve"> Comité Institucional de Gestión y Desempeño y el </w:t>
      </w:r>
      <w:r w:rsidR="5E907D35" w:rsidRPr="00AC21EB">
        <w:rPr>
          <w:rFonts w:ascii="Arial" w:hAnsi="Arial" w:cs="Arial"/>
          <w:sz w:val="22"/>
          <w:szCs w:val="22"/>
        </w:rPr>
        <w:t xml:space="preserve">Comité Institucional </w:t>
      </w:r>
      <w:r w:rsidR="5379CA41" w:rsidRPr="00AC21EB">
        <w:rPr>
          <w:rFonts w:ascii="Arial" w:hAnsi="Arial" w:cs="Arial"/>
          <w:sz w:val="22"/>
          <w:szCs w:val="22"/>
        </w:rPr>
        <w:t>d</w:t>
      </w:r>
      <w:r w:rsidR="5E907D35" w:rsidRPr="00AC21EB">
        <w:rPr>
          <w:rFonts w:ascii="Arial" w:hAnsi="Arial" w:cs="Arial"/>
          <w:sz w:val="22"/>
          <w:szCs w:val="22"/>
        </w:rPr>
        <w:t>e C</w:t>
      </w:r>
      <w:r w:rsidR="5379CA41" w:rsidRPr="00AC21EB">
        <w:rPr>
          <w:rFonts w:ascii="Arial" w:hAnsi="Arial" w:cs="Arial"/>
          <w:sz w:val="22"/>
          <w:szCs w:val="22"/>
        </w:rPr>
        <w:t>oordinación d</w:t>
      </w:r>
      <w:r w:rsidR="5E907D35" w:rsidRPr="00AC21EB">
        <w:rPr>
          <w:rFonts w:ascii="Arial" w:hAnsi="Arial" w:cs="Arial"/>
          <w:sz w:val="22"/>
          <w:szCs w:val="22"/>
        </w:rPr>
        <w:t>e Control Interno</w:t>
      </w:r>
      <w:r w:rsidR="2BB94584" w:rsidRPr="00AC21EB">
        <w:rPr>
          <w:rFonts w:ascii="Arial" w:hAnsi="Arial" w:cs="Arial"/>
          <w:sz w:val="22"/>
          <w:szCs w:val="22"/>
        </w:rPr>
        <w:t xml:space="preserve"> y tienen a cargo las siguientes responsabilidades:</w:t>
      </w:r>
      <w:bookmarkEnd w:id="11"/>
    </w:p>
    <w:p w14:paraId="62E93396" w14:textId="12220A4B" w:rsidR="00C52F89" w:rsidRPr="00AC21EB" w:rsidRDefault="00C52F89" w:rsidP="23BB444E">
      <w:pPr>
        <w:spacing w:line="240" w:lineRule="auto"/>
        <w:rPr>
          <w:rFonts w:ascii="Arial" w:hAnsi="Arial" w:cs="Arial"/>
          <w:b/>
          <w:bCs/>
          <w:sz w:val="22"/>
          <w:szCs w:val="22"/>
          <w:u w:val="single"/>
        </w:rPr>
      </w:pPr>
    </w:p>
    <w:p w14:paraId="6FC2FC3C" w14:textId="0AF691EB" w:rsidR="46C00E26" w:rsidRPr="00AC21EB" w:rsidRDefault="46C00E26" w:rsidP="0BE717DB">
      <w:pPr>
        <w:pStyle w:val="Prrafodelista"/>
        <w:numPr>
          <w:ilvl w:val="0"/>
          <w:numId w:val="17"/>
        </w:numPr>
        <w:spacing w:line="276" w:lineRule="auto"/>
        <w:rPr>
          <w:rFonts w:ascii="Arial" w:eastAsia="Arial" w:hAnsi="Arial" w:cs="Arial"/>
          <w:sz w:val="22"/>
          <w:szCs w:val="22"/>
        </w:rPr>
      </w:pPr>
      <w:r w:rsidRPr="00AC21EB">
        <w:rPr>
          <w:rFonts w:ascii="Arial" w:hAnsi="Arial" w:cs="Arial"/>
          <w:sz w:val="22"/>
          <w:szCs w:val="22"/>
        </w:rPr>
        <w:t xml:space="preserve">Definir </w:t>
      </w:r>
      <w:r w:rsidR="4D8B88E9" w:rsidRPr="00AC21EB">
        <w:rPr>
          <w:rFonts w:ascii="Arial" w:hAnsi="Arial" w:cs="Arial"/>
          <w:sz w:val="22"/>
          <w:szCs w:val="22"/>
        </w:rPr>
        <w:t xml:space="preserve">la </w:t>
      </w:r>
      <w:r w:rsidRPr="00AC21EB">
        <w:rPr>
          <w:rFonts w:ascii="Arial" w:hAnsi="Arial" w:cs="Arial"/>
          <w:sz w:val="22"/>
          <w:szCs w:val="22"/>
        </w:rPr>
        <w:t>Política de Administración del Riesgo</w:t>
      </w:r>
      <w:r w:rsidR="1875036B" w:rsidRPr="00AC21EB">
        <w:rPr>
          <w:rFonts w:ascii="Arial" w:eastAsia="Arial" w:hAnsi="Arial" w:cs="Arial"/>
          <w:sz w:val="22"/>
          <w:szCs w:val="22"/>
        </w:rPr>
        <w:t xml:space="preserve"> en el marco del Comité Institucional de Coordinación de Control Interno</w:t>
      </w:r>
      <w:r w:rsidR="544B7E7F" w:rsidRPr="00AC21EB">
        <w:rPr>
          <w:rFonts w:ascii="Arial" w:eastAsia="Arial" w:hAnsi="Arial" w:cs="Arial"/>
          <w:sz w:val="22"/>
          <w:szCs w:val="22"/>
        </w:rPr>
        <w:t>.</w:t>
      </w:r>
    </w:p>
    <w:p w14:paraId="1756DDED" w14:textId="29B1D9CE" w:rsidR="46C00E26" w:rsidRPr="00AC21EB" w:rsidRDefault="544B7E7F" w:rsidP="0BE717DB">
      <w:pPr>
        <w:pStyle w:val="Prrafodelista"/>
        <w:numPr>
          <w:ilvl w:val="0"/>
          <w:numId w:val="17"/>
        </w:numPr>
        <w:spacing w:line="276" w:lineRule="auto"/>
      </w:pPr>
      <w:r w:rsidRPr="00AC21EB">
        <w:rPr>
          <w:rFonts w:ascii="Arial" w:eastAsia="Arial" w:hAnsi="Arial" w:cs="Arial"/>
          <w:sz w:val="22"/>
          <w:szCs w:val="22"/>
        </w:rPr>
        <w:t>Evaluar</w:t>
      </w:r>
      <w:r w:rsidRPr="00AC21EB">
        <w:rPr>
          <w:rFonts w:ascii="Arial" w:hAnsi="Arial" w:cs="Arial"/>
          <w:sz w:val="22"/>
          <w:szCs w:val="22"/>
        </w:rPr>
        <w:t xml:space="preserve"> la política de administración de riesgos, </w:t>
      </w:r>
      <w:r w:rsidR="0D0DFF6F" w:rsidRPr="00AC21EB">
        <w:rPr>
          <w:rFonts w:ascii="Arial" w:hAnsi="Arial" w:cs="Arial"/>
          <w:sz w:val="22"/>
          <w:szCs w:val="22"/>
        </w:rPr>
        <w:t xml:space="preserve">para lo cual, </w:t>
      </w:r>
      <w:r w:rsidRPr="00AC21EB">
        <w:rPr>
          <w:rFonts w:ascii="Arial" w:hAnsi="Arial" w:cs="Arial"/>
          <w:sz w:val="22"/>
          <w:szCs w:val="22"/>
        </w:rPr>
        <w:t>debe considerar su aplicación, seguimiento y cambios</w:t>
      </w:r>
      <w:r w:rsidR="46C00E26" w:rsidRPr="00AC21EB">
        <w:rPr>
          <w:rFonts w:ascii="Arial" w:hAnsi="Arial" w:cs="Arial"/>
          <w:sz w:val="22"/>
          <w:szCs w:val="22"/>
        </w:rPr>
        <w:t xml:space="preserve"> en el entorno que puedan definir ajustes, dificultades para su desarrollo</w:t>
      </w:r>
      <w:r w:rsidR="4A7FE9D3" w:rsidRPr="00AC21EB">
        <w:rPr>
          <w:rFonts w:ascii="Arial" w:hAnsi="Arial" w:cs="Arial"/>
          <w:sz w:val="22"/>
          <w:szCs w:val="22"/>
        </w:rPr>
        <w:t xml:space="preserve"> y </w:t>
      </w:r>
      <w:r w:rsidR="46C00E26" w:rsidRPr="00AC21EB">
        <w:rPr>
          <w:rFonts w:ascii="Arial" w:hAnsi="Arial" w:cs="Arial"/>
          <w:sz w:val="22"/>
          <w:szCs w:val="22"/>
        </w:rPr>
        <w:t>riesgos emergentes.</w:t>
      </w:r>
    </w:p>
    <w:p w14:paraId="044F6EDD" w14:textId="3535B8E5" w:rsidR="7D9CF386" w:rsidRPr="00AC21EB" w:rsidRDefault="7D9CF386"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Evaluar la efectividad de la gestión del riesgo. </w:t>
      </w:r>
    </w:p>
    <w:p w14:paraId="32871ACB" w14:textId="7B0DF1FB" w:rsidR="7CEFBB3A" w:rsidRPr="00AC21EB" w:rsidRDefault="7CEFBB3A"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Realizar el </w:t>
      </w:r>
      <w:r w:rsidR="1F237726" w:rsidRPr="00AC21EB">
        <w:rPr>
          <w:rFonts w:ascii="Arial" w:eastAsia="Arial" w:hAnsi="Arial" w:cs="Arial"/>
          <w:sz w:val="22"/>
          <w:szCs w:val="22"/>
        </w:rPr>
        <w:t>seguimiento a riesgos críticos haciendo uso de la información suministrada por las instancias de 2ª línea identificadas</w:t>
      </w:r>
      <w:r w:rsidR="7DF8E7FA" w:rsidRPr="00AC21EB">
        <w:rPr>
          <w:rFonts w:ascii="Arial" w:eastAsia="Arial" w:hAnsi="Arial" w:cs="Arial"/>
          <w:sz w:val="22"/>
          <w:szCs w:val="22"/>
        </w:rPr>
        <w:t xml:space="preserve"> para tomar acciones necesarias para intervenir situaciones detectadas como incumplimientos, retrasos e incluso posibles actuaciones irregulares, evitando consecuencias más graves para la entidad</w:t>
      </w:r>
      <w:r w:rsidR="578D169C" w:rsidRPr="00AC21EB">
        <w:rPr>
          <w:rFonts w:ascii="Arial" w:eastAsia="Arial" w:hAnsi="Arial" w:cs="Arial"/>
          <w:sz w:val="22"/>
          <w:szCs w:val="22"/>
        </w:rPr>
        <w:t>.</w:t>
      </w:r>
    </w:p>
    <w:p w14:paraId="0463A5D0" w14:textId="500436D4" w:rsidR="3C9DCD2C" w:rsidRPr="00AC21EB" w:rsidRDefault="3C9DCD2C"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Emitir, revisar, validar y supervisar el cumplimiento de políticas en materia de control interno, gestión del riesgo, seguimientos a la gestión y auditoría interna para toda la entidad.</w:t>
      </w:r>
    </w:p>
    <w:p w14:paraId="03E9BB3F" w14:textId="781BC49D" w:rsidR="6351DF20" w:rsidRPr="00AC21EB" w:rsidRDefault="6351DF20"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Generar los espacios para el análisis y seguimiento de los temas relacionados con el Talento Humano, la Integridad y la Planeación Estratégica.</w:t>
      </w:r>
    </w:p>
    <w:p w14:paraId="035AD1FE" w14:textId="5315703B" w:rsidR="4BE2D3B2" w:rsidRPr="00AC21EB" w:rsidRDefault="4BE2D3B2"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E</w:t>
      </w:r>
      <w:r w:rsidR="4B389C42" w:rsidRPr="00AC21EB">
        <w:rPr>
          <w:rFonts w:ascii="Arial" w:hAnsi="Arial" w:cs="Arial"/>
          <w:sz w:val="22"/>
          <w:szCs w:val="22"/>
        </w:rPr>
        <w:t xml:space="preserve">valuar la forma como funciona el </w:t>
      </w:r>
      <w:r w:rsidR="3BFF2293" w:rsidRPr="00AC21EB">
        <w:rPr>
          <w:rFonts w:ascii="Arial" w:hAnsi="Arial" w:cs="Arial"/>
          <w:sz w:val="22"/>
          <w:szCs w:val="22"/>
        </w:rPr>
        <w:t>e</w:t>
      </w:r>
      <w:r w:rsidR="4B389C42" w:rsidRPr="00AC21EB">
        <w:rPr>
          <w:rFonts w:ascii="Arial" w:hAnsi="Arial" w:cs="Arial"/>
          <w:sz w:val="22"/>
          <w:szCs w:val="22"/>
        </w:rPr>
        <w:t xml:space="preserve">squema de </w:t>
      </w:r>
      <w:r w:rsidR="65BCD9C3" w:rsidRPr="00AC21EB">
        <w:rPr>
          <w:rFonts w:ascii="Arial" w:hAnsi="Arial" w:cs="Arial"/>
          <w:sz w:val="22"/>
          <w:szCs w:val="22"/>
        </w:rPr>
        <w:t>l</w:t>
      </w:r>
      <w:r w:rsidR="4B389C42" w:rsidRPr="00AC21EB">
        <w:rPr>
          <w:rFonts w:ascii="Arial" w:hAnsi="Arial" w:cs="Arial"/>
          <w:sz w:val="22"/>
          <w:szCs w:val="22"/>
        </w:rPr>
        <w:t xml:space="preserve">íneas de </w:t>
      </w:r>
      <w:r w:rsidR="2D9C0A92" w:rsidRPr="00AC21EB">
        <w:rPr>
          <w:rFonts w:ascii="Arial" w:hAnsi="Arial" w:cs="Arial"/>
          <w:sz w:val="22"/>
          <w:szCs w:val="22"/>
        </w:rPr>
        <w:t>d</w:t>
      </w:r>
      <w:r w:rsidR="4B389C42" w:rsidRPr="00AC21EB">
        <w:rPr>
          <w:rFonts w:ascii="Arial" w:hAnsi="Arial" w:cs="Arial"/>
          <w:sz w:val="22"/>
          <w:szCs w:val="22"/>
        </w:rPr>
        <w:t>efensa</w:t>
      </w:r>
      <w:r w:rsidR="5A2FF362" w:rsidRPr="00AC21EB">
        <w:rPr>
          <w:rFonts w:ascii="Arial" w:hAnsi="Arial" w:cs="Arial"/>
          <w:sz w:val="22"/>
          <w:szCs w:val="22"/>
        </w:rPr>
        <w:t>.</w:t>
      </w:r>
    </w:p>
    <w:p w14:paraId="0AE7725A" w14:textId="02AE578E" w:rsidR="5E907D35" w:rsidRPr="00AC21EB" w:rsidRDefault="5E907D35" w:rsidP="0BE717DB">
      <w:pPr>
        <w:pStyle w:val="Prrafodelista"/>
        <w:numPr>
          <w:ilvl w:val="0"/>
          <w:numId w:val="17"/>
        </w:numPr>
        <w:spacing w:line="276" w:lineRule="auto"/>
        <w:rPr>
          <w:rFonts w:ascii="Arial" w:hAnsi="Arial" w:cs="Arial"/>
          <w:sz w:val="22"/>
          <w:szCs w:val="22"/>
        </w:rPr>
      </w:pPr>
      <w:bookmarkStart w:id="12" w:name="_Toc527708508"/>
      <w:bookmarkStart w:id="13" w:name="_Toc529457950"/>
      <w:r w:rsidRPr="00AC21EB">
        <w:rPr>
          <w:rFonts w:ascii="Arial" w:hAnsi="Arial" w:cs="Arial"/>
          <w:sz w:val="22"/>
          <w:szCs w:val="22"/>
        </w:rPr>
        <w:t xml:space="preserve">Revisar los eventos de riesgos </w:t>
      </w:r>
      <w:r w:rsidR="5379CA41" w:rsidRPr="00AC21EB">
        <w:rPr>
          <w:rFonts w:ascii="Arial" w:hAnsi="Arial" w:cs="Arial"/>
          <w:sz w:val="22"/>
          <w:szCs w:val="22"/>
        </w:rPr>
        <w:t xml:space="preserve">de corrupción </w:t>
      </w:r>
      <w:r w:rsidRPr="00AC21EB">
        <w:rPr>
          <w:rFonts w:ascii="Arial" w:hAnsi="Arial" w:cs="Arial"/>
          <w:sz w:val="22"/>
          <w:szCs w:val="22"/>
        </w:rPr>
        <w:t>que se han materializado en la entidad, así como las causas que dieron origen a esos eventos de riesgos materializados, como aquellas que están ocasionando que no se logre el cumplimiento de los objetivos y metas</w:t>
      </w:r>
      <w:r w:rsidR="74498E3D" w:rsidRPr="00AC21EB">
        <w:rPr>
          <w:rFonts w:ascii="Arial" w:hAnsi="Arial" w:cs="Arial"/>
          <w:sz w:val="22"/>
          <w:szCs w:val="22"/>
        </w:rPr>
        <w:t>.</w:t>
      </w:r>
    </w:p>
    <w:p w14:paraId="44FB1AB7" w14:textId="77777777" w:rsidR="00C52F89" w:rsidRPr="00AC21EB" w:rsidRDefault="5E907D35"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Revisar las acciones de contingencia establecidas para cada uno de los riesgos materializados, con el fin de que se tomen medidas oportunas y eficaces para evitar en lo posible la repetición del evento.</w:t>
      </w:r>
    </w:p>
    <w:p w14:paraId="43832FFC" w14:textId="647FD33E" w:rsidR="001A1029" w:rsidRPr="00AC21EB" w:rsidRDefault="5E907D35" w:rsidP="23BB444E">
      <w:pPr>
        <w:pStyle w:val="Prrafodelista"/>
        <w:numPr>
          <w:ilvl w:val="0"/>
          <w:numId w:val="17"/>
        </w:numPr>
        <w:spacing w:line="276" w:lineRule="auto"/>
        <w:rPr>
          <w:rFonts w:ascii="Arial" w:hAnsi="Arial" w:cs="Arial"/>
          <w:sz w:val="22"/>
          <w:szCs w:val="22"/>
        </w:rPr>
      </w:pPr>
      <w:bookmarkStart w:id="14" w:name="_Toc8760220"/>
      <w:r w:rsidRPr="00AC21EB">
        <w:rPr>
          <w:rFonts w:ascii="Arial" w:hAnsi="Arial" w:cs="Arial"/>
          <w:sz w:val="22"/>
          <w:szCs w:val="22"/>
        </w:rPr>
        <w:t xml:space="preserve">Asegurar los recursos necesarios para ayudar a los responsables </w:t>
      </w:r>
      <w:r w:rsidR="7F471CF9" w:rsidRPr="00AC21EB">
        <w:rPr>
          <w:rFonts w:ascii="Arial" w:hAnsi="Arial" w:cs="Arial"/>
          <w:sz w:val="22"/>
          <w:szCs w:val="22"/>
        </w:rPr>
        <w:t>de</w:t>
      </w:r>
      <w:r w:rsidRPr="00AC21EB">
        <w:rPr>
          <w:rFonts w:ascii="Arial" w:hAnsi="Arial" w:cs="Arial"/>
          <w:sz w:val="22"/>
          <w:szCs w:val="22"/>
        </w:rPr>
        <w:t xml:space="preserve"> gestionar y tratar los riesgos.</w:t>
      </w:r>
      <w:bookmarkEnd w:id="14"/>
    </w:p>
    <w:p w14:paraId="30E633A3" w14:textId="2E233CB2" w:rsidR="00CF0FC4" w:rsidRPr="00AC21EB" w:rsidRDefault="00CF0FC4" w:rsidP="23BB444E">
      <w:pPr>
        <w:pStyle w:val="Prrafodelista"/>
        <w:spacing w:line="276" w:lineRule="auto"/>
        <w:rPr>
          <w:rFonts w:ascii="Arial" w:hAnsi="Arial" w:cs="Arial"/>
          <w:sz w:val="22"/>
          <w:szCs w:val="22"/>
        </w:rPr>
      </w:pPr>
    </w:p>
    <w:p w14:paraId="78540127" w14:textId="77777777" w:rsidR="00C52F89" w:rsidRPr="00AC21EB" w:rsidRDefault="5E907D35" w:rsidP="23BB444E">
      <w:pPr>
        <w:pStyle w:val="Pa46"/>
        <w:spacing w:line="276" w:lineRule="auto"/>
        <w:ind w:left="708"/>
        <w:rPr>
          <w:rFonts w:ascii="Arial" w:hAnsi="Arial" w:cs="Arial"/>
          <w:b/>
          <w:bCs/>
          <w:sz w:val="22"/>
          <w:szCs w:val="22"/>
          <w:u w:val="single"/>
        </w:rPr>
      </w:pPr>
      <w:r w:rsidRPr="00AC21EB">
        <w:rPr>
          <w:rFonts w:ascii="Arial" w:hAnsi="Arial" w:cs="Arial"/>
          <w:b/>
          <w:bCs/>
          <w:sz w:val="22"/>
          <w:szCs w:val="22"/>
          <w:u w:val="single"/>
        </w:rPr>
        <w:t>PRIMERA LÍNEA DE DEFENSA</w:t>
      </w:r>
    </w:p>
    <w:bookmarkEnd w:id="12"/>
    <w:bookmarkEnd w:id="13"/>
    <w:p w14:paraId="68A6A143" w14:textId="2641C83F" w:rsidR="0BE717DB" w:rsidRPr="00AC21EB" w:rsidRDefault="48A9235D" w:rsidP="0BE717DB">
      <w:pPr>
        <w:pStyle w:val="Default"/>
        <w:rPr>
          <w:color w:val="auto"/>
        </w:rPr>
      </w:pPr>
      <w:r w:rsidRPr="00AC21EB">
        <w:rPr>
          <w:color w:val="auto"/>
        </w:rPr>
        <w:t xml:space="preserve"> </w:t>
      </w:r>
    </w:p>
    <w:p w14:paraId="76A95025" w14:textId="405416CC" w:rsidR="00CC203C" w:rsidRPr="00AC21EB" w:rsidRDefault="5E907D35" w:rsidP="0BE717DB">
      <w:pPr>
        <w:spacing w:line="240" w:lineRule="auto"/>
        <w:rPr>
          <w:rFonts w:ascii="Arial" w:hAnsi="Arial" w:cs="Arial"/>
          <w:sz w:val="22"/>
          <w:szCs w:val="22"/>
        </w:rPr>
      </w:pPr>
      <w:r w:rsidRPr="00AC21EB">
        <w:rPr>
          <w:rFonts w:ascii="Arial" w:hAnsi="Arial" w:cs="Arial"/>
          <w:sz w:val="22"/>
          <w:szCs w:val="22"/>
        </w:rPr>
        <w:t xml:space="preserve">Está conformada </w:t>
      </w:r>
      <w:r w:rsidR="78306A80" w:rsidRPr="00AC21EB">
        <w:rPr>
          <w:rFonts w:ascii="Arial" w:hAnsi="Arial" w:cs="Arial"/>
          <w:sz w:val="22"/>
          <w:szCs w:val="22"/>
        </w:rPr>
        <w:t xml:space="preserve">por los colaboradores en sus diferentes niveles, quienes </w:t>
      </w:r>
      <w:r w:rsidR="08ACEB23" w:rsidRPr="00AC21EB">
        <w:rPr>
          <w:rFonts w:ascii="Arial" w:eastAsia="Arial" w:hAnsi="Arial" w:cs="Arial"/>
          <w:sz w:val="22"/>
          <w:szCs w:val="22"/>
        </w:rPr>
        <w:t>les corresponde</w:t>
      </w:r>
      <w:r w:rsidR="08ACEB23" w:rsidRPr="00AC21EB">
        <w:rPr>
          <w:rFonts w:ascii="Arial" w:hAnsi="Arial" w:cs="Arial"/>
          <w:sz w:val="22"/>
          <w:szCs w:val="22"/>
        </w:rPr>
        <w:t xml:space="preserve"> </w:t>
      </w:r>
      <w:r w:rsidR="78306A80" w:rsidRPr="00AC21EB">
        <w:rPr>
          <w:rFonts w:ascii="Arial" w:hAnsi="Arial" w:cs="Arial"/>
          <w:sz w:val="22"/>
          <w:szCs w:val="22"/>
        </w:rPr>
        <w:t>aplican las medidas de control interno en las operaciones del día a día de la entidad. Se debe precisar que cuando se trate de</w:t>
      </w:r>
      <w:r w:rsidR="00CC203C" w:rsidRPr="00AC21EB">
        <w:rPr>
          <w:rFonts w:ascii="Arial" w:hAnsi="Arial" w:cs="Arial"/>
          <w:sz w:val="22"/>
          <w:szCs w:val="22"/>
        </w:rPr>
        <w:t xml:space="preserve"> </w:t>
      </w:r>
      <w:r w:rsidR="78306A80" w:rsidRPr="00AC21EB">
        <w:rPr>
          <w:rFonts w:ascii="Arial" w:hAnsi="Arial" w:cs="Arial"/>
          <w:sz w:val="22"/>
          <w:szCs w:val="22"/>
        </w:rPr>
        <w:t xml:space="preserve">servidores que ostenten un cargo de responsabilidad (jefe) dentro de la estructura </w:t>
      </w:r>
      <w:r w:rsidR="78306A80" w:rsidRPr="00AC21EB">
        <w:rPr>
          <w:rFonts w:ascii="Arial" w:hAnsi="Arial" w:cs="Arial"/>
          <w:sz w:val="22"/>
          <w:szCs w:val="22"/>
        </w:rPr>
        <w:lastRenderedPageBreak/>
        <w:t>organizacional, se denominan controles de gerencia operativa, ya que son aplicados por líderes o responsables de proceso.</w:t>
      </w:r>
      <w:r w:rsidR="00CC203C" w:rsidRPr="00AC21EB">
        <w:rPr>
          <w:rFonts w:ascii="Arial" w:hAnsi="Arial" w:cs="Arial"/>
          <w:sz w:val="22"/>
          <w:szCs w:val="22"/>
        </w:rPr>
        <w:t xml:space="preserve"> Tienen a cargo las siguientes responsabilidades:</w:t>
      </w:r>
    </w:p>
    <w:p w14:paraId="520BF67E" w14:textId="77777777" w:rsidR="00C52F89" w:rsidRPr="00AC21EB" w:rsidRDefault="00C52F89" w:rsidP="23BB444E">
      <w:pPr>
        <w:spacing w:line="276" w:lineRule="auto"/>
        <w:rPr>
          <w:rFonts w:ascii="Arial" w:hAnsi="Arial" w:cs="Arial"/>
          <w:b/>
          <w:bCs/>
          <w:sz w:val="22"/>
          <w:szCs w:val="22"/>
          <w:u w:val="single"/>
        </w:rPr>
      </w:pPr>
    </w:p>
    <w:p w14:paraId="2FFC151E" w14:textId="77777777" w:rsidR="00C52F89" w:rsidRPr="00AC21EB" w:rsidRDefault="5E907D35"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Conocer y apropiar las políticas, procedimientos, manuales, protocolos y otras herramientas que permitan tomar acciones para el autocontrol en sus procesos.</w:t>
      </w:r>
    </w:p>
    <w:p w14:paraId="27116F99" w14:textId="66EAE4C8" w:rsidR="016AF91F" w:rsidRPr="00AC21EB" w:rsidRDefault="016AF91F"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Analizar los cambios en el entorno (contexto interno y externo) que puedan tener un impacto significativo en la operación de la entidad y que puedan generar cambios en la estructura de riesgos y controles.</w:t>
      </w:r>
    </w:p>
    <w:p w14:paraId="1F8EFBE4" w14:textId="60EB528C" w:rsidR="00546018" w:rsidRPr="00AC21EB" w:rsidRDefault="78E60824"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Identificar, </w:t>
      </w:r>
      <w:r w:rsidR="6DBF98EA" w:rsidRPr="00AC21EB">
        <w:rPr>
          <w:rFonts w:ascii="Arial" w:hAnsi="Arial" w:cs="Arial"/>
          <w:sz w:val="22"/>
          <w:szCs w:val="22"/>
        </w:rPr>
        <w:t xml:space="preserve">actualizar, </w:t>
      </w:r>
      <w:r w:rsidRPr="00AC21EB">
        <w:rPr>
          <w:rFonts w:ascii="Arial" w:hAnsi="Arial" w:cs="Arial"/>
          <w:sz w:val="22"/>
          <w:szCs w:val="22"/>
        </w:rPr>
        <w:t>analizar</w:t>
      </w:r>
      <w:r w:rsidR="2F1AB3B9" w:rsidRPr="00AC21EB">
        <w:rPr>
          <w:rFonts w:ascii="Arial" w:hAnsi="Arial" w:cs="Arial"/>
          <w:sz w:val="22"/>
          <w:szCs w:val="22"/>
        </w:rPr>
        <w:t xml:space="preserve">, </w:t>
      </w:r>
      <w:r w:rsidR="269A249E" w:rsidRPr="00AC21EB">
        <w:rPr>
          <w:rFonts w:ascii="Arial" w:hAnsi="Arial" w:cs="Arial"/>
          <w:sz w:val="22"/>
          <w:szCs w:val="22"/>
        </w:rPr>
        <w:t xml:space="preserve">valorar </w:t>
      </w:r>
      <w:r w:rsidRPr="00AC21EB">
        <w:rPr>
          <w:rFonts w:ascii="Arial" w:hAnsi="Arial" w:cs="Arial"/>
          <w:sz w:val="22"/>
          <w:szCs w:val="22"/>
        </w:rPr>
        <w:t xml:space="preserve">y </w:t>
      </w:r>
      <w:r w:rsidR="02242BAC" w:rsidRPr="00AC21EB">
        <w:rPr>
          <w:rFonts w:ascii="Arial" w:hAnsi="Arial" w:cs="Arial"/>
          <w:sz w:val="22"/>
          <w:szCs w:val="22"/>
        </w:rPr>
        <w:t xml:space="preserve">aprobar </w:t>
      </w:r>
      <w:r w:rsidRPr="00AC21EB">
        <w:rPr>
          <w:rFonts w:ascii="Arial" w:hAnsi="Arial" w:cs="Arial"/>
          <w:sz w:val="22"/>
          <w:szCs w:val="22"/>
        </w:rPr>
        <w:t>los riesgos que pueden afectar los</w:t>
      </w:r>
      <w:r w:rsidR="3B31821E" w:rsidRPr="00AC21EB">
        <w:rPr>
          <w:rFonts w:ascii="Arial" w:hAnsi="Arial" w:cs="Arial"/>
          <w:sz w:val="22"/>
          <w:szCs w:val="22"/>
        </w:rPr>
        <w:t xml:space="preserve"> procesos a su cargo </w:t>
      </w:r>
    </w:p>
    <w:p w14:paraId="42EA8737" w14:textId="40F302F6" w:rsidR="10134C4C" w:rsidRPr="00AC21EB" w:rsidRDefault="3D1FE074" w:rsidP="0BE717DB">
      <w:pPr>
        <w:pStyle w:val="Prrafodelista"/>
        <w:numPr>
          <w:ilvl w:val="0"/>
          <w:numId w:val="17"/>
        </w:numPr>
        <w:spacing w:line="276" w:lineRule="auto"/>
      </w:pPr>
      <w:r w:rsidRPr="00AC21EB">
        <w:rPr>
          <w:rFonts w:ascii="Arial" w:hAnsi="Arial" w:cs="Arial"/>
          <w:sz w:val="22"/>
          <w:szCs w:val="22"/>
        </w:rPr>
        <w:t>C</w:t>
      </w:r>
      <w:r w:rsidR="04DA6149" w:rsidRPr="00AC21EB">
        <w:rPr>
          <w:rFonts w:ascii="Arial" w:hAnsi="Arial" w:cs="Arial"/>
          <w:sz w:val="22"/>
          <w:szCs w:val="22"/>
        </w:rPr>
        <w:t>ontrolar</w:t>
      </w:r>
      <w:r w:rsidR="73A0D098" w:rsidRPr="00AC21EB">
        <w:rPr>
          <w:rFonts w:ascii="Arial" w:hAnsi="Arial" w:cs="Arial"/>
          <w:sz w:val="22"/>
          <w:szCs w:val="22"/>
        </w:rPr>
        <w:t xml:space="preserve"> y propender por mitigar </w:t>
      </w:r>
      <w:r w:rsidR="2F90ACC1" w:rsidRPr="00AC21EB">
        <w:rPr>
          <w:rFonts w:ascii="Arial" w:hAnsi="Arial" w:cs="Arial"/>
          <w:sz w:val="22"/>
          <w:szCs w:val="22"/>
        </w:rPr>
        <w:t>sus</w:t>
      </w:r>
      <w:r w:rsidR="73A0D098" w:rsidRPr="00AC21EB">
        <w:rPr>
          <w:rFonts w:ascii="Arial" w:hAnsi="Arial" w:cs="Arial"/>
          <w:sz w:val="22"/>
          <w:szCs w:val="22"/>
        </w:rPr>
        <w:t xml:space="preserve"> riesgos, manteniendo</w:t>
      </w:r>
      <w:r w:rsidR="0C494EC9" w:rsidRPr="00AC21EB">
        <w:rPr>
          <w:rFonts w:ascii="Arial" w:hAnsi="Arial" w:cs="Arial"/>
          <w:sz w:val="22"/>
          <w:szCs w:val="22"/>
        </w:rPr>
        <w:t xml:space="preserve"> documentados controles efectivos y generando acciones </w:t>
      </w:r>
      <w:r w:rsidR="1359F123" w:rsidRPr="00AC21EB">
        <w:rPr>
          <w:rFonts w:ascii="Arial" w:hAnsi="Arial" w:cs="Arial"/>
          <w:sz w:val="22"/>
          <w:szCs w:val="22"/>
        </w:rPr>
        <w:t>que contribuyan al tratamiento del riesgo</w:t>
      </w:r>
      <w:r w:rsidR="148EAA67" w:rsidRPr="00AC21EB">
        <w:rPr>
          <w:rFonts w:ascii="Arial" w:hAnsi="Arial" w:cs="Arial"/>
          <w:sz w:val="22"/>
          <w:szCs w:val="22"/>
        </w:rPr>
        <w:t>.</w:t>
      </w:r>
    </w:p>
    <w:p w14:paraId="755F28A2" w14:textId="7E53DB40" w:rsidR="10134C4C" w:rsidRPr="00AC21EB" w:rsidRDefault="0E40265B"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Documentar l</w:t>
      </w:r>
      <w:r w:rsidR="07FF3DAB" w:rsidRPr="00AC21EB">
        <w:rPr>
          <w:rFonts w:ascii="Arial" w:hAnsi="Arial" w:cs="Arial"/>
          <w:sz w:val="22"/>
          <w:szCs w:val="22"/>
        </w:rPr>
        <w:t>a acci</w:t>
      </w:r>
      <w:r w:rsidR="09CB03AD" w:rsidRPr="00AC21EB">
        <w:rPr>
          <w:rFonts w:ascii="Arial" w:hAnsi="Arial" w:cs="Arial"/>
          <w:sz w:val="22"/>
          <w:szCs w:val="22"/>
        </w:rPr>
        <w:t>ón</w:t>
      </w:r>
      <w:r w:rsidR="07FF3DAB" w:rsidRPr="00AC21EB">
        <w:rPr>
          <w:rFonts w:ascii="Arial" w:hAnsi="Arial" w:cs="Arial"/>
          <w:sz w:val="22"/>
          <w:szCs w:val="22"/>
        </w:rPr>
        <w:t xml:space="preserve"> </w:t>
      </w:r>
      <w:r w:rsidR="46EA838A" w:rsidRPr="00AC21EB">
        <w:rPr>
          <w:rFonts w:ascii="Arial" w:hAnsi="Arial" w:cs="Arial"/>
          <w:sz w:val="22"/>
          <w:szCs w:val="22"/>
        </w:rPr>
        <w:t>de contingencia</w:t>
      </w:r>
      <w:r w:rsidR="12EB005C" w:rsidRPr="00AC21EB">
        <w:rPr>
          <w:rFonts w:ascii="Arial" w:hAnsi="Arial" w:cs="Arial"/>
          <w:sz w:val="22"/>
          <w:szCs w:val="22"/>
        </w:rPr>
        <w:t xml:space="preserve"> para que sean activad</w:t>
      </w:r>
      <w:r w:rsidR="4051AF2B" w:rsidRPr="00AC21EB">
        <w:rPr>
          <w:rFonts w:ascii="Arial" w:hAnsi="Arial" w:cs="Arial"/>
          <w:sz w:val="22"/>
          <w:szCs w:val="22"/>
        </w:rPr>
        <w:t>a</w:t>
      </w:r>
      <w:r w:rsidR="12EB005C" w:rsidRPr="00AC21EB">
        <w:rPr>
          <w:rFonts w:ascii="Arial" w:hAnsi="Arial" w:cs="Arial"/>
          <w:sz w:val="22"/>
          <w:szCs w:val="22"/>
        </w:rPr>
        <w:t xml:space="preserve"> en caso de materialización de un riesgo</w:t>
      </w:r>
      <w:r w:rsidR="578D7AED" w:rsidRPr="00AC21EB">
        <w:rPr>
          <w:rFonts w:ascii="Arial" w:hAnsi="Arial" w:cs="Arial"/>
          <w:sz w:val="22"/>
          <w:szCs w:val="22"/>
        </w:rPr>
        <w:t>.</w:t>
      </w:r>
    </w:p>
    <w:p w14:paraId="75170AD3" w14:textId="6C92A288" w:rsidR="10134C4C" w:rsidRPr="00AC21EB" w:rsidRDefault="32BCE1DE"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A</w:t>
      </w:r>
      <w:r w:rsidR="78E60824" w:rsidRPr="00AC21EB">
        <w:rPr>
          <w:rFonts w:ascii="Arial" w:hAnsi="Arial" w:cs="Arial"/>
          <w:sz w:val="22"/>
          <w:szCs w:val="22"/>
        </w:rPr>
        <w:t>line</w:t>
      </w:r>
      <w:r w:rsidR="0E286B57" w:rsidRPr="00AC21EB">
        <w:rPr>
          <w:rFonts w:ascii="Arial" w:hAnsi="Arial" w:cs="Arial"/>
          <w:sz w:val="22"/>
          <w:szCs w:val="22"/>
        </w:rPr>
        <w:t>ar los riesgos identificados</w:t>
      </w:r>
      <w:r w:rsidR="78E60824" w:rsidRPr="00AC21EB">
        <w:rPr>
          <w:rFonts w:ascii="Arial" w:hAnsi="Arial" w:cs="Arial"/>
          <w:sz w:val="22"/>
          <w:szCs w:val="22"/>
        </w:rPr>
        <w:t xml:space="preserve"> con las metas</w:t>
      </w:r>
      <w:r w:rsidR="6BB3CEE5" w:rsidRPr="00AC21EB">
        <w:rPr>
          <w:rFonts w:ascii="Arial" w:hAnsi="Arial" w:cs="Arial"/>
          <w:sz w:val="22"/>
          <w:szCs w:val="22"/>
        </w:rPr>
        <w:t>,</w:t>
      </w:r>
      <w:r w:rsidR="78E60824" w:rsidRPr="00AC21EB">
        <w:rPr>
          <w:rFonts w:ascii="Arial" w:hAnsi="Arial" w:cs="Arial"/>
          <w:sz w:val="22"/>
          <w:szCs w:val="22"/>
        </w:rPr>
        <w:t xml:space="preserve"> objetivos</w:t>
      </w:r>
      <w:r w:rsidR="47CABB9C" w:rsidRPr="00AC21EB">
        <w:rPr>
          <w:rFonts w:ascii="Arial" w:hAnsi="Arial" w:cs="Arial"/>
          <w:sz w:val="22"/>
          <w:szCs w:val="22"/>
        </w:rPr>
        <w:t xml:space="preserve"> y proyectos</w:t>
      </w:r>
      <w:r w:rsidR="4F659F0E" w:rsidRPr="00AC21EB">
        <w:rPr>
          <w:rFonts w:ascii="Arial" w:hAnsi="Arial" w:cs="Arial"/>
          <w:sz w:val="22"/>
          <w:szCs w:val="22"/>
        </w:rPr>
        <w:t xml:space="preserve">, según </w:t>
      </w:r>
      <w:r w:rsidR="7E0C7C6F" w:rsidRPr="00AC21EB">
        <w:rPr>
          <w:rFonts w:ascii="Arial" w:hAnsi="Arial" w:cs="Arial"/>
          <w:sz w:val="22"/>
          <w:szCs w:val="22"/>
        </w:rPr>
        <w:t>aplique</w:t>
      </w:r>
      <w:r w:rsidR="52748BC6" w:rsidRPr="00AC21EB">
        <w:rPr>
          <w:rFonts w:ascii="Arial" w:hAnsi="Arial" w:cs="Arial"/>
          <w:sz w:val="22"/>
          <w:szCs w:val="22"/>
        </w:rPr>
        <w:t>.</w:t>
      </w:r>
    </w:p>
    <w:p w14:paraId="764FC0B3" w14:textId="740C849A" w:rsidR="00C52F89" w:rsidRPr="00AC21EB" w:rsidRDefault="5E907D35"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Realizar la identificación de activos de información, físicos y humanos en su proceso</w:t>
      </w:r>
      <w:r w:rsidR="69B1DEDF" w:rsidRPr="00AC21EB">
        <w:rPr>
          <w:rFonts w:ascii="Arial" w:hAnsi="Arial" w:cs="Arial"/>
          <w:sz w:val="22"/>
          <w:szCs w:val="22"/>
        </w:rPr>
        <w:t xml:space="preserve"> y</w:t>
      </w:r>
      <w:r w:rsidR="3C26736D" w:rsidRPr="00AC21EB">
        <w:rPr>
          <w:rFonts w:ascii="Arial" w:hAnsi="Arial" w:cs="Arial"/>
          <w:sz w:val="22"/>
          <w:szCs w:val="22"/>
        </w:rPr>
        <w:t xml:space="preserve"> valorar la criticidad del activo de información</w:t>
      </w:r>
      <w:r w:rsidRPr="00AC21EB">
        <w:rPr>
          <w:rFonts w:ascii="Arial" w:hAnsi="Arial" w:cs="Arial"/>
          <w:sz w:val="22"/>
          <w:szCs w:val="22"/>
        </w:rPr>
        <w:t xml:space="preserve">. </w:t>
      </w:r>
    </w:p>
    <w:p w14:paraId="165CE3EB" w14:textId="34B07FB5" w:rsidR="00C52F89" w:rsidRPr="00AC21EB" w:rsidRDefault="55A39CA6"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Realizar el seguimiento a sus riesgos y r</w:t>
      </w:r>
      <w:r w:rsidR="2D75606C" w:rsidRPr="00AC21EB">
        <w:rPr>
          <w:rFonts w:ascii="Arial" w:hAnsi="Arial" w:cs="Arial"/>
          <w:sz w:val="22"/>
          <w:szCs w:val="22"/>
        </w:rPr>
        <w:t>eportar a la segunda línea</w:t>
      </w:r>
      <w:r w:rsidR="37AC44DC" w:rsidRPr="00AC21EB">
        <w:rPr>
          <w:rFonts w:ascii="Arial" w:hAnsi="Arial" w:cs="Arial"/>
          <w:sz w:val="22"/>
          <w:szCs w:val="22"/>
        </w:rPr>
        <w:t xml:space="preserve"> de defensa</w:t>
      </w:r>
      <w:r w:rsidR="2D75606C" w:rsidRPr="00AC21EB">
        <w:rPr>
          <w:rFonts w:ascii="Arial" w:hAnsi="Arial" w:cs="Arial"/>
          <w:sz w:val="22"/>
          <w:szCs w:val="22"/>
        </w:rPr>
        <w:t xml:space="preserve"> </w:t>
      </w:r>
      <w:r w:rsidR="1AAF183C" w:rsidRPr="00AC21EB">
        <w:rPr>
          <w:rFonts w:ascii="Arial" w:hAnsi="Arial" w:cs="Arial"/>
          <w:sz w:val="22"/>
          <w:szCs w:val="22"/>
        </w:rPr>
        <w:t>acorde con el diseño y ejecución de los controles, evitando la materialización de los riesgos.</w:t>
      </w:r>
    </w:p>
    <w:p w14:paraId="03CBB83E" w14:textId="0B5F5678" w:rsidR="00557CAD" w:rsidRPr="00AC21EB" w:rsidRDefault="00557CAD"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Revisión periódica de los informes de </w:t>
      </w:r>
      <w:r w:rsidR="0094467D" w:rsidRPr="00AC21EB">
        <w:rPr>
          <w:rFonts w:ascii="Arial" w:hAnsi="Arial" w:cs="Arial"/>
          <w:sz w:val="22"/>
          <w:szCs w:val="22"/>
        </w:rPr>
        <w:t>l</w:t>
      </w:r>
      <w:r w:rsidR="007522A2" w:rsidRPr="00AC21EB">
        <w:rPr>
          <w:rFonts w:ascii="Arial" w:hAnsi="Arial" w:cs="Arial"/>
          <w:sz w:val="22"/>
          <w:szCs w:val="22"/>
        </w:rPr>
        <w:t xml:space="preserve">os entes de control y la oficina de control interno </w:t>
      </w:r>
      <w:r w:rsidR="003941F3" w:rsidRPr="00AC21EB">
        <w:rPr>
          <w:rFonts w:ascii="Arial" w:hAnsi="Arial" w:cs="Arial"/>
          <w:sz w:val="22"/>
          <w:szCs w:val="22"/>
        </w:rPr>
        <w:t xml:space="preserve">para identificar las </w:t>
      </w:r>
      <w:r w:rsidR="00D45089" w:rsidRPr="00AC21EB">
        <w:rPr>
          <w:rFonts w:ascii="Arial" w:hAnsi="Arial" w:cs="Arial"/>
          <w:sz w:val="22"/>
          <w:szCs w:val="22"/>
        </w:rPr>
        <w:t>notificaciones</w:t>
      </w:r>
      <w:r w:rsidR="003941F3" w:rsidRPr="00AC21EB">
        <w:rPr>
          <w:rFonts w:ascii="Arial" w:hAnsi="Arial" w:cs="Arial"/>
          <w:sz w:val="22"/>
          <w:szCs w:val="22"/>
        </w:rPr>
        <w:t xml:space="preserve"> de los</w:t>
      </w:r>
      <w:r w:rsidRPr="00AC21EB">
        <w:rPr>
          <w:rFonts w:ascii="Arial" w:hAnsi="Arial" w:cs="Arial"/>
          <w:sz w:val="22"/>
          <w:szCs w:val="22"/>
        </w:rPr>
        <w:t xml:space="preserve"> riesgos materializados</w:t>
      </w:r>
    </w:p>
    <w:p w14:paraId="338AA946" w14:textId="685CD4AB" w:rsidR="00C52F89" w:rsidRPr="00AC21EB" w:rsidRDefault="2D75606C"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w:t>
      </w:r>
      <w:r w:rsidR="5E907D35" w:rsidRPr="00AC21EB">
        <w:rPr>
          <w:rFonts w:ascii="Arial" w:hAnsi="Arial" w:cs="Arial"/>
          <w:sz w:val="22"/>
          <w:szCs w:val="22"/>
        </w:rPr>
        <w:t>eportar</w:t>
      </w:r>
      <w:r w:rsidR="1780DA2B" w:rsidRPr="00AC21EB">
        <w:rPr>
          <w:rFonts w:ascii="Arial" w:hAnsi="Arial" w:cs="Arial"/>
          <w:sz w:val="22"/>
          <w:szCs w:val="22"/>
        </w:rPr>
        <w:t xml:space="preserve"> a</w:t>
      </w:r>
      <w:r w:rsidR="5E907D35" w:rsidRPr="00AC21EB">
        <w:rPr>
          <w:rFonts w:ascii="Arial" w:hAnsi="Arial" w:cs="Arial"/>
          <w:sz w:val="22"/>
          <w:szCs w:val="22"/>
        </w:rPr>
        <w:t xml:space="preserve"> la </w:t>
      </w:r>
      <w:r w:rsidR="60452525" w:rsidRPr="00AC21EB">
        <w:rPr>
          <w:rFonts w:ascii="Arial" w:hAnsi="Arial" w:cs="Arial"/>
          <w:sz w:val="22"/>
          <w:szCs w:val="22"/>
        </w:rPr>
        <w:t>segunda línea de defensa</w:t>
      </w:r>
      <w:r w:rsidR="5E907D35" w:rsidRPr="00AC21EB">
        <w:rPr>
          <w:rFonts w:ascii="Arial" w:hAnsi="Arial" w:cs="Arial"/>
          <w:sz w:val="22"/>
          <w:szCs w:val="22"/>
        </w:rPr>
        <w:t xml:space="preserve"> los riesgos materializados</w:t>
      </w:r>
      <w:r w:rsidR="1FFC3119" w:rsidRPr="00AC21EB">
        <w:rPr>
          <w:rFonts w:ascii="Arial" w:hAnsi="Arial" w:cs="Arial"/>
          <w:sz w:val="22"/>
          <w:szCs w:val="22"/>
        </w:rPr>
        <w:t>.</w:t>
      </w:r>
    </w:p>
    <w:p w14:paraId="6243091F" w14:textId="77777777" w:rsidR="00746BD3" w:rsidRPr="00AC21EB" w:rsidRDefault="00746BD3" w:rsidP="23BB444E">
      <w:pPr>
        <w:pStyle w:val="Prrafodelista"/>
        <w:spacing w:line="276" w:lineRule="auto"/>
        <w:rPr>
          <w:rFonts w:ascii="Arial" w:hAnsi="Arial" w:cs="Arial"/>
          <w:sz w:val="22"/>
          <w:szCs w:val="22"/>
        </w:rPr>
      </w:pPr>
    </w:p>
    <w:p w14:paraId="6C2FBB99" w14:textId="77777777" w:rsidR="002C6401" w:rsidRPr="00AC21EB" w:rsidRDefault="5E907D35" w:rsidP="0BE717DB">
      <w:pPr>
        <w:spacing w:line="276" w:lineRule="auto"/>
        <w:ind w:left="708"/>
        <w:rPr>
          <w:rFonts w:ascii="Arial" w:eastAsia="Arial" w:hAnsi="Arial" w:cs="Arial"/>
          <w:b/>
          <w:bCs/>
          <w:sz w:val="22"/>
          <w:szCs w:val="22"/>
          <w:u w:val="single"/>
        </w:rPr>
      </w:pPr>
      <w:r w:rsidRPr="00AC21EB">
        <w:rPr>
          <w:rFonts w:ascii="Arial" w:eastAsia="Arial" w:hAnsi="Arial" w:cs="Arial"/>
          <w:b/>
          <w:bCs/>
          <w:sz w:val="22"/>
          <w:szCs w:val="22"/>
          <w:u w:val="single"/>
        </w:rPr>
        <w:t>SEGUNDA LÍNEA</w:t>
      </w:r>
      <w:r w:rsidR="2CB3ABCF" w:rsidRPr="00AC21EB">
        <w:rPr>
          <w:rFonts w:ascii="Arial" w:eastAsia="Arial" w:hAnsi="Arial" w:cs="Arial"/>
          <w:b/>
          <w:bCs/>
          <w:sz w:val="22"/>
          <w:szCs w:val="22"/>
          <w:u w:val="single"/>
        </w:rPr>
        <w:t>:</w:t>
      </w:r>
    </w:p>
    <w:p w14:paraId="06B88777" w14:textId="1CC76860" w:rsidR="00C52F89" w:rsidRPr="00AC21EB" w:rsidRDefault="00C52F89" w:rsidP="0BE717DB">
      <w:pPr>
        <w:spacing w:line="276" w:lineRule="auto"/>
        <w:rPr>
          <w:rFonts w:ascii="Arial" w:eastAsia="Arial" w:hAnsi="Arial" w:cs="Arial"/>
          <w:sz w:val="22"/>
          <w:szCs w:val="22"/>
          <w:u w:val="single"/>
        </w:rPr>
      </w:pPr>
    </w:p>
    <w:p w14:paraId="15CAFE99" w14:textId="242B3230" w:rsidR="1B334A5E" w:rsidRPr="00AC21EB" w:rsidRDefault="1B334A5E" w:rsidP="0BE717DB">
      <w:pPr>
        <w:spacing w:line="240" w:lineRule="auto"/>
        <w:rPr>
          <w:rFonts w:ascii="Arial" w:hAnsi="Arial" w:cs="Arial"/>
          <w:sz w:val="22"/>
          <w:szCs w:val="22"/>
        </w:rPr>
      </w:pPr>
      <w:r w:rsidRPr="00AC21EB">
        <w:rPr>
          <w:rFonts w:ascii="Arial" w:eastAsia="Arial" w:hAnsi="Arial" w:cs="Arial"/>
          <w:sz w:val="22"/>
          <w:szCs w:val="22"/>
        </w:rPr>
        <w:t>E</w:t>
      </w:r>
      <w:r w:rsidR="30AE45B3" w:rsidRPr="00AC21EB">
        <w:rPr>
          <w:rFonts w:ascii="Arial" w:eastAsia="Arial" w:hAnsi="Arial" w:cs="Arial"/>
          <w:sz w:val="22"/>
          <w:szCs w:val="22"/>
        </w:rPr>
        <w:t xml:space="preserve">sta línea de defensa está conformada por servidores que ocupan cargos del nivel directivo o asesor (media o alta gerencia), quienes realizan labores de supervisión sobre temas transversales para la entidad y rinden cuentas ante la </w:t>
      </w:r>
      <w:r w:rsidR="6376203A" w:rsidRPr="00AC21EB">
        <w:rPr>
          <w:rFonts w:ascii="Arial" w:eastAsia="Arial" w:hAnsi="Arial" w:cs="Arial"/>
          <w:sz w:val="22"/>
          <w:szCs w:val="22"/>
        </w:rPr>
        <w:t>línea estratégica</w:t>
      </w:r>
      <w:r w:rsidR="751E5C6D" w:rsidRPr="00AC21EB">
        <w:rPr>
          <w:rFonts w:ascii="Arial" w:eastAsia="Arial" w:hAnsi="Arial" w:cs="Arial"/>
          <w:sz w:val="22"/>
          <w:szCs w:val="22"/>
        </w:rPr>
        <w:t xml:space="preserve">. </w:t>
      </w:r>
      <w:r w:rsidR="751E5C6D" w:rsidRPr="00AC21EB">
        <w:rPr>
          <w:rFonts w:ascii="Arial" w:hAnsi="Arial" w:cs="Arial"/>
          <w:sz w:val="22"/>
          <w:szCs w:val="22"/>
        </w:rPr>
        <w:t>Los roles de segunda línea pueden incluir monitoreo, asesoramiento, orientación, pruebas, análisis e informes y son parte integrante de las decisiones y acciones de la dirección.</w:t>
      </w:r>
    </w:p>
    <w:p w14:paraId="47580004" w14:textId="6051105C" w:rsidR="0BE717DB" w:rsidRPr="00AC21EB" w:rsidRDefault="0BE717DB" w:rsidP="0BE717DB">
      <w:pPr>
        <w:spacing w:line="240" w:lineRule="auto"/>
        <w:rPr>
          <w:rFonts w:ascii="Arial" w:eastAsia="Arial" w:hAnsi="Arial" w:cs="Arial"/>
          <w:sz w:val="22"/>
          <w:szCs w:val="22"/>
        </w:rPr>
      </w:pPr>
    </w:p>
    <w:p w14:paraId="2CF9E97B" w14:textId="4201299D" w:rsidR="7C4A84ED" w:rsidRPr="00AC21EB" w:rsidRDefault="7C4A84ED" w:rsidP="0BE717DB">
      <w:pPr>
        <w:spacing w:line="240" w:lineRule="auto"/>
        <w:rPr>
          <w:rFonts w:ascii="Arial" w:eastAsia="Arial" w:hAnsi="Arial" w:cs="Arial"/>
          <w:sz w:val="22"/>
          <w:szCs w:val="22"/>
        </w:rPr>
      </w:pPr>
      <w:r w:rsidRPr="00AC21EB">
        <w:rPr>
          <w:rFonts w:ascii="Arial" w:eastAsia="Arial" w:hAnsi="Arial" w:cs="Arial"/>
          <w:sz w:val="22"/>
          <w:szCs w:val="22"/>
        </w:rPr>
        <w:t xml:space="preserve">En la UMV, </w:t>
      </w:r>
      <w:r w:rsidR="23585953" w:rsidRPr="00AC21EB">
        <w:rPr>
          <w:rFonts w:ascii="Arial" w:eastAsia="Arial" w:hAnsi="Arial" w:cs="Arial"/>
          <w:sz w:val="22"/>
          <w:szCs w:val="22"/>
        </w:rPr>
        <w:t>la segunda línea</w:t>
      </w:r>
      <w:r w:rsidR="13F059B5" w:rsidRPr="00AC21EB">
        <w:rPr>
          <w:rFonts w:ascii="Arial" w:eastAsia="Arial" w:hAnsi="Arial" w:cs="Arial"/>
          <w:sz w:val="22"/>
          <w:szCs w:val="22"/>
        </w:rPr>
        <w:t xml:space="preserve"> </w:t>
      </w:r>
      <w:r w:rsidRPr="00AC21EB">
        <w:rPr>
          <w:rFonts w:ascii="Arial" w:eastAsia="Arial" w:hAnsi="Arial" w:cs="Arial"/>
          <w:sz w:val="22"/>
          <w:szCs w:val="22"/>
        </w:rPr>
        <w:t>de defensa</w:t>
      </w:r>
      <w:r w:rsidR="6251447F" w:rsidRPr="00AC21EB">
        <w:rPr>
          <w:rFonts w:ascii="Arial" w:eastAsia="Arial" w:hAnsi="Arial" w:cs="Arial"/>
          <w:sz w:val="22"/>
          <w:szCs w:val="22"/>
        </w:rPr>
        <w:t xml:space="preserve">, más representativas son: </w:t>
      </w:r>
      <w:r w:rsidRPr="00AC21EB">
        <w:rPr>
          <w:rFonts w:ascii="Arial" w:eastAsia="Arial" w:hAnsi="Arial" w:cs="Arial"/>
          <w:sz w:val="22"/>
          <w:szCs w:val="22"/>
        </w:rPr>
        <w:t xml:space="preserve"> </w:t>
      </w:r>
    </w:p>
    <w:p w14:paraId="5977F643" w14:textId="56D826CD" w:rsidR="0BE717DB" w:rsidRPr="00AC21EB" w:rsidRDefault="0BE717DB" w:rsidP="0BE717DB">
      <w:pPr>
        <w:spacing w:line="240" w:lineRule="auto"/>
        <w:rPr>
          <w:rFonts w:ascii="Arial" w:eastAsia="Arial" w:hAnsi="Arial" w:cs="Arial"/>
          <w:sz w:val="22"/>
          <w:szCs w:val="22"/>
        </w:rPr>
      </w:pPr>
    </w:p>
    <w:p w14:paraId="1A4643B6" w14:textId="3896D138" w:rsidR="315655B0" w:rsidRPr="00AC21EB" w:rsidRDefault="315655B0"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O</w:t>
      </w:r>
      <w:r w:rsidR="6171DC04" w:rsidRPr="00AC21EB">
        <w:rPr>
          <w:rFonts w:ascii="Arial" w:hAnsi="Arial" w:cs="Arial"/>
          <w:sz w:val="22"/>
          <w:szCs w:val="22"/>
        </w:rPr>
        <w:t>ficina Asesora de Planeación</w:t>
      </w:r>
      <w:r w:rsidR="0B4365CB" w:rsidRPr="00AC21EB">
        <w:rPr>
          <w:rFonts w:ascii="Arial" w:hAnsi="Arial" w:cs="Arial"/>
          <w:sz w:val="22"/>
          <w:szCs w:val="22"/>
        </w:rPr>
        <w:t xml:space="preserve"> -OAP:</w:t>
      </w:r>
      <w:r w:rsidR="6171DC04" w:rsidRPr="00AC21EB">
        <w:rPr>
          <w:rFonts w:ascii="Arial" w:hAnsi="Arial" w:cs="Arial"/>
          <w:sz w:val="22"/>
          <w:szCs w:val="22"/>
        </w:rPr>
        <w:t xml:space="preserve"> </w:t>
      </w:r>
      <w:r w:rsidR="34FF8619" w:rsidRPr="00AC21EB">
        <w:rPr>
          <w:rFonts w:ascii="Arial" w:hAnsi="Arial" w:cs="Arial"/>
          <w:sz w:val="22"/>
          <w:szCs w:val="22"/>
        </w:rPr>
        <w:t>E</w:t>
      </w:r>
      <w:r w:rsidR="6171DC04" w:rsidRPr="00AC21EB">
        <w:rPr>
          <w:rFonts w:ascii="Arial" w:hAnsi="Arial" w:cs="Arial"/>
          <w:sz w:val="22"/>
          <w:szCs w:val="22"/>
        </w:rPr>
        <w:t>ncargada de</w:t>
      </w:r>
      <w:r w:rsidR="4347510D" w:rsidRPr="00AC21EB">
        <w:rPr>
          <w:rFonts w:ascii="Arial" w:hAnsi="Arial" w:cs="Arial"/>
          <w:sz w:val="22"/>
          <w:szCs w:val="22"/>
        </w:rPr>
        <w:t xml:space="preserve"> monitorear y</w:t>
      </w:r>
      <w:r w:rsidR="6171DC04" w:rsidRPr="00AC21EB">
        <w:rPr>
          <w:rFonts w:ascii="Arial" w:hAnsi="Arial" w:cs="Arial"/>
          <w:sz w:val="22"/>
          <w:szCs w:val="22"/>
        </w:rPr>
        <w:t xml:space="preserve"> consolidar la gestión del riesgo </w:t>
      </w:r>
      <w:r w:rsidR="60036968" w:rsidRPr="00AC21EB">
        <w:rPr>
          <w:rFonts w:ascii="Arial" w:hAnsi="Arial" w:cs="Arial"/>
          <w:sz w:val="22"/>
          <w:szCs w:val="22"/>
        </w:rPr>
        <w:t>para l</w:t>
      </w:r>
      <w:r w:rsidR="6171DC04" w:rsidRPr="00AC21EB">
        <w:rPr>
          <w:rFonts w:ascii="Arial" w:hAnsi="Arial" w:cs="Arial"/>
          <w:sz w:val="22"/>
          <w:szCs w:val="22"/>
        </w:rPr>
        <w:t>levar ante la Línea Estratégica alertas sobre eventos y cambios en el entorno.</w:t>
      </w:r>
      <w:r w:rsidR="7F1088EC" w:rsidRPr="00AC21EB">
        <w:rPr>
          <w:rFonts w:ascii="Arial" w:hAnsi="Arial" w:cs="Arial"/>
          <w:sz w:val="22"/>
          <w:szCs w:val="22"/>
        </w:rPr>
        <w:t xml:space="preserve"> Así mismo, segunda línea en la estructuración de</w:t>
      </w:r>
      <w:r w:rsidR="60363939" w:rsidRPr="00AC21EB">
        <w:rPr>
          <w:rFonts w:ascii="Arial" w:hAnsi="Arial" w:cs="Arial"/>
          <w:sz w:val="22"/>
          <w:szCs w:val="22"/>
        </w:rPr>
        <w:t xml:space="preserve"> la planeación estratégica,</w:t>
      </w:r>
      <w:r w:rsidR="7F1088EC" w:rsidRPr="00AC21EB">
        <w:rPr>
          <w:rFonts w:ascii="Arial" w:hAnsi="Arial" w:cs="Arial"/>
          <w:sz w:val="22"/>
          <w:szCs w:val="22"/>
        </w:rPr>
        <w:t xml:space="preserve"> proyectos de inversión,</w:t>
      </w:r>
      <w:r w:rsidR="0642A7A5" w:rsidRPr="00AC21EB">
        <w:rPr>
          <w:rFonts w:ascii="Arial" w:hAnsi="Arial" w:cs="Arial"/>
          <w:sz w:val="22"/>
          <w:szCs w:val="22"/>
        </w:rPr>
        <w:t xml:space="preserve"> y </w:t>
      </w:r>
      <w:r w:rsidR="7F1088EC" w:rsidRPr="00AC21EB">
        <w:rPr>
          <w:rFonts w:ascii="Arial" w:hAnsi="Arial" w:cs="Arial"/>
          <w:sz w:val="22"/>
          <w:szCs w:val="22"/>
        </w:rPr>
        <w:t>P</w:t>
      </w:r>
      <w:r w:rsidR="1D21E38F" w:rsidRPr="00AC21EB">
        <w:rPr>
          <w:rFonts w:ascii="Arial" w:hAnsi="Arial" w:cs="Arial"/>
          <w:sz w:val="22"/>
          <w:szCs w:val="22"/>
        </w:rPr>
        <w:t xml:space="preserve">lan </w:t>
      </w:r>
      <w:r w:rsidR="7F1088EC" w:rsidRPr="00AC21EB">
        <w:rPr>
          <w:rFonts w:ascii="Arial" w:hAnsi="Arial" w:cs="Arial"/>
          <w:sz w:val="22"/>
          <w:szCs w:val="22"/>
        </w:rPr>
        <w:t>A</w:t>
      </w:r>
      <w:r w:rsidR="34D73B51" w:rsidRPr="00AC21EB">
        <w:rPr>
          <w:rFonts w:ascii="Arial" w:hAnsi="Arial" w:cs="Arial"/>
          <w:sz w:val="22"/>
          <w:szCs w:val="22"/>
        </w:rPr>
        <w:t xml:space="preserve">nticorrupción y </w:t>
      </w:r>
      <w:r w:rsidR="7F1088EC" w:rsidRPr="00AC21EB">
        <w:rPr>
          <w:rFonts w:ascii="Arial" w:hAnsi="Arial" w:cs="Arial"/>
          <w:sz w:val="22"/>
          <w:szCs w:val="22"/>
        </w:rPr>
        <w:t>A</w:t>
      </w:r>
      <w:r w:rsidR="10A8C849" w:rsidRPr="00AC21EB">
        <w:rPr>
          <w:rFonts w:ascii="Arial" w:hAnsi="Arial" w:cs="Arial"/>
          <w:sz w:val="22"/>
          <w:szCs w:val="22"/>
        </w:rPr>
        <w:t xml:space="preserve">tención al </w:t>
      </w:r>
      <w:r w:rsidR="7F1088EC" w:rsidRPr="00AC21EB">
        <w:rPr>
          <w:rFonts w:ascii="Arial" w:hAnsi="Arial" w:cs="Arial"/>
          <w:sz w:val="22"/>
          <w:szCs w:val="22"/>
        </w:rPr>
        <w:t>C</w:t>
      </w:r>
      <w:r w:rsidR="5FA4C486" w:rsidRPr="00AC21EB">
        <w:rPr>
          <w:rFonts w:ascii="Arial" w:hAnsi="Arial" w:cs="Arial"/>
          <w:sz w:val="22"/>
          <w:szCs w:val="22"/>
        </w:rPr>
        <w:t>iudadano</w:t>
      </w:r>
      <w:r w:rsidR="006C19C5" w:rsidRPr="00AC21EB">
        <w:rPr>
          <w:rFonts w:ascii="Arial" w:hAnsi="Arial" w:cs="Arial"/>
          <w:sz w:val="22"/>
          <w:szCs w:val="22"/>
        </w:rPr>
        <w:t>.</w:t>
      </w:r>
    </w:p>
    <w:p w14:paraId="098BEB94" w14:textId="6E538EE2"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Oficial de seguridad de la información</w:t>
      </w:r>
      <w:r w:rsidR="177E2757" w:rsidRPr="00AC21EB">
        <w:rPr>
          <w:rFonts w:ascii="Arial" w:hAnsi="Arial" w:cs="Arial"/>
          <w:sz w:val="22"/>
          <w:szCs w:val="22"/>
        </w:rPr>
        <w:t>:</w:t>
      </w:r>
      <w:r w:rsidRPr="00AC21EB">
        <w:rPr>
          <w:rFonts w:ascii="Arial" w:hAnsi="Arial" w:cs="Arial"/>
          <w:sz w:val="22"/>
          <w:szCs w:val="22"/>
        </w:rPr>
        <w:t xml:space="preserve"> encargado de </w:t>
      </w:r>
      <w:r w:rsidR="572B88F8" w:rsidRPr="00AC21EB">
        <w:rPr>
          <w:rFonts w:ascii="Arial" w:hAnsi="Arial" w:cs="Arial"/>
          <w:sz w:val="22"/>
          <w:szCs w:val="22"/>
        </w:rPr>
        <w:t xml:space="preserve">monitorear los riesgos de seguridad digital y </w:t>
      </w:r>
      <w:r w:rsidRPr="00AC21EB">
        <w:rPr>
          <w:rFonts w:ascii="Arial" w:hAnsi="Arial" w:cs="Arial"/>
          <w:sz w:val="22"/>
          <w:szCs w:val="22"/>
        </w:rPr>
        <w:t>cumplimiento de los controles asociados a las Políticas de Seguridad de la Información</w:t>
      </w:r>
    </w:p>
    <w:p w14:paraId="40E7C9C8" w14:textId="4626563E"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Secretario general y/o gerente de contratación, como instancia de 2a línea de defensa encargado de monitorear la gestión contractual y generar alertas sobre retrasos, incumplimientos u otras </w:t>
      </w:r>
      <w:r w:rsidRPr="00AC21EB">
        <w:rPr>
          <w:rFonts w:ascii="Arial" w:hAnsi="Arial" w:cs="Arial"/>
          <w:sz w:val="22"/>
          <w:szCs w:val="22"/>
        </w:rPr>
        <w:lastRenderedPageBreak/>
        <w:t>situaciones de riesgo detectadas.</w:t>
      </w:r>
    </w:p>
    <w:p w14:paraId="6C5F332A" w14:textId="63156E87"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Secretario general y/o el jefe de talento humano, como instancia de 2a línea de defensa encargado de monitorear temas clave del ciclo del servidor (capacitación, bienestar, incentivos, convivencia laboral, código integridad), generando alertas sobre incumplimientos, situaciones críticas que afectan en clima laboral y posibles afectaciones al código de integridad.</w:t>
      </w:r>
    </w:p>
    <w:p w14:paraId="18B3E735" w14:textId="2C670BAF"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Jefe de </w:t>
      </w:r>
      <w:r w:rsidR="56A73EAA" w:rsidRPr="00AC21EB">
        <w:rPr>
          <w:rFonts w:ascii="Arial" w:hAnsi="Arial" w:cs="Arial"/>
          <w:sz w:val="22"/>
          <w:szCs w:val="22"/>
        </w:rPr>
        <w:t>O</w:t>
      </w:r>
      <w:r w:rsidR="6C7ABE8E" w:rsidRPr="00AC21EB">
        <w:rPr>
          <w:rFonts w:ascii="Arial" w:hAnsi="Arial" w:cs="Arial"/>
          <w:sz w:val="22"/>
          <w:szCs w:val="22"/>
        </w:rPr>
        <w:t xml:space="preserve">ficina </w:t>
      </w:r>
      <w:r w:rsidRPr="00AC21EB">
        <w:rPr>
          <w:rFonts w:ascii="Arial" w:hAnsi="Arial" w:cs="Arial"/>
          <w:sz w:val="22"/>
          <w:szCs w:val="22"/>
        </w:rPr>
        <w:t>servicio a la ciudadanía</w:t>
      </w:r>
      <w:r w:rsidR="7853F5AA" w:rsidRPr="00AC21EB">
        <w:rPr>
          <w:rFonts w:ascii="Arial" w:hAnsi="Arial" w:cs="Arial"/>
          <w:sz w:val="22"/>
          <w:szCs w:val="22"/>
        </w:rPr>
        <w:t xml:space="preserve"> y sostenibilidad</w:t>
      </w:r>
      <w:r w:rsidRPr="00AC21EB">
        <w:rPr>
          <w:rFonts w:ascii="Arial" w:hAnsi="Arial" w:cs="Arial"/>
          <w:sz w:val="22"/>
          <w:szCs w:val="22"/>
        </w:rPr>
        <w:t>, como instancia de 2a línea de defensa, encargado de hacer monitoreo a las PQRD generando alertas sobre incumplimientos, quejas en la prestación del servicio, tutelas u otras situaciones de riesgo detectadas</w:t>
      </w:r>
    </w:p>
    <w:p w14:paraId="686B8331" w14:textId="66F8FC3D" w:rsidR="741A6452" w:rsidRPr="00AC21EB" w:rsidRDefault="741A6452"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J</w:t>
      </w:r>
      <w:r w:rsidR="2F245235" w:rsidRPr="00AC21EB">
        <w:rPr>
          <w:rFonts w:ascii="Arial" w:hAnsi="Arial" w:cs="Arial"/>
          <w:sz w:val="22"/>
          <w:szCs w:val="22"/>
        </w:rPr>
        <w:t xml:space="preserve">efe de </w:t>
      </w:r>
      <w:r w:rsidR="5C936D29" w:rsidRPr="00AC21EB">
        <w:rPr>
          <w:rFonts w:ascii="Arial" w:hAnsi="Arial" w:cs="Arial"/>
          <w:sz w:val="22"/>
          <w:szCs w:val="22"/>
        </w:rPr>
        <w:t xml:space="preserve">la </w:t>
      </w:r>
      <w:r w:rsidR="23B9EDCE" w:rsidRPr="00AC21EB">
        <w:rPr>
          <w:rFonts w:ascii="Arial" w:hAnsi="Arial" w:cs="Arial"/>
          <w:sz w:val="22"/>
          <w:szCs w:val="22"/>
        </w:rPr>
        <w:t>O</w:t>
      </w:r>
      <w:r w:rsidR="5C936D29" w:rsidRPr="00AC21EB">
        <w:rPr>
          <w:rFonts w:ascii="Arial" w:hAnsi="Arial" w:cs="Arial"/>
          <w:sz w:val="22"/>
          <w:szCs w:val="22"/>
        </w:rPr>
        <w:t xml:space="preserve">ficina </w:t>
      </w:r>
      <w:r w:rsidR="2F245235" w:rsidRPr="00AC21EB">
        <w:rPr>
          <w:rFonts w:ascii="Arial" w:hAnsi="Arial" w:cs="Arial"/>
          <w:sz w:val="22"/>
          <w:szCs w:val="22"/>
        </w:rPr>
        <w:t>tecnología</w:t>
      </w:r>
      <w:r w:rsidR="285EC887" w:rsidRPr="00AC21EB">
        <w:rPr>
          <w:rFonts w:ascii="Arial" w:hAnsi="Arial" w:cs="Arial"/>
          <w:sz w:val="22"/>
          <w:szCs w:val="22"/>
        </w:rPr>
        <w:t xml:space="preserve"> de información</w:t>
      </w:r>
      <w:r w:rsidR="2F245235" w:rsidRPr="00AC21EB">
        <w:rPr>
          <w:rFonts w:ascii="Arial" w:hAnsi="Arial" w:cs="Arial"/>
          <w:sz w:val="22"/>
          <w:szCs w:val="22"/>
        </w:rPr>
        <w:t>, como instancia de 2a línea de defensa encargado de monitorear en Plan Estratégico de Tecnologías de la Información - PETI, generando sobre retrasos, incumplimientos u otras situaciones de riesgo detectadas en materia de tecnología.</w:t>
      </w:r>
    </w:p>
    <w:p w14:paraId="5CE18128" w14:textId="4B3B63D6" w:rsidR="3D60EE5B" w:rsidRPr="00AC21EB" w:rsidRDefault="3D60EE5B"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J</w:t>
      </w:r>
      <w:r w:rsidR="2F245235" w:rsidRPr="00AC21EB">
        <w:rPr>
          <w:rFonts w:ascii="Arial" w:hAnsi="Arial" w:cs="Arial"/>
          <w:sz w:val="22"/>
          <w:szCs w:val="22"/>
        </w:rPr>
        <w:t xml:space="preserve">efe </w:t>
      </w:r>
      <w:r w:rsidR="67E6D324" w:rsidRPr="00AC21EB">
        <w:rPr>
          <w:rFonts w:ascii="Arial" w:hAnsi="Arial" w:cs="Arial"/>
          <w:sz w:val="22"/>
          <w:szCs w:val="22"/>
        </w:rPr>
        <w:t xml:space="preserve">de la Oficina </w:t>
      </w:r>
      <w:r w:rsidR="2F245235" w:rsidRPr="00AC21EB">
        <w:rPr>
          <w:rFonts w:ascii="Arial" w:hAnsi="Arial" w:cs="Arial"/>
          <w:sz w:val="22"/>
          <w:szCs w:val="22"/>
        </w:rPr>
        <w:t xml:space="preserve">jurídica, como instancia de 2a línea de defensa encargado de monitorear la gestión jurídica, generando alertas sobre retrasos, incumplimientos u otras situaciones de riesgo detectadas </w:t>
      </w:r>
      <w:r w:rsidR="006C19C5" w:rsidRPr="00AC21EB">
        <w:rPr>
          <w:rFonts w:ascii="Arial" w:hAnsi="Arial" w:cs="Arial"/>
          <w:sz w:val="22"/>
          <w:szCs w:val="22"/>
        </w:rPr>
        <w:t>e</w:t>
      </w:r>
      <w:r w:rsidR="2F245235" w:rsidRPr="00AC21EB">
        <w:rPr>
          <w:rFonts w:ascii="Arial" w:hAnsi="Arial" w:cs="Arial"/>
          <w:sz w:val="22"/>
          <w:szCs w:val="22"/>
        </w:rPr>
        <w:t>n esta materia</w:t>
      </w:r>
      <w:r w:rsidR="0D44AA2F" w:rsidRPr="00AC21EB">
        <w:rPr>
          <w:rFonts w:ascii="Arial" w:hAnsi="Arial" w:cs="Arial"/>
          <w:sz w:val="22"/>
          <w:szCs w:val="22"/>
        </w:rPr>
        <w:t>.</w:t>
      </w:r>
    </w:p>
    <w:p w14:paraId="3D13CE04" w14:textId="0BB6E310" w:rsidR="0D44AA2F" w:rsidRPr="00AC21EB" w:rsidRDefault="18206D4A"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Mesa </w:t>
      </w:r>
      <w:r w:rsidR="7EFC4DAE" w:rsidRPr="00AC21EB">
        <w:rPr>
          <w:rFonts w:ascii="Arial" w:hAnsi="Arial" w:cs="Arial"/>
          <w:sz w:val="22"/>
          <w:szCs w:val="22"/>
        </w:rPr>
        <w:t>de trabajo SARLAF</w:t>
      </w:r>
      <w:r w:rsidR="45EE52DD" w:rsidRPr="00AC21EB">
        <w:rPr>
          <w:rFonts w:ascii="Arial" w:hAnsi="Arial" w:cs="Arial"/>
          <w:sz w:val="22"/>
          <w:szCs w:val="22"/>
        </w:rPr>
        <w:t>T</w:t>
      </w:r>
      <w:r w:rsidR="7EFC4DAE" w:rsidRPr="00AC21EB">
        <w:rPr>
          <w:rFonts w:ascii="Arial" w:hAnsi="Arial" w:cs="Arial"/>
          <w:sz w:val="22"/>
          <w:szCs w:val="22"/>
        </w:rPr>
        <w:t xml:space="preserve"> como instancia de 2a línea de defensa encargad</w:t>
      </w:r>
      <w:r w:rsidR="01D198AE" w:rsidRPr="00AC21EB">
        <w:rPr>
          <w:rFonts w:ascii="Arial" w:hAnsi="Arial" w:cs="Arial"/>
          <w:sz w:val="22"/>
          <w:szCs w:val="22"/>
        </w:rPr>
        <w:t>a</w:t>
      </w:r>
      <w:r w:rsidR="7EFC4DAE" w:rsidRPr="00AC21EB">
        <w:rPr>
          <w:rFonts w:ascii="Arial" w:hAnsi="Arial" w:cs="Arial"/>
          <w:sz w:val="22"/>
          <w:szCs w:val="22"/>
        </w:rPr>
        <w:t xml:space="preserve"> de monitorear </w:t>
      </w:r>
      <w:r w:rsidR="4823F74F" w:rsidRPr="00AC21EB">
        <w:rPr>
          <w:rFonts w:ascii="Arial" w:hAnsi="Arial" w:cs="Arial"/>
          <w:sz w:val="22"/>
          <w:szCs w:val="22"/>
        </w:rPr>
        <w:t>los riesgos de SARLAF</w:t>
      </w:r>
      <w:r w:rsidR="5A7EEEF6" w:rsidRPr="00AC21EB">
        <w:rPr>
          <w:rFonts w:ascii="Arial" w:hAnsi="Arial" w:cs="Arial"/>
          <w:sz w:val="22"/>
          <w:szCs w:val="22"/>
        </w:rPr>
        <w:t>T</w:t>
      </w:r>
      <w:r w:rsidR="4823F74F" w:rsidRPr="00AC21EB">
        <w:rPr>
          <w:rFonts w:ascii="Arial" w:hAnsi="Arial" w:cs="Arial"/>
          <w:sz w:val="22"/>
          <w:szCs w:val="22"/>
        </w:rPr>
        <w:t xml:space="preserve"> y cumplimiento de los controles asociados a los lineamientos y procedimientos establecidos.</w:t>
      </w:r>
    </w:p>
    <w:p w14:paraId="598D7F44" w14:textId="27D4751C" w:rsidR="2F245235" w:rsidRPr="00AC21EB" w:rsidRDefault="2F245235"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Otras instancias de 2a línea identificadas de alta o media gerencia </w:t>
      </w:r>
      <w:r w:rsidR="579A3976" w:rsidRPr="00AC21EB">
        <w:rPr>
          <w:rFonts w:ascii="Arial" w:hAnsi="Arial" w:cs="Arial"/>
          <w:sz w:val="22"/>
          <w:szCs w:val="22"/>
        </w:rPr>
        <w:t>como subdirectores</w:t>
      </w:r>
      <w:r w:rsidRPr="00AC21EB">
        <w:rPr>
          <w:rFonts w:ascii="Arial" w:hAnsi="Arial" w:cs="Arial"/>
          <w:sz w:val="22"/>
          <w:szCs w:val="22"/>
        </w:rPr>
        <w:t>, gerentes de proyectos que lideran temas misionales (programas y proyectos de alto impacto presupuestas y reputacional), encargados de monitorear aspectos estructurales de los temas bajo su gestión, generando alertas sobre retrasos, incumplimientos u otras situaciones de riesgo detectadas acorde con las materias a su cargo.</w:t>
      </w:r>
    </w:p>
    <w:p w14:paraId="5AD7B452" w14:textId="4B9BFED9" w:rsidR="0BE717DB" w:rsidRPr="00AC21EB" w:rsidRDefault="0BE717DB" w:rsidP="0BE717DB">
      <w:pPr>
        <w:spacing w:line="240" w:lineRule="auto"/>
      </w:pPr>
    </w:p>
    <w:p w14:paraId="62AF3325" w14:textId="4D8DFC02" w:rsidR="3AC1D700" w:rsidRPr="00AC21EB" w:rsidRDefault="23A7FF3B" w:rsidP="0BE717DB">
      <w:pPr>
        <w:spacing w:line="240" w:lineRule="auto"/>
        <w:rPr>
          <w:rFonts w:ascii="Arial" w:hAnsi="Arial" w:cs="Arial"/>
          <w:sz w:val="22"/>
          <w:szCs w:val="22"/>
        </w:rPr>
      </w:pPr>
      <w:r w:rsidRPr="00AC21EB">
        <w:rPr>
          <w:rFonts w:ascii="Arial" w:hAnsi="Arial" w:cs="Arial"/>
          <w:sz w:val="22"/>
          <w:szCs w:val="22"/>
        </w:rPr>
        <w:t xml:space="preserve">Frente a la gestión de riesgos, la segunda línea (OAP, </w:t>
      </w:r>
      <w:r w:rsidR="53240E6A" w:rsidRPr="00AC21EB">
        <w:rPr>
          <w:rFonts w:ascii="Arial" w:hAnsi="Arial" w:cs="Arial"/>
          <w:sz w:val="22"/>
          <w:szCs w:val="22"/>
        </w:rPr>
        <w:t>O</w:t>
      </w:r>
      <w:r w:rsidRPr="00AC21EB">
        <w:rPr>
          <w:rFonts w:ascii="Arial" w:hAnsi="Arial" w:cs="Arial"/>
          <w:sz w:val="22"/>
          <w:szCs w:val="22"/>
        </w:rPr>
        <w:t xml:space="preserve">ficial de seguridad de la información y la </w:t>
      </w:r>
      <w:r w:rsidRPr="00AC21EB">
        <w:rPr>
          <w:rFonts w:ascii="Arial" w:eastAsia="Arial" w:hAnsi="Arial" w:cs="Arial"/>
          <w:sz w:val="22"/>
          <w:szCs w:val="22"/>
        </w:rPr>
        <w:t>mesa</w:t>
      </w:r>
      <w:r w:rsidR="18F92119" w:rsidRPr="00AC21EB">
        <w:rPr>
          <w:rFonts w:ascii="Arial" w:eastAsia="Arial" w:hAnsi="Arial" w:cs="Arial"/>
          <w:sz w:val="22"/>
          <w:szCs w:val="22"/>
        </w:rPr>
        <w:t xml:space="preserve"> de trabajo SARLAF</w:t>
      </w:r>
      <w:r w:rsidRPr="00AC21EB">
        <w:rPr>
          <w:rFonts w:ascii="Arial" w:hAnsi="Arial" w:cs="Arial"/>
          <w:sz w:val="22"/>
          <w:szCs w:val="22"/>
        </w:rPr>
        <w:t>), es la encargada de monitorear la eficacia e implementación de las prácticas de gestión de riesgo, con un enfoque basado en riesgos</w:t>
      </w:r>
      <w:r w:rsidR="139FD191" w:rsidRPr="00AC21EB">
        <w:rPr>
          <w:rFonts w:ascii="Arial" w:hAnsi="Arial" w:cs="Arial"/>
          <w:sz w:val="22"/>
          <w:szCs w:val="22"/>
        </w:rPr>
        <w:t xml:space="preserve"> y tienen a cargo las siguientes responsabilidades:</w:t>
      </w:r>
    </w:p>
    <w:p w14:paraId="319920EE" w14:textId="7E5BD5BB" w:rsidR="0BE717DB" w:rsidRPr="00AC21EB" w:rsidRDefault="0BE717DB" w:rsidP="0BE717DB">
      <w:pPr>
        <w:spacing w:line="240" w:lineRule="auto"/>
        <w:rPr>
          <w:rFonts w:ascii="Arial" w:hAnsi="Arial" w:cs="Arial"/>
          <w:sz w:val="22"/>
          <w:szCs w:val="22"/>
        </w:rPr>
      </w:pPr>
    </w:p>
    <w:p w14:paraId="465963D4" w14:textId="54E775FF" w:rsidR="131D5A75" w:rsidRPr="00AC21EB" w:rsidRDefault="131D5A75"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Consolidar el mapa de riesgos institucional (riesgos de mayor criticidad frente al logro de los objetivos) y presentarlo para análisis y seguimiento ante el Comité </w:t>
      </w:r>
      <w:r w:rsidR="212BB6A0" w:rsidRPr="00AC21EB">
        <w:rPr>
          <w:rFonts w:ascii="Arial" w:eastAsia="Arial" w:hAnsi="Arial" w:cs="Arial"/>
          <w:sz w:val="22"/>
          <w:szCs w:val="22"/>
        </w:rPr>
        <w:t xml:space="preserve">Institucional de </w:t>
      </w:r>
      <w:r w:rsidR="54F79DBB" w:rsidRPr="00AC21EB">
        <w:rPr>
          <w:rFonts w:ascii="Arial" w:eastAsia="Arial" w:hAnsi="Arial" w:cs="Arial"/>
          <w:sz w:val="22"/>
          <w:szCs w:val="22"/>
        </w:rPr>
        <w:t>Gestión</w:t>
      </w:r>
      <w:r w:rsidR="212BB6A0" w:rsidRPr="00AC21EB">
        <w:rPr>
          <w:rFonts w:ascii="Arial" w:eastAsia="Arial" w:hAnsi="Arial" w:cs="Arial"/>
          <w:sz w:val="22"/>
          <w:szCs w:val="22"/>
        </w:rPr>
        <w:t xml:space="preserve"> y </w:t>
      </w:r>
      <w:r w:rsidRPr="00AC21EB">
        <w:rPr>
          <w:rFonts w:ascii="Arial" w:eastAsia="Arial" w:hAnsi="Arial" w:cs="Arial"/>
          <w:sz w:val="22"/>
          <w:szCs w:val="22"/>
        </w:rPr>
        <w:t>D</w:t>
      </w:r>
      <w:r w:rsidR="535DC734" w:rsidRPr="00AC21EB">
        <w:rPr>
          <w:rFonts w:ascii="Arial" w:eastAsia="Arial" w:hAnsi="Arial" w:cs="Arial"/>
          <w:sz w:val="22"/>
          <w:szCs w:val="22"/>
        </w:rPr>
        <w:t>esempeño</w:t>
      </w:r>
      <w:r w:rsidRPr="00AC21EB">
        <w:rPr>
          <w:rFonts w:ascii="Arial" w:eastAsia="Arial" w:hAnsi="Arial" w:cs="Arial"/>
          <w:sz w:val="22"/>
          <w:szCs w:val="22"/>
        </w:rPr>
        <w:t>.</w:t>
      </w:r>
    </w:p>
    <w:p w14:paraId="3FD2A968" w14:textId="348CAB3C" w:rsidR="131D5A75" w:rsidRPr="00AC21EB" w:rsidRDefault="131D5A75" w:rsidP="0BE717DB">
      <w:pPr>
        <w:pStyle w:val="Prrafodelista"/>
        <w:numPr>
          <w:ilvl w:val="0"/>
          <w:numId w:val="17"/>
        </w:numPr>
        <w:rPr>
          <w:rFonts w:ascii="Arial" w:eastAsia="Arial" w:hAnsi="Arial" w:cs="Arial"/>
          <w:sz w:val="22"/>
          <w:szCs w:val="22"/>
        </w:rPr>
      </w:pPr>
      <w:r w:rsidRPr="00AC21EB">
        <w:rPr>
          <w:rFonts w:ascii="Arial" w:eastAsia="Arial" w:hAnsi="Arial" w:cs="Arial"/>
          <w:sz w:val="22"/>
          <w:szCs w:val="22"/>
        </w:rPr>
        <w:t>Acompañar, orientar y entrenar a los procesos en la identificación, análisis y valoración del riesgo.</w:t>
      </w:r>
    </w:p>
    <w:p w14:paraId="3092632E" w14:textId="70AD5BAC" w:rsidR="131D5A75" w:rsidRPr="00AC21EB" w:rsidRDefault="139FD191"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Monitorear los controles y acciones establecidos por la primera línea de defensa acorde con la información suministrada por los líderes de procesos y generar recomendaciones para que sean apropiados y funcionen correctamente</w:t>
      </w:r>
      <w:r w:rsidR="71980215" w:rsidRPr="00AC21EB">
        <w:rPr>
          <w:rFonts w:ascii="Arial" w:eastAsia="Arial" w:hAnsi="Arial" w:cs="Arial"/>
          <w:sz w:val="22"/>
          <w:szCs w:val="22"/>
        </w:rPr>
        <w:t>.</w:t>
      </w:r>
    </w:p>
    <w:p w14:paraId="0F369262" w14:textId="046D9A87" w:rsidR="0AF43E18" w:rsidRPr="00AC21EB" w:rsidRDefault="0AF43E18" w:rsidP="34E91D16">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El </w:t>
      </w:r>
      <w:r w:rsidR="226D2E3D" w:rsidRPr="00AC21EB">
        <w:rPr>
          <w:rFonts w:ascii="Arial" w:eastAsia="Arial" w:hAnsi="Arial" w:cs="Arial"/>
          <w:sz w:val="22"/>
          <w:szCs w:val="22"/>
        </w:rPr>
        <w:t>O</w:t>
      </w:r>
      <w:r w:rsidRPr="00AC21EB">
        <w:rPr>
          <w:rFonts w:ascii="Arial" w:eastAsia="Arial" w:hAnsi="Arial" w:cs="Arial"/>
          <w:sz w:val="22"/>
          <w:szCs w:val="22"/>
        </w:rPr>
        <w:t xml:space="preserve">ficial de cumplimiento en su rol de segunda </w:t>
      </w:r>
      <w:r w:rsidR="7F2F7593" w:rsidRPr="00AC21EB">
        <w:rPr>
          <w:rFonts w:ascii="Arial" w:eastAsia="Arial" w:hAnsi="Arial" w:cs="Arial"/>
          <w:sz w:val="22"/>
          <w:szCs w:val="22"/>
        </w:rPr>
        <w:t>línea</w:t>
      </w:r>
      <w:r w:rsidRPr="00AC21EB">
        <w:rPr>
          <w:rFonts w:ascii="Arial" w:eastAsia="Arial" w:hAnsi="Arial" w:cs="Arial"/>
          <w:sz w:val="22"/>
          <w:szCs w:val="22"/>
        </w:rPr>
        <w:t xml:space="preserve"> </w:t>
      </w:r>
      <w:r w:rsidR="19EA851B" w:rsidRPr="00AC21EB">
        <w:rPr>
          <w:rFonts w:ascii="Arial" w:eastAsia="Arial" w:hAnsi="Arial" w:cs="Arial"/>
          <w:sz w:val="22"/>
          <w:szCs w:val="22"/>
        </w:rPr>
        <w:t>deberá reportar de forma oportuna cualquier hecho o situación inusual o sospechosa que haga suponer que puede estarse presentando un intento de lavado de activos o financiación del terrorismo.</w:t>
      </w:r>
    </w:p>
    <w:p w14:paraId="70BEE36B" w14:textId="126F1A44" w:rsidR="131D5A75" w:rsidRPr="00AC21EB" w:rsidRDefault="139FD191" w:rsidP="0BE717DB">
      <w:pPr>
        <w:pStyle w:val="Prrafodelista"/>
        <w:numPr>
          <w:ilvl w:val="0"/>
          <w:numId w:val="17"/>
        </w:numPr>
        <w:spacing w:line="276" w:lineRule="auto"/>
      </w:pPr>
      <w:r w:rsidRPr="00AC21EB">
        <w:rPr>
          <w:rFonts w:ascii="Arial" w:eastAsia="Arial" w:hAnsi="Arial" w:cs="Arial"/>
          <w:sz w:val="22"/>
          <w:szCs w:val="22"/>
        </w:rPr>
        <w:t xml:space="preserve">Presentar al </w:t>
      </w:r>
      <w:r w:rsidR="3AE021FC" w:rsidRPr="00AC21EB">
        <w:rPr>
          <w:rFonts w:ascii="Arial" w:eastAsia="Arial" w:hAnsi="Arial" w:cs="Arial"/>
          <w:sz w:val="22"/>
          <w:szCs w:val="22"/>
        </w:rPr>
        <w:t>Comité Institucional de Gestión y Desempeño</w:t>
      </w:r>
      <w:r w:rsidRPr="00AC21EB">
        <w:rPr>
          <w:rFonts w:ascii="Arial" w:eastAsia="Arial" w:hAnsi="Arial" w:cs="Arial"/>
          <w:sz w:val="22"/>
          <w:szCs w:val="22"/>
        </w:rPr>
        <w:t xml:space="preserve"> los resultados del monitoreo de los mapas de riesgos de los procesos</w:t>
      </w:r>
      <w:r w:rsidR="00552E83" w:rsidRPr="00AC21EB">
        <w:rPr>
          <w:rFonts w:ascii="Arial" w:eastAsia="Arial" w:hAnsi="Arial" w:cs="Arial"/>
          <w:sz w:val="22"/>
          <w:szCs w:val="22"/>
        </w:rPr>
        <w:t>.</w:t>
      </w:r>
    </w:p>
    <w:p w14:paraId="090988F2" w14:textId="77777777" w:rsidR="00552E83" w:rsidRPr="00AC21EB" w:rsidRDefault="00552E83" w:rsidP="00552E83">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Seguimiento a los riesgos materializados reportados por el proceso y la Oficina de Control Interno.</w:t>
      </w:r>
    </w:p>
    <w:p w14:paraId="5DCE7105" w14:textId="654F1F3C" w:rsidR="0BE717DB" w:rsidRPr="00AC21EB" w:rsidRDefault="0BE717DB" w:rsidP="0BE717DB">
      <w:pPr>
        <w:spacing w:line="240" w:lineRule="auto"/>
        <w:rPr>
          <w:rFonts w:ascii="Arial" w:hAnsi="Arial" w:cs="Arial"/>
          <w:sz w:val="22"/>
          <w:szCs w:val="22"/>
        </w:rPr>
      </w:pPr>
    </w:p>
    <w:p w14:paraId="7DD34D1F" w14:textId="77777777" w:rsidR="008E62F8" w:rsidRPr="00AC21EB" w:rsidRDefault="5E907D35" w:rsidP="0BE717DB">
      <w:pPr>
        <w:spacing w:line="276" w:lineRule="auto"/>
        <w:ind w:left="708"/>
        <w:rPr>
          <w:rFonts w:ascii="Arial" w:eastAsia="Arial" w:hAnsi="Arial" w:cs="Arial"/>
          <w:b/>
          <w:bCs/>
          <w:sz w:val="22"/>
          <w:szCs w:val="22"/>
          <w:u w:val="single"/>
        </w:rPr>
      </w:pPr>
      <w:bookmarkStart w:id="15" w:name="_Toc529457952"/>
      <w:r w:rsidRPr="00AC21EB">
        <w:rPr>
          <w:rFonts w:ascii="Arial" w:eastAsia="Arial" w:hAnsi="Arial" w:cs="Arial"/>
          <w:b/>
          <w:bCs/>
          <w:sz w:val="22"/>
          <w:szCs w:val="22"/>
          <w:u w:val="single"/>
        </w:rPr>
        <w:t>TERCERA LÍNEA</w:t>
      </w:r>
    </w:p>
    <w:p w14:paraId="40E064B6" w14:textId="77777777" w:rsidR="008E62F8" w:rsidRPr="00AC21EB" w:rsidRDefault="008E62F8" w:rsidP="0BE717DB">
      <w:pPr>
        <w:spacing w:line="276" w:lineRule="auto"/>
        <w:ind w:left="708"/>
        <w:rPr>
          <w:rFonts w:ascii="Arial" w:hAnsi="Arial" w:cs="Arial"/>
          <w:sz w:val="22"/>
          <w:szCs w:val="22"/>
        </w:rPr>
      </w:pPr>
    </w:p>
    <w:p w14:paraId="68D0A5D3" w14:textId="69ECBF10" w:rsidR="00C52F89" w:rsidRPr="00AC21EB" w:rsidRDefault="5B216347" w:rsidP="0BE717DB">
      <w:pPr>
        <w:keepNext/>
        <w:keepLines/>
        <w:autoSpaceDE w:val="0"/>
        <w:autoSpaceDN w:val="0"/>
        <w:spacing w:line="240" w:lineRule="auto"/>
        <w:contextualSpacing/>
        <w:rPr>
          <w:rFonts w:ascii="Arial" w:hAnsi="Arial" w:cs="Arial"/>
          <w:sz w:val="22"/>
          <w:szCs w:val="22"/>
        </w:rPr>
      </w:pPr>
      <w:r w:rsidRPr="00AC21EB">
        <w:rPr>
          <w:rFonts w:ascii="Arial" w:hAnsi="Arial" w:cs="Arial"/>
          <w:sz w:val="22"/>
          <w:szCs w:val="22"/>
        </w:rPr>
        <w:t>Está conformada por la Oficina de Control Interno</w:t>
      </w:r>
      <w:r w:rsidR="2365E377" w:rsidRPr="00AC21EB">
        <w:rPr>
          <w:rFonts w:ascii="Arial" w:hAnsi="Arial" w:cs="Arial"/>
          <w:sz w:val="22"/>
          <w:szCs w:val="22"/>
        </w:rPr>
        <w:t xml:space="preserve"> </w:t>
      </w:r>
      <w:bookmarkEnd w:id="15"/>
      <w:r w:rsidR="2365E377" w:rsidRPr="00AC21EB">
        <w:rPr>
          <w:rFonts w:ascii="Arial" w:hAnsi="Arial" w:cs="Arial"/>
          <w:sz w:val="22"/>
          <w:szCs w:val="22"/>
        </w:rPr>
        <w:t>y tienen a cargo las siguientes responsabilidades:</w:t>
      </w:r>
    </w:p>
    <w:p w14:paraId="03933C5C" w14:textId="26279092" w:rsidR="00C52F89" w:rsidRPr="00AC21EB" w:rsidRDefault="00C52F89" w:rsidP="0BE717DB">
      <w:pPr>
        <w:spacing w:line="276" w:lineRule="auto"/>
        <w:rPr>
          <w:rFonts w:ascii="Arial" w:hAnsi="Arial" w:cs="Arial"/>
          <w:sz w:val="22"/>
          <w:szCs w:val="22"/>
        </w:rPr>
      </w:pPr>
    </w:p>
    <w:p w14:paraId="7A568116" w14:textId="151768C7" w:rsidR="00C52F89" w:rsidRPr="00AC21EB" w:rsidRDefault="598F9824"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Asesor proactiva y estratégica a la Alta Dirección y los líderes de proceso, en materia de control interno y sobre las responsabilidades en materia de riesgos.</w:t>
      </w:r>
    </w:p>
    <w:p w14:paraId="73E441F3" w14:textId="6DA8F998" w:rsidR="00C52F89" w:rsidRPr="00AC21EB" w:rsidRDefault="0468F483"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Formar a la alta dirección y a todos los niveles de la entidad sobre las responsabilidades en materia de riesgos.</w:t>
      </w:r>
    </w:p>
    <w:p w14:paraId="66D4A19D" w14:textId="581488D8" w:rsidR="5CDE74A8" w:rsidRPr="00AC21EB" w:rsidRDefault="7313F49E"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A través de su rol de asesoría, orienta</w:t>
      </w:r>
      <w:r w:rsidR="4DA8F824" w:rsidRPr="00AC21EB">
        <w:rPr>
          <w:rFonts w:ascii="Arial" w:hAnsi="Arial" w:cs="Arial"/>
          <w:sz w:val="22"/>
          <w:szCs w:val="22"/>
        </w:rPr>
        <w:t>r</w:t>
      </w:r>
      <w:r w:rsidR="6C681773" w:rsidRPr="00AC21EB">
        <w:rPr>
          <w:rFonts w:ascii="Arial" w:hAnsi="Arial" w:cs="Arial"/>
          <w:sz w:val="22"/>
          <w:szCs w:val="22"/>
        </w:rPr>
        <w:t xml:space="preserve"> y recomendar técnicamente frente</w:t>
      </w:r>
      <w:r w:rsidRPr="00AC21EB">
        <w:rPr>
          <w:rFonts w:ascii="Arial" w:hAnsi="Arial" w:cs="Arial"/>
          <w:sz w:val="22"/>
          <w:szCs w:val="22"/>
        </w:rPr>
        <w:t xml:space="preserve"> a la administración del riesgo en coordinación con la Oficina Asesora de Planeación se garantiza el cumplimento efectivo de los objetivos.  </w:t>
      </w:r>
    </w:p>
    <w:p w14:paraId="7E5639D1" w14:textId="2914476D" w:rsidR="72D46226" w:rsidRPr="00AC21EB" w:rsidRDefault="4D29719D"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Informar los hallazgos y proporcionar recomendaciones de forma independiente.</w:t>
      </w:r>
    </w:p>
    <w:p w14:paraId="0E85ECBE" w14:textId="7FD24C83" w:rsidR="0CB6284A" w:rsidRPr="00AC21EB" w:rsidRDefault="13907E57"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Monitoreo a la exposición de la organización al riesgo y realizar recomendaciones con alcance preventivo.</w:t>
      </w:r>
    </w:p>
    <w:p w14:paraId="675778B8" w14:textId="7D8C47FE" w:rsidR="009D0D10" w:rsidRPr="00AC21EB" w:rsidRDefault="00DA0FA2" w:rsidP="0062484F">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w:t>
      </w:r>
      <w:r w:rsidR="002D309B" w:rsidRPr="00AC21EB">
        <w:rPr>
          <w:rFonts w:ascii="Arial" w:hAnsi="Arial" w:cs="Arial"/>
          <w:sz w:val="22"/>
          <w:szCs w:val="22"/>
        </w:rPr>
        <w:t>eporte a la O</w:t>
      </w:r>
      <w:r w:rsidRPr="00AC21EB">
        <w:rPr>
          <w:rFonts w:ascii="Arial" w:hAnsi="Arial" w:cs="Arial"/>
          <w:sz w:val="22"/>
          <w:szCs w:val="22"/>
        </w:rPr>
        <w:t xml:space="preserve">ficina </w:t>
      </w:r>
      <w:r w:rsidR="002D309B" w:rsidRPr="00AC21EB">
        <w:rPr>
          <w:rFonts w:ascii="Arial" w:hAnsi="Arial" w:cs="Arial"/>
          <w:sz w:val="22"/>
          <w:szCs w:val="22"/>
        </w:rPr>
        <w:t>A</w:t>
      </w:r>
      <w:r w:rsidRPr="00AC21EB">
        <w:rPr>
          <w:rFonts w:ascii="Arial" w:hAnsi="Arial" w:cs="Arial"/>
          <w:sz w:val="22"/>
          <w:szCs w:val="22"/>
        </w:rPr>
        <w:t xml:space="preserve">sesora de </w:t>
      </w:r>
      <w:r w:rsidR="002D309B" w:rsidRPr="00AC21EB">
        <w:rPr>
          <w:rFonts w:ascii="Arial" w:hAnsi="Arial" w:cs="Arial"/>
          <w:sz w:val="22"/>
          <w:szCs w:val="22"/>
        </w:rPr>
        <w:t>P</w:t>
      </w:r>
      <w:r w:rsidRPr="00AC21EB">
        <w:rPr>
          <w:rFonts w:ascii="Arial" w:hAnsi="Arial" w:cs="Arial"/>
          <w:sz w:val="22"/>
          <w:szCs w:val="22"/>
        </w:rPr>
        <w:t>laneación de la identificación de</w:t>
      </w:r>
      <w:r w:rsidR="00BF03D6" w:rsidRPr="00AC21EB">
        <w:rPr>
          <w:rFonts w:ascii="Arial" w:hAnsi="Arial" w:cs="Arial"/>
          <w:sz w:val="22"/>
          <w:szCs w:val="22"/>
        </w:rPr>
        <w:t xml:space="preserve"> la materialización de riesgos </w:t>
      </w:r>
      <w:r w:rsidR="001F79DA" w:rsidRPr="00AC21EB">
        <w:rPr>
          <w:rFonts w:ascii="Arial" w:hAnsi="Arial" w:cs="Arial"/>
          <w:sz w:val="22"/>
          <w:szCs w:val="22"/>
        </w:rPr>
        <w:t>resultado de las auditorias</w:t>
      </w:r>
      <w:r w:rsidR="00BF03D6" w:rsidRPr="00AC21EB">
        <w:rPr>
          <w:rFonts w:ascii="Arial" w:hAnsi="Arial" w:cs="Arial"/>
          <w:sz w:val="22"/>
          <w:szCs w:val="22"/>
        </w:rPr>
        <w:t xml:space="preserve"> </w:t>
      </w:r>
    </w:p>
    <w:p w14:paraId="372B133E" w14:textId="1283225A" w:rsidR="5E907D35" w:rsidRPr="00AC21EB" w:rsidRDefault="3881F952"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Recomendar mejoras a la política de administración del riesgo.</w:t>
      </w:r>
    </w:p>
    <w:p w14:paraId="35C7BF60" w14:textId="60FB5A97" w:rsidR="34E91D16" w:rsidRPr="00AC21EB" w:rsidRDefault="34E91D16" w:rsidP="34E91D16">
      <w:pPr>
        <w:spacing w:line="276" w:lineRule="auto"/>
      </w:pPr>
    </w:p>
    <w:p w14:paraId="13B08CA0" w14:textId="6A212E5A" w:rsidR="00AB3BB3" w:rsidRPr="00AC21EB" w:rsidRDefault="411690D5" w:rsidP="23BB444E">
      <w:pPr>
        <w:pStyle w:val="Ttulo1"/>
        <w:numPr>
          <w:ilvl w:val="0"/>
          <w:numId w:val="15"/>
        </w:numPr>
        <w:spacing w:before="0"/>
        <w:rPr>
          <w:rFonts w:ascii="Arial" w:hAnsi="Arial" w:cs="Arial"/>
          <w:color w:val="auto"/>
          <w:sz w:val="22"/>
          <w:szCs w:val="22"/>
        </w:rPr>
      </w:pPr>
      <w:bookmarkStart w:id="16" w:name="_Toc86836391"/>
      <w:bookmarkStart w:id="17" w:name="_Toc182923002"/>
      <w:bookmarkEnd w:id="10"/>
      <w:r w:rsidRPr="00AC21EB">
        <w:rPr>
          <w:rFonts w:ascii="Arial" w:hAnsi="Arial" w:cs="Arial"/>
          <w:color w:val="auto"/>
          <w:sz w:val="22"/>
          <w:szCs w:val="22"/>
        </w:rPr>
        <w:t>METODOLOGÍA PARA LA ADMINISTRACIÓN DE RIESGOS</w:t>
      </w:r>
      <w:bookmarkEnd w:id="16"/>
      <w:bookmarkEnd w:id="17"/>
    </w:p>
    <w:p w14:paraId="162165C2" w14:textId="77777777" w:rsidR="007041E4" w:rsidRPr="00AC21EB" w:rsidRDefault="007041E4" w:rsidP="23BB444E">
      <w:pPr>
        <w:keepNext/>
        <w:keepLines/>
        <w:autoSpaceDE w:val="0"/>
        <w:autoSpaceDN w:val="0"/>
        <w:spacing w:line="240" w:lineRule="auto"/>
        <w:contextualSpacing/>
        <w:rPr>
          <w:rFonts w:ascii="Arial" w:hAnsi="Arial" w:cs="Arial"/>
          <w:sz w:val="22"/>
          <w:szCs w:val="22"/>
        </w:rPr>
      </w:pPr>
    </w:p>
    <w:p w14:paraId="2CA56D85" w14:textId="4FBFB2D5" w:rsidR="00AB3BB3" w:rsidRPr="00AC21EB" w:rsidRDefault="002E37AE" w:rsidP="23BB444E">
      <w:pPr>
        <w:keepNext/>
        <w:keepLines/>
        <w:autoSpaceDE w:val="0"/>
        <w:autoSpaceDN w:val="0"/>
        <w:spacing w:line="240" w:lineRule="auto"/>
        <w:contextualSpacing/>
        <w:rPr>
          <w:rFonts w:ascii="Arial" w:hAnsi="Arial" w:cs="Arial"/>
          <w:sz w:val="22"/>
          <w:szCs w:val="22"/>
        </w:rPr>
      </w:pPr>
      <w:r w:rsidRPr="00AC21EB">
        <w:rPr>
          <w:rFonts w:ascii="Arial" w:hAnsi="Arial" w:cs="Arial"/>
          <w:sz w:val="22"/>
          <w:szCs w:val="22"/>
        </w:rPr>
        <w:t>Con el fin de ejercer una correcta administración del riesgo, la Unidad Administrativa Especial de Rehabilitación y Mantenimiento Vial</w:t>
      </w:r>
      <w:r w:rsidR="582CD1CE" w:rsidRPr="00AC21EB">
        <w:rPr>
          <w:rFonts w:ascii="Arial" w:hAnsi="Arial" w:cs="Arial"/>
          <w:sz w:val="22"/>
          <w:szCs w:val="22"/>
        </w:rPr>
        <w:t xml:space="preserve"> </w:t>
      </w:r>
      <w:r w:rsidRPr="00AC21EB">
        <w:rPr>
          <w:rFonts w:ascii="Arial" w:hAnsi="Arial" w:cs="Arial"/>
          <w:sz w:val="22"/>
          <w:szCs w:val="22"/>
        </w:rPr>
        <w:t>-</w:t>
      </w:r>
      <w:r w:rsidR="04A7B839" w:rsidRPr="00AC21EB">
        <w:rPr>
          <w:rFonts w:ascii="Arial" w:hAnsi="Arial" w:cs="Arial"/>
          <w:sz w:val="22"/>
          <w:szCs w:val="22"/>
        </w:rPr>
        <w:t xml:space="preserve"> </w:t>
      </w:r>
      <w:r w:rsidRPr="00AC21EB">
        <w:rPr>
          <w:rFonts w:ascii="Arial" w:hAnsi="Arial" w:cs="Arial"/>
          <w:sz w:val="22"/>
          <w:szCs w:val="22"/>
        </w:rPr>
        <w:t>UAERMV en cumplimiento de la normatividad, adoptó la guía establecida</w:t>
      </w:r>
      <w:r w:rsidR="1CA52B86" w:rsidRPr="00AC21EB">
        <w:rPr>
          <w:rFonts w:ascii="Arial" w:hAnsi="Arial" w:cs="Arial"/>
          <w:sz w:val="22"/>
          <w:szCs w:val="22"/>
        </w:rPr>
        <w:t xml:space="preserve"> </w:t>
      </w:r>
      <w:r w:rsidRPr="00AC21EB">
        <w:rPr>
          <w:rFonts w:ascii="Arial" w:hAnsi="Arial" w:cs="Arial"/>
          <w:sz w:val="22"/>
          <w:szCs w:val="22"/>
        </w:rPr>
        <w:t xml:space="preserve">por </w:t>
      </w:r>
      <w:r w:rsidR="66AD6A26" w:rsidRPr="00AC21EB">
        <w:rPr>
          <w:rFonts w:ascii="Arial" w:hAnsi="Arial" w:cs="Arial"/>
          <w:sz w:val="22"/>
          <w:szCs w:val="22"/>
        </w:rPr>
        <w:t>el Departamento Administrativo de la Función Pública DAFP</w:t>
      </w:r>
      <w:r w:rsidR="512D8F7A" w:rsidRPr="00AC21EB">
        <w:rPr>
          <w:rFonts w:ascii="Arial" w:hAnsi="Arial" w:cs="Arial"/>
          <w:sz w:val="22"/>
          <w:szCs w:val="22"/>
        </w:rPr>
        <w:t>.</w:t>
      </w:r>
    </w:p>
    <w:p w14:paraId="083C6B7A" w14:textId="5ABD7633" w:rsidR="0075141F" w:rsidRPr="00AC21EB" w:rsidRDefault="0075141F" w:rsidP="23BB444E">
      <w:pPr>
        <w:keepNext/>
        <w:keepLines/>
        <w:autoSpaceDE w:val="0"/>
        <w:autoSpaceDN w:val="0"/>
        <w:spacing w:line="240" w:lineRule="auto"/>
        <w:contextualSpacing/>
        <w:rPr>
          <w:rFonts w:ascii="Arial" w:hAnsi="Arial" w:cs="Arial"/>
          <w:sz w:val="22"/>
          <w:szCs w:val="22"/>
        </w:rPr>
      </w:pPr>
    </w:p>
    <w:p w14:paraId="562FF146" w14:textId="77777777" w:rsidR="0075141F" w:rsidRPr="00AC21EB" w:rsidRDefault="0075141F" w:rsidP="23BB444E">
      <w:pPr>
        <w:spacing w:line="240" w:lineRule="auto"/>
        <w:rPr>
          <w:rFonts w:ascii="Arial" w:eastAsia="Arial" w:hAnsi="Arial" w:cs="Arial"/>
          <w:sz w:val="22"/>
          <w:szCs w:val="22"/>
        </w:rPr>
      </w:pPr>
      <w:r w:rsidRPr="00AC21EB">
        <w:rPr>
          <w:rFonts w:ascii="Arial" w:eastAsia="Arial" w:hAnsi="Arial" w:cs="Arial"/>
          <w:sz w:val="22"/>
          <w:szCs w:val="22"/>
        </w:rPr>
        <w:t xml:space="preserve">Como producto de la aplicación de la metodología descrita es este documento, quedará como registro los mapas de riesgo por proceso, los cuales se consolidan en una única herramienta denominada “mapa de riesgos institucional”. La Oficina Asesora de Planeación actualiza el mapa de riesgos institucional por lo menos dos veces al año, quedando disponible para consulta en la página web de la entidad. </w:t>
      </w:r>
    </w:p>
    <w:p w14:paraId="7CB92A39" w14:textId="27CF71AA" w:rsidR="0BE717DB" w:rsidRPr="00AC21EB" w:rsidRDefault="0BE717DB" w:rsidP="0BE717DB">
      <w:pPr>
        <w:spacing w:line="240" w:lineRule="auto"/>
        <w:rPr>
          <w:rFonts w:ascii="Arial" w:eastAsia="Arial" w:hAnsi="Arial" w:cs="Arial"/>
          <w:sz w:val="22"/>
          <w:szCs w:val="22"/>
        </w:rPr>
      </w:pPr>
    </w:p>
    <w:p w14:paraId="2BC59F4C" w14:textId="2CAA3DF3" w:rsidR="00302219" w:rsidRPr="00AC21EB" w:rsidRDefault="002E37AE" w:rsidP="23BB444E">
      <w:pPr>
        <w:keepNext/>
        <w:keepLines/>
        <w:autoSpaceDE w:val="0"/>
        <w:autoSpaceDN w:val="0"/>
        <w:spacing w:line="240" w:lineRule="auto"/>
        <w:contextualSpacing/>
        <w:rPr>
          <w:rFonts w:ascii="Arial" w:hAnsi="Arial" w:cs="Arial"/>
        </w:rPr>
      </w:pPr>
      <w:r w:rsidRPr="00AC21EB">
        <w:rPr>
          <w:rFonts w:ascii="Arial" w:hAnsi="Arial" w:cs="Arial"/>
          <w:sz w:val="22"/>
          <w:szCs w:val="22"/>
        </w:rPr>
        <w:t xml:space="preserve">A continuación, se presentan los elementos adoptados por la UAERMV para la adecuada administración de los riesgos. </w:t>
      </w:r>
    </w:p>
    <w:p w14:paraId="712271F9" w14:textId="517B53FE" w:rsidR="00302219" w:rsidRPr="00AC21EB" w:rsidRDefault="00302219" w:rsidP="23BB444E">
      <w:pPr>
        <w:spacing w:line="240" w:lineRule="auto"/>
        <w:rPr>
          <w:rFonts w:ascii="Arial" w:hAnsi="Arial" w:cs="Arial"/>
        </w:rPr>
      </w:pPr>
    </w:p>
    <w:p w14:paraId="20BEF99D" w14:textId="2F23EE4C" w:rsidR="00B2505C" w:rsidRPr="00AC21EB" w:rsidRDefault="00B2505C" w:rsidP="23BB444E">
      <w:pPr>
        <w:pStyle w:val="Descripcin"/>
        <w:keepNext/>
        <w:jc w:val="center"/>
        <w:rPr>
          <w:rFonts w:ascii="Arial" w:hAnsi="Arial" w:cs="Arial"/>
          <w:color w:val="auto"/>
        </w:rPr>
      </w:pPr>
      <w:bookmarkStart w:id="18" w:name="_Toc182923050"/>
      <w:r w:rsidRPr="00AC21EB">
        <w:rPr>
          <w:rFonts w:ascii="Arial" w:hAnsi="Arial" w:cs="Arial"/>
          <w:color w:val="auto"/>
        </w:rPr>
        <w:lastRenderedPageBreak/>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rPr>
        <w:t>1</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Metodología para la administración del riesgo</w:t>
      </w:r>
      <w:bookmarkEnd w:id="18"/>
    </w:p>
    <w:p w14:paraId="4FE483AD" w14:textId="28587349" w:rsidR="00B2505C" w:rsidRPr="00AC21EB" w:rsidRDefault="2491ECC1" w:rsidP="0BE717DB">
      <w:pPr>
        <w:keepNext/>
        <w:jc w:val="center"/>
      </w:pPr>
      <w:r w:rsidRPr="00AC21EB">
        <w:rPr>
          <w:noProof/>
          <w:shd w:val="clear" w:color="auto" w:fill="E6E6E6"/>
        </w:rPr>
        <w:drawing>
          <wp:inline distT="0" distB="0" distL="0" distR="0" wp14:anchorId="7E138D91" wp14:editId="7B480E49">
            <wp:extent cx="4572000" cy="4086225"/>
            <wp:effectExtent l="0" t="0" r="0" b="0"/>
            <wp:docPr id="1468840504" name="Imagen 14688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086225"/>
                    </a:xfrm>
                    <a:prstGeom prst="rect">
                      <a:avLst/>
                    </a:prstGeom>
                  </pic:spPr>
                </pic:pic>
              </a:graphicData>
            </a:graphic>
          </wp:inline>
        </w:drawing>
      </w:r>
    </w:p>
    <w:p w14:paraId="6FF6CEC0" w14:textId="051B98A0" w:rsidR="00CA35F5" w:rsidRPr="00AC21EB" w:rsidRDefault="763D11CD" w:rsidP="0BE717DB">
      <w:pPr>
        <w:pStyle w:val="Descripcin"/>
        <w:jc w:val="center"/>
        <w:rPr>
          <w:rFonts w:ascii="Arial" w:hAnsi="Arial" w:cs="Arial"/>
          <w:b w:val="0"/>
          <w:bCs w:val="0"/>
          <w:i/>
          <w:iCs/>
          <w:color w:val="auto"/>
        </w:rPr>
      </w:pPr>
      <w:r w:rsidRPr="00AC21EB">
        <w:rPr>
          <w:rFonts w:ascii="Arial" w:hAnsi="Arial" w:cs="Arial"/>
          <w:b w:val="0"/>
          <w:bCs w:val="0"/>
          <w:color w:val="auto"/>
        </w:rPr>
        <w:t xml:space="preserve">Fuente: </w:t>
      </w:r>
      <w:r w:rsidR="58CB8D19" w:rsidRPr="00AC21EB">
        <w:rPr>
          <w:rFonts w:ascii="Arial" w:hAnsi="Arial" w:cs="Arial"/>
          <w:b w:val="0"/>
          <w:bCs w:val="0"/>
          <w:color w:val="auto"/>
        </w:rPr>
        <w:t>Guía para la Administración del Riesgo y el diseño de controles en entidades públicas - Versión 6 Nov 2022</w:t>
      </w:r>
      <w:r w:rsidRPr="00AC21EB">
        <w:rPr>
          <w:rFonts w:ascii="Arial" w:hAnsi="Arial" w:cs="Arial"/>
          <w:b w:val="0"/>
          <w:bCs w:val="0"/>
          <w:color w:val="auto"/>
        </w:rPr>
        <w:t>. DAFP</w:t>
      </w:r>
      <w:r w:rsidR="4ABB0A14" w:rsidRPr="00AC21EB">
        <w:rPr>
          <w:rFonts w:ascii="Arial" w:hAnsi="Arial" w:cs="Arial"/>
          <w:b w:val="0"/>
          <w:bCs w:val="0"/>
          <w:color w:val="auto"/>
        </w:rPr>
        <w:t xml:space="preserve">. </w:t>
      </w:r>
      <w:r w:rsidR="69EA1EF3" w:rsidRPr="00AC21EB">
        <w:rPr>
          <w:rFonts w:ascii="Arial" w:hAnsi="Arial" w:cs="Arial"/>
          <w:b w:val="0"/>
          <w:bCs w:val="0"/>
          <w:color w:val="auto"/>
        </w:rPr>
        <w:t>Pág.</w:t>
      </w:r>
      <w:r w:rsidR="4ABB0A14" w:rsidRPr="00AC21EB">
        <w:rPr>
          <w:rFonts w:ascii="Arial" w:hAnsi="Arial" w:cs="Arial"/>
          <w:b w:val="0"/>
          <w:bCs w:val="0"/>
          <w:color w:val="auto"/>
        </w:rPr>
        <w:t xml:space="preserve"> </w:t>
      </w:r>
      <w:r w:rsidR="04A7B839" w:rsidRPr="00AC21EB">
        <w:rPr>
          <w:rFonts w:ascii="Arial" w:hAnsi="Arial" w:cs="Arial"/>
          <w:b w:val="0"/>
          <w:bCs w:val="0"/>
          <w:color w:val="auto"/>
        </w:rPr>
        <w:t>2</w:t>
      </w:r>
      <w:r w:rsidR="6F0FF481" w:rsidRPr="00AC21EB">
        <w:rPr>
          <w:rFonts w:ascii="Arial" w:hAnsi="Arial" w:cs="Arial"/>
          <w:b w:val="0"/>
          <w:bCs w:val="0"/>
          <w:color w:val="auto"/>
        </w:rPr>
        <w:t>2</w:t>
      </w:r>
      <w:r w:rsidR="4ABB0A14" w:rsidRPr="00AC21EB">
        <w:rPr>
          <w:rFonts w:ascii="Arial" w:hAnsi="Arial" w:cs="Arial"/>
          <w:b w:val="0"/>
          <w:bCs w:val="0"/>
          <w:color w:val="auto"/>
        </w:rPr>
        <w:t>.</w:t>
      </w:r>
    </w:p>
    <w:p w14:paraId="1112533A" w14:textId="77777777" w:rsidR="00E36B1B" w:rsidRPr="00AC21EB" w:rsidRDefault="00E36B1B" w:rsidP="0BE717DB">
      <w:pPr>
        <w:rPr>
          <w:rFonts w:ascii="Arial" w:hAnsi="Arial" w:cs="Arial"/>
          <w:sz w:val="22"/>
          <w:szCs w:val="22"/>
        </w:rPr>
      </w:pPr>
    </w:p>
    <w:p w14:paraId="3C154E4D" w14:textId="77777777" w:rsidR="00223ADE" w:rsidRPr="00AC21EB" w:rsidRDefault="4E5CF3D8" w:rsidP="0BE717DB">
      <w:pPr>
        <w:pStyle w:val="Ttulo2"/>
        <w:keepNext w:val="0"/>
        <w:keepLines w:val="0"/>
        <w:numPr>
          <w:ilvl w:val="1"/>
          <w:numId w:val="15"/>
        </w:numPr>
        <w:spacing w:before="0" w:line="240" w:lineRule="auto"/>
        <w:rPr>
          <w:rFonts w:ascii="Arial" w:hAnsi="Arial" w:cs="Arial"/>
          <w:color w:val="auto"/>
          <w:sz w:val="22"/>
          <w:szCs w:val="22"/>
        </w:rPr>
      </w:pPr>
      <w:bookmarkStart w:id="19" w:name="_Toc86836393"/>
      <w:bookmarkStart w:id="20" w:name="_Toc182923003"/>
      <w:r w:rsidRPr="00AC21EB">
        <w:rPr>
          <w:rFonts w:ascii="Arial" w:hAnsi="Arial" w:cs="Arial"/>
          <w:color w:val="auto"/>
          <w:sz w:val="22"/>
          <w:szCs w:val="22"/>
        </w:rPr>
        <w:t>IDENTIFICACIÓN DEL RIESGO</w:t>
      </w:r>
      <w:bookmarkEnd w:id="19"/>
      <w:bookmarkEnd w:id="20"/>
    </w:p>
    <w:p w14:paraId="597DFA62" w14:textId="669D60AC" w:rsidR="00223ADE" w:rsidRPr="00AC21EB" w:rsidRDefault="00223ADE" w:rsidP="0BE717DB">
      <w:pPr>
        <w:ind w:left="360"/>
        <w:rPr>
          <w:rFonts w:ascii="Arial" w:hAnsi="Arial" w:cs="Arial"/>
          <w:sz w:val="22"/>
          <w:szCs w:val="22"/>
        </w:rPr>
      </w:pPr>
    </w:p>
    <w:p w14:paraId="5F55A065" w14:textId="3C2F263B" w:rsidR="00DA5B97" w:rsidRPr="00AC21EB" w:rsidRDefault="036F719C" w:rsidP="0BE717DB">
      <w:pPr>
        <w:spacing w:line="240" w:lineRule="auto"/>
        <w:rPr>
          <w:rFonts w:ascii="Arial" w:eastAsia="Arial" w:hAnsi="Arial" w:cs="Arial"/>
          <w:b/>
          <w:bCs/>
          <w:sz w:val="22"/>
          <w:szCs w:val="22"/>
        </w:rPr>
      </w:pPr>
      <w:r w:rsidRPr="00AC21EB">
        <w:rPr>
          <w:rFonts w:ascii="Arial" w:eastAsia="Arial" w:hAnsi="Arial" w:cs="Arial"/>
          <w:sz w:val="22"/>
          <w:szCs w:val="22"/>
        </w:rPr>
        <w:t>El propósito de este paso es identificar los riesgos que están dentro o fuera del control de la Unidad.</w:t>
      </w:r>
    </w:p>
    <w:p w14:paraId="77DA8C88" w14:textId="77777777" w:rsidR="00DF07F8" w:rsidRPr="00AC21EB" w:rsidRDefault="00DF07F8" w:rsidP="0BE717DB">
      <w:pPr>
        <w:spacing w:line="240" w:lineRule="auto"/>
        <w:rPr>
          <w:rFonts w:ascii="Arial" w:eastAsia="Arial" w:hAnsi="Arial" w:cs="Arial"/>
          <w:sz w:val="22"/>
          <w:szCs w:val="22"/>
        </w:rPr>
      </w:pPr>
    </w:p>
    <w:p w14:paraId="6C281DF6" w14:textId="77777777" w:rsidR="00DA5B97" w:rsidRPr="00AC21EB" w:rsidRDefault="036F719C" w:rsidP="0BE717DB">
      <w:pPr>
        <w:pStyle w:val="Continuarlista"/>
        <w:spacing w:after="0" w:line="240" w:lineRule="auto"/>
        <w:rPr>
          <w:rFonts w:ascii="Arial" w:hAnsi="Arial" w:cs="Arial"/>
          <w:b/>
          <w:bCs/>
          <w:i/>
          <w:iCs/>
          <w:sz w:val="22"/>
          <w:szCs w:val="22"/>
        </w:rPr>
      </w:pPr>
      <w:r w:rsidRPr="00AC21EB">
        <w:rPr>
          <w:rFonts w:ascii="Arial" w:hAnsi="Arial" w:cs="Arial"/>
          <w:b/>
          <w:bCs/>
          <w:i/>
          <w:iCs/>
          <w:sz w:val="22"/>
          <w:szCs w:val="22"/>
        </w:rPr>
        <w:t>¿Qué se debe tener en cuenta para identificar los riesgos?</w:t>
      </w:r>
    </w:p>
    <w:p w14:paraId="5A1253E9" w14:textId="77777777" w:rsidR="00DA5B97" w:rsidRPr="00AC21EB" w:rsidRDefault="00DA5B97" w:rsidP="0BE717DB">
      <w:pPr>
        <w:pStyle w:val="Continuarlista"/>
        <w:spacing w:after="0" w:line="240" w:lineRule="auto"/>
        <w:rPr>
          <w:rFonts w:ascii="Arial" w:hAnsi="Arial" w:cs="Arial"/>
          <w:i/>
          <w:iCs/>
          <w:sz w:val="22"/>
          <w:szCs w:val="22"/>
        </w:rPr>
      </w:pPr>
    </w:p>
    <w:p w14:paraId="0C2A0111" w14:textId="213A6609" w:rsidR="00DA5B97" w:rsidRPr="00AC21EB" w:rsidRDefault="036F719C" w:rsidP="0BE717DB">
      <w:pPr>
        <w:pStyle w:val="Prrafodelista"/>
        <w:numPr>
          <w:ilvl w:val="0"/>
          <w:numId w:val="14"/>
        </w:numPr>
        <w:autoSpaceDE w:val="0"/>
        <w:autoSpaceDN w:val="0"/>
        <w:spacing w:line="240" w:lineRule="auto"/>
        <w:rPr>
          <w:rFonts w:ascii="Arial" w:hAnsi="Arial" w:cs="Arial"/>
          <w:sz w:val="22"/>
          <w:szCs w:val="22"/>
        </w:rPr>
      </w:pPr>
      <w:r w:rsidRPr="00AC21EB">
        <w:rPr>
          <w:rFonts w:ascii="Arial" w:hAnsi="Arial" w:cs="Arial"/>
          <w:sz w:val="22"/>
          <w:szCs w:val="22"/>
        </w:rPr>
        <w:t>Entender el proceso considerando su objetivo, propósito y alcance</w:t>
      </w:r>
    </w:p>
    <w:p w14:paraId="02541DC0" w14:textId="77777777" w:rsidR="00DA5B97" w:rsidRPr="00AC21EB" w:rsidRDefault="036F719C" w:rsidP="0BE717DB">
      <w:pPr>
        <w:pStyle w:val="Prrafodelista"/>
        <w:numPr>
          <w:ilvl w:val="0"/>
          <w:numId w:val="14"/>
        </w:numPr>
        <w:autoSpaceDE w:val="0"/>
        <w:autoSpaceDN w:val="0"/>
        <w:spacing w:line="240" w:lineRule="auto"/>
        <w:rPr>
          <w:rFonts w:ascii="Arial" w:hAnsi="Arial" w:cs="Arial"/>
          <w:sz w:val="22"/>
          <w:szCs w:val="22"/>
        </w:rPr>
      </w:pPr>
      <w:r w:rsidRPr="00AC21EB">
        <w:rPr>
          <w:rFonts w:ascii="Arial" w:hAnsi="Arial" w:cs="Arial"/>
          <w:sz w:val="22"/>
          <w:szCs w:val="22"/>
        </w:rPr>
        <w:t>Revisar los factores de riesgo detectados en la etapa del análisis del contexto estratégico.</w:t>
      </w:r>
    </w:p>
    <w:p w14:paraId="7005EF6B" w14:textId="6E02A453" w:rsidR="00DA5B97" w:rsidRPr="00AC21EB" w:rsidRDefault="036F719C" w:rsidP="0BE717DB">
      <w:pPr>
        <w:pStyle w:val="Prrafodelista"/>
        <w:numPr>
          <w:ilvl w:val="0"/>
          <w:numId w:val="14"/>
        </w:numPr>
        <w:spacing w:line="240" w:lineRule="auto"/>
        <w:rPr>
          <w:rFonts w:ascii="Arial" w:hAnsi="Arial" w:cs="Arial"/>
          <w:sz w:val="22"/>
          <w:szCs w:val="22"/>
        </w:rPr>
      </w:pPr>
      <w:r w:rsidRPr="00AC21EB">
        <w:rPr>
          <w:rFonts w:ascii="Arial" w:hAnsi="Arial" w:cs="Arial"/>
          <w:sz w:val="22"/>
          <w:szCs w:val="22"/>
        </w:rPr>
        <w:t xml:space="preserve">Identificar “qué puede fallar” </w:t>
      </w:r>
      <w:r w:rsidR="0F0759A1" w:rsidRPr="00AC21EB">
        <w:rPr>
          <w:rFonts w:ascii="Arial" w:hAnsi="Arial" w:cs="Arial"/>
          <w:sz w:val="22"/>
          <w:szCs w:val="22"/>
        </w:rPr>
        <w:t>en las</w:t>
      </w:r>
      <w:r w:rsidRPr="00AC21EB">
        <w:rPr>
          <w:rFonts w:ascii="Arial" w:hAnsi="Arial" w:cs="Arial"/>
          <w:sz w:val="22"/>
          <w:szCs w:val="22"/>
        </w:rPr>
        <w:t xml:space="preserve"> actividad</w:t>
      </w:r>
      <w:r w:rsidR="7EBABFF2" w:rsidRPr="00AC21EB">
        <w:rPr>
          <w:rFonts w:ascii="Arial" w:hAnsi="Arial" w:cs="Arial"/>
          <w:sz w:val="22"/>
          <w:szCs w:val="22"/>
        </w:rPr>
        <w:t>es</w:t>
      </w:r>
      <w:r w:rsidRPr="00AC21EB">
        <w:rPr>
          <w:rFonts w:ascii="Arial" w:hAnsi="Arial" w:cs="Arial"/>
          <w:sz w:val="22"/>
          <w:szCs w:val="22"/>
        </w:rPr>
        <w:t xml:space="preserve"> clave</w:t>
      </w:r>
      <w:r w:rsidR="5D9EB8EE" w:rsidRPr="00AC21EB">
        <w:rPr>
          <w:rFonts w:ascii="Arial" w:hAnsi="Arial" w:cs="Arial"/>
          <w:sz w:val="22"/>
          <w:szCs w:val="22"/>
        </w:rPr>
        <w:t>s</w:t>
      </w:r>
      <w:r w:rsidRPr="00AC21EB">
        <w:rPr>
          <w:rFonts w:ascii="Arial" w:hAnsi="Arial" w:cs="Arial"/>
          <w:sz w:val="22"/>
          <w:szCs w:val="22"/>
        </w:rPr>
        <w:t xml:space="preserve"> del proceso.</w:t>
      </w:r>
    </w:p>
    <w:p w14:paraId="2EBEBD35" w14:textId="77777777" w:rsidR="00DA5B97" w:rsidRPr="00AC21EB" w:rsidRDefault="036F719C" w:rsidP="0BE717DB">
      <w:pPr>
        <w:pStyle w:val="Prrafodelista"/>
        <w:numPr>
          <w:ilvl w:val="0"/>
          <w:numId w:val="14"/>
        </w:numPr>
        <w:spacing w:line="240" w:lineRule="auto"/>
        <w:rPr>
          <w:rFonts w:ascii="Arial" w:hAnsi="Arial" w:cs="Arial"/>
          <w:sz w:val="22"/>
          <w:szCs w:val="22"/>
        </w:rPr>
      </w:pPr>
      <w:r w:rsidRPr="00AC21EB">
        <w:rPr>
          <w:rFonts w:ascii="Arial" w:hAnsi="Arial" w:cs="Arial"/>
          <w:sz w:val="22"/>
          <w:szCs w:val="22"/>
        </w:rPr>
        <w:t xml:space="preserve">Identificar el inventario de activos de información </w:t>
      </w:r>
    </w:p>
    <w:p w14:paraId="639C6A9C" w14:textId="64695578" w:rsidR="5C53F320" w:rsidRPr="00AC21EB" w:rsidRDefault="5C53F320" w:rsidP="0BE717DB">
      <w:pPr>
        <w:pStyle w:val="Prrafodelista"/>
        <w:numPr>
          <w:ilvl w:val="0"/>
          <w:numId w:val="14"/>
        </w:numPr>
        <w:spacing w:line="240" w:lineRule="auto"/>
      </w:pPr>
      <w:r w:rsidRPr="00AC21EB">
        <w:rPr>
          <w:rFonts w:ascii="Arial" w:hAnsi="Arial" w:cs="Arial"/>
          <w:sz w:val="22"/>
          <w:szCs w:val="22"/>
        </w:rPr>
        <w:t>Revisar el historial</w:t>
      </w:r>
      <w:r w:rsidR="4C113347" w:rsidRPr="00AC21EB">
        <w:rPr>
          <w:rFonts w:ascii="Arial" w:hAnsi="Arial" w:cs="Arial"/>
          <w:sz w:val="22"/>
          <w:szCs w:val="22"/>
        </w:rPr>
        <w:t xml:space="preserve"> de hallazgos de incidencia fiscal</w:t>
      </w:r>
    </w:p>
    <w:p w14:paraId="233D26F9" w14:textId="683BD9AE" w:rsidR="069CDB73" w:rsidRPr="00AC21EB" w:rsidRDefault="069CDB73" w:rsidP="0BE717DB">
      <w:pPr>
        <w:pStyle w:val="Prrafodelista"/>
        <w:numPr>
          <w:ilvl w:val="0"/>
          <w:numId w:val="14"/>
        </w:numPr>
        <w:spacing w:line="240" w:lineRule="auto"/>
        <w:rPr>
          <w:rFonts w:ascii="Arial" w:hAnsi="Arial" w:cs="Arial"/>
          <w:sz w:val="22"/>
          <w:szCs w:val="22"/>
        </w:rPr>
      </w:pPr>
      <w:r w:rsidRPr="00AC21EB">
        <w:rPr>
          <w:rFonts w:ascii="Arial" w:hAnsi="Arial" w:cs="Arial"/>
          <w:sz w:val="22"/>
          <w:szCs w:val="22"/>
        </w:rPr>
        <w:t>Identificar p</w:t>
      </w:r>
      <w:r w:rsidR="12770D6F" w:rsidRPr="00AC21EB">
        <w:rPr>
          <w:rFonts w:ascii="Arial" w:hAnsi="Arial" w:cs="Arial"/>
          <w:sz w:val="22"/>
          <w:szCs w:val="22"/>
        </w:rPr>
        <w:t>untos de riesgo fiscal</w:t>
      </w:r>
    </w:p>
    <w:p w14:paraId="276DB7A0" w14:textId="77777777" w:rsidR="00DA5B97" w:rsidRPr="00AC21EB" w:rsidRDefault="00DA5B97" w:rsidP="23BB444E">
      <w:pPr>
        <w:spacing w:line="240" w:lineRule="auto"/>
        <w:rPr>
          <w:rFonts w:ascii="Arial" w:eastAsia="Arial" w:hAnsi="Arial" w:cs="Arial"/>
          <w:sz w:val="22"/>
          <w:szCs w:val="22"/>
        </w:rPr>
      </w:pPr>
    </w:p>
    <w:p w14:paraId="109A8910" w14:textId="03016C8B" w:rsidR="00437A07" w:rsidRPr="00AC21EB" w:rsidRDefault="36B23246" w:rsidP="0BE717DB">
      <w:pPr>
        <w:spacing w:line="240" w:lineRule="auto"/>
        <w:rPr>
          <w:rFonts w:ascii="Arial" w:eastAsia="Arial" w:hAnsi="Arial" w:cs="Arial"/>
          <w:sz w:val="22"/>
          <w:szCs w:val="22"/>
        </w:rPr>
      </w:pPr>
      <w:r w:rsidRPr="00AC21EB">
        <w:rPr>
          <w:rFonts w:ascii="Arial" w:eastAsia="Arial" w:hAnsi="Arial" w:cs="Arial"/>
          <w:sz w:val="22"/>
          <w:szCs w:val="22"/>
        </w:rPr>
        <w:t>Para la revisión del contexto se</w:t>
      </w:r>
      <w:r w:rsidR="249DB86E" w:rsidRPr="00AC21EB">
        <w:rPr>
          <w:rFonts w:ascii="Arial" w:eastAsia="Arial" w:hAnsi="Arial" w:cs="Arial"/>
          <w:sz w:val="22"/>
          <w:szCs w:val="22"/>
        </w:rPr>
        <w:t xml:space="preserve"> analizan las condiciones internas y externas (del entorno) de la </w:t>
      </w:r>
      <w:r w:rsidR="72C9CAC0" w:rsidRPr="00AC21EB">
        <w:rPr>
          <w:rFonts w:ascii="Arial" w:eastAsia="Arial" w:hAnsi="Arial" w:cs="Arial"/>
          <w:sz w:val="22"/>
          <w:szCs w:val="22"/>
        </w:rPr>
        <w:t>U</w:t>
      </w:r>
      <w:r w:rsidR="249DB86E" w:rsidRPr="00AC21EB">
        <w:rPr>
          <w:rFonts w:ascii="Arial" w:eastAsia="Arial" w:hAnsi="Arial" w:cs="Arial"/>
          <w:sz w:val="22"/>
          <w:szCs w:val="22"/>
        </w:rPr>
        <w:t>nidad y de los procesos, que pueden generar eventos o situaciones que afecten negativamente el cumplimiento de la misión y objetivos de la UAERMV.</w:t>
      </w:r>
    </w:p>
    <w:p w14:paraId="3D80CCA4" w14:textId="79A6A635" w:rsidR="00A30B98" w:rsidRPr="00AC21EB" w:rsidRDefault="48AF5D02" w:rsidP="0BE717DB">
      <w:pPr>
        <w:spacing w:line="240" w:lineRule="auto"/>
        <w:rPr>
          <w:rFonts w:ascii="Arial" w:hAnsi="Arial" w:cs="Arial"/>
          <w:sz w:val="22"/>
          <w:szCs w:val="22"/>
        </w:rPr>
      </w:pPr>
      <w:r w:rsidRPr="00AC21EB">
        <w:rPr>
          <w:rFonts w:ascii="Arial" w:hAnsi="Arial" w:cs="Arial"/>
          <w:b/>
          <w:bCs/>
          <w:sz w:val="22"/>
          <w:szCs w:val="22"/>
        </w:rPr>
        <w:lastRenderedPageBreak/>
        <w:t>Análisis Interno</w:t>
      </w:r>
      <w:r w:rsidRPr="00AC21EB">
        <w:rPr>
          <w:rFonts w:ascii="Arial" w:hAnsi="Arial" w:cs="Arial"/>
          <w:sz w:val="22"/>
          <w:szCs w:val="22"/>
        </w:rPr>
        <w:t xml:space="preserve">: El análisis interno se realiza identificando debilidades y fortalezas en la organización que puedan interferir con el logro de los objetivos </w:t>
      </w:r>
      <w:r w:rsidR="1A789C88" w:rsidRPr="00AC21EB">
        <w:rPr>
          <w:rFonts w:ascii="Arial" w:hAnsi="Arial" w:cs="Arial"/>
          <w:sz w:val="22"/>
          <w:szCs w:val="22"/>
        </w:rPr>
        <w:t>institucionales</w:t>
      </w:r>
      <w:r w:rsidRPr="00AC21EB">
        <w:rPr>
          <w:rFonts w:ascii="Arial" w:hAnsi="Arial" w:cs="Arial"/>
          <w:sz w:val="22"/>
          <w:szCs w:val="22"/>
        </w:rPr>
        <w:t>. Están relacionadas con la estructura</w:t>
      </w:r>
      <w:r w:rsidR="229EDE31" w:rsidRPr="00AC21EB">
        <w:rPr>
          <w:rFonts w:ascii="Arial" w:hAnsi="Arial" w:cs="Arial"/>
          <w:sz w:val="22"/>
          <w:szCs w:val="22"/>
        </w:rPr>
        <w:t xml:space="preserve"> orgánica</w:t>
      </w:r>
      <w:r w:rsidRPr="00AC21EB">
        <w:rPr>
          <w:rFonts w:ascii="Arial" w:hAnsi="Arial" w:cs="Arial"/>
          <w:sz w:val="22"/>
          <w:szCs w:val="22"/>
        </w:rPr>
        <w:t>, cultura organizacional, el modelo de operación por procesos, el cumplimiento de los planes y programas, los sistemas de información, los procesos y procedimientos, los recursos humanos y económicos con los que cuenta la entidad.</w:t>
      </w:r>
    </w:p>
    <w:p w14:paraId="24BCF59C" w14:textId="77777777" w:rsidR="000F729C" w:rsidRPr="00AC21EB" w:rsidRDefault="000F729C" w:rsidP="0BE717DB">
      <w:pPr>
        <w:spacing w:line="240" w:lineRule="auto"/>
        <w:rPr>
          <w:rFonts w:ascii="Arial" w:hAnsi="Arial" w:cs="Arial"/>
          <w:sz w:val="22"/>
          <w:szCs w:val="22"/>
        </w:rPr>
      </w:pPr>
    </w:p>
    <w:p w14:paraId="1360C2C8" w14:textId="33E3B28B" w:rsidR="001F20B5" w:rsidRPr="00AC21EB" w:rsidRDefault="48AF5D02" w:rsidP="0BE717DB">
      <w:pPr>
        <w:spacing w:line="240" w:lineRule="auto"/>
        <w:rPr>
          <w:rFonts w:ascii="Arial" w:hAnsi="Arial" w:cs="Arial"/>
          <w:sz w:val="22"/>
          <w:szCs w:val="22"/>
        </w:rPr>
      </w:pPr>
      <w:r w:rsidRPr="00AC21EB">
        <w:rPr>
          <w:rFonts w:ascii="Arial" w:hAnsi="Arial" w:cs="Arial"/>
          <w:b/>
          <w:bCs/>
          <w:sz w:val="22"/>
          <w:szCs w:val="22"/>
        </w:rPr>
        <w:t>Análisis Externo</w:t>
      </w:r>
      <w:r w:rsidRPr="00AC21EB">
        <w:rPr>
          <w:rFonts w:ascii="Arial" w:hAnsi="Arial" w:cs="Arial"/>
          <w:sz w:val="22"/>
          <w:szCs w:val="22"/>
        </w:rPr>
        <w:t xml:space="preserve">: Aquí se identifican circunstancias externas a la entidad que pueden intervenir en el cumplimiento de los objetivos. Las cuales pueden ser de carácter social, cultural, económico, ambiental, cambio tecnológico, político-legal, internacional, nacional o </w:t>
      </w:r>
      <w:r w:rsidR="2586C48A" w:rsidRPr="00AC21EB">
        <w:rPr>
          <w:rFonts w:ascii="Arial" w:hAnsi="Arial" w:cs="Arial"/>
          <w:sz w:val="22"/>
          <w:szCs w:val="22"/>
        </w:rPr>
        <w:t>regional según sea el análisis</w:t>
      </w:r>
      <w:r w:rsidR="18CF8A92" w:rsidRPr="00AC21EB">
        <w:rPr>
          <w:rFonts w:ascii="Arial" w:hAnsi="Arial" w:cs="Arial"/>
          <w:sz w:val="22"/>
          <w:szCs w:val="22"/>
        </w:rPr>
        <w:t>.</w:t>
      </w:r>
    </w:p>
    <w:p w14:paraId="161E4BBE" w14:textId="6022587E" w:rsidR="003F015D" w:rsidRPr="00AC21EB" w:rsidRDefault="3F6245F2"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Es importante tener presente que el objetivo de esta etapa es reunir toda la información que permita tener una mirada global sobre los factores de riesgo que rodean a la entidad y al proceso que se está analizando. </w:t>
      </w:r>
    </w:p>
    <w:p w14:paraId="0F688B94" w14:textId="4C476FE1" w:rsidR="003F015D" w:rsidRPr="00AC21EB" w:rsidRDefault="003F015D" w:rsidP="0BE717DB">
      <w:pPr>
        <w:pStyle w:val="Textoindependiente"/>
        <w:spacing w:after="0" w:line="240" w:lineRule="auto"/>
        <w:rPr>
          <w:rFonts w:ascii="Arial" w:hAnsi="Arial" w:cs="Arial"/>
          <w:sz w:val="22"/>
          <w:szCs w:val="22"/>
        </w:rPr>
      </w:pPr>
    </w:p>
    <w:p w14:paraId="3998CC01" w14:textId="493D6D1F" w:rsidR="003F015D" w:rsidRPr="00AC21EB" w:rsidRDefault="026003B6"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El contexto estratégico es la base para la identificación del riesgo, dado </w:t>
      </w:r>
      <w:r w:rsidR="572374EE" w:rsidRPr="00AC21EB">
        <w:rPr>
          <w:rFonts w:ascii="Arial" w:hAnsi="Arial" w:cs="Arial"/>
          <w:sz w:val="22"/>
          <w:szCs w:val="22"/>
        </w:rPr>
        <w:t>que</w:t>
      </w:r>
      <w:r w:rsidRPr="00AC21EB">
        <w:rPr>
          <w:rFonts w:ascii="Arial" w:hAnsi="Arial" w:cs="Arial"/>
          <w:sz w:val="22"/>
          <w:szCs w:val="22"/>
        </w:rPr>
        <w:t xml:space="preserve"> su análisis suministra</w:t>
      </w:r>
      <w:r w:rsidR="6194D5E8" w:rsidRPr="00AC21EB">
        <w:rPr>
          <w:rFonts w:ascii="Arial" w:hAnsi="Arial" w:cs="Arial"/>
          <w:sz w:val="22"/>
          <w:szCs w:val="22"/>
        </w:rPr>
        <w:t xml:space="preserve"> la </w:t>
      </w:r>
      <w:r w:rsidRPr="00AC21EB">
        <w:rPr>
          <w:rFonts w:ascii="Arial" w:hAnsi="Arial" w:cs="Arial"/>
          <w:sz w:val="22"/>
          <w:szCs w:val="22"/>
        </w:rPr>
        <w:t xml:space="preserve">información sobre </w:t>
      </w:r>
      <w:r w:rsidR="6194D5E8" w:rsidRPr="00AC21EB">
        <w:rPr>
          <w:rFonts w:ascii="Arial" w:hAnsi="Arial" w:cs="Arial"/>
          <w:sz w:val="22"/>
          <w:szCs w:val="22"/>
        </w:rPr>
        <w:t>sus</w:t>
      </w:r>
      <w:r w:rsidRPr="00AC21EB">
        <w:rPr>
          <w:rFonts w:ascii="Arial" w:hAnsi="Arial" w:cs="Arial"/>
          <w:sz w:val="22"/>
          <w:szCs w:val="22"/>
        </w:rPr>
        <w:t xml:space="preserve"> causas.</w:t>
      </w:r>
    </w:p>
    <w:p w14:paraId="3235E64F" w14:textId="25EFFE29" w:rsidR="0BE717DB" w:rsidRPr="00AC21EB" w:rsidRDefault="0BE717DB" w:rsidP="0BE717DB">
      <w:pPr>
        <w:pStyle w:val="Textoindependiente"/>
        <w:spacing w:after="0" w:line="240" w:lineRule="auto"/>
        <w:rPr>
          <w:rFonts w:ascii="Arial" w:hAnsi="Arial" w:cs="Arial"/>
          <w:sz w:val="22"/>
          <w:szCs w:val="22"/>
        </w:rPr>
      </w:pPr>
    </w:p>
    <w:p w14:paraId="353B9F1F" w14:textId="3C6CE6E4" w:rsidR="00C947D1" w:rsidRPr="00AC21EB" w:rsidRDefault="56FA2621" w:rsidP="0BE717DB">
      <w:pPr>
        <w:pStyle w:val="Ttulo2"/>
        <w:keepNext w:val="0"/>
        <w:keepLines w:val="0"/>
        <w:numPr>
          <w:ilvl w:val="2"/>
          <w:numId w:val="15"/>
        </w:numPr>
        <w:spacing w:before="0" w:line="240" w:lineRule="auto"/>
        <w:rPr>
          <w:rFonts w:ascii="Arial" w:hAnsi="Arial" w:cs="Arial"/>
          <w:color w:val="auto"/>
          <w:sz w:val="22"/>
          <w:szCs w:val="22"/>
        </w:rPr>
      </w:pPr>
      <w:bookmarkStart w:id="21" w:name="_Toc86836394"/>
      <w:bookmarkStart w:id="22" w:name="_Toc182923004"/>
      <w:r w:rsidRPr="00AC21EB">
        <w:rPr>
          <w:rFonts w:ascii="Arial" w:hAnsi="Arial" w:cs="Arial"/>
          <w:color w:val="auto"/>
          <w:sz w:val="22"/>
          <w:szCs w:val="22"/>
        </w:rPr>
        <w:t xml:space="preserve">Análisis de objetivos </w:t>
      </w:r>
      <w:r w:rsidR="5C861FD6" w:rsidRPr="00AC21EB">
        <w:rPr>
          <w:rFonts w:ascii="Arial" w:hAnsi="Arial" w:cs="Arial"/>
          <w:color w:val="auto"/>
          <w:sz w:val="22"/>
          <w:szCs w:val="22"/>
        </w:rPr>
        <w:t xml:space="preserve">institucionales </w:t>
      </w:r>
      <w:r w:rsidRPr="00AC21EB">
        <w:rPr>
          <w:rFonts w:ascii="Arial" w:hAnsi="Arial" w:cs="Arial"/>
          <w:color w:val="auto"/>
          <w:sz w:val="22"/>
          <w:szCs w:val="22"/>
        </w:rPr>
        <w:t>y de los procesos:</w:t>
      </w:r>
      <w:bookmarkEnd w:id="21"/>
      <w:bookmarkEnd w:id="22"/>
    </w:p>
    <w:p w14:paraId="25D87FEA" w14:textId="77777777" w:rsidR="00B47C42" w:rsidRPr="00AC21EB" w:rsidRDefault="00B47C42" w:rsidP="0BE717DB">
      <w:pPr>
        <w:pStyle w:val="Textoindependiente"/>
        <w:spacing w:after="0" w:line="240" w:lineRule="auto"/>
        <w:rPr>
          <w:rFonts w:ascii="Arial" w:hAnsi="Arial" w:cs="Arial"/>
          <w:sz w:val="22"/>
          <w:szCs w:val="22"/>
        </w:rPr>
      </w:pPr>
    </w:p>
    <w:p w14:paraId="22AC851E" w14:textId="392B245B" w:rsidR="00AF109B" w:rsidRPr="00AC21EB" w:rsidRDefault="184647C2" w:rsidP="0BE717DB">
      <w:pPr>
        <w:pStyle w:val="Textoindependiente"/>
        <w:spacing w:after="0" w:line="240" w:lineRule="auto"/>
        <w:rPr>
          <w:rFonts w:ascii="Arial" w:hAnsi="Arial" w:cs="Arial"/>
          <w:sz w:val="22"/>
          <w:szCs w:val="22"/>
        </w:rPr>
      </w:pPr>
      <w:r w:rsidRPr="00AC21EB">
        <w:rPr>
          <w:rFonts w:ascii="Arial" w:hAnsi="Arial" w:cs="Arial"/>
          <w:sz w:val="22"/>
          <w:szCs w:val="22"/>
        </w:rPr>
        <w:t>L</w:t>
      </w:r>
      <w:r w:rsidR="36B23246" w:rsidRPr="00AC21EB">
        <w:rPr>
          <w:rFonts w:ascii="Arial" w:hAnsi="Arial" w:cs="Arial"/>
          <w:sz w:val="22"/>
          <w:szCs w:val="22"/>
        </w:rPr>
        <w:t xml:space="preserve">os riesgos que se identifiquen deben tener impacto en el cumplimiento </w:t>
      </w:r>
      <w:r w:rsidR="4F9AC379" w:rsidRPr="00AC21EB">
        <w:rPr>
          <w:rFonts w:ascii="Arial" w:hAnsi="Arial" w:cs="Arial"/>
          <w:sz w:val="22"/>
          <w:szCs w:val="22"/>
        </w:rPr>
        <w:t>de</w:t>
      </w:r>
      <w:r w:rsidR="36B23246" w:rsidRPr="00AC21EB">
        <w:rPr>
          <w:rFonts w:ascii="Arial" w:hAnsi="Arial" w:cs="Arial"/>
          <w:sz w:val="22"/>
          <w:szCs w:val="22"/>
        </w:rPr>
        <w:t>l</w:t>
      </w:r>
      <w:r w:rsidR="4F9AC379" w:rsidRPr="00AC21EB">
        <w:rPr>
          <w:rFonts w:ascii="Arial" w:hAnsi="Arial" w:cs="Arial"/>
          <w:sz w:val="22"/>
          <w:szCs w:val="22"/>
        </w:rPr>
        <w:t xml:space="preserve"> objetivo</w:t>
      </w:r>
      <w:r w:rsidR="071C6DF0" w:rsidRPr="00AC21EB">
        <w:rPr>
          <w:rFonts w:ascii="Arial" w:hAnsi="Arial" w:cs="Arial"/>
          <w:sz w:val="22"/>
          <w:szCs w:val="22"/>
        </w:rPr>
        <w:t xml:space="preserve"> </w:t>
      </w:r>
      <w:r w:rsidR="166BC02F" w:rsidRPr="00AC21EB">
        <w:rPr>
          <w:rFonts w:ascii="Arial" w:hAnsi="Arial" w:cs="Arial"/>
          <w:sz w:val="22"/>
          <w:szCs w:val="22"/>
        </w:rPr>
        <w:t xml:space="preserve">institucionales </w:t>
      </w:r>
      <w:r w:rsidR="36B23246" w:rsidRPr="00AC21EB">
        <w:rPr>
          <w:rFonts w:ascii="Arial" w:hAnsi="Arial" w:cs="Arial"/>
          <w:sz w:val="22"/>
          <w:szCs w:val="22"/>
        </w:rPr>
        <w:t>o del proceso.</w:t>
      </w:r>
      <w:r w:rsidR="036F719C" w:rsidRPr="00AC21EB">
        <w:rPr>
          <w:rFonts w:ascii="Arial" w:hAnsi="Arial" w:cs="Arial"/>
          <w:sz w:val="22"/>
          <w:szCs w:val="22"/>
        </w:rPr>
        <w:t xml:space="preserve"> </w:t>
      </w:r>
      <w:r w:rsidR="1B1658D4" w:rsidRPr="00AC21EB">
        <w:rPr>
          <w:rFonts w:ascii="Arial" w:hAnsi="Arial" w:cs="Arial"/>
          <w:sz w:val="22"/>
          <w:szCs w:val="22"/>
        </w:rPr>
        <w:t>Los objetivos deben incluir el qu</w:t>
      </w:r>
      <w:r w:rsidR="4CE9C31C" w:rsidRPr="00AC21EB">
        <w:rPr>
          <w:rFonts w:ascii="Arial" w:hAnsi="Arial" w:cs="Arial"/>
          <w:sz w:val="22"/>
          <w:szCs w:val="22"/>
        </w:rPr>
        <w:t>é</w:t>
      </w:r>
      <w:r w:rsidR="1B1658D4" w:rsidRPr="00AC21EB">
        <w:rPr>
          <w:rFonts w:ascii="Arial" w:hAnsi="Arial" w:cs="Arial"/>
          <w:sz w:val="22"/>
          <w:szCs w:val="22"/>
        </w:rPr>
        <w:t>, c</w:t>
      </w:r>
      <w:r w:rsidR="39DF49A8" w:rsidRPr="00AC21EB">
        <w:rPr>
          <w:rFonts w:ascii="Arial" w:hAnsi="Arial" w:cs="Arial"/>
          <w:sz w:val="22"/>
          <w:szCs w:val="22"/>
        </w:rPr>
        <w:t>ó</w:t>
      </w:r>
      <w:r w:rsidR="1B1658D4" w:rsidRPr="00AC21EB">
        <w:rPr>
          <w:rFonts w:ascii="Arial" w:hAnsi="Arial" w:cs="Arial"/>
          <w:sz w:val="22"/>
          <w:szCs w:val="22"/>
        </w:rPr>
        <w:t>mo, para qué</w:t>
      </w:r>
      <w:r w:rsidR="5F2DFA12" w:rsidRPr="00AC21EB">
        <w:rPr>
          <w:rFonts w:ascii="Arial" w:hAnsi="Arial" w:cs="Arial"/>
          <w:sz w:val="22"/>
          <w:szCs w:val="22"/>
        </w:rPr>
        <w:t>, c</w:t>
      </w:r>
      <w:r w:rsidR="1B1658D4" w:rsidRPr="00AC21EB">
        <w:rPr>
          <w:rFonts w:ascii="Arial" w:hAnsi="Arial" w:cs="Arial"/>
          <w:sz w:val="22"/>
          <w:szCs w:val="22"/>
        </w:rPr>
        <w:t>u</w:t>
      </w:r>
      <w:r w:rsidR="2E9C872D" w:rsidRPr="00AC21EB">
        <w:rPr>
          <w:rFonts w:ascii="Arial" w:hAnsi="Arial" w:cs="Arial"/>
          <w:sz w:val="22"/>
          <w:szCs w:val="22"/>
        </w:rPr>
        <w:t>á</w:t>
      </w:r>
      <w:r w:rsidR="1B1658D4" w:rsidRPr="00AC21EB">
        <w:rPr>
          <w:rFonts w:ascii="Arial" w:hAnsi="Arial" w:cs="Arial"/>
          <w:sz w:val="22"/>
          <w:szCs w:val="22"/>
        </w:rPr>
        <w:t xml:space="preserve">ndo y </w:t>
      </w:r>
      <w:r w:rsidR="617E5008" w:rsidRPr="00AC21EB">
        <w:rPr>
          <w:rFonts w:ascii="Arial" w:hAnsi="Arial" w:cs="Arial"/>
          <w:sz w:val="22"/>
          <w:szCs w:val="22"/>
        </w:rPr>
        <w:t xml:space="preserve">cuánto. Así mismo, </w:t>
      </w:r>
      <w:r w:rsidR="1B1658D4" w:rsidRPr="00AC21EB">
        <w:rPr>
          <w:rFonts w:ascii="Arial" w:hAnsi="Arial" w:cs="Arial"/>
          <w:sz w:val="22"/>
          <w:szCs w:val="22"/>
        </w:rPr>
        <w:t>deben estar alineados con la misión y la visión institucionales.</w:t>
      </w:r>
    </w:p>
    <w:p w14:paraId="0675CD4B" w14:textId="53548E87" w:rsidR="003435D7" w:rsidRPr="00AC21EB" w:rsidRDefault="003435D7" w:rsidP="0BE717DB">
      <w:pPr>
        <w:pStyle w:val="Textoindependiente"/>
        <w:spacing w:after="0" w:line="240" w:lineRule="auto"/>
        <w:rPr>
          <w:rFonts w:ascii="Arial" w:hAnsi="Arial" w:cs="Arial"/>
          <w:sz w:val="22"/>
          <w:szCs w:val="22"/>
        </w:rPr>
      </w:pPr>
    </w:p>
    <w:p w14:paraId="7920B8DF" w14:textId="02BA6CFF" w:rsidR="00AF109B" w:rsidRPr="00AC21EB" w:rsidRDefault="436A2ECC" w:rsidP="0BE717DB">
      <w:pPr>
        <w:pStyle w:val="Ttulo2"/>
        <w:keepNext w:val="0"/>
        <w:keepLines w:val="0"/>
        <w:numPr>
          <w:ilvl w:val="2"/>
          <w:numId w:val="15"/>
        </w:numPr>
        <w:spacing w:before="0" w:line="240" w:lineRule="auto"/>
        <w:rPr>
          <w:rFonts w:ascii="Arial" w:hAnsi="Arial" w:cs="Arial"/>
          <w:color w:val="auto"/>
          <w:sz w:val="22"/>
          <w:szCs w:val="22"/>
        </w:rPr>
      </w:pPr>
      <w:bookmarkStart w:id="23" w:name="_Toc86836395"/>
      <w:bookmarkStart w:id="24" w:name="_Toc182923005"/>
      <w:r w:rsidRPr="00AC21EB">
        <w:rPr>
          <w:rFonts w:ascii="Arial" w:hAnsi="Arial" w:cs="Arial"/>
          <w:color w:val="auto"/>
          <w:sz w:val="22"/>
          <w:szCs w:val="22"/>
        </w:rPr>
        <w:t>Identificación de los puntos de riesgo</w:t>
      </w:r>
      <w:bookmarkEnd w:id="23"/>
      <w:bookmarkEnd w:id="24"/>
    </w:p>
    <w:p w14:paraId="578B7AF1" w14:textId="77777777" w:rsidR="00AF109B" w:rsidRPr="00AC21EB" w:rsidRDefault="00AF109B" w:rsidP="0BE717DB">
      <w:pPr>
        <w:pStyle w:val="Textoindependiente"/>
        <w:spacing w:after="0" w:line="240" w:lineRule="auto"/>
        <w:rPr>
          <w:rFonts w:ascii="Arial" w:hAnsi="Arial" w:cs="Arial"/>
          <w:sz w:val="22"/>
          <w:szCs w:val="22"/>
        </w:rPr>
      </w:pPr>
    </w:p>
    <w:p w14:paraId="1E9A9757" w14:textId="3E0C221F" w:rsidR="00AF109B" w:rsidRPr="00AC21EB" w:rsidRDefault="1B1658D4"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Son actividades </w:t>
      </w:r>
      <w:r w:rsidR="2F8768B0" w:rsidRPr="00AC21EB">
        <w:rPr>
          <w:rFonts w:ascii="Arial" w:hAnsi="Arial" w:cs="Arial"/>
          <w:sz w:val="22"/>
          <w:szCs w:val="22"/>
        </w:rPr>
        <w:t>dentro de</w:t>
      </w:r>
      <w:r w:rsidRPr="00AC21EB">
        <w:rPr>
          <w:rFonts w:ascii="Arial" w:hAnsi="Arial" w:cs="Arial"/>
          <w:sz w:val="22"/>
          <w:szCs w:val="22"/>
        </w:rPr>
        <w:t xml:space="preserve">l proceso </w:t>
      </w:r>
      <w:r w:rsidR="6CCFBF31" w:rsidRPr="00AC21EB">
        <w:rPr>
          <w:rFonts w:ascii="Arial" w:hAnsi="Arial" w:cs="Arial"/>
          <w:sz w:val="22"/>
          <w:szCs w:val="22"/>
        </w:rPr>
        <w:t xml:space="preserve">qué </w:t>
      </w:r>
      <w:r w:rsidRPr="00AC21EB">
        <w:rPr>
          <w:rFonts w:ascii="Arial" w:hAnsi="Arial" w:cs="Arial"/>
          <w:sz w:val="22"/>
          <w:szCs w:val="22"/>
        </w:rPr>
        <w:t>evidencia</w:t>
      </w:r>
      <w:r w:rsidR="6DA631C2" w:rsidRPr="00AC21EB">
        <w:rPr>
          <w:rFonts w:ascii="Arial" w:hAnsi="Arial" w:cs="Arial"/>
          <w:sz w:val="22"/>
          <w:szCs w:val="22"/>
        </w:rPr>
        <w:t xml:space="preserve">n o presentan indicios </w:t>
      </w:r>
      <w:r w:rsidRPr="00AC21EB">
        <w:rPr>
          <w:rFonts w:ascii="Arial" w:hAnsi="Arial" w:cs="Arial"/>
          <w:sz w:val="22"/>
          <w:szCs w:val="22"/>
        </w:rPr>
        <w:t>de que pueden ocurrir eventos de riesgo operacional y deben ser controlados para asegurar que el proceso logre sus metas.</w:t>
      </w:r>
    </w:p>
    <w:p w14:paraId="7D258898" w14:textId="39939E41" w:rsidR="002556C3" w:rsidRPr="00AC21EB" w:rsidRDefault="002556C3" w:rsidP="23BB444E">
      <w:pPr>
        <w:pStyle w:val="Textoindependiente"/>
        <w:spacing w:after="0" w:line="240" w:lineRule="auto"/>
        <w:rPr>
          <w:rFonts w:ascii="Arial" w:hAnsi="Arial" w:cs="Arial"/>
        </w:rPr>
      </w:pPr>
    </w:p>
    <w:p w14:paraId="59F28D22" w14:textId="0CCB8E49" w:rsidR="00B2505C" w:rsidRPr="00AC21EB" w:rsidRDefault="00B2505C" w:rsidP="23BB444E">
      <w:pPr>
        <w:pStyle w:val="Descripcin"/>
        <w:keepNext/>
        <w:jc w:val="center"/>
        <w:rPr>
          <w:rFonts w:ascii="Arial" w:hAnsi="Arial" w:cs="Arial"/>
          <w:color w:val="auto"/>
        </w:rPr>
      </w:pPr>
      <w:bookmarkStart w:id="25" w:name="_Toc182923051"/>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rPr>
        <w:t>2</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Cadena de valor</w:t>
      </w:r>
      <w:bookmarkEnd w:id="25"/>
    </w:p>
    <w:p w14:paraId="777A80DC" w14:textId="20E7AB61" w:rsidR="009F42CE" w:rsidRPr="00AC21EB" w:rsidRDefault="009F42CE" w:rsidP="23BB444E">
      <w:pPr>
        <w:pStyle w:val="Textoindependiente"/>
        <w:spacing w:after="0" w:line="240" w:lineRule="auto"/>
        <w:jc w:val="center"/>
        <w:rPr>
          <w:rFonts w:ascii="Arial" w:hAnsi="Arial" w:cs="Arial"/>
        </w:rPr>
      </w:pPr>
      <w:r w:rsidRPr="00AC21EB">
        <w:rPr>
          <w:rFonts w:ascii="Arial" w:hAnsi="Arial" w:cs="Arial"/>
          <w:noProof/>
          <w:shd w:val="clear" w:color="auto" w:fill="E6E6E6"/>
        </w:rPr>
        <w:drawing>
          <wp:inline distT="0" distB="0" distL="0" distR="0" wp14:anchorId="7FFB4AFB" wp14:editId="51AF1CC5">
            <wp:extent cx="6026150" cy="2524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8" t="10677"/>
                    <a:stretch/>
                  </pic:blipFill>
                  <pic:spPr bwMode="auto">
                    <a:xfrm>
                      <a:off x="0" y="0"/>
                      <a:ext cx="6040317" cy="2530059"/>
                    </a:xfrm>
                    <a:prstGeom prst="rect">
                      <a:avLst/>
                    </a:prstGeom>
                    <a:ln>
                      <a:noFill/>
                    </a:ln>
                    <a:extLst>
                      <a:ext uri="{53640926-AAD7-44D8-BBD7-CCE9431645EC}">
                        <a14:shadowObscured xmlns:a14="http://schemas.microsoft.com/office/drawing/2010/main"/>
                      </a:ext>
                    </a:extLst>
                  </pic:spPr>
                </pic:pic>
              </a:graphicData>
            </a:graphic>
          </wp:inline>
        </w:drawing>
      </w:r>
    </w:p>
    <w:p w14:paraId="746C3216" w14:textId="3BB3455B" w:rsidR="00740357" w:rsidRPr="00AC21EB" w:rsidRDefault="75CAB2C0" w:rsidP="0D81A321">
      <w:pPr>
        <w:spacing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66532231" w:rsidRPr="00AC21EB">
        <w:rPr>
          <w:rFonts w:ascii="Arial" w:hAnsi="Arial" w:cs="Arial"/>
        </w:rPr>
        <w:t xml:space="preserve">Guía para la Administración del Riesgo y el diseño de controles en entidades públicas - Versión 6 Nov </w:t>
      </w:r>
      <w:r w:rsidR="34067C73" w:rsidRPr="00AC21EB">
        <w:rPr>
          <w:rFonts w:ascii="Arial" w:hAnsi="Arial" w:cs="Arial"/>
        </w:rPr>
        <w:t>2022.</w:t>
      </w:r>
      <w:r w:rsidR="3496E9B0" w:rsidRPr="00AC21EB">
        <w:rPr>
          <w:rFonts w:ascii="Arial" w:hAnsi="Arial" w:cs="Arial"/>
          <w:sz w:val="18"/>
          <w:szCs w:val="18"/>
        </w:rPr>
        <w:t xml:space="preserve">DAFP. </w:t>
      </w:r>
      <w:r w:rsidRPr="00AC21EB">
        <w:rPr>
          <w:rFonts w:ascii="Arial" w:hAnsi="Arial" w:cs="Arial"/>
          <w:sz w:val="18"/>
          <w:szCs w:val="18"/>
        </w:rPr>
        <w:t>Pág. 3</w:t>
      </w:r>
      <w:r w:rsidR="70B6CE9C" w:rsidRPr="00AC21EB">
        <w:rPr>
          <w:rFonts w:ascii="Arial" w:hAnsi="Arial" w:cs="Arial"/>
          <w:sz w:val="18"/>
          <w:szCs w:val="18"/>
        </w:rPr>
        <w:t>2</w:t>
      </w:r>
      <w:r w:rsidRPr="00AC21EB">
        <w:rPr>
          <w:rFonts w:ascii="Arial" w:hAnsi="Arial" w:cs="Arial"/>
          <w:sz w:val="18"/>
          <w:szCs w:val="18"/>
        </w:rPr>
        <w:t>.</w:t>
      </w:r>
    </w:p>
    <w:p w14:paraId="4E8823A3" w14:textId="77777777" w:rsidR="00740357" w:rsidRPr="00AC21EB" w:rsidRDefault="00740357" w:rsidP="0D81A321">
      <w:pPr>
        <w:pStyle w:val="Textoindependiente"/>
        <w:spacing w:after="0" w:line="240" w:lineRule="auto"/>
        <w:rPr>
          <w:rFonts w:ascii="Arial" w:hAnsi="Arial" w:cs="Arial"/>
          <w:sz w:val="22"/>
          <w:szCs w:val="22"/>
        </w:rPr>
      </w:pPr>
    </w:p>
    <w:p w14:paraId="2C597A84" w14:textId="5F77B196" w:rsidR="00944229" w:rsidRPr="00AC21EB" w:rsidRDefault="1E07D50F" w:rsidP="0D81A321">
      <w:pPr>
        <w:pStyle w:val="Ttulo2"/>
        <w:keepNext w:val="0"/>
        <w:keepLines w:val="0"/>
        <w:numPr>
          <w:ilvl w:val="2"/>
          <w:numId w:val="15"/>
        </w:numPr>
        <w:spacing w:before="0" w:line="240" w:lineRule="auto"/>
        <w:rPr>
          <w:rFonts w:ascii="Arial" w:hAnsi="Arial" w:cs="Arial"/>
          <w:color w:val="auto"/>
          <w:sz w:val="22"/>
          <w:szCs w:val="22"/>
        </w:rPr>
      </w:pPr>
      <w:bookmarkStart w:id="26" w:name="_Toc182923006"/>
      <w:bookmarkStart w:id="27" w:name="_Toc86836396"/>
      <w:r w:rsidRPr="00AC21EB">
        <w:rPr>
          <w:rFonts w:ascii="Arial" w:hAnsi="Arial" w:cs="Arial"/>
          <w:color w:val="auto"/>
          <w:sz w:val="22"/>
          <w:szCs w:val="22"/>
        </w:rPr>
        <w:t>Identificación de áreas de factores de riesgos</w:t>
      </w:r>
      <w:bookmarkEnd w:id="26"/>
      <w:r w:rsidRPr="00AC21EB">
        <w:rPr>
          <w:rFonts w:ascii="Arial" w:hAnsi="Arial" w:cs="Arial"/>
          <w:color w:val="auto"/>
          <w:sz w:val="22"/>
          <w:szCs w:val="22"/>
        </w:rPr>
        <w:t xml:space="preserve"> </w:t>
      </w:r>
      <w:bookmarkEnd w:id="27"/>
    </w:p>
    <w:p w14:paraId="07CC1217" w14:textId="77777777" w:rsidR="00944229" w:rsidRPr="00AC21EB" w:rsidRDefault="00944229" w:rsidP="0BE717DB">
      <w:pPr>
        <w:rPr>
          <w:rFonts w:ascii="Arial" w:hAnsi="Arial" w:cs="Arial"/>
          <w:sz w:val="22"/>
          <w:szCs w:val="22"/>
        </w:rPr>
      </w:pPr>
    </w:p>
    <w:p w14:paraId="422AB2F6" w14:textId="241F17CF" w:rsidR="00A77704" w:rsidRPr="00AC21EB" w:rsidRDefault="036F719C" w:rsidP="0BE717DB">
      <w:pPr>
        <w:pStyle w:val="Textoindependiente"/>
        <w:spacing w:after="0" w:line="240" w:lineRule="auto"/>
        <w:rPr>
          <w:rFonts w:ascii="Arial" w:hAnsi="Arial" w:cs="Arial"/>
          <w:sz w:val="22"/>
          <w:szCs w:val="22"/>
        </w:rPr>
      </w:pPr>
      <w:r w:rsidRPr="00AC21EB">
        <w:rPr>
          <w:rFonts w:ascii="Arial" w:hAnsi="Arial" w:cs="Arial"/>
          <w:sz w:val="22"/>
          <w:szCs w:val="22"/>
        </w:rPr>
        <w:t>S</w:t>
      </w:r>
      <w:r w:rsidR="495A2006" w:rsidRPr="00AC21EB">
        <w:rPr>
          <w:rFonts w:ascii="Arial" w:hAnsi="Arial" w:cs="Arial"/>
          <w:sz w:val="22"/>
          <w:szCs w:val="22"/>
        </w:rPr>
        <w:t>on las fuentes generadoras de riesgos</w:t>
      </w:r>
    </w:p>
    <w:p w14:paraId="5E6485E2" w14:textId="4D4D85A5" w:rsidR="00DA5B97" w:rsidRPr="00AC21EB" w:rsidRDefault="00DA5B97" w:rsidP="0BE717DB">
      <w:pPr>
        <w:pStyle w:val="Textoindependiente"/>
        <w:spacing w:after="0" w:line="240" w:lineRule="auto"/>
        <w:rPr>
          <w:rFonts w:ascii="Arial" w:hAnsi="Arial" w:cs="Arial"/>
          <w:b/>
          <w:bCs/>
        </w:rPr>
      </w:pPr>
    </w:p>
    <w:p w14:paraId="7DE4467E" w14:textId="089E2B8A" w:rsidR="002556C3" w:rsidRPr="00AC21EB" w:rsidRDefault="27601C14" w:rsidP="0BE717DB">
      <w:pPr>
        <w:pStyle w:val="Descripcin"/>
        <w:jc w:val="center"/>
        <w:rPr>
          <w:rFonts w:ascii="Arial" w:hAnsi="Arial" w:cs="Arial"/>
          <w:b w:val="0"/>
          <w:bCs w:val="0"/>
          <w:color w:val="auto"/>
        </w:rPr>
      </w:pPr>
      <w:bookmarkStart w:id="28" w:name="_Toc86836422"/>
      <w:bookmarkStart w:id="29" w:name="_Toc182923031"/>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1</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Factores de riesgo</w:t>
      </w:r>
      <w:bookmarkEnd w:id="28"/>
      <w:bookmarkEnd w:id="29"/>
    </w:p>
    <w:tbl>
      <w:tblPr>
        <w:tblStyle w:val="NormalTable1"/>
        <w:tblW w:w="80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985"/>
        <w:gridCol w:w="4775"/>
      </w:tblGrid>
      <w:tr w:rsidR="00AC21EB" w:rsidRPr="00AC21EB" w14:paraId="39251041" w14:textId="77777777" w:rsidTr="00C8546F">
        <w:trPr>
          <w:trHeight w:val="209"/>
          <w:tblHeader/>
        </w:trPr>
        <w:tc>
          <w:tcPr>
            <w:tcW w:w="1275" w:type="dxa"/>
            <w:shd w:val="clear" w:color="auto" w:fill="F4E6B5"/>
            <w:vAlign w:val="center"/>
          </w:tcPr>
          <w:p w14:paraId="095383F6" w14:textId="77777777" w:rsidR="003120BA" w:rsidRPr="00AC21EB" w:rsidRDefault="45BABC11" w:rsidP="00976889">
            <w:pPr>
              <w:pStyle w:val="TableParagraph"/>
              <w:spacing w:before="108"/>
              <w:ind w:left="6" w:hanging="6"/>
              <w:jc w:val="center"/>
              <w:rPr>
                <w:rFonts w:ascii="Arial" w:hAnsi="Arial" w:cs="Arial"/>
                <w:b/>
                <w:bCs/>
                <w:sz w:val="18"/>
                <w:szCs w:val="18"/>
                <w:lang w:val="es-CO"/>
              </w:rPr>
            </w:pPr>
            <w:r w:rsidRPr="00AC21EB">
              <w:rPr>
                <w:rFonts w:ascii="Arial" w:hAnsi="Arial" w:cs="Arial"/>
                <w:b/>
                <w:bCs/>
                <w:sz w:val="18"/>
                <w:szCs w:val="18"/>
                <w:lang w:val="es-CO"/>
              </w:rPr>
              <w:t>Factor</w:t>
            </w:r>
          </w:p>
        </w:tc>
        <w:tc>
          <w:tcPr>
            <w:tcW w:w="1985" w:type="dxa"/>
            <w:shd w:val="clear" w:color="auto" w:fill="F4E6B5"/>
            <w:vAlign w:val="center"/>
          </w:tcPr>
          <w:p w14:paraId="63FA1BB4" w14:textId="77777777" w:rsidR="003120BA" w:rsidRPr="00AC21EB" w:rsidRDefault="45BABC11" w:rsidP="006C19C5">
            <w:pPr>
              <w:pStyle w:val="TableParagraph"/>
              <w:spacing w:before="108"/>
              <w:ind w:left="88" w:right="84"/>
              <w:jc w:val="center"/>
              <w:rPr>
                <w:rFonts w:ascii="Arial" w:hAnsi="Arial" w:cs="Arial"/>
                <w:b/>
                <w:bCs/>
                <w:sz w:val="18"/>
                <w:szCs w:val="18"/>
                <w:lang w:val="es-CO"/>
              </w:rPr>
            </w:pPr>
            <w:r w:rsidRPr="00AC21EB">
              <w:rPr>
                <w:rFonts w:ascii="Arial" w:hAnsi="Arial" w:cs="Arial"/>
                <w:b/>
                <w:bCs/>
                <w:sz w:val="18"/>
                <w:szCs w:val="18"/>
                <w:lang w:val="es-CO"/>
              </w:rPr>
              <w:t>Definición</w:t>
            </w:r>
          </w:p>
        </w:tc>
        <w:tc>
          <w:tcPr>
            <w:tcW w:w="4775" w:type="dxa"/>
            <w:shd w:val="clear" w:color="auto" w:fill="F4E6B5"/>
            <w:vAlign w:val="center"/>
          </w:tcPr>
          <w:p w14:paraId="2FFA874B" w14:textId="77777777" w:rsidR="003120BA" w:rsidRPr="00AC21EB" w:rsidRDefault="45BABC11" w:rsidP="006C19C5">
            <w:pPr>
              <w:pStyle w:val="TableParagraph"/>
              <w:spacing w:before="108"/>
              <w:ind w:left="547" w:right="163"/>
              <w:jc w:val="center"/>
              <w:rPr>
                <w:rFonts w:ascii="Arial" w:hAnsi="Arial" w:cs="Arial"/>
                <w:b/>
                <w:bCs/>
                <w:sz w:val="18"/>
                <w:szCs w:val="18"/>
                <w:lang w:val="es-CO"/>
              </w:rPr>
            </w:pPr>
            <w:r w:rsidRPr="00AC21EB">
              <w:rPr>
                <w:rFonts w:ascii="Arial" w:hAnsi="Arial" w:cs="Arial"/>
                <w:b/>
                <w:bCs/>
                <w:sz w:val="18"/>
                <w:szCs w:val="18"/>
                <w:lang w:val="es-CO"/>
              </w:rPr>
              <w:t>Descripción</w:t>
            </w:r>
          </w:p>
        </w:tc>
      </w:tr>
      <w:tr w:rsidR="00AC21EB" w:rsidRPr="00AC21EB" w14:paraId="257B9DE1" w14:textId="77777777" w:rsidTr="00C62CBB">
        <w:trPr>
          <w:trHeight w:val="173"/>
        </w:trPr>
        <w:tc>
          <w:tcPr>
            <w:tcW w:w="1275" w:type="dxa"/>
            <w:vMerge w:val="restart"/>
            <w:vAlign w:val="center"/>
          </w:tcPr>
          <w:p w14:paraId="18D56B91" w14:textId="77777777" w:rsidR="00976889" w:rsidRPr="00AC21EB" w:rsidRDefault="00976889" w:rsidP="00976889">
            <w:pPr>
              <w:pStyle w:val="TableParagraph"/>
              <w:ind w:left="6"/>
              <w:jc w:val="center"/>
              <w:rPr>
                <w:rFonts w:ascii="Arial" w:hAnsi="Arial" w:cs="Arial"/>
                <w:sz w:val="18"/>
                <w:szCs w:val="18"/>
                <w:lang w:val="es-CO"/>
              </w:rPr>
            </w:pPr>
            <w:r w:rsidRPr="00AC21EB">
              <w:rPr>
                <w:rFonts w:ascii="Arial" w:hAnsi="Arial" w:cs="Arial"/>
                <w:sz w:val="18"/>
                <w:szCs w:val="18"/>
                <w:lang w:val="es-CO"/>
              </w:rPr>
              <w:t>Procesos</w:t>
            </w:r>
          </w:p>
        </w:tc>
        <w:tc>
          <w:tcPr>
            <w:tcW w:w="1985" w:type="dxa"/>
            <w:vMerge w:val="restart"/>
            <w:vAlign w:val="center"/>
          </w:tcPr>
          <w:p w14:paraId="1843E7BA" w14:textId="77777777" w:rsidR="00976889" w:rsidRPr="00AC21EB" w:rsidRDefault="00976889" w:rsidP="006C19C5">
            <w:pPr>
              <w:pStyle w:val="TableParagraph"/>
              <w:spacing w:before="173"/>
              <w:ind w:left="124" w:right="118" w:hanging="3"/>
              <w:jc w:val="center"/>
              <w:rPr>
                <w:rFonts w:ascii="Arial" w:hAnsi="Arial" w:cs="Arial"/>
                <w:sz w:val="18"/>
                <w:szCs w:val="18"/>
                <w:lang w:val="es-CO"/>
              </w:rPr>
            </w:pPr>
            <w:r w:rsidRPr="00AC21EB">
              <w:rPr>
                <w:rFonts w:ascii="Arial" w:hAnsi="Arial" w:cs="Arial"/>
                <w:sz w:val="18"/>
                <w:szCs w:val="18"/>
                <w:lang w:val="es-CO"/>
              </w:rPr>
              <w:t>Eventos relacionados con errores en las actividades</w:t>
            </w:r>
            <w:r w:rsidRPr="00AC21EB">
              <w:rPr>
                <w:rFonts w:ascii="Arial" w:hAnsi="Arial" w:cs="Arial"/>
                <w:spacing w:val="-24"/>
                <w:sz w:val="18"/>
                <w:szCs w:val="18"/>
                <w:lang w:val="es-CO"/>
              </w:rPr>
              <w:t xml:space="preserve"> </w:t>
            </w:r>
            <w:r w:rsidRPr="00AC21EB">
              <w:rPr>
                <w:rFonts w:ascii="Arial" w:hAnsi="Arial" w:cs="Arial"/>
                <w:sz w:val="18"/>
                <w:szCs w:val="18"/>
                <w:lang w:val="es-CO"/>
              </w:rPr>
              <w:t>que deben realizar los servidores de la</w:t>
            </w:r>
            <w:r w:rsidRPr="00AC21EB">
              <w:rPr>
                <w:rFonts w:ascii="Arial" w:hAnsi="Arial" w:cs="Arial"/>
                <w:spacing w:val="-4"/>
                <w:sz w:val="18"/>
                <w:szCs w:val="18"/>
                <w:lang w:val="es-CO"/>
              </w:rPr>
              <w:t xml:space="preserve"> </w:t>
            </w:r>
            <w:r w:rsidRPr="00AC21EB">
              <w:rPr>
                <w:rFonts w:ascii="Arial" w:hAnsi="Arial" w:cs="Arial"/>
                <w:sz w:val="18"/>
                <w:szCs w:val="18"/>
                <w:lang w:val="es-CO"/>
              </w:rPr>
              <w:t>organización.</w:t>
            </w:r>
          </w:p>
        </w:tc>
        <w:tc>
          <w:tcPr>
            <w:tcW w:w="4775" w:type="dxa"/>
            <w:vAlign w:val="center"/>
          </w:tcPr>
          <w:p w14:paraId="2791F548" w14:textId="77777777" w:rsidR="00976889" w:rsidRPr="00AC21EB" w:rsidRDefault="00976889"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Falta de procedimientos</w:t>
            </w:r>
          </w:p>
        </w:tc>
      </w:tr>
      <w:tr w:rsidR="00AC21EB" w:rsidRPr="00AC21EB" w14:paraId="10AE3BA2" w14:textId="77777777" w:rsidTr="00C62CBB">
        <w:trPr>
          <w:trHeight w:val="70"/>
        </w:trPr>
        <w:tc>
          <w:tcPr>
            <w:tcW w:w="1275" w:type="dxa"/>
            <w:vMerge/>
            <w:vAlign w:val="center"/>
          </w:tcPr>
          <w:p w14:paraId="12648899"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35D9107A" w14:textId="77777777" w:rsidR="00976889" w:rsidRPr="00AC21EB" w:rsidRDefault="00976889" w:rsidP="006C19C5">
            <w:pPr>
              <w:jc w:val="center"/>
              <w:rPr>
                <w:rFonts w:ascii="Arial" w:hAnsi="Arial" w:cs="Arial"/>
                <w:sz w:val="18"/>
                <w:szCs w:val="18"/>
                <w:lang w:val="es-CO"/>
              </w:rPr>
            </w:pPr>
          </w:p>
        </w:tc>
        <w:tc>
          <w:tcPr>
            <w:tcW w:w="4775" w:type="dxa"/>
            <w:vAlign w:val="center"/>
          </w:tcPr>
          <w:p w14:paraId="0ABD067A" w14:textId="77777777" w:rsidR="00976889" w:rsidRPr="00AC21EB" w:rsidRDefault="00976889" w:rsidP="006C19C5">
            <w:pPr>
              <w:pStyle w:val="TableParagraph"/>
              <w:spacing w:before="1"/>
              <w:ind w:left="69"/>
              <w:jc w:val="center"/>
              <w:rPr>
                <w:rFonts w:ascii="Arial" w:hAnsi="Arial" w:cs="Arial"/>
                <w:sz w:val="18"/>
                <w:szCs w:val="18"/>
                <w:lang w:val="es-CO"/>
              </w:rPr>
            </w:pPr>
            <w:r w:rsidRPr="00AC21EB">
              <w:rPr>
                <w:rFonts w:ascii="Arial" w:hAnsi="Arial" w:cs="Arial"/>
                <w:sz w:val="18"/>
                <w:szCs w:val="18"/>
                <w:lang w:val="es-CO"/>
              </w:rPr>
              <w:t>Errores de grabación, autorización</w:t>
            </w:r>
          </w:p>
        </w:tc>
      </w:tr>
      <w:tr w:rsidR="00AC21EB" w:rsidRPr="00AC21EB" w14:paraId="51B252D7" w14:textId="77777777" w:rsidTr="00C62CBB">
        <w:trPr>
          <w:trHeight w:val="158"/>
        </w:trPr>
        <w:tc>
          <w:tcPr>
            <w:tcW w:w="1275" w:type="dxa"/>
            <w:vMerge/>
            <w:vAlign w:val="center"/>
          </w:tcPr>
          <w:p w14:paraId="07326A01"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34196C06" w14:textId="77777777" w:rsidR="00976889" w:rsidRPr="00AC21EB" w:rsidRDefault="00976889" w:rsidP="006C19C5">
            <w:pPr>
              <w:jc w:val="center"/>
              <w:rPr>
                <w:rFonts w:ascii="Arial" w:hAnsi="Arial" w:cs="Arial"/>
                <w:sz w:val="18"/>
                <w:szCs w:val="18"/>
                <w:lang w:val="es-CO"/>
              </w:rPr>
            </w:pPr>
          </w:p>
        </w:tc>
        <w:tc>
          <w:tcPr>
            <w:tcW w:w="4775" w:type="dxa"/>
            <w:vAlign w:val="center"/>
          </w:tcPr>
          <w:p w14:paraId="031181EF" w14:textId="77777777" w:rsidR="00976889" w:rsidRPr="00AC21EB" w:rsidRDefault="00976889"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Errores en cálculos para pagos internos y externos</w:t>
            </w:r>
          </w:p>
        </w:tc>
      </w:tr>
      <w:tr w:rsidR="00AC21EB" w:rsidRPr="00AC21EB" w14:paraId="443A6A5A" w14:textId="77777777" w:rsidTr="00C62CBB">
        <w:trPr>
          <w:trHeight w:val="149"/>
        </w:trPr>
        <w:tc>
          <w:tcPr>
            <w:tcW w:w="1275" w:type="dxa"/>
            <w:vMerge/>
            <w:vAlign w:val="center"/>
          </w:tcPr>
          <w:p w14:paraId="3E9DA5A7" w14:textId="77777777" w:rsidR="00976889" w:rsidRPr="00AC21EB" w:rsidRDefault="00976889" w:rsidP="006C19C5">
            <w:pPr>
              <w:jc w:val="center"/>
              <w:rPr>
                <w:lang w:val="es-CO"/>
              </w:rPr>
            </w:pPr>
          </w:p>
        </w:tc>
        <w:tc>
          <w:tcPr>
            <w:tcW w:w="1985" w:type="dxa"/>
            <w:vMerge/>
            <w:vAlign w:val="center"/>
          </w:tcPr>
          <w:p w14:paraId="5F118E86" w14:textId="77777777" w:rsidR="00976889" w:rsidRPr="00AC21EB" w:rsidRDefault="00976889" w:rsidP="006C19C5">
            <w:pPr>
              <w:jc w:val="center"/>
              <w:rPr>
                <w:lang w:val="es-CO"/>
              </w:rPr>
            </w:pPr>
          </w:p>
        </w:tc>
        <w:tc>
          <w:tcPr>
            <w:tcW w:w="4775" w:type="dxa"/>
            <w:vAlign w:val="center"/>
          </w:tcPr>
          <w:p w14:paraId="3AD8BD66" w14:textId="420F9672" w:rsidR="00976889" w:rsidRPr="00AC21EB" w:rsidRDefault="00976889"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Falta de capacitación, temas relacionados con el personal</w:t>
            </w:r>
          </w:p>
        </w:tc>
      </w:tr>
      <w:tr w:rsidR="00AC21EB" w:rsidRPr="00AC21EB" w14:paraId="3CD173C1" w14:textId="77777777" w:rsidTr="00C8546F">
        <w:trPr>
          <w:trHeight w:val="385"/>
        </w:trPr>
        <w:tc>
          <w:tcPr>
            <w:tcW w:w="1275" w:type="dxa"/>
            <w:vMerge/>
            <w:vAlign w:val="center"/>
          </w:tcPr>
          <w:p w14:paraId="22D2B953" w14:textId="77777777" w:rsidR="00976889" w:rsidRPr="00AC21EB" w:rsidRDefault="00976889" w:rsidP="006C19C5">
            <w:pPr>
              <w:jc w:val="center"/>
              <w:rPr>
                <w:lang w:val="es-CO"/>
              </w:rPr>
            </w:pPr>
          </w:p>
        </w:tc>
        <w:tc>
          <w:tcPr>
            <w:tcW w:w="1985" w:type="dxa"/>
            <w:vMerge/>
            <w:vAlign w:val="center"/>
          </w:tcPr>
          <w:p w14:paraId="4215644D" w14:textId="77777777" w:rsidR="00976889" w:rsidRPr="00AC21EB" w:rsidRDefault="00976889" w:rsidP="006C19C5">
            <w:pPr>
              <w:jc w:val="center"/>
              <w:rPr>
                <w:lang w:val="es-CO"/>
              </w:rPr>
            </w:pPr>
          </w:p>
        </w:tc>
        <w:tc>
          <w:tcPr>
            <w:tcW w:w="4775" w:type="dxa"/>
            <w:vAlign w:val="center"/>
          </w:tcPr>
          <w:p w14:paraId="339F3675" w14:textId="1DA8AEF3" w:rsidR="00976889" w:rsidRPr="00AC21EB" w:rsidRDefault="00976889" w:rsidP="00725605">
            <w:pPr>
              <w:pStyle w:val="TableParagraph"/>
              <w:spacing w:before="181"/>
              <w:rPr>
                <w:rFonts w:ascii="Arial" w:hAnsi="Arial" w:cs="Arial"/>
                <w:sz w:val="18"/>
                <w:szCs w:val="18"/>
                <w:lang w:val="es-CO"/>
              </w:rPr>
            </w:pPr>
            <w:r w:rsidRPr="00AC21EB">
              <w:rPr>
                <w:rFonts w:ascii="Arial" w:hAnsi="Arial" w:cs="Arial"/>
                <w:sz w:val="18"/>
                <w:szCs w:val="18"/>
                <w:lang w:val="es-CO"/>
              </w:rPr>
              <w:t>Productos y servicios ofertados a la ciudadanía y los grupos de valor con los que interactúa una Entidad.</w:t>
            </w:r>
          </w:p>
        </w:tc>
      </w:tr>
      <w:tr w:rsidR="00AC21EB" w:rsidRPr="00AC21EB" w14:paraId="268B813D" w14:textId="77777777" w:rsidTr="00C62CBB">
        <w:trPr>
          <w:trHeight w:val="277"/>
        </w:trPr>
        <w:tc>
          <w:tcPr>
            <w:tcW w:w="1275" w:type="dxa"/>
            <w:vMerge/>
            <w:vAlign w:val="center"/>
          </w:tcPr>
          <w:p w14:paraId="4120D19B"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23160D70" w14:textId="77777777" w:rsidR="00976889" w:rsidRPr="00AC21EB" w:rsidRDefault="00976889" w:rsidP="006C19C5">
            <w:pPr>
              <w:jc w:val="center"/>
              <w:rPr>
                <w:rFonts w:ascii="Arial" w:hAnsi="Arial" w:cs="Arial"/>
                <w:sz w:val="18"/>
                <w:szCs w:val="18"/>
                <w:lang w:val="es-CO"/>
              </w:rPr>
            </w:pPr>
          </w:p>
        </w:tc>
        <w:tc>
          <w:tcPr>
            <w:tcW w:w="4775" w:type="dxa"/>
            <w:vAlign w:val="center"/>
          </w:tcPr>
          <w:p w14:paraId="0DB65299" w14:textId="1BAF7633" w:rsidR="00976889" w:rsidRPr="00AC21EB" w:rsidRDefault="00976889" w:rsidP="00725605">
            <w:pPr>
              <w:pStyle w:val="TableParagraph"/>
              <w:spacing w:before="181"/>
              <w:rPr>
                <w:rFonts w:ascii="Arial" w:hAnsi="Arial" w:cs="Arial"/>
                <w:sz w:val="18"/>
                <w:szCs w:val="18"/>
                <w:lang w:val="es-CO"/>
              </w:rPr>
            </w:pPr>
            <w:r w:rsidRPr="00AC21EB">
              <w:rPr>
                <w:rFonts w:ascii="Arial" w:hAnsi="Arial" w:cs="Arial"/>
                <w:sz w:val="18"/>
                <w:szCs w:val="18"/>
                <w:lang w:val="es-CO"/>
              </w:rPr>
              <w:t>Actividades ejecutadas (productos intermedios) en la cadena de valor de la Entidad</w:t>
            </w:r>
          </w:p>
        </w:tc>
      </w:tr>
      <w:tr w:rsidR="00AC21EB" w:rsidRPr="00AC21EB" w14:paraId="0C7D2697" w14:textId="77777777" w:rsidTr="00C62CBB">
        <w:trPr>
          <w:trHeight w:val="365"/>
        </w:trPr>
        <w:tc>
          <w:tcPr>
            <w:tcW w:w="1275" w:type="dxa"/>
            <w:vMerge/>
            <w:vAlign w:val="center"/>
          </w:tcPr>
          <w:p w14:paraId="5D36B70C"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171938BB" w14:textId="77777777" w:rsidR="00976889" w:rsidRPr="00AC21EB" w:rsidRDefault="00976889" w:rsidP="006C19C5">
            <w:pPr>
              <w:jc w:val="center"/>
              <w:rPr>
                <w:rFonts w:ascii="Arial" w:hAnsi="Arial" w:cs="Arial"/>
                <w:sz w:val="18"/>
                <w:szCs w:val="18"/>
                <w:lang w:val="es-CO"/>
              </w:rPr>
            </w:pPr>
          </w:p>
        </w:tc>
        <w:tc>
          <w:tcPr>
            <w:tcW w:w="4775" w:type="dxa"/>
            <w:vAlign w:val="center"/>
          </w:tcPr>
          <w:p w14:paraId="3DA20A97" w14:textId="566BD1F0" w:rsidR="00976889" w:rsidRPr="00AC21EB" w:rsidRDefault="00976889" w:rsidP="00725605">
            <w:pPr>
              <w:pStyle w:val="Default"/>
              <w:jc w:val="center"/>
              <w:rPr>
                <w:color w:val="auto"/>
                <w:lang w:val="es-CO"/>
              </w:rPr>
            </w:pPr>
            <w:r w:rsidRPr="00AC21EB">
              <w:rPr>
                <w:color w:val="auto"/>
                <w:sz w:val="20"/>
                <w:szCs w:val="20"/>
                <w:lang w:val="es-CO"/>
              </w:rPr>
              <w:t xml:space="preserve">Los hallazgos fiscales de los últimos años y las advertencias que se hayan emitido </w:t>
            </w:r>
          </w:p>
        </w:tc>
      </w:tr>
      <w:tr w:rsidR="00AC21EB" w:rsidRPr="00AC21EB" w14:paraId="71AF2436" w14:textId="77777777" w:rsidTr="00C62CBB">
        <w:trPr>
          <w:trHeight w:val="390"/>
        </w:trPr>
        <w:tc>
          <w:tcPr>
            <w:tcW w:w="1275" w:type="dxa"/>
            <w:vMerge w:val="restart"/>
            <w:vAlign w:val="center"/>
          </w:tcPr>
          <w:p w14:paraId="387C7233"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Talento humano</w:t>
            </w:r>
          </w:p>
        </w:tc>
        <w:tc>
          <w:tcPr>
            <w:tcW w:w="1985" w:type="dxa"/>
            <w:vMerge w:val="restart"/>
            <w:vAlign w:val="center"/>
          </w:tcPr>
          <w:p w14:paraId="79CBEFB8" w14:textId="77777777" w:rsidR="003120BA" w:rsidRPr="00AC21EB" w:rsidRDefault="45BABC11" w:rsidP="006C19C5">
            <w:pPr>
              <w:pStyle w:val="TableParagraph"/>
              <w:ind w:left="90" w:right="84"/>
              <w:jc w:val="center"/>
              <w:rPr>
                <w:rFonts w:ascii="Arial" w:hAnsi="Arial" w:cs="Arial"/>
                <w:sz w:val="18"/>
                <w:szCs w:val="18"/>
                <w:lang w:val="es-CO"/>
              </w:rPr>
            </w:pPr>
            <w:r w:rsidRPr="00AC21EB">
              <w:rPr>
                <w:rFonts w:ascii="Arial" w:hAnsi="Arial" w:cs="Arial"/>
                <w:sz w:val="18"/>
                <w:szCs w:val="18"/>
                <w:lang w:val="es-CO"/>
              </w:rPr>
              <w:t>Incluye seguridad y salud en el trabajo.</w:t>
            </w:r>
          </w:p>
          <w:p w14:paraId="415C1833" w14:textId="77777777" w:rsidR="00642F21" w:rsidRPr="00AC21EB" w:rsidRDefault="00642F21" w:rsidP="006C19C5">
            <w:pPr>
              <w:pStyle w:val="TableParagraph"/>
              <w:ind w:left="90" w:right="84"/>
              <w:jc w:val="center"/>
              <w:rPr>
                <w:rFonts w:ascii="Arial" w:hAnsi="Arial" w:cs="Arial"/>
                <w:sz w:val="18"/>
                <w:szCs w:val="18"/>
                <w:lang w:val="es-CO"/>
              </w:rPr>
            </w:pPr>
          </w:p>
          <w:p w14:paraId="32CC816F" w14:textId="77777777" w:rsidR="003120BA" w:rsidRPr="00AC21EB" w:rsidRDefault="23787280" w:rsidP="006C19C5">
            <w:pPr>
              <w:pStyle w:val="TableParagraph"/>
              <w:ind w:left="71" w:right="70" w:firstLine="5"/>
              <w:jc w:val="center"/>
              <w:rPr>
                <w:rFonts w:ascii="Arial" w:hAnsi="Arial" w:cs="Arial"/>
                <w:sz w:val="18"/>
                <w:szCs w:val="18"/>
                <w:lang w:val="es-CO"/>
              </w:rPr>
            </w:pPr>
            <w:r w:rsidRPr="00AC21EB">
              <w:rPr>
                <w:rFonts w:ascii="Arial" w:hAnsi="Arial" w:cs="Arial"/>
                <w:sz w:val="18"/>
                <w:szCs w:val="18"/>
                <w:lang w:val="es-CO"/>
              </w:rPr>
              <w:t>Se analiza posible dolo e intención frente a la</w:t>
            </w:r>
            <w:r w:rsidRPr="00AC21EB">
              <w:rPr>
                <w:rFonts w:ascii="Arial" w:hAnsi="Arial" w:cs="Arial"/>
                <w:spacing w:val="-25"/>
                <w:sz w:val="18"/>
                <w:szCs w:val="18"/>
                <w:lang w:val="es-CO"/>
              </w:rPr>
              <w:t xml:space="preserve"> </w:t>
            </w:r>
            <w:r w:rsidRPr="00AC21EB">
              <w:rPr>
                <w:rFonts w:ascii="Arial" w:hAnsi="Arial" w:cs="Arial"/>
                <w:sz w:val="18"/>
                <w:szCs w:val="18"/>
                <w:lang w:val="es-CO"/>
              </w:rPr>
              <w:t>corrupción.</w:t>
            </w:r>
          </w:p>
          <w:p w14:paraId="333366BA" w14:textId="77777777" w:rsidR="00642F21" w:rsidRPr="00AC21EB" w:rsidRDefault="00642F21" w:rsidP="006C19C5">
            <w:pPr>
              <w:pStyle w:val="TableParagraph"/>
              <w:ind w:left="71" w:right="70" w:firstLine="5"/>
              <w:jc w:val="center"/>
              <w:rPr>
                <w:rFonts w:ascii="Arial" w:hAnsi="Arial" w:cs="Arial"/>
                <w:sz w:val="18"/>
                <w:szCs w:val="18"/>
                <w:lang w:val="es-CO"/>
              </w:rPr>
            </w:pPr>
          </w:p>
          <w:p w14:paraId="1FB85AD0" w14:textId="7DA37CE0" w:rsidR="003120BA" w:rsidRPr="00AC21EB" w:rsidRDefault="27FCBF4C" w:rsidP="006C19C5">
            <w:pPr>
              <w:pStyle w:val="TableParagraph"/>
              <w:ind w:left="71" w:right="70" w:firstLine="5"/>
              <w:jc w:val="center"/>
              <w:rPr>
                <w:rFonts w:ascii="Arial" w:hAnsi="Arial" w:cs="Arial"/>
                <w:sz w:val="18"/>
                <w:szCs w:val="18"/>
                <w:lang w:val="es-CO"/>
              </w:rPr>
            </w:pPr>
            <w:r w:rsidRPr="00AC21EB">
              <w:rPr>
                <w:rFonts w:ascii="Arial" w:hAnsi="Arial" w:cs="Arial"/>
                <w:sz w:val="18"/>
                <w:szCs w:val="18"/>
                <w:lang w:val="es-CO"/>
              </w:rPr>
              <w:t>Relación con las contrapartes</w:t>
            </w:r>
          </w:p>
        </w:tc>
        <w:tc>
          <w:tcPr>
            <w:tcW w:w="4775" w:type="dxa"/>
            <w:vAlign w:val="center"/>
          </w:tcPr>
          <w:p w14:paraId="30BA2F23" w14:textId="02A9D166" w:rsidR="003120BA" w:rsidRPr="00AC21EB" w:rsidRDefault="00725605"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Hurtos activos</w:t>
            </w:r>
          </w:p>
        </w:tc>
      </w:tr>
      <w:tr w:rsidR="00AC21EB" w:rsidRPr="00AC21EB" w14:paraId="5AE81DA6" w14:textId="77777777" w:rsidTr="00C62CBB">
        <w:trPr>
          <w:trHeight w:val="70"/>
        </w:trPr>
        <w:tc>
          <w:tcPr>
            <w:tcW w:w="1275" w:type="dxa"/>
            <w:vMerge/>
            <w:vAlign w:val="center"/>
          </w:tcPr>
          <w:p w14:paraId="670D1351"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7BAAF33F" w14:textId="77777777" w:rsidR="003120BA" w:rsidRPr="00AC21EB" w:rsidRDefault="003120BA" w:rsidP="006C19C5">
            <w:pPr>
              <w:jc w:val="center"/>
              <w:rPr>
                <w:rFonts w:ascii="Arial" w:hAnsi="Arial" w:cs="Arial"/>
                <w:sz w:val="18"/>
                <w:szCs w:val="18"/>
                <w:lang w:val="es-CO"/>
              </w:rPr>
            </w:pPr>
          </w:p>
        </w:tc>
        <w:tc>
          <w:tcPr>
            <w:tcW w:w="4775" w:type="dxa"/>
            <w:vAlign w:val="center"/>
          </w:tcPr>
          <w:p w14:paraId="6D651BCB" w14:textId="77777777" w:rsidR="003120BA" w:rsidRPr="00AC21EB" w:rsidRDefault="23787280"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Posibles comportamientos no éticos de los empleados</w:t>
            </w:r>
          </w:p>
        </w:tc>
      </w:tr>
      <w:tr w:rsidR="00AC21EB" w:rsidRPr="00AC21EB" w14:paraId="3022974D" w14:textId="77777777" w:rsidTr="00C8546F">
        <w:trPr>
          <w:trHeight w:val="70"/>
        </w:trPr>
        <w:tc>
          <w:tcPr>
            <w:tcW w:w="1275" w:type="dxa"/>
            <w:vMerge/>
            <w:vAlign w:val="center"/>
          </w:tcPr>
          <w:p w14:paraId="09A63914" w14:textId="77777777" w:rsidR="001E7BCD" w:rsidRPr="00AC21EB" w:rsidRDefault="001E7BCD" w:rsidP="00C62CBB">
            <w:pPr>
              <w:pStyle w:val="TableParagraph"/>
              <w:ind w:left="6"/>
              <w:jc w:val="center"/>
              <w:rPr>
                <w:rFonts w:ascii="Arial" w:hAnsi="Arial" w:cs="Arial"/>
                <w:sz w:val="18"/>
                <w:szCs w:val="18"/>
                <w:lang w:val="es-CO"/>
              </w:rPr>
            </w:pPr>
          </w:p>
        </w:tc>
        <w:tc>
          <w:tcPr>
            <w:tcW w:w="1985" w:type="dxa"/>
            <w:vMerge/>
            <w:vAlign w:val="center"/>
          </w:tcPr>
          <w:p w14:paraId="05523554" w14:textId="77777777" w:rsidR="001E7BCD" w:rsidRPr="00AC21EB" w:rsidRDefault="001E7BCD" w:rsidP="006C19C5">
            <w:pPr>
              <w:jc w:val="center"/>
              <w:rPr>
                <w:lang w:val="es-CO"/>
              </w:rPr>
            </w:pPr>
          </w:p>
        </w:tc>
        <w:tc>
          <w:tcPr>
            <w:tcW w:w="4775" w:type="dxa"/>
            <w:vAlign w:val="center"/>
          </w:tcPr>
          <w:p w14:paraId="789235D0" w14:textId="585F95DB" w:rsidR="2FDBCAFF" w:rsidRPr="00AC21EB" w:rsidRDefault="2FDBCAFF"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Contrapartes</w:t>
            </w:r>
          </w:p>
        </w:tc>
      </w:tr>
      <w:tr w:rsidR="00AC21EB" w:rsidRPr="00AC21EB" w14:paraId="2A4F9D80" w14:textId="77777777" w:rsidTr="00C8546F">
        <w:trPr>
          <w:trHeight w:val="213"/>
        </w:trPr>
        <w:tc>
          <w:tcPr>
            <w:tcW w:w="1275" w:type="dxa"/>
            <w:vMerge/>
            <w:vAlign w:val="center"/>
          </w:tcPr>
          <w:p w14:paraId="15C66085"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7671816A" w14:textId="77777777" w:rsidR="003120BA" w:rsidRPr="00AC21EB" w:rsidRDefault="003120BA" w:rsidP="006C19C5">
            <w:pPr>
              <w:jc w:val="center"/>
              <w:rPr>
                <w:rFonts w:ascii="Arial" w:hAnsi="Arial" w:cs="Arial"/>
                <w:sz w:val="18"/>
                <w:szCs w:val="18"/>
                <w:lang w:val="es-CO"/>
              </w:rPr>
            </w:pPr>
          </w:p>
        </w:tc>
        <w:tc>
          <w:tcPr>
            <w:tcW w:w="4775" w:type="dxa"/>
            <w:vAlign w:val="center"/>
          </w:tcPr>
          <w:p w14:paraId="723D0758"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Fraude interno (corrupción, soborno)</w:t>
            </w:r>
          </w:p>
        </w:tc>
      </w:tr>
      <w:tr w:rsidR="00AC21EB" w:rsidRPr="00AC21EB" w14:paraId="5D328331" w14:textId="77777777" w:rsidTr="00C8546F">
        <w:trPr>
          <w:trHeight w:val="237"/>
        </w:trPr>
        <w:tc>
          <w:tcPr>
            <w:tcW w:w="1275" w:type="dxa"/>
            <w:vMerge w:val="restart"/>
            <w:vAlign w:val="center"/>
          </w:tcPr>
          <w:p w14:paraId="6E125E9F"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Tecnología</w:t>
            </w:r>
          </w:p>
        </w:tc>
        <w:tc>
          <w:tcPr>
            <w:tcW w:w="1985" w:type="dxa"/>
            <w:vMerge w:val="restart"/>
            <w:vAlign w:val="center"/>
          </w:tcPr>
          <w:p w14:paraId="1721BD9F" w14:textId="77777777" w:rsidR="003120BA" w:rsidRPr="00AC21EB" w:rsidRDefault="45BABC11" w:rsidP="006C19C5">
            <w:pPr>
              <w:pStyle w:val="TableParagraph"/>
              <w:ind w:left="120" w:right="116"/>
              <w:jc w:val="center"/>
              <w:rPr>
                <w:rFonts w:ascii="Arial" w:hAnsi="Arial" w:cs="Arial"/>
                <w:sz w:val="18"/>
                <w:szCs w:val="18"/>
                <w:lang w:val="es-CO"/>
              </w:rPr>
            </w:pPr>
            <w:r w:rsidRPr="00AC21EB">
              <w:rPr>
                <w:rFonts w:ascii="Arial" w:hAnsi="Arial" w:cs="Arial"/>
                <w:sz w:val="18"/>
                <w:szCs w:val="18"/>
                <w:lang w:val="es-CO"/>
              </w:rPr>
              <w:t>Eventos relacionados con la infraestructura tecnológica de la entidad.</w:t>
            </w:r>
          </w:p>
        </w:tc>
        <w:tc>
          <w:tcPr>
            <w:tcW w:w="4775" w:type="dxa"/>
            <w:vAlign w:val="center"/>
          </w:tcPr>
          <w:p w14:paraId="5004A4C9"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Daño de equipos</w:t>
            </w:r>
          </w:p>
        </w:tc>
      </w:tr>
      <w:tr w:rsidR="00AC21EB" w:rsidRPr="00AC21EB" w14:paraId="6FA77C5F" w14:textId="77777777" w:rsidTr="00C8546F">
        <w:trPr>
          <w:trHeight w:val="283"/>
        </w:trPr>
        <w:tc>
          <w:tcPr>
            <w:tcW w:w="1275" w:type="dxa"/>
            <w:vMerge/>
            <w:vAlign w:val="center"/>
          </w:tcPr>
          <w:p w14:paraId="75DFD646"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272C35B7" w14:textId="77777777" w:rsidR="003120BA" w:rsidRPr="00AC21EB" w:rsidRDefault="003120BA" w:rsidP="006C19C5">
            <w:pPr>
              <w:jc w:val="center"/>
              <w:rPr>
                <w:rFonts w:ascii="Arial" w:hAnsi="Arial" w:cs="Arial"/>
                <w:sz w:val="18"/>
                <w:szCs w:val="18"/>
                <w:lang w:val="es-CO"/>
              </w:rPr>
            </w:pPr>
          </w:p>
        </w:tc>
        <w:tc>
          <w:tcPr>
            <w:tcW w:w="4775" w:type="dxa"/>
            <w:vAlign w:val="center"/>
          </w:tcPr>
          <w:p w14:paraId="510CB5CE" w14:textId="77777777" w:rsidR="003120BA" w:rsidRPr="00AC21EB" w:rsidRDefault="45BABC11" w:rsidP="006C19C5">
            <w:pPr>
              <w:pStyle w:val="TableParagraph"/>
              <w:spacing w:before="1"/>
              <w:ind w:left="69"/>
              <w:jc w:val="center"/>
              <w:rPr>
                <w:rFonts w:ascii="Arial" w:hAnsi="Arial" w:cs="Arial"/>
                <w:sz w:val="18"/>
                <w:szCs w:val="18"/>
                <w:lang w:val="es-CO"/>
              </w:rPr>
            </w:pPr>
            <w:r w:rsidRPr="00AC21EB">
              <w:rPr>
                <w:rFonts w:ascii="Arial" w:hAnsi="Arial" w:cs="Arial"/>
                <w:sz w:val="18"/>
                <w:szCs w:val="18"/>
                <w:lang w:val="es-CO"/>
              </w:rPr>
              <w:t>Caída de aplicaciones</w:t>
            </w:r>
          </w:p>
        </w:tc>
      </w:tr>
      <w:tr w:rsidR="00AC21EB" w:rsidRPr="00AC21EB" w14:paraId="5BBA62A4" w14:textId="77777777" w:rsidTr="00C8546F">
        <w:trPr>
          <w:trHeight w:val="259"/>
        </w:trPr>
        <w:tc>
          <w:tcPr>
            <w:tcW w:w="1275" w:type="dxa"/>
            <w:vMerge/>
            <w:vAlign w:val="center"/>
          </w:tcPr>
          <w:p w14:paraId="075B2EDE"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5021B2EB" w14:textId="77777777" w:rsidR="003120BA" w:rsidRPr="00AC21EB" w:rsidRDefault="003120BA" w:rsidP="006C19C5">
            <w:pPr>
              <w:jc w:val="center"/>
              <w:rPr>
                <w:rFonts w:ascii="Arial" w:hAnsi="Arial" w:cs="Arial"/>
                <w:sz w:val="18"/>
                <w:szCs w:val="18"/>
                <w:lang w:val="es-CO"/>
              </w:rPr>
            </w:pPr>
          </w:p>
        </w:tc>
        <w:tc>
          <w:tcPr>
            <w:tcW w:w="4775" w:type="dxa"/>
            <w:vAlign w:val="center"/>
          </w:tcPr>
          <w:p w14:paraId="15182E71"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Caída de redes</w:t>
            </w:r>
          </w:p>
        </w:tc>
      </w:tr>
      <w:tr w:rsidR="00AC21EB" w:rsidRPr="00AC21EB" w14:paraId="0307B25C" w14:textId="77777777" w:rsidTr="00C8546F">
        <w:trPr>
          <w:trHeight w:val="290"/>
        </w:trPr>
        <w:tc>
          <w:tcPr>
            <w:tcW w:w="1275" w:type="dxa"/>
            <w:vMerge/>
            <w:vAlign w:val="center"/>
          </w:tcPr>
          <w:p w14:paraId="18671342"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455A911C" w14:textId="77777777" w:rsidR="003120BA" w:rsidRPr="00AC21EB" w:rsidRDefault="003120BA" w:rsidP="006C19C5">
            <w:pPr>
              <w:jc w:val="center"/>
              <w:rPr>
                <w:rFonts w:ascii="Arial" w:hAnsi="Arial" w:cs="Arial"/>
                <w:sz w:val="18"/>
                <w:szCs w:val="18"/>
                <w:lang w:val="es-CO"/>
              </w:rPr>
            </w:pPr>
          </w:p>
        </w:tc>
        <w:tc>
          <w:tcPr>
            <w:tcW w:w="4775" w:type="dxa"/>
            <w:vAlign w:val="center"/>
          </w:tcPr>
          <w:p w14:paraId="4292565B"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Errores en programas</w:t>
            </w:r>
          </w:p>
        </w:tc>
      </w:tr>
      <w:tr w:rsidR="00AC21EB" w:rsidRPr="00AC21EB" w14:paraId="694C3CB6" w14:textId="77777777" w:rsidTr="00C62CBB">
        <w:trPr>
          <w:trHeight w:val="408"/>
        </w:trPr>
        <w:tc>
          <w:tcPr>
            <w:tcW w:w="1275" w:type="dxa"/>
            <w:vMerge w:val="restart"/>
            <w:vAlign w:val="center"/>
          </w:tcPr>
          <w:p w14:paraId="4B26C152"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Infraestructura</w:t>
            </w:r>
          </w:p>
        </w:tc>
        <w:tc>
          <w:tcPr>
            <w:tcW w:w="1985" w:type="dxa"/>
            <w:vMerge w:val="restart"/>
            <w:vAlign w:val="center"/>
          </w:tcPr>
          <w:p w14:paraId="619525DA" w14:textId="77777777" w:rsidR="003120BA" w:rsidRPr="00AC21EB" w:rsidRDefault="45BABC11" w:rsidP="006C19C5">
            <w:pPr>
              <w:pStyle w:val="TableParagraph"/>
              <w:spacing w:before="190"/>
              <w:ind w:left="88" w:right="84"/>
              <w:jc w:val="center"/>
              <w:rPr>
                <w:rFonts w:ascii="Arial" w:hAnsi="Arial" w:cs="Arial"/>
                <w:sz w:val="18"/>
                <w:szCs w:val="18"/>
                <w:lang w:val="es-CO"/>
              </w:rPr>
            </w:pPr>
            <w:r w:rsidRPr="00AC21EB">
              <w:rPr>
                <w:rFonts w:ascii="Arial" w:hAnsi="Arial" w:cs="Arial"/>
                <w:sz w:val="18"/>
                <w:szCs w:val="18"/>
                <w:lang w:val="es-CO"/>
              </w:rPr>
              <w:t>Eventos relacionados con la infraestructura física de la entidad.</w:t>
            </w:r>
          </w:p>
        </w:tc>
        <w:tc>
          <w:tcPr>
            <w:tcW w:w="4775" w:type="dxa"/>
            <w:vAlign w:val="center"/>
          </w:tcPr>
          <w:p w14:paraId="70B84C19"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Derrumbes</w:t>
            </w:r>
          </w:p>
        </w:tc>
      </w:tr>
      <w:tr w:rsidR="00AC21EB" w:rsidRPr="00AC21EB" w14:paraId="3CF858EC" w14:textId="77777777" w:rsidTr="00C62CBB">
        <w:trPr>
          <w:trHeight w:val="414"/>
        </w:trPr>
        <w:tc>
          <w:tcPr>
            <w:tcW w:w="1275" w:type="dxa"/>
            <w:vMerge/>
            <w:vAlign w:val="center"/>
          </w:tcPr>
          <w:p w14:paraId="2CC20608"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2A6E3AAC" w14:textId="77777777" w:rsidR="003120BA" w:rsidRPr="00AC21EB" w:rsidRDefault="003120BA" w:rsidP="006C19C5">
            <w:pPr>
              <w:jc w:val="center"/>
              <w:rPr>
                <w:rFonts w:ascii="Arial" w:hAnsi="Arial" w:cs="Arial"/>
                <w:sz w:val="18"/>
                <w:szCs w:val="18"/>
                <w:lang w:val="es-CO"/>
              </w:rPr>
            </w:pPr>
          </w:p>
        </w:tc>
        <w:tc>
          <w:tcPr>
            <w:tcW w:w="4775" w:type="dxa"/>
            <w:vAlign w:val="center"/>
          </w:tcPr>
          <w:p w14:paraId="36B44643"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Incendios</w:t>
            </w:r>
          </w:p>
        </w:tc>
      </w:tr>
      <w:tr w:rsidR="00AC21EB" w:rsidRPr="00AC21EB" w14:paraId="542DE842" w14:textId="77777777" w:rsidTr="00C62CBB">
        <w:trPr>
          <w:trHeight w:val="301"/>
        </w:trPr>
        <w:tc>
          <w:tcPr>
            <w:tcW w:w="1275" w:type="dxa"/>
            <w:vMerge/>
            <w:vAlign w:val="center"/>
          </w:tcPr>
          <w:p w14:paraId="1E7834BF"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048C4328" w14:textId="77777777" w:rsidR="003120BA" w:rsidRPr="00AC21EB" w:rsidRDefault="003120BA" w:rsidP="006C19C5">
            <w:pPr>
              <w:jc w:val="center"/>
              <w:rPr>
                <w:rFonts w:ascii="Arial" w:hAnsi="Arial" w:cs="Arial"/>
                <w:sz w:val="18"/>
                <w:szCs w:val="18"/>
                <w:lang w:val="es-CO"/>
              </w:rPr>
            </w:pPr>
          </w:p>
        </w:tc>
        <w:tc>
          <w:tcPr>
            <w:tcW w:w="4775" w:type="dxa"/>
            <w:vAlign w:val="center"/>
          </w:tcPr>
          <w:p w14:paraId="0209FCA5" w14:textId="77777777" w:rsidR="003120BA" w:rsidRPr="00AC21EB" w:rsidRDefault="45BABC11" w:rsidP="006C19C5">
            <w:pPr>
              <w:pStyle w:val="TableParagraph"/>
              <w:spacing w:before="1"/>
              <w:ind w:left="69"/>
              <w:jc w:val="center"/>
              <w:rPr>
                <w:rFonts w:ascii="Arial" w:hAnsi="Arial" w:cs="Arial"/>
                <w:sz w:val="18"/>
                <w:szCs w:val="18"/>
                <w:lang w:val="es-CO"/>
              </w:rPr>
            </w:pPr>
            <w:r w:rsidRPr="00AC21EB">
              <w:rPr>
                <w:rFonts w:ascii="Arial" w:hAnsi="Arial" w:cs="Arial"/>
                <w:sz w:val="18"/>
                <w:szCs w:val="18"/>
                <w:lang w:val="es-CO"/>
              </w:rPr>
              <w:t>Inundaciones</w:t>
            </w:r>
          </w:p>
        </w:tc>
      </w:tr>
      <w:tr w:rsidR="00AC21EB" w:rsidRPr="00AC21EB" w14:paraId="71065C13" w14:textId="77777777" w:rsidTr="00C62CBB">
        <w:trPr>
          <w:trHeight w:val="419"/>
        </w:trPr>
        <w:tc>
          <w:tcPr>
            <w:tcW w:w="1275" w:type="dxa"/>
            <w:vMerge/>
            <w:vAlign w:val="center"/>
          </w:tcPr>
          <w:p w14:paraId="00340D2A"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67E9BEED" w14:textId="77777777" w:rsidR="003120BA" w:rsidRPr="00AC21EB" w:rsidRDefault="003120BA" w:rsidP="006C19C5">
            <w:pPr>
              <w:jc w:val="center"/>
              <w:rPr>
                <w:rFonts w:ascii="Arial" w:hAnsi="Arial" w:cs="Arial"/>
                <w:sz w:val="18"/>
                <w:szCs w:val="18"/>
                <w:lang w:val="es-CO"/>
              </w:rPr>
            </w:pPr>
          </w:p>
        </w:tc>
        <w:tc>
          <w:tcPr>
            <w:tcW w:w="4775" w:type="dxa"/>
            <w:vAlign w:val="center"/>
          </w:tcPr>
          <w:p w14:paraId="25B0219D" w14:textId="77777777" w:rsidR="003120BA" w:rsidRPr="00AC21EB" w:rsidRDefault="45BABC11" w:rsidP="006C19C5">
            <w:pPr>
              <w:pStyle w:val="TableParagraph"/>
              <w:spacing w:before="126"/>
              <w:ind w:left="69"/>
              <w:jc w:val="center"/>
              <w:rPr>
                <w:rFonts w:ascii="Arial" w:hAnsi="Arial" w:cs="Arial"/>
                <w:sz w:val="18"/>
                <w:szCs w:val="18"/>
                <w:lang w:val="es-CO"/>
              </w:rPr>
            </w:pPr>
            <w:r w:rsidRPr="00AC21EB">
              <w:rPr>
                <w:rFonts w:ascii="Arial" w:hAnsi="Arial" w:cs="Arial"/>
                <w:sz w:val="18"/>
                <w:szCs w:val="18"/>
                <w:lang w:val="es-CO"/>
              </w:rPr>
              <w:t>Daños a activos fijos</w:t>
            </w:r>
          </w:p>
        </w:tc>
      </w:tr>
      <w:tr w:rsidR="00AC21EB" w:rsidRPr="00AC21EB" w14:paraId="47ED6EC4" w14:textId="77777777" w:rsidTr="00C62CBB">
        <w:tblPrEx>
          <w:tblLook w:val="04A0" w:firstRow="1" w:lastRow="0" w:firstColumn="1" w:lastColumn="0" w:noHBand="0" w:noVBand="1"/>
        </w:tblPrEx>
        <w:trPr>
          <w:trHeight w:val="410"/>
        </w:trPr>
        <w:tc>
          <w:tcPr>
            <w:tcW w:w="1275" w:type="dxa"/>
            <w:vMerge w:val="restart"/>
            <w:vAlign w:val="center"/>
          </w:tcPr>
          <w:p w14:paraId="3CE87FBF"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Evento externo</w:t>
            </w:r>
          </w:p>
        </w:tc>
        <w:tc>
          <w:tcPr>
            <w:tcW w:w="1985" w:type="dxa"/>
            <w:vMerge w:val="restart"/>
            <w:vAlign w:val="center"/>
          </w:tcPr>
          <w:p w14:paraId="17C8E385" w14:textId="77777777" w:rsidR="003120BA" w:rsidRPr="00AC21EB" w:rsidRDefault="45BABC11" w:rsidP="006C19C5">
            <w:pPr>
              <w:pStyle w:val="TableParagraph"/>
              <w:spacing w:before="190"/>
              <w:ind w:left="88" w:right="84"/>
              <w:jc w:val="center"/>
              <w:rPr>
                <w:rFonts w:ascii="Arial" w:hAnsi="Arial" w:cs="Arial"/>
                <w:sz w:val="18"/>
                <w:szCs w:val="18"/>
                <w:lang w:val="es-CO"/>
              </w:rPr>
            </w:pPr>
            <w:r w:rsidRPr="00AC21EB">
              <w:rPr>
                <w:rFonts w:ascii="Arial" w:hAnsi="Arial" w:cs="Arial"/>
                <w:sz w:val="18"/>
                <w:szCs w:val="18"/>
                <w:lang w:val="es-CO"/>
              </w:rPr>
              <w:t>Situaciones externas que afectan la entidad.</w:t>
            </w:r>
          </w:p>
        </w:tc>
        <w:tc>
          <w:tcPr>
            <w:tcW w:w="4775" w:type="dxa"/>
            <w:vAlign w:val="center"/>
          </w:tcPr>
          <w:p w14:paraId="08EB5A22" w14:textId="77777777" w:rsidR="003120BA" w:rsidRPr="00AC21EB" w:rsidRDefault="45BABC11" w:rsidP="006C19C5">
            <w:pPr>
              <w:pStyle w:val="TableParagraph"/>
              <w:spacing w:before="126"/>
              <w:ind w:left="69"/>
              <w:jc w:val="center"/>
              <w:rPr>
                <w:rFonts w:ascii="Arial" w:hAnsi="Arial" w:cs="Arial"/>
                <w:sz w:val="18"/>
                <w:szCs w:val="18"/>
                <w:lang w:val="es-CO"/>
              </w:rPr>
            </w:pPr>
            <w:r w:rsidRPr="00AC21EB">
              <w:rPr>
                <w:rFonts w:ascii="Arial" w:hAnsi="Arial" w:cs="Arial"/>
                <w:sz w:val="18"/>
                <w:szCs w:val="18"/>
                <w:lang w:val="es-CO"/>
              </w:rPr>
              <w:t>Suplantación de identidad</w:t>
            </w:r>
          </w:p>
        </w:tc>
      </w:tr>
      <w:tr w:rsidR="00AC21EB" w:rsidRPr="00AC21EB" w14:paraId="78F12640" w14:textId="77777777" w:rsidTr="00C62CBB">
        <w:tblPrEx>
          <w:tblLook w:val="04A0" w:firstRow="1" w:lastRow="0" w:firstColumn="1" w:lastColumn="0" w:noHBand="0" w:noVBand="1"/>
        </w:tblPrEx>
        <w:trPr>
          <w:trHeight w:val="416"/>
        </w:trPr>
        <w:tc>
          <w:tcPr>
            <w:tcW w:w="1275" w:type="dxa"/>
            <w:vMerge/>
            <w:vAlign w:val="center"/>
          </w:tcPr>
          <w:p w14:paraId="7ABF39AE" w14:textId="77777777" w:rsidR="003120BA" w:rsidRPr="00AC21EB" w:rsidRDefault="003120BA" w:rsidP="006C19C5">
            <w:pPr>
              <w:jc w:val="center"/>
              <w:rPr>
                <w:rFonts w:ascii="Arial" w:hAnsi="Arial" w:cs="Arial"/>
                <w:sz w:val="18"/>
                <w:szCs w:val="18"/>
                <w:lang w:val="es-CO"/>
              </w:rPr>
            </w:pPr>
          </w:p>
        </w:tc>
        <w:tc>
          <w:tcPr>
            <w:tcW w:w="1985" w:type="dxa"/>
            <w:vMerge/>
            <w:vAlign w:val="center"/>
          </w:tcPr>
          <w:p w14:paraId="1514B84E" w14:textId="77777777" w:rsidR="003120BA" w:rsidRPr="00AC21EB" w:rsidRDefault="003120BA" w:rsidP="006C19C5">
            <w:pPr>
              <w:jc w:val="center"/>
              <w:rPr>
                <w:rFonts w:ascii="Arial" w:hAnsi="Arial" w:cs="Arial"/>
                <w:sz w:val="18"/>
                <w:szCs w:val="18"/>
                <w:lang w:val="es-CO"/>
              </w:rPr>
            </w:pPr>
          </w:p>
        </w:tc>
        <w:tc>
          <w:tcPr>
            <w:tcW w:w="4775" w:type="dxa"/>
            <w:vAlign w:val="center"/>
          </w:tcPr>
          <w:p w14:paraId="5419B2E7"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Asalto a la oficina</w:t>
            </w:r>
          </w:p>
        </w:tc>
      </w:tr>
      <w:tr w:rsidR="00AC21EB" w:rsidRPr="00AC21EB" w14:paraId="4A9BDD85" w14:textId="77777777" w:rsidTr="00C62CBB">
        <w:tblPrEx>
          <w:tblLook w:val="04A0" w:firstRow="1" w:lastRow="0" w:firstColumn="1" w:lastColumn="0" w:noHBand="0" w:noVBand="1"/>
        </w:tblPrEx>
        <w:trPr>
          <w:trHeight w:val="599"/>
        </w:trPr>
        <w:tc>
          <w:tcPr>
            <w:tcW w:w="1275" w:type="dxa"/>
            <w:vMerge/>
            <w:vAlign w:val="center"/>
          </w:tcPr>
          <w:p w14:paraId="56555963" w14:textId="77777777" w:rsidR="003120BA" w:rsidRPr="00AC21EB" w:rsidRDefault="003120BA" w:rsidP="006C19C5">
            <w:pPr>
              <w:jc w:val="center"/>
              <w:rPr>
                <w:rFonts w:ascii="Arial" w:hAnsi="Arial" w:cs="Arial"/>
                <w:sz w:val="18"/>
                <w:szCs w:val="18"/>
                <w:lang w:val="es-CO"/>
              </w:rPr>
            </w:pPr>
          </w:p>
        </w:tc>
        <w:tc>
          <w:tcPr>
            <w:tcW w:w="1985" w:type="dxa"/>
            <w:vMerge/>
            <w:vAlign w:val="center"/>
          </w:tcPr>
          <w:p w14:paraId="235319C9" w14:textId="77777777" w:rsidR="003120BA" w:rsidRPr="00AC21EB" w:rsidRDefault="003120BA" w:rsidP="006C19C5">
            <w:pPr>
              <w:jc w:val="center"/>
              <w:rPr>
                <w:rFonts w:ascii="Arial" w:hAnsi="Arial" w:cs="Arial"/>
                <w:sz w:val="18"/>
                <w:szCs w:val="18"/>
                <w:lang w:val="es-CO"/>
              </w:rPr>
            </w:pPr>
          </w:p>
        </w:tc>
        <w:tc>
          <w:tcPr>
            <w:tcW w:w="4775" w:type="dxa"/>
            <w:vAlign w:val="center"/>
          </w:tcPr>
          <w:p w14:paraId="6EB5AC32"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Atentados, vandalismo, orden público</w:t>
            </w:r>
          </w:p>
        </w:tc>
      </w:tr>
    </w:tbl>
    <w:p w14:paraId="62E52671" w14:textId="26064712" w:rsidR="003120BA" w:rsidRPr="00AC21EB" w:rsidRDefault="45BABC11" w:rsidP="0BE717DB">
      <w:pPr>
        <w:pStyle w:val="Descripcin"/>
        <w:jc w:val="center"/>
        <w:rPr>
          <w:rFonts w:ascii="Arial" w:hAnsi="Arial" w:cs="Arial"/>
          <w:b w:val="0"/>
          <w:bCs w:val="0"/>
          <w:color w:val="auto"/>
        </w:rPr>
      </w:pPr>
      <w:r w:rsidRPr="00AC21EB">
        <w:rPr>
          <w:rFonts w:ascii="Arial" w:hAnsi="Arial" w:cs="Arial"/>
          <w:color w:val="auto"/>
        </w:rPr>
        <w:t xml:space="preserve">Fuente: </w:t>
      </w:r>
      <w:r w:rsidR="00280E86" w:rsidRPr="00AC21EB">
        <w:rPr>
          <w:rFonts w:ascii="Arial" w:hAnsi="Arial" w:cs="Arial"/>
          <w:b w:val="0"/>
          <w:bCs w:val="0"/>
          <w:color w:val="auto"/>
        </w:rPr>
        <w:t>Adaptado</w:t>
      </w:r>
      <w:r w:rsidR="00642F21" w:rsidRPr="00AC21EB">
        <w:rPr>
          <w:rFonts w:ascii="Arial" w:hAnsi="Arial" w:cs="Arial"/>
          <w:b w:val="0"/>
          <w:bCs w:val="0"/>
          <w:color w:val="auto"/>
        </w:rPr>
        <w:t xml:space="preserve"> de </w:t>
      </w:r>
      <w:r w:rsidR="04A2B9C7" w:rsidRPr="00AC21EB">
        <w:rPr>
          <w:rFonts w:ascii="Arial" w:hAnsi="Arial" w:cs="Arial"/>
          <w:b w:val="0"/>
          <w:bCs w:val="0"/>
          <w:color w:val="auto"/>
        </w:rPr>
        <w:t>Guía para la Administración del Riesgo y el diseño de controles en entidades públicas - Versión 6 Nov 2022. DAFP. Pág. 33.</w:t>
      </w:r>
    </w:p>
    <w:p w14:paraId="574568DC" w14:textId="77777777" w:rsidR="00C8546F" w:rsidRPr="00AC21EB" w:rsidRDefault="00C8546F" w:rsidP="00C8546F"/>
    <w:p w14:paraId="2A418659" w14:textId="0D1E67E8" w:rsidR="003120BA" w:rsidRPr="00AC21EB" w:rsidRDefault="003120BA" w:rsidP="0BE717DB">
      <w:pPr>
        <w:spacing w:line="240" w:lineRule="auto"/>
        <w:jc w:val="center"/>
        <w:rPr>
          <w:rFonts w:ascii="Arial" w:hAnsi="Arial" w:cs="Arial"/>
          <w:sz w:val="18"/>
          <w:szCs w:val="18"/>
        </w:rPr>
      </w:pPr>
    </w:p>
    <w:p w14:paraId="2C00B9A6" w14:textId="3DB5AF41" w:rsidR="003120BA" w:rsidRPr="00AC21EB" w:rsidRDefault="23787280" w:rsidP="0BE717DB">
      <w:pPr>
        <w:pStyle w:val="Ttulo2"/>
        <w:keepNext w:val="0"/>
        <w:keepLines w:val="0"/>
        <w:numPr>
          <w:ilvl w:val="2"/>
          <w:numId w:val="15"/>
        </w:numPr>
        <w:spacing w:before="0" w:line="240" w:lineRule="auto"/>
        <w:rPr>
          <w:rFonts w:ascii="Arial" w:hAnsi="Arial" w:cs="Arial"/>
          <w:color w:val="auto"/>
          <w:sz w:val="22"/>
          <w:szCs w:val="22"/>
        </w:rPr>
      </w:pPr>
      <w:bookmarkStart w:id="30" w:name="_Toc86836397"/>
      <w:bookmarkStart w:id="31" w:name="_Toc182923007"/>
      <w:r w:rsidRPr="00AC21EB">
        <w:rPr>
          <w:rFonts w:ascii="Arial" w:hAnsi="Arial" w:cs="Arial"/>
          <w:color w:val="auto"/>
          <w:sz w:val="22"/>
          <w:szCs w:val="22"/>
        </w:rPr>
        <w:lastRenderedPageBreak/>
        <w:t>D</w:t>
      </w:r>
      <w:r w:rsidR="09FAF7C9" w:rsidRPr="00AC21EB">
        <w:rPr>
          <w:rFonts w:ascii="Arial" w:hAnsi="Arial" w:cs="Arial"/>
          <w:color w:val="auto"/>
          <w:sz w:val="22"/>
          <w:szCs w:val="22"/>
        </w:rPr>
        <w:t>escripción del riesgo</w:t>
      </w:r>
      <w:bookmarkEnd w:id="30"/>
      <w:bookmarkEnd w:id="31"/>
      <w:r w:rsidR="09FAF7C9" w:rsidRPr="00AC21EB">
        <w:rPr>
          <w:rFonts w:ascii="Arial" w:hAnsi="Arial" w:cs="Arial"/>
          <w:color w:val="auto"/>
          <w:sz w:val="22"/>
          <w:szCs w:val="22"/>
        </w:rPr>
        <w:t xml:space="preserve"> </w:t>
      </w:r>
    </w:p>
    <w:p w14:paraId="5EED9A84" w14:textId="77777777" w:rsidR="00DA5B97" w:rsidRPr="00AC21EB" w:rsidRDefault="00DA5B97" w:rsidP="0BE717DB">
      <w:pPr>
        <w:pStyle w:val="Textoindependiente"/>
        <w:spacing w:after="0" w:line="240" w:lineRule="auto"/>
        <w:rPr>
          <w:rFonts w:ascii="Arial" w:hAnsi="Arial" w:cs="Arial"/>
          <w:sz w:val="22"/>
          <w:szCs w:val="22"/>
        </w:rPr>
      </w:pPr>
    </w:p>
    <w:p w14:paraId="6F963AD5" w14:textId="6BBCDD31" w:rsidR="003120BA" w:rsidRPr="00AC21EB" w:rsidRDefault="45BABC11"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Se debe realizar </w:t>
      </w:r>
      <w:r w:rsidR="3DBFE337" w:rsidRPr="00AC21EB">
        <w:rPr>
          <w:rFonts w:ascii="Arial" w:hAnsi="Arial" w:cs="Arial"/>
          <w:sz w:val="22"/>
          <w:szCs w:val="22"/>
        </w:rPr>
        <w:t>la</w:t>
      </w:r>
      <w:r w:rsidRPr="00AC21EB">
        <w:rPr>
          <w:rFonts w:ascii="Arial" w:hAnsi="Arial" w:cs="Arial"/>
          <w:sz w:val="22"/>
          <w:szCs w:val="22"/>
        </w:rPr>
        <w:t xml:space="preserve"> descripción del riesgo, ésta debe estar escrita de manera clara, sin que su redacción dé lugar a ambigüedades o confusiones.</w:t>
      </w:r>
    </w:p>
    <w:p w14:paraId="477E80C9" w14:textId="77777777" w:rsidR="00740357" w:rsidRPr="00AC21EB" w:rsidRDefault="00740357" w:rsidP="0BE717DB">
      <w:pPr>
        <w:pStyle w:val="Textoindependiente"/>
        <w:spacing w:after="0" w:line="240" w:lineRule="auto"/>
        <w:rPr>
          <w:rFonts w:ascii="Arial" w:hAnsi="Arial" w:cs="Arial"/>
          <w:sz w:val="22"/>
          <w:szCs w:val="22"/>
        </w:rPr>
      </w:pPr>
    </w:p>
    <w:p w14:paraId="6E0B5241" w14:textId="435C7C5C" w:rsidR="003120BA" w:rsidRPr="00AC21EB" w:rsidRDefault="036F719C" w:rsidP="0BE717DB">
      <w:pPr>
        <w:pStyle w:val="Textoindependiente"/>
        <w:spacing w:after="0" w:line="240" w:lineRule="auto"/>
        <w:rPr>
          <w:rFonts w:ascii="Arial" w:hAnsi="Arial" w:cs="Arial"/>
          <w:sz w:val="22"/>
          <w:szCs w:val="22"/>
        </w:rPr>
      </w:pPr>
      <w:r w:rsidRPr="00AC21EB">
        <w:rPr>
          <w:rFonts w:ascii="Arial" w:hAnsi="Arial" w:cs="Arial"/>
          <w:sz w:val="22"/>
          <w:szCs w:val="22"/>
        </w:rPr>
        <w:t>Estructura para la descripción del riesgo</w:t>
      </w:r>
      <w:r w:rsidR="00BA1703" w:rsidRPr="00AC21EB">
        <w:rPr>
          <w:rFonts w:ascii="Arial" w:hAnsi="Arial" w:cs="Arial"/>
          <w:sz w:val="22"/>
          <w:szCs w:val="22"/>
        </w:rPr>
        <w:t>:</w:t>
      </w:r>
    </w:p>
    <w:p w14:paraId="435F7B87" w14:textId="77777777" w:rsidR="003120BA" w:rsidRPr="00AC21EB" w:rsidRDefault="003120BA" w:rsidP="0BE717DB">
      <w:pPr>
        <w:pStyle w:val="Textoindependiente"/>
        <w:spacing w:after="0" w:line="360" w:lineRule="auto"/>
        <w:rPr>
          <w:rFonts w:ascii="Arial" w:hAnsi="Arial" w:cs="Arial"/>
          <w:sz w:val="22"/>
          <w:szCs w:val="22"/>
        </w:rPr>
      </w:pPr>
    </w:p>
    <w:p w14:paraId="07F186C7" w14:textId="4926E76E" w:rsidR="003120BA" w:rsidRPr="00AC21EB" w:rsidRDefault="45BABC11" w:rsidP="0BE717DB">
      <w:pPr>
        <w:pStyle w:val="Textoindependiente"/>
        <w:numPr>
          <w:ilvl w:val="0"/>
          <w:numId w:val="19"/>
        </w:numPr>
        <w:spacing w:after="0" w:line="240" w:lineRule="auto"/>
        <w:ind w:left="567"/>
        <w:rPr>
          <w:rFonts w:ascii="Arial" w:hAnsi="Arial" w:cs="Arial"/>
          <w:sz w:val="22"/>
          <w:szCs w:val="22"/>
        </w:rPr>
      </w:pPr>
      <w:r w:rsidRPr="00AC21EB">
        <w:rPr>
          <w:rFonts w:ascii="Arial" w:hAnsi="Arial" w:cs="Arial"/>
          <w:sz w:val="22"/>
          <w:szCs w:val="22"/>
        </w:rPr>
        <w:t>¿QU</w:t>
      </w:r>
      <w:r w:rsidR="7C81E1AC" w:rsidRPr="00AC21EB">
        <w:rPr>
          <w:rFonts w:ascii="Arial" w:hAnsi="Arial" w:cs="Arial"/>
          <w:sz w:val="22"/>
          <w:szCs w:val="22"/>
        </w:rPr>
        <w:t xml:space="preserve">É PUEDE SUCEDER? Identificar las consecuencias </w:t>
      </w:r>
      <w:r w:rsidR="3DBFE337" w:rsidRPr="00AC21EB">
        <w:rPr>
          <w:rFonts w:ascii="Arial" w:hAnsi="Arial" w:cs="Arial"/>
          <w:sz w:val="22"/>
          <w:szCs w:val="22"/>
        </w:rPr>
        <w:t>o impacto</w:t>
      </w:r>
      <w:r w:rsidRPr="00AC21EB">
        <w:rPr>
          <w:rFonts w:ascii="Arial" w:hAnsi="Arial" w:cs="Arial"/>
          <w:sz w:val="22"/>
          <w:szCs w:val="22"/>
        </w:rPr>
        <w:t xml:space="preserve"> </w:t>
      </w:r>
      <w:r w:rsidR="7C81E1AC" w:rsidRPr="00AC21EB">
        <w:rPr>
          <w:rFonts w:ascii="Arial" w:hAnsi="Arial" w:cs="Arial"/>
          <w:sz w:val="22"/>
          <w:szCs w:val="22"/>
        </w:rPr>
        <w:t xml:space="preserve">que puede ocasionar la materialización del riesgo y afecta </w:t>
      </w:r>
      <w:r w:rsidRPr="00AC21EB">
        <w:rPr>
          <w:rFonts w:ascii="Arial" w:hAnsi="Arial" w:cs="Arial"/>
          <w:sz w:val="22"/>
          <w:szCs w:val="22"/>
        </w:rPr>
        <w:t xml:space="preserve">el cumplimiento </w:t>
      </w:r>
      <w:r w:rsidR="7C81E1AC" w:rsidRPr="00AC21EB">
        <w:rPr>
          <w:rFonts w:ascii="Arial" w:hAnsi="Arial" w:cs="Arial"/>
          <w:sz w:val="22"/>
          <w:szCs w:val="22"/>
        </w:rPr>
        <w:t>de los objetivos.</w:t>
      </w:r>
    </w:p>
    <w:p w14:paraId="748943A5" w14:textId="77777777" w:rsidR="004D3463" w:rsidRPr="00AC21EB" w:rsidRDefault="004D3463" w:rsidP="0BE717DB">
      <w:pPr>
        <w:pStyle w:val="Textoindependiente"/>
        <w:spacing w:after="0" w:line="240" w:lineRule="auto"/>
        <w:ind w:left="567"/>
        <w:rPr>
          <w:rFonts w:ascii="Arial" w:hAnsi="Arial" w:cs="Arial"/>
          <w:sz w:val="22"/>
          <w:szCs w:val="22"/>
        </w:rPr>
      </w:pPr>
    </w:p>
    <w:p w14:paraId="4FD99F03" w14:textId="4EE36543" w:rsidR="003120BA" w:rsidRPr="00AC21EB" w:rsidRDefault="45BABC11" w:rsidP="0BE717DB">
      <w:pPr>
        <w:pStyle w:val="Textoindependiente"/>
        <w:numPr>
          <w:ilvl w:val="0"/>
          <w:numId w:val="19"/>
        </w:numPr>
        <w:spacing w:after="0" w:line="240" w:lineRule="auto"/>
        <w:ind w:left="567"/>
        <w:rPr>
          <w:rFonts w:ascii="Arial" w:hAnsi="Arial" w:cs="Arial"/>
          <w:sz w:val="22"/>
          <w:szCs w:val="22"/>
        </w:rPr>
      </w:pPr>
      <w:r w:rsidRPr="00AC21EB">
        <w:rPr>
          <w:rFonts w:ascii="Arial" w:hAnsi="Arial" w:cs="Arial"/>
          <w:sz w:val="22"/>
          <w:szCs w:val="22"/>
        </w:rPr>
        <w:t>¿CÓMO PUEDE SUCEDER? Establecer la</w:t>
      </w:r>
      <w:r w:rsidR="3DBFE337" w:rsidRPr="00AC21EB">
        <w:rPr>
          <w:rFonts w:ascii="Arial" w:hAnsi="Arial" w:cs="Arial"/>
          <w:sz w:val="22"/>
          <w:szCs w:val="22"/>
        </w:rPr>
        <w:t xml:space="preserve"> causa</w:t>
      </w:r>
      <w:r w:rsidRPr="00AC21EB">
        <w:rPr>
          <w:rFonts w:ascii="Arial" w:hAnsi="Arial" w:cs="Arial"/>
          <w:sz w:val="22"/>
          <w:szCs w:val="22"/>
        </w:rPr>
        <w:t xml:space="preserve"> </w:t>
      </w:r>
      <w:r w:rsidR="3DBFE337" w:rsidRPr="00AC21EB">
        <w:rPr>
          <w:rFonts w:ascii="Arial" w:hAnsi="Arial" w:cs="Arial"/>
          <w:sz w:val="22"/>
          <w:szCs w:val="22"/>
        </w:rPr>
        <w:t>inmediata</w:t>
      </w:r>
      <w:r w:rsidR="7C81E1AC" w:rsidRPr="00AC21EB">
        <w:rPr>
          <w:rFonts w:ascii="Arial" w:hAnsi="Arial" w:cs="Arial"/>
          <w:sz w:val="22"/>
          <w:szCs w:val="22"/>
        </w:rPr>
        <w:t>:</w:t>
      </w:r>
      <w:r w:rsidR="3DBFE337" w:rsidRPr="00AC21EB">
        <w:rPr>
          <w:rFonts w:ascii="Arial" w:hAnsi="Arial" w:cs="Arial"/>
          <w:sz w:val="22"/>
          <w:szCs w:val="22"/>
        </w:rPr>
        <w:t xml:space="preserve"> </w:t>
      </w:r>
      <w:r w:rsidR="7C81E1AC" w:rsidRPr="00AC21EB">
        <w:rPr>
          <w:rFonts w:ascii="Arial" w:hAnsi="Arial" w:cs="Arial"/>
          <w:sz w:val="22"/>
          <w:szCs w:val="22"/>
        </w:rPr>
        <w:t>circunstancias o situaciones más evidentes sobre las cuales se presenta el riesgo, las mismas no constituyen la causa principal o base para que se presente el riesgo.</w:t>
      </w:r>
    </w:p>
    <w:p w14:paraId="599D3100" w14:textId="69CFDCB1" w:rsidR="004D3463" w:rsidRPr="00AC21EB" w:rsidRDefault="004D3463" w:rsidP="0BE717DB">
      <w:pPr>
        <w:pStyle w:val="Textoindependiente"/>
        <w:spacing w:after="0" w:line="240" w:lineRule="auto"/>
        <w:rPr>
          <w:rFonts w:ascii="Arial" w:hAnsi="Arial" w:cs="Arial"/>
          <w:b/>
          <w:bCs/>
          <w:sz w:val="22"/>
          <w:szCs w:val="22"/>
        </w:rPr>
      </w:pPr>
    </w:p>
    <w:p w14:paraId="6AB62834" w14:textId="4125E558" w:rsidR="003120BA" w:rsidRPr="00AC21EB" w:rsidRDefault="45BABC11" w:rsidP="0BE717DB">
      <w:pPr>
        <w:pStyle w:val="Textoindependiente"/>
        <w:numPr>
          <w:ilvl w:val="0"/>
          <w:numId w:val="19"/>
        </w:numPr>
        <w:spacing w:after="0" w:line="240" w:lineRule="auto"/>
        <w:ind w:left="567"/>
        <w:rPr>
          <w:rFonts w:ascii="Arial" w:hAnsi="Arial" w:cs="Arial"/>
          <w:sz w:val="22"/>
          <w:szCs w:val="22"/>
        </w:rPr>
      </w:pPr>
      <w:r w:rsidRPr="00AC21EB">
        <w:rPr>
          <w:rFonts w:ascii="Arial" w:hAnsi="Arial" w:cs="Arial"/>
          <w:sz w:val="22"/>
          <w:szCs w:val="22"/>
        </w:rPr>
        <w:t>¿</w:t>
      </w:r>
      <w:r w:rsidR="11BFA70E" w:rsidRPr="00AC21EB">
        <w:rPr>
          <w:rFonts w:ascii="Arial" w:hAnsi="Arial" w:cs="Arial"/>
          <w:sz w:val="22"/>
          <w:szCs w:val="22"/>
        </w:rPr>
        <w:t xml:space="preserve">POR QUÉ </w:t>
      </w:r>
      <w:r w:rsidR="45B84F10" w:rsidRPr="00AC21EB">
        <w:rPr>
          <w:rFonts w:ascii="Arial" w:hAnsi="Arial" w:cs="Arial"/>
          <w:sz w:val="22"/>
          <w:szCs w:val="22"/>
        </w:rPr>
        <w:t xml:space="preserve">PUEDE </w:t>
      </w:r>
      <w:r w:rsidR="11BFA70E" w:rsidRPr="00AC21EB">
        <w:rPr>
          <w:rFonts w:ascii="Arial" w:hAnsi="Arial" w:cs="Arial"/>
          <w:sz w:val="22"/>
          <w:szCs w:val="22"/>
        </w:rPr>
        <w:t xml:space="preserve">SUCEDER? Determinar la causa raíz </w:t>
      </w:r>
      <w:r w:rsidR="7C81E1AC" w:rsidRPr="00AC21EB">
        <w:rPr>
          <w:rFonts w:ascii="Arial" w:hAnsi="Arial" w:cs="Arial"/>
          <w:sz w:val="22"/>
          <w:szCs w:val="22"/>
        </w:rPr>
        <w:t xml:space="preserve">corresponden a las razones por la cuales se puede presentar el riesgo, son la base para la definición de controles en la etapa de valoración del riesgo. Se debe tener en cuenta que para un mismo riesgo pueden existir más de una causa o </w:t>
      </w:r>
      <w:proofErr w:type="spellStart"/>
      <w:r w:rsidR="7C81E1AC" w:rsidRPr="00AC21EB">
        <w:rPr>
          <w:rFonts w:ascii="Arial" w:hAnsi="Arial" w:cs="Arial"/>
          <w:sz w:val="22"/>
          <w:szCs w:val="22"/>
        </w:rPr>
        <w:t>subcausas</w:t>
      </w:r>
      <w:proofErr w:type="spellEnd"/>
      <w:r w:rsidR="7C81E1AC" w:rsidRPr="00AC21EB">
        <w:rPr>
          <w:rFonts w:ascii="Arial" w:hAnsi="Arial" w:cs="Arial"/>
          <w:sz w:val="22"/>
          <w:szCs w:val="22"/>
        </w:rPr>
        <w:t xml:space="preserve"> que pueden ser analizadas.</w:t>
      </w:r>
    </w:p>
    <w:p w14:paraId="0F3D598C" w14:textId="5E092AB9" w:rsidR="5CB9B77C" w:rsidRPr="00AC21EB" w:rsidRDefault="5CB9B77C" w:rsidP="23BB444E">
      <w:pPr>
        <w:pStyle w:val="Textoindependiente"/>
        <w:spacing w:after="0" w:line="240" w:lineRule="auto"/>
        <w:rPr>
          <w:rFonts w:ascii="Arial" w:hAnsi="Arial" w:cs="Arial"/>
          <w:sz w:val="22"/>
          <w:szCs w:val="22"/>
        </w:rPr>
      </w:pPr>
    </w:p>
    <w:p w14:paraId="30DDAA8F" w14:textId="71F247D3" w:rsidR="00B2505C" w:rsidRPr="00AC21EB" w:rsidRDefault="00B2505C" w:rsidP="23BB444E">
      <w:pPr>
        <w:pStyle w:val="Descripcin"/>
        <w:keepNext/>
        <w:jc w:val="center"/>
        <w:rPr>
          <w:rFonts w:ascii="Arial" w:hAnsi="Arial" w:cs="Arial"/>
          <w:b w:val="0"/>
          <w:bCs w:val="0"/>
          <w:color w:val="auto"/>
        </w:rPr>
      </w:pPr>
      <w:bookmarkStart w:id="32" w:name="_Toc182923052"/>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3</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Descripción del riesgo</w:t>
      </w:r>
      <w:bookmarkEnd w:id="32"/>
    </w:p>
    <w:p w14:paraId="375381C4" w14:textId="77777777" w:rsidR="006C19C5" w:rsidRPr="00AC21EB" w:rsidRDefault="006C19C5" w:rsidP="006C19C5"/>
    <w:p w14:paraId="79F04D10" w14:textId="35D48566" w:rsidR="004D3463" w:rsidRPr="00AC21EB" w:rsidRDefault="7C81E1AC" w:rsidP="23BB444E">
      <w:pPr>
        <w:pStyle w:val="Prrafodelista"/>
        <w:jc w:val="center"/>
        <w:rPr>
          <w:rFonts w:ascii="Arial" w:hAnsi="Arial" w:cs="Arial"/>
        </w:rPr>
      </w:pPr>
      <w:r w:rsidRPr="00AC21EB">
        <w:rPr>
          <w:noProof/>
          <w:shd w:val="clear" w:color="auto" w:fill="E6E6E6"/>
        </w:rPr>
        <w:drawing>
          <wp:inline distT="0" distB="0" distL="0" distR="0" wp14:anchorId="350E6B47" wp14:editId="4A348769">
            <wp:extent cx="4834867" cy="1580007"/>
            <wp:effectExtent l="0" t="0" r="4445" b="127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pic:nvPicPr>
                  <pic:blipFill>
                    <a:blip r:embed="rId14">
                      <a:extLst>
                        <a:ext uri="{28A0092B-C50C-407E-A947-70E740481C1C}">
                          <a14:useLocalDpi xmlns:a14="http://schemas.microsoft.com/office/drawing/2010/main" val="0"/>
                        </a:ext>
                      </a:extLst>
                    </a:blip>
                    <a:stretch>
                      <a:fillRect/>
                    </a:stretch>
                  </pic:blipFill>
                  <pic:spPr>
                    <a:xfrm>
                      <a:off x="0" y="0"/>
                      <a:ext cx="4834867" cy="1580007"/>
                    </a:xfrm>
                    <a:prstGeom prst="rect">
                      <a:avLst/>
                    </a:prstGeom>
                  </pic:spPr>
                </pic:pic>
              </a:graphicData>
            </a:graphic>
          </wp:inline>
        </w:drawing>
      </w:r>
    </w:p>
    <w:p w14:paraId="38020B85" w14:textId="6A9D0131" w:rsidR="004D3463" w:rsidRPr="00AC21EB" w:rsidRDefault="7C81E1AC" w:rsidP="007C0BA8">
      <w:pPr>
        <w:pStyle w:val="Textoindependiente"/>
        <w:spacing w:after="0"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604BFBF6" w:rsidRPr="00AC21EB">
        <w:rPr>
          <w:rFonts w:ascii="Arial" w:hAnsi="Arial" w:cs="Arial"/>
        </w:rPr>
        <w:t>Guía para la Administración del Riesgo y el diseño de controles en entidades públicas - Versión 6 Nov 2022. DAFP. Pág.</w:t>
      </w:r>
      <w:r w:rsidR="604BFBF6" w:rsidRPr="00AC21EB">
        <w:rPr>
          <w:rFonts w:ascii="Arial" w:hAnsi="Arial" w:cs="Arial"/>
          <w:sz w:val="18"/>
          <w:szCs w:val="18"/>
        </w:rPr>
        <w:t xml:space="preserve"> </w:t>
      </w:r>
      <w:r w:rsidR="28F4C4BA" w:rsidRPr="00AC21EB">
        <w:rPr>
          <w:rFonts w:ascii="Arial" w:hAnsi="Arial" w:cs="Arial"/>
          <w:sz w:val="18"/>
          <w:szCs w:val="18"/>
        </w:rPr>
        <w:t>3</w:t>
      </w:r>
      <w:r w:rsidR="24FFE385" w:rsidRPr="00AC21EB">
        <w:rPr>
          <w:rFonts w:ascii="Arial" w:hAnsi="Arial" w:cs="Arial"/>
          <w:sz w:val="18"/>
          <w:szCs w:val="18"/>
        </w:rPr>
        <w:t>3</w:t>
      </w:r>
    </w:p>
    <w:p w14:paraId="4ED4CBC9" w14:textId="77777777" w:rsidR="00927E5D" w:rsidRPr="00AC21EB" w:rsidRDefault="00927E5D" w:rsidP="23BB444E">
      <w:pPr>
        <w:pStyle w:val="Textoindependiente"/>
        <w:spacing w:after="0" w:line="240" w:lineRule="auto"/>
        <w:ind w:left="567"/>
        <w:rPr>
          <w:rFonts w:ascii="Arial" w:hAnsi="Arial" w:cs="Arial"/>
          <w:i/>
          <w:iCs/>
          <w:sz w:val="18"/>
          <w:szCs w:val="18"/>
        </w:rPr>
      </w:pPr>
    </w:p>
    <w:p w14:paraId="3BA8B35D" w14:textId="77777777" w:rsidR="004D3463" w:rsidRPr="00AC21EB" w:rsidRDefault="004D3463" w:rsidP="0BE717DB">
      <w:pPr>
        <w:pStyle w:val="Textoindependiente"/>
        <w:spacing w:after="0" w:line="240" w:lineRule="auto"/>
        <w:ind w:left="567"/>
        <w:rPr>
          <w:rFonts w:ascii="Arial" w:hAnsi="Arial" w:cs="Arial"/>
        </w:rPr>
      </w:pPr>
    </w:p>
    <w:p w14:paraId="405DAA29" w14:textId="1F6E0C3B" w:rsidR="003506D1" w:rsidRPr="00AC21EB" w:rsidRDefault="003506D1" w:rsidP="0BE717DB">
      <w:pPr>
        <w:pStyle w:val="Ttulo2"/>
        <w:keepNext w:val="0"/>
        <w:keepLines w:val="0"/>
        <w:spacing w:before="0" w:line="240" w:lineRule="auto"/>
        <w:rPr>
          <w:rFonts w:ascii="Arial" w:hAnsi="Arial" w:cs="Arial"/>
          <w:color w:val="auto"/>
          <w:sz w:val="22"/>
          <w:szCs w:val="22"/>
        </w:rPr>
      </w:pPr>
      <w:bookmarkStart w:id="33" w:name="_Toc182923008"/>
      <w:r w:rsidRPr="00AC21EB">
        <w:rPr>
          <w:rFonts w:ascii="Arial" w:hAnsi="Arial" w:cs="Arial"/>
          <w:color w:val="auto"/>
          <w:sz w:val="22"/>
          <w:szCs w:val="22"/>
        </w:rPr>
        <w:t xml:space="preserve">Redacción </w:t>
      </w:r>
      <w:r w:rsidR="000A9766" w:rsidRPr="00AC21EB">
        <w:rPr>
          <w:rFonts w:ascii="Arial" w:hAnsi="Arial" w:cs="Arial"/>
          <w:color w:val="auto"/>
          <w:sz w:val="22"/>
          <w:szCs w:val="22"/>
        </w:rPr>
        <w:t xml:space="preserve">riesgo </w:t>
      </w:r>
      <w:r w:rsidR="00E976FF" w:rsidRPr="00AC21EB">
        <w:rPr>
          <w:rFonts w:ascii="Arial" w:hAnsi="Arial" w:cs="Arial"/>
          <w:color w:val="auto"/>
          <w:sz w:val="22"/>
          <w:szCs w:val="22"/>
        </w:rPr>
        <w:t>de gestión</w:t>
      </w:r>
      <w:bookmarkEnd w:id="33"/>
    </w:p>
    <w:p w14:paraId="468DF7F7" w14:textId="77777777" w:rsidR="003506D1" w:rsidRPr="00AC21EB" w:rsidRDefault="003506D1" w:rsidP="0BE717DB">
      <w:pPr>
        <w:pStyle w:val="Textoindependiente"/>
        <w:spacing w:after="0" w:line="240" w:lineRule="auto"/>
        <w:rPr>
          <w:rFonts w:ascii="Arial" w:hAnsi="Arial" w:cs="Arial"/>
          <w:sz w:val="22"/>
          <w:szCs w:val="22"/>
        </w:rPr>
      </w:pPr>
    </w:p>
    <w:p w14:paraId="67DAC4E0" w14:textId="70C3FB6B" w:rsidR="00E3625A" w:rsidRPr="00AC21EB" w:rsidRDefault="471947DA" w:rsidP="0BE717DB">
      <w:pPr>
        <w:pStyle w:val="Textoindependiente"/>
        <w:spacing w:after="0" w:line="240" w:lineRule="auto"/>
        <w:rPr>
          <w:rFonts w:ascii="Arial" w:hAnsi="Arial" w:cs="Arial"/>
          <w:sz w:val="22"/>
          <w:szCs w:val="22"/>
        </w:rPr>
      </w:pPr>
      <w:r w:rsidRPr="00AC21EB">
        <w:rPr>
          <w:rFonts w:ascii="Arial" w:hAnsi="Arial" w:cs="Arial"/>
          <w:sz w:val="22"/>
          <w:szCs w:val="22"/>
        </w:rPr>
        <w:t>S</w:t>
      </w:r>
      <w:r w:rsidR="000A9766" w:rsidRPr="00AC21EB">
        <w:rPr>
          <w:rFonts w:ascii="Arial" w:hAnsi="Arial" w:cs="Arial"/>
          <w:sz w:val="22"/>
          <w:szCs w:val="22"/>
        </w:rPr>
        <w:t xml:space="preserve">e debe </w:t>
      </w:r>
      <w:r w:rsidR="65B59B25" w:rsidRPr="00AC21EB">
        <w:rPr>
          <w:rFonts w:ascii="Arial" w:hAnsi="Arial" w:cs="Arial"/>
          <w:sz w:val="22"/>
          <w:szCs w:val="22"/>
        </w:rPr>
        <w:t xml:space="preserve">Iniciar con la frase </w:t>
      </w:r>
      <w:r w:rsidR="6208DA07" w:rsidRPr="00AC21EB">
        <w:rPr>
          <w:rFonts w:ascii="Arial" w:hAnsi="Arial" w:cs="Arial"/>
          <w:b/>
          <w:bCs/>
          <w:sz w:val="22"/>
          <w:szCs w:val="22"/>
        </w:rPr>
        <w:t>posibilidad de</w:t>
      </w:r>
      <w:r w:rsidR="6208DA07" w:rsidRPr="00AC21EB">
        <w:rPr>
          <w:rFonts w:ascii="Arial" w:hAnsi="Arial" w:cs="Arial"/>
          <w:sz w:val="22"/>
          <w:szCs w:val="22"/>
        </w:rPr>
        <w:t xml:space="preserve"> </w:t>
      </w:r>
      <w:r w:rsidR="666C4229" w:rsidRPr="00AC21EB">
        <w:rPr>
          <w:rFonts w:ascii="Arial" w:hAnsi="Arial" w:cs="Arial"/>
          <w:sz w:val="22"/>
          <w:szCs w:val="22"/>
        </w:rPr>
        <w:t xml:space="preserve">afectación </w:t>
      </w:r>
    </w:p>
    <w:p w14:paraId="38111F68" w14:textId="77777777" w:rsidR="00855AA0" w:rsidRPr="00AC21EB" w:rsidRDefault="00855AA0" w:rsidP="0BE717DB">
      <w:pPr>
        <w:pStyle w:val="Textoindependiente"/>
        <w:spacing w:after="0" w:line="240" w:lineRule="auto"/>
        <w:rPr>
          <w:rFonts w:ascii="Arial" w:hAnsi="Arial" w:cs="Arial"/>
          <w:sz w:val="22"/>
          <w:szCs w:val="22"/>
        </w:rPr>
      </w:pPr>
    </w:p>
    <w:p w14:paraId="79B09FFE" w14:textId="23F04BB0" w:rsidR="00741C94" w:rsidRPr="00AC21EB" w:rsidRDefault="4126A59C" w:rsidP="0BE717DB">
      <w:pPr>
        <w:pStyle w:val="Textoindependiente"/>
        <w:spacing w:after="0" w:line="240" w:lineRule="auto"/>
        <w:rPr>
          <w:rFonts w:ascii="Arial" w:hAnsi="Arial" w:cs="Arial"/>
          <w:sz w:val="22"/>
          <w:szCs w:val="22"/>
        </w:rPr>
      </w:pPr>
      <w:r w:rsidRPr="00AC21EB">
        <w:rPr>
          <w:rFonts w:ascii="Arial" w:hAnsi="Arial" w:cs="Arial"/>
          <w:sz w:val="22"/>
          <w:szCs w:val="22"/>
        </w:rPr>
        <w:t>Ejemplo:</w:t>
      </w:r>
    </w:p>
    <w:p w14:paraId="366D9AFD" w14:textId="77777777" w:rsidR="00855AA0" w:rsidRPr="00AC21EB" w:rsidRDefault="00855AA0" w:rsidP="23BB444E">
      <w:pPr>
        <w:pStyle w:val="Textoindependiente"/>
        <w:spacing w:after="0" w:line="240" w:lineRule="auto"/>
        <w:rPr>
          <w:rFonts w:ascii="Arial" w:hAnsi="Arial" w:cs="Arial"/>
          <w:sz w:val="22"/>
          <w:szCs w:val="22"/>
        </w:rPr>
      </w:pPr>
    </w:p>
    <w:p w14:paraId="6B9A58E5" w14:textId="58EAB9EC" w:rsidR="00B2505C" w:rsidRPr="00AC21EB" w:rsidRDefault="00B2505C" w:rsidP="23BB444E">
      <w:pPr>
        <w:pStyle w:val="Descripcin"/>
        <w:keepNext/>
        <w:jc w:val="center"/>
        <w:rPr>
          <w:rFonts w:ascii="Arial" w:hAnsi="Arial" w:cs="Arial"/>
          <w:color w:val="auto"/>
        </w:rPr>
      </w:pPr>
      <w:bookmarkStart w:id="34" w:name="_Toc182923053"/>
      <w:r w:rsidRPr="00AC21EB">
        <w:rPr>
          <w:rFonts w:ascii="Arial" w:hAnsi="Arial" w:cs="Arial"/>
          <w:color w:val="auto"/>
        </w:rPr>
        <w:lastRenderedPageBreak/>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4</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Ejemplo Descripción del riesgo</w:t>
      </w:r>
      <w:bookmarkEnd w:id="34"/>
      <w:r w:rsidR="000A5B99" w:rsidRPr="00AC21EB">
        <w:rPr>
          <w:rFonts w:ascii="Arial" w:hAnsi="Arial" w:cs="Arial"/>
          <w:b w:val="0"/>
          <w:bCs w:val="0"/>
          <w:color w:val="auto"/>
        </w:rPr>
        <w:t xml:space="preserve"> de gestión</w:t>
      </w:r>
    </w:p>
    <w:p w14:paraId="765DB784" w14:textId="2293D40F" w:rsidR="00741C94" w:rsidRPr="00AC21EB" w:rsidRDefault="385E04E8" w:rsidP="23BB444E">
      <w:pPr>
        <w:pStyle w:val="Textoindependiente"/>
        <w:spacing w:after="0" w:line="240" w:lineRule="auto"/>
        <w:rPr>
          <w:rFonts w:ascii="Arial" w:hAnsi="Arial" w:cs="Arial"/>
        </w:rPr>
      </w:pPr>
      <w:r w:rsidRPr="00AC21EB">
        <w:rPr>
          <w:noProof/>
          <w:shd w:val="clear" w:color="auto" w:fill="E6E6E6"/>
        </w:rPr>
        <w:drawing>
          <wp:inline distT="0" distB="0" distL="0" distR="0" wp14:anchorId="03F5423B" wp14:editId="5205344F">
            <wp:extent cx="6400800" cy="18853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6400800" cy="1885315"/>
                    </a:xfrm>
                    <a:prstGeom prst="rect">
                      <a:avLst/>
                    </a:prstGeom>
                  </pic:spPr>
                </pic:pic>
              </a:graphicData>
            </a:graphic>
          </wp:inline>
        </w:drawing>
      </w:r>
    </w:p>
    <w:p w14:paraId="786758EE" w14:textId="47BB300B" w:rsidR="00855AA0" w:rsidRPr="00AC21EB" w:rsidRDefault="385E04E8" w:rsidP="0BE717DB">
      <w:pPr>
        <w:pStyle w:val="Textoindependiente"/>
        <w:spacing w:after="0" w:line="240" w:lineRule="auto"/>
        <w:ind w:left="567"/>
        <w:rPr>
          <w:rFonts w:ascii="Arial" w:hAnsi="Arial" w:cs="Arial"/>
          <w:i/>
          <w:iCs/>
          <w:sz w:val="18"/>
          <w:szCs w:val="18"/>
        </w:rPr>
      </w:pPr>
      <w:bookmarkStart w:id="35" w:name="_Toc33103314"/>
      <w:r w:rsidRPr="00AC21EB">
        <w:rPr>
          <w:rFonts w:ascii="Arial" w:hAnsi="Arial" w:cs="Arial"/>
          <w:b/>
          <w:bCs/>
          <w:sz w:val="18"/>
          <w:szCs w:val="18"/>
        </w:rPr>
        <w:t>Fuente</w:t>
      </w:r>
      <w:r w:rsidRPr="00AC21EB">
        <w:rPr>
          <w:rFonts w:ascii="Arial" w:hAnsi="Arial" w:cs="Arial"/>
          <w:sz w:val="18"/>
          <w:szCs w:val="18"/>
        </w:rPr>
        <w:t xml:space="preserve">: </w:t>
      </w:r>
      <w:r w:rsidR="7BAC8301" w:rsidRPr="00AC21EB">
        <w:rPr>
          <w:rFonts w:ascii="Arial" w:hAnsi="Arial" w:cs="Arial"/>
        </w:rPr>
        <w:t>Guía para la Administración del Riesgo y el diseño de controles en entidades públicas - Versión 6 Nov 2022. DAFP. Pág.</w:t>
      </w:r>
      <w:r w:rsidR="28F4C4BA" w:rsidRPr="00AC21EB">
        <w:rPr>
          <w:rFonts w:ascii="Arial" w:hAnsi="Arial" w:cs="Arial"/>
          <w:sz w:val="18"/>
          <w:szCs w:val="18"/>
        </w:rPr>
        <w:t xml:space="preserve"> 3</w:t>
      </w:r>
      <w:r w:rsidR="4EDB65BC" w:rsidRPr="00AC21EB">
        <w:rPr>
          <w:rFonts w:ascii="Arial" w:hAnsi="Arial" w:cs="Arial"/>
          <w:sz w:val="18"/>
          <w:szCs w:val="18"/>
        </w:rPr>
        <w:t>6</w:t>
      </w:r>
    </w:p>
    <w:p w14:paraId="61B40040" w14:textId="7E4BDF61" w:rsidR="00855AA0" w:rsidRPr="00AC21EB" w:rsidRDefault="00855AA0" w:rsidP="23BB444E">
      <w:pPr>
        <w:pStyle w:val="Textoindependiente"/>
        <w:spacing w:after="0" w:line="240" w:lineRule="auto"/>
        <w:rPr>
          <w:rFonts w:ascii="Arial" w:hAnsi="Arial" w:cs="Arial"/>
          <w:i/>
          <w:iCs/>
        </w:rPr>
      </w:pPr>
    </w:p>
    <w:p w14:paraId="364D4C86" w14:textId="4C114964" w:rsidR="00855AA0" w:rsidRPr="00AC21EB" w:rsidRDefault="36DACBDB"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Así mismo, tenga en cuenta los posibles errores al momento de redactar un riesgo: </w:t>
      </w:r>
    </w:p>
    <w:p w14:paraId="17DD9461" w14:textId="630AD5D2" w:rsidR="003628B8" w:rsidRPr="00AC21EB" w:rsidRDefault="003628B8" w:rsidP="0BE717DB">
      <w:pPr>
        <w:pStyle w:val="Prrafodelista"/>
        <w:autoSpaceDE w:val="0"/>
        <w:autoSpaceDN w:val="0"/>
        <w:spacing w:line="240" w:lineRule="auto"/>
        <w:rPr>
          <w:rFonts w:ascii="Arial" w:hAnsi="Arial" w:cs="Arial"/>
        </w:rPr>
      </w:pPr>
    </w:p>
    <w:p w14:paraId="76D7C4B4" w14:textId="436438BC" w:rsidR="002556C3" w:rsidRPr="00AC21EB" w:rsidRDefault="00302219" w:rsidP="0BE717DB">
      <w:pPr>
        <w:pStyle w:val="Descripcin"/>
        <w:jc w:val="center"/>
        <w:rPr>
          <w:rFonts w:ascii="Arial" w:hAnsi="Arial" w:cs="Arial"/>
          <w:color w:val="auto"/>
          <w:sz w:val="16"/>
          <w:szCs w:val="16"/>
        </w:rPr>
      </w:pPr>
      <w:bookmarkStart w:id="36" w:name="_Toc86836424"/>
      <w:bookmarkStart w:id="37" w:name="_Toc182923032"/>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2</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007F0EB2" w:rsidRPr="00AC21EB">
        <w:rPr>
          <w:rFonts w:ascii="Arial" w:hAnsi="Arial" w:cs="Arial"/>
          <w:b w:val="0"/>
          <w:bCs w:val="0"/>
          <w:color w:val="auto"/>
        </w:rPr>
        <w:t xml:space="preserve">Errores en la </w:t>
      </w:r>
      <w:r w:rsidR="0B1506A4" w:rsidRPr="00AC21EB">
        <w:rPr>
          <w:rFonts w:ascii="Arial" w:hAnsi="Arial" w:cs="Arial"/>
          <w:b w:val="0"/>
          <w:bCs w:val="0"/>
          <w:color w:val="auto"/>
        </w:rPr>
        <w:t>redacción</w:t>
      </w:r>
      <w:r w:rsidR="27601C14" w:rsidRPr="00AC21EB">
        <w:rPr>
          <w:rFonts w:ascii="Arial" w:hAnsi="Arial" w:cs="Arial"/>
          <w:b w:val="0"/>
          <w:bCs w:val="0"/>
          <w:color w:val="auto"/>
        </w:rPr>
        <w:t xml:space="preserve"> de riesgos</w:t>
      </w:r>
      <w:bookmarkEnd w:id="36"/>
      <w:bookmarkEnd w:id="37"/>
    </w:p>
    <w:tbl>
      <w:tblPr>
        <w:tblStyle w:val="Tablaconcuadrcula"/>
        <w:tblW w:w="0" w:type="auto"/>
        <w:tblInd w:w="720" w:type="dxa"/>
        <w:tblLook w:val="04A0" w:firstRow="1" w:lastRow="0" w:firstColumn="1" w:lastColumn="0" w:noHBand="0" w:noVBand="1"/>
      </w:tblPr>
      <w:tblGrid>
        <w:gridCol w:w="1537"/>
        <w:gridCol w:w="2048"/>
        <w:gridCol w:w="1809"/>
        <w:gridCol w:w="1839"/>
        <w:gridCol w:w="2097"/>
      </w:tblGrid>
      <w:tr w:rsidR="00AC21EB" w:rsidRPr="00AC21EB" w14:paraId="6E93F1CD" w14:textId="77777777" w:rsidTr="0BE717DB">
        <w:trPr>
          <w:trHeight w:val="1181"/>
        </w:trPr>
        <w:tc>
          <w:tcPr>
            <w:tcW w:w="1537" w:type="dxa"/>
            <w:vAlign w:val="center"/>
          </w:tcPr>
          <w:p w14:paraId="588A8524" w14:textId="114AFD82" w:rsidR="003628B8" w:rsidRPr="00AC21EB" w:rsidRDefault="2BB9D03C" w:rsidP="0BE717DB">
            <w:pPr>
              <w:pStyle w:val="Textoindependiente"/>
              <w:spacing w:after="0" w:line="276" w:lineRule="auto"/>
              <w:rPr>
                <w:rFonts w:ascii="Arial" w:hAnsi="Arial" w:cs="Arial"/>
                <w:b/>
                <w:bCs/>
                <w:sz w:val="18"/>
                <w:szCs w:val="18"/>
              </w:rPr>
            </w:pPr>
            <w:r w:rsidRPr="00AC21EB">
              <w:rPr>
                <w:rFonts w:ascii="Arial" w:hAnsi="Arial" w:cs="Arial"/>
                <w:b/>
                <w:bCs/>
                <w:sz w:val="18"/>
                <w:szCs w:val="18"/>
              </w:rPr>
              <w:t>Premisa</w:t>
            </w:r>
          </w:p>
        </w:tc>
        <w:tc>
          <w:tcPr>
            <w:tcW w:w="2048" w:type="dxa"/>
            <w:vAlign w:val="center"/>
          </w:tcPr>
          <w:p w14:paraId="77AB87BC" w14:textId="5451933E"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describir como riesgos omisiones ni desviaciones del control</w:t>
            </w:r>
          </w:p>
        </w:tc>
        <w:tc>
          <w:tcPr>
            <w:tcW w:w="1809" w:type="dxa"/>
            <w:vAlign w:val="center"/>
          </w:tcPr>
          <w:p w14:paraId="0A832A8A" w14:textId="4FB25507"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describir causas como riesgos</w:t>
            </w:r>
          </w:p>
        </w:tc>
        <w:tc>
          <w:tcPr>
            <w:tcW w:w="1839" w:type="dxa"/>
            <w:vAlign w:val="center"/>
          </w:tcPr>
          <w:p w14:paraId="6503B1B1" w14:textId="5A1F8B62"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describir riesgos como la negación de un control.</w:t>
            </w:r>
          </w:p>
        </w:tc>
        <w:tc>
          <w:tcPr>
            <w:tcW w:w="2097" w:type="dxa"/>
            <w:vAlign w:val="center"/>
          </w:tcPr>
          <w:p w14:paraId="59C4D107" w14:textId="4E611152"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existen riesgos transversales, lo que pueden existir son causas transversales</w:t>
            </w:r>
          </w:p>
        </w:tc>
      </w:tr>
      <w:tr w:rsidR="007C0BA8" w:rsidRPr="00AC21EB" w14:paraId="2C3CBABF" w14:textId="77777777" w:rsidTr="0BE717DB">
        <w:tc>
          <w:tcPr>
            <w:tcW w:w="1537" w:type="dxa"/>
            <w:vAlign w:val="center"/>
          </w:tcPr>
          <w:p w14:paraId="2E0E4CF8" w14:textId="04EC1EC0" w:rsidR="003628B8" w:rsidRPr="00AC21EB" w:rsidRDefault="4DDC7BB1" w:rsidP="23BB444E">
            <w:pPr>
              <w:pStyle w:val="Textoindependiente"/>
              <w:spacing w:after="0" w:line="276" w:lineRule="auto"/>
              <w:rPr>
                <w:rFonts w:ascii="Arial" w:hAnsi="Arial" w:cs="Arial"/>
                <w:b/>
                <w:bCs/>
                <w:sz w:val="18"/>
                <w:szCs w:val="18"/>
              </w:rPr>
            </w:pPr>
            <w:r w:rsidRPr="00AC21EB">
              <w:rPr>
                <w:rFonts w:ascii="Arial" w:hAnsi="Arial" w:cs="Arial"/>
                <w:b/>
                <w:bCs/>
                <w:sz w:val="18"/>
                <w:szCs w:val="18"/>
              </w:rPr>
              <w:t>Ejemplo</w:t>
            </w:r>
          </w:p>
        </w:tc>
        <w:tc>
          <w:tcPr>
            <w:tcW w:w="2048" w:type="dxa"/>
          </w:tcPr>
          <w:p w14:paraId="3CB033C5" w14:textId="7FCC543A" w:rsidR="003628B8" w:rsidRPr="00AC21EB" w:rsidRDefault="07CB85E7" w:rsidP="23BB444E">
            <w:pPr>
              <w:pStyle w:val="Textoindependiente"/>
              <w:spacing w:after="0" w:line="276" w:lineRule="auto"/>
              <w:rPr>
                <w:rFonts w:ascii="Arial" w:hAnsi="Arial" w:cs="Arial"/>
                <w:sz w:val="18"/>
                <w:szCs w:val="18"/>
              </w:rPr>
            </w:pPr>
            <w:r w:rsidRPr="00AC21EB">
              <w:rPr>
                <w:rFonts w:ascii="Arial" w:hAnsi="Arial" w:cs="Arial"/>
                <w:sz w:val="18"/>
                <w:szCs w:val="18"/>
              </w:rPr>
              <w:t>E</w:t>
            </w:r>
            <w:r w:rsidR="4DDC7BB1" w:rsidRPr="00AC21EB">
              <w:rPr>
                <w:rFonts w:ascii="Arial" w:hAnsi="Arial" w:cs="Arial"/>
                <w:sz w:val="18"/>
                <w:szCs w:val="18"/>
              </w:rPr>
              <w:t>rrores en la liquidación de la nómina por fallas en los procedimientos existentes.</w:t>
            </w:r>
          </w:p>
        </w:tc>
        <w:tc>
          <w:tcPr>
            <w:tcW w:w="1809" w:type="dxa"/>
          </w:tcPr>
          <w:p w14:paraId="4EBECE6E" w14:textId="62215E63" w:rsidR="003628B8" w:rsidRPr="00AC21EB" w:rsidRDefault="3274C252" w:rsidP="23BB444E">
            <w:pPr>
              <w:pStyle w:val="Textoindependiente"/>
              <w:spacing w:after="0" w:line="276" w:lineRule="auto"/>
              <w:rPr>
                <w:rFonts w:ascii="Arial" w:hAnsi="Arial" w:cs="Arial"/>
                <w:sz w:val="18"/>
                <w:szCs w:val="18"/>
              </w:rPr>
            </w:pPr>
            <w:r w:rsidRPr="00AC21EB">
              <w:rPr>
                <w:rFonts w:ascii="Arial" w:hAnsi="Arial" w:cs="Arial"/>
                <w:sz w:val="18"/>
                <w:szCs w:val="18"/>
              </w:rPr>
              <w:t>I</w:t>
            </w:r>
            <w:r w:rsidR="4DDC7BB1" w:rsidRPr="00AC21EB">
              <w:rPr>
                <w:rFonts w:ascii="Arial" w:hAnsi="Arial" w:cs="Arial"/>
                <w:sz w:val="18"/>
                <w:szCs w:val="18"/>
              </w:rPr>
              <w:t>nadecuado funcionamiento de la plataforma estratégica donde se realiza el seguimiento a la planeación.</w:t>
            </w:r>
          </w:p>
        </w:tc>
        <w:tc>
          <w:tcPr>
            <w:tcW w:w="1839" w:type="dxa"/>
          </w:tcPr>
          <w:p w14:paraId="09021ED7" w14:textId="519F4D62" w:rsidR="003628B8" w:rsidRPr="00AC21EB" w:rsidRDefault="4ED3C61F" w:rsidP="23BB444E">
            <w:pPr>
              <w:pStyle w:val="Textoindependiente"/>
              <w:spacing w:after="0" w:line="276" w:lineRule="auto"/>
              <w:rPr>
                <w:rFonts w:ascii="Arial" w:hAnsi="Arial" w:cs="Arial"/>
                <w:sz w:val="18"/>
                <w:szCs w:val="18"/>
              </w:rPr>
            </w:pPr>
            <w:r w:rsidRPr="00AC21EB">
              <w:rPr>
                <w:rFonts w:ascii="Arial" w:hAnsi="Arial" w:cs="Arial"/>
                <w:sz w:val="18"/>
                <w:szCs w:val="18"/>
              </w:rPr>
              <w:t>R</w:t>
            </w:r>
            <w:r w:rsidR="4DDC7BB1" w:rsidRPr="00AC21EB">
              <w:rPr>
                <w:rFonts w:ascii="Arial" w:hAnsi="Arial" w:cs="Arial"/>
                <w:sz w:val="18"/>
                <w:szCs w:val="18"/>
              </w:rPr>
              <w:t xml:space="preserve">etrasos en la prestación del servicio por no contar con </w:t>
            </w:r>
            <w:proofErr w:type="spellStart"/>
            <w:r w:rsidR="4DDC7BB1" w:rsidRPr="00AC21EB">
              <w:rPr>
                <w:rFonts w:ascii="Arial" w:hAnsi="Arial" w:cs="Arial"/>
                <w:sz w:val="18"/>
                <w:szCs w:val="18"/>
              </w:rPr>
              <w:t>digiturno</w:t>
            </w:r>
            <w:proofErr w:type="spellEnd"/>
            <w:r w:rsidR="4DDC7BB1" w:rsidRPr="00AC21EB">
              <w:rPr>
                <w:rFonts w:ascii="Arial" w:hAnsi="Arial" w:cs="Arial"/>
                <w:sz w:val="18"/>
                <w:szCs w:val="18"/>
              </w:rPr>
              <w:t xml:space="preserve"> para la atención.</w:t>
            </w:r>
          </w:p>
        </w:tc>
        <w:tc>
          <w:tcPr>
            <w:tcW w:w="2097" w:type="dxa"/>
          </w:tcPr>
          <w:p w14:paraId="3165DF85" w14:textId="4202C901" w:rsidR="003628B8" w:rsidRPr="00AC21EB" w:rsidRDefault="0C0013EF" w:rsidP="23BB444E">
            <w:pPr>
              <w:pStyle w:val="Textoindependiente"/>
              <w:spacing w:after="0" w:line="276" w:lineRule="auto"/>
              <w:rPr>
                <w:rFonts w:ascii="Arial" w:hAnsi="Arial" w:cs="Arial"/>
                <w:sz w:val="18"/>
                <w:szCs w:val="18"/>
              </w:rPr>
            </w:pPr>
            <w:r w:rsidRPr="00AC21EB">
              <w:rPr>
                <w:rFonts w:ascii="Arial" w:hAnsi="Arial" w:cs="Arial"/>
                <w:sz w:val="18"/>
                <w:szCs w:val="18"/>
              </w:rPr>
              <w:t>P</w:t>
            </w:r>
            <w:r w:rsidR="4DDC7BB1" w:rsidRPr="00AC21EB">
              <w:rPr>
                <w:rFonts w:ascii="Arial" w:hAnsi="Arial" w:cs="Arial"/>
                <w:sz w:val="18"/>
                <w:szCs w:val="18"/>
              </w:rPr>
              <w:t>érdida de expedientes.</w:t>
            </w:r>
          </w:p>
        </w:tc>
      </w:tr>
    </w:tbl>
    <w:p w14:paraId="3F806F67" w14:textId="77777777" w:rsidR="007C0BA8" w:rsidRPr="00AC21EB" w:rsidRDefault="007C0BA8" w:rsidP="0BE717DB">
      <w:pPr>
        <w:pStyle w:val="Ttulo2"/>
        <w:keepNext w:val="0"/>
        <w:keepLines w:val="0"/>
        <w:spacing w:before="0" w:line="240" w:lineRule="auto"/>
        <w:rPr>
          <w:rFonts w:ascii="Arial" w:hAnsi="Arial" w:cs="Arial"/>
          <w:color w:val="auto"/>
          <w:sz w:val="22"/>
          <w:szCs w:val="22"/>
        </w:rPr>
      </w:pPr>
    </w:p>
    <w:p w14:paraId="06DAE265" w14:textId="76E1622E" w:rsidR="0F8EB011" w:rsidRPr="00AC21EB" w:rsidRDefault="003506D1" w:rsidP="0BE717DB">
      <w:pPr>
        <w:pStyle w:val="Ttulo2"/>
        <w:keepNext w:val="0"/>
        <w:keepLines w:val="0"/>
        <w:spacing w:before="0" w:line="240" w:lineRule="auto"/>
        <w:rPr>
          <w:rFonts w:ascii="Arial" w:hAnsi="Arial" w:cs="Arial"/>
          <w:color w:val="auto"/>
          <w:sz w:val="22"/>
          <w:szCs w:val="22"/>
        </w:rPr>
      </w:pPr>
      <w:bookmarkStart w:id="38" w:name="_Toc182923009"/>
      <w:r w:rsidRPr="00AC21EB">
        <w:rPr>
          <w:rFonts w:ascii="Arial" w:hAnsi="Arial" w:cs="Arial"/>
          <w:color w:val="auto"/>
          <w:sz w:val="22"/>
          <w:szCs w:val="22"/>
        </w:rPr>
        <w:t xml:space="preserve">Redacción riesgo </w:t>
      </w:r>
      <w:r w:rsidR="0F8EB011" w:rsidRPr="00AC21EB">
        <w:rPr>
          <w:rFonts w:ascii="Arial" w:hAnsi="Arial" w:cs="Arial"/>
          <w:color w:val="auto"/>
          <w:sz w:val="22"/>
          <w:szCs w:val="22"/>
        </w:rPr>
        <w:t>fiscal</w:t>
      </w:r>
      <w:bookmarkEnd w:id="38"/>
    </w:p>
    <w:p w14:paraId="0C9C053B" w14:textId="4F60653E" w:rsidR="23BB444E" w:rsidRPr="00AC21EB" w:rsidRDefault="23BB444E" w:rsidP="0BE717DB"/>
    <w:p w14:paraId="4ADA24F3" w14:textId="2E6EE997" w:rsidR="23BB444E" w:rsidRPr="00AC21EB" w:rsidRDefault="2CD36044"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Se debe Iniciar con la frase </w:t>
      </w:r>
      <w:r w:rsidRPr="00AC21EB">
        <w:rPr>
          <w:rFonts w:ascii="Arial" w:hAnsi="Arial" w:cs="Arial"/>
          <w:b/>
          <w:bCs/>
          <w:sz w:val="22"/>
          <w:szCs w:val="22"/>
        </w:rPr>
        <w:t>posibilidad de</w:t>
      </w:r>
      <w:r w:rsidRPr="00AC21EB">
        <w:rPr>
          <w:rFonts w:ascii="Arial" w:hAnsi="Arial" w:cs="Arial"/>
          <w:sz w:val="22"/>
          <w:szCs w:val="22"/>
        </w:rPr>
        <w:t xml:space="preserve"> efecto dañoso sobre</w:t>
      </w:r>
      <w:r w:rsidR="535518D3" w:rsidRPr="00AC21EB">
        <w:rPr>
          <w:rFonts w:ascii="Arial" w:hAnsi="Arial" w:cs="Arial"/>
          <w:sz w:val="22"/>
          <w:szCs w:val="22"/>
        </w:rPr>
        <w:t>...</w:t>
      </w:r>
    </w:p>
    <w:p w14:paraId="4D4A8087" w14:textId="77777777" w:rsidR="23BB444E" w:rsidRPr="00AC21EB" w:rsidRDefault="23BB444E" w:rsidP="0BE717DB">
      <w:pPr>
        <w:pStyle w:val="Textoindependiente"/>
        <w:spacing w:after="0" w:line="240" w:lineRule="auto"/>
        <w:rPr>
          <w:rFonts w:ascii="Arial" w:hAnsi="Arial" w:cs="Arial"/>
          <w:sz w:val="22"/>
          <w:szCs w:val="22"/>
        </w:rPr>
      </w:pPr>
    </w:p>
    <w:p w14:paraId="1F0E8D0C" w14:textId="23F04BB0" w:rsidR="23BB444E" w:rsidRPr="00AC21EB" w:rsidRDefault="2CD36044" w:rsidP="0BE717DB">
      <w:pPr>
        <w:pStyle w:val="Textoindependiente"/>
        <w:spacing w:after="0" w:line="240" w:lineRule="auto"/>
        <w:rPr>
          <w:rFonts w:ascii="Arial" w:hAnsi="Arial" w:cs="Arial"/>
          <w:sz w:val="22"/>
          <w:szCs w:val="22"/>
        </w:rPr>
      </w:pPr>
      <w:r w:rsidRPr="00AC21EB">
        <w:rPr>
          <w:rFonts w:ascii="Arial" w:hAnsi="Arial" w:cs="Arial"/>
          <w:sz w:val="22"/>
          <w:szCs w:val="22"/>
        </w:rPr>
        <w:t>Ejemplo:</w:t>
      </w:r>
    </w:p>
    <w:p w14:paraId="12230D67" w14:textId="77777777" w:rsidR="006C19C5" w:rsidRPr="00AC21EB" w:rsidRDefault="006C19C5" w:rsidP="0BE717DB">
      <w:pPr>
        <w:pStyle w:val="Textoindependiente"/>
        <w:spacing w:after="0" w:line="240" w:lineRule="auto"/>
        <w:rPr>
          <w:rFonts w:ascii="Arial" w:hAnsi="Arial" w:cs="Arial"/>
          <w:sz w:val="22"/>
          <w:szCs w:val="22"/>
        </w:rPr>
      </w:pPr>
    </w:p>
    <w:p w14:paraId="709DAB5B" w14:textId="77777777" w:rsidR="00363D88" w:rsidRPr="00AC21EB" w:rsidRDefault="00363D88" w:rsidP="0BE717DB">
      <w:pPr>
        <w:pStyle w:val="Textoindependiente"/>
        <w:spacing w:after="0" w:line="240" w:lineRule="auto"/>
        <w:rPr>
          <w:rFonts w:ascii="Arial" w:hAnsi="Arial" w:cs="Arial"/>
          <w:sz w:val="22"/>
          <w:szCs w:val="22"/>
        </w:rPr>
      </w:pPr>
    </w:p>
    <w:p w14:paraId="452A8E57" w14:textId="77777777" w:rsidR="00363D88" w:rsidRPr="00AC21EB" w:rsidRDefault="00363D88" w:rsidP="0BE717DB">
      <w:pPr>
        <w:pStyle w:val="Textoindependiente"/>
        <w:spacing w:after="0" w:line="240" w:lineRule="auto"/>
        <w:rPr>
          <w:rFonts w:ascii="Arial" w:hAnsi="Arial" w:cs="Arial"/>
          <w:sz w:val="22"/>
          <w:szCs w:val="22"/>
        </w:rPr>
      </w:pPr>
    </w:p>
    <w:p w14:paraId="7399DD10" w14:textId="77777777" w:rsidR="00363D88" w:rsidRPr="00AC21EB" w:rsidRDefault="00363D88" w:rsidP="0BE717DB">
      <w:pPr>
        <w:pStyle w:val="Textoindependiente"/>
        <w:spacing w:after="0" w:line="240" w:lineRule="auto"/>
        <w:rPr>
          <w:rFonts w:ascii="Arial" w:hAnsi="Arial" w:cs="Arial"/>
          <w:sz w:val="22"/>
          <w:szCs w:val="22"/>
        </w:rPr>
      </w:pPr>
    </w:p>
    <w:p w14:paraId="7431C745" w14:textId="77777777" w:rsidR="00363D88" w:rsidRPr="00AC21EB" w:rsidRDefault="00363D88" w:rsidP="0BE717DB">
      <w:pPr>
        <w:pStyle w:val="Textoindependiente"/>
        <w:spacing w:after="0" w:line="240" w:lineRule="auto"/>
        <w:rPr>
          <w:rFonts w:ascii="Arial" w:hAnsi="Arial" w:cs="Arial"/>
          <w:sz w:val="22"/>
          <w:szCs w:val="22"/>
        </w:rPr>
      </w:pPr>
    </w:p>
    <w:p w14:paraId="5A122A21" w14:textId="77777777" w:rsidR="00363D88" w:rsidRPr="00AC21EB" w:rsidRDefault="00363D88" w:rsidP="0BE717DB">
      <w:pPr>
        <w:pStyle w:val="Textoindependiente"/>
        <w:spacing w:after="0" w:line="240" w:lineRule="auto"/>
        <w:rPr>
          <w:rFonts w:ascii="Arial" w:hAnsi="Arial" w:cs="Arial"/>
          <w:sz w:val="22"/>
          <w:szCs w:val="22"/>
        </w:rPr>
      </w:pPr>
    </w:p>
    <w:p w14:paraId="0B0A7B33" w14:textId="77777777" w:rsidR="00363D88" w:rsidRPr="00AC21EB" w:rsidRDefault="00363D88" w:rsidP="0BE717DB">
      <w:pPr>
        <w:pStyle w:val="Textoindependiente"/>
        <w:spacing w:after="0" w:line="240" w:lineRule="auto"/>
        <w:rPr>
          <w:rFonts w:ascii="Arial" w:hAnsi="Arial" w:cs="Arial"/>
          <w:sz w:val="22"/>
          <w:szCs w:val="22"/>
        </w:rPr>
      </w:pPr>
    </w:p>
    <w:p w14:paraId="26B23EB2" w14:textId="77777777" w:rsidR="00363D88" w:rsidRPr="00AC21EB" w:rsidRDefault="00363D88" w:rsidP="0BE717DB">
      <w:pPr>
        <w:pStyle w:val="Textoindependiente"/>
        <w:spacing w:after="0" w:line="240" w:lineRule="auto"/>
        <w:rPr>
          <w:rFonts w:ascii="Arial" w:hAnsi="Arial" w:cs="Arial"/>
          <w:sz w:val="22"/>
          <w:szCs w:val="22"/>
        </w:rPr>
      </w:pPr>
    </w:p>
    <w:p w14:paraId="13B13A1A" w14:textId="77777777" w:rsidR="006C19C5" w:rsidRPr="00AC21EB" w:rsidRDefault="006C19C5" w:rsidP="0BE717DB">
      <w:pPr>
        <w:pStyle w:val="Textoindependiente"/>
        <w:spacing w:after="0" w:line="240" w:lineRule="auto"/>
        <w:rPr>
          <w:rFonts w:ascii="Arial" w:hAnsi="Arial" w:cs="Arial"/>
          <w:sz w:val="22"/>
          <w:szCs w:val="22"/>
        </w:rPr>
      </w:pPr>
    </w:p>
    <w:p w14:paraId="371FB1D1" w14:textId="117DEC5C" w:rsidR="23BB444E" w:rsidRPr="00AC21EB" w:rsidRDefault="7AED6EC0" w:rsidP="0BE717DB">
      <w:pPr>
        <w:pStyle w:val="Descripcin"/>
        <w:keepNext/>
        <w:jc w:val="center"/>
        <w:rPr>
          <w:rFonts w:ascii="Arial" w:hAnsi="Arial" w:cs="Arial"/>
          <w:color w:val="auto"/>
        </w:rPr>
      </w:pPr>
      <w:bookmarkStart w:id="39" w:name="_Toc182923054"/>
      <w:r w:rsidRPr="00AC21EB">
        <w:rPr>
          <w:rFonts w:ascii="Arial" w:hAnsi="Arial" w:cs="Arial"/>
          <w:color w:val="auto"/>
        </w:rPr>
        <w:lastRenderedPageBreak/>
        <w:t xml:space="preserve">Ilustración </w:t>
      </w:r>
      <w:r w:rsidR="23BB444E" w:rsidRPr="00AC21EB">
        <w:rPr>
          <w:rFonts w:ascii="Arial" w:hAnsi="Arial" w:cs="Arial"/>
          <w:color w:val="auto"/>
          <w:shd w:val="clear" w:color="auto" w:fill="E6E6E6"/>
        </w:rPr>
        <w:fldChar w:fldCharType="begin"/>
      </w:r>
      <w:r w:rsidR="23BB444E" w:rsidRPr="00AC21EB">
        <w:rPr>
          <w:rFonts w:ascii="Arial" w:hAnsi="Arial" w:cs="Arial"/>
          <w:color w:val="auto"/>
        </w:rPr>
        <w:instrText xml:space="preserve"> SEQ Ilustración \* ARABIC </w:instrText>
      </w:r>
      <w:r w:rsidR="23BB444E" w:rsidRPr="00AC21EB">
        <w:rPr>
          <w:rFonts w:ascii="Arial" w:hAnsi="Arial" w:cs="Arial"/>
          <w:color w:val="auto"/>
          <w:shd w:val="clear" w:color="auto" w:fill="E6E6E6"/>
        </w:rPr>
        <w:fldChar w:fldCharType="separate"/>
      </w:r>
      <w:r w:rsidR="007C0BA8" w:rsidRPr="00AC21EB">
        <w:rPr>
          <w:rFonts w:ascii="Arial" w:hAnsi="Arial" w:cs="Arial"/>
          <w:color w:val="auto"/>
        </w:rPr>
        <w:t>5</w:t>
      </w:r>
      <w:r w:rsidR="23BB444E"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Ejemplo Descripción del riesgo fiscal</w:t>
      </w:r>
      <w:bookmarkEnd w:id="39"/>
    </w:p>
    <w:p w14:paraId="60C90552" w14:textId="7CE440C5" w:rsidR="23BB444E" w:rsidRPr="00AC21EB" w:rsidRDefault="23BB444E" w:rsidP="23BB444E">
      <w:pPr>
        <w:pStyle w:val="Default"/>
        <w:rPr>
          <w:rFonts w:cs="Arial"/>
          <w:color w:val="auto"/>
          <w:sz w:val="22"/>
          <w:szCs w:val="22"/>
        </w:rPr>
      </w:pPr>
    </w:p>
    <w:p w14:paraId="7546C82B" w14:textId="6DCB31A8" w:rsidR="6DC6E673" w:rsidRPr="00AC21EB" w:rsidRDefault="6DC6E673" w:rsidP="23BB444E">
      <w:pPr>
        <w:pStyle w:val="Default"/>
        <w:jc w:val="center"/>
        <w:rPr>
          <w:color w:val="auto"/>
        </w:rPr>
      </w:pPr>
      <w:r w:rsidRPr="00AC21EB">
        <w:rPr>
          <w:noProof/>
          <w:color w:val="auto"/>
          <w:shd w:val="clear" w:color="auto" w:fill="E6E6E6"/>
          <w:lang w:eastAsia="es-CO"/>
        </w:rPr>
        <w:drawing>
          <wp:inline distT="0" distB="0" distL="0" distR="0" wp14:anchorId="05144827" wp14:editId="130E1061">
            <wp:extent cx="4572000" cy="2295525"/>
            <wp:effectExtent l="0" t="0" r="0" b="0"/>
            <wp:docPr id="541839970" name="Imagen 54183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839970"/>
                    <pic:cNvPicPr/>
                  </pic:nvPicPr>
                  <pic:blipFill>
                    <a:blip r:embed="rId16">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7F10E488" w14:textId="6B0B5F66" w:rsidR="399253F2" w:rsidRPr="00AC21EB" w:rsidRDefault="399253F2" w:rsidP="0BE717DB">
      <w:pPr>
        <w:pStyle w:val="Textoindependiente"/>
        <w:spacing w:after="0" w:line="240" w:lineRule="auto"/>
        <w:ind w:left="1416"/>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Pr="00AC21EB">
        <w:rPr>
          <w:rFonts w:ascii="Arial" w:hAnsi="Arial" w:cs="Arial"/>
        </w:rPr>
        <w:t>Guía para la Administración del Riesgo y el diseño de controles en entidades públicas - Versión 6 Nov 2022. DAFP. Pág.</w:t>
      </w:r>
      <w:r w:rsidRPr="00AC21EB">
        <w:rPr>
          <w:rFonts w:ascii="Arial" w:hAnsi="Arial" w:cs="Arial"/>
          <w:sz w:val="18"/>
          <w:szCs w:val="18"/>
        </w:rPr>
        <w:t xml:space="preserve"> </w:t>
      </w:r>
      <w:r w:rsidR="6BEE3E7D" w:rsidRPr="00AC21EB">
        <w:rPr>
          <w:rFonts w:ascii="Arial" w:hAnsi="Arial" w:cs="Arial"/>
          <w:sz w:val="18"/>
          <w:szCs w:val="18"/>
        </w:rPr>
        <w:t>74</w:t>
      </w:r>
    </w:p>
    <w:p w14:paraId="449AC04B" w14:textId="573C037B" w:rsidR="0BE717DB" w:rsidRPr="00AC21EB" w:rsidRDefault="0BE717DB" w:rsidP="0BE717DB">
      <w:pPr>
        <w:pStyle w:val="Default"/>
        <w:rPr>
          <w:rFonts w:cs="Arial"/>
          <w:color w:val="auto"/>
          <w:sz w:val="22"/>
          <w:szCs w:val="22"/>
        </w:rPr>
      </w:pPr>
    </w:p>
    <w:p w14:paraId="5B285C7E" w14:textId="325D5611" w:rsidR="23BB444E" w:rsidRPr="00AC21EB" w:rsidRDefault="715AA9B7" w:rsidP="0BE717DB">
      <w:pPr>
        <w:pStyle w:val="Default"/>
        <w:rPr>
          <w:rFonts w:cs="Arial"/>
          <w:color w:val="auto"/>
          <w:sz w:val="22"/>
          <w:szCs w:val="22"/>
        </w:rPr>
      </w:pPr>
      <w:r w:rsidRPr="00AC21EB">
        <w:rPr>
          <w:rFonts w:cs="Arial"/>
          <w:color w:val="auto"/>
          <w:sz w:val="22"/>
          <w:szCs w:val="22"/>
        </w:rPr>
        <w:t>El efecto dañoso se puede presentar en bienes públicos, recursos públicos o intereses patrimoniales</w:t>
      </w:r>
      <w:r w:rsidR="3CB75239" w:rsidRPr="00AC21EB">
        <w:rPr>
          <w:rFonts w:cs="Arial"/>
          <w:color w:val="auto"/>
          <w:sz w:val="22"/>
          <w:szCs w:val="22"/>
        </w:rPr>
        <w:t xml:space="preserve"> a continuación se presenta unos ejemplos</w:t>
      </w:r>
      <w:r w:rsidR="207BDA6A" w:rsidRPr="00AC21EB">
        <w:rPr>
          <w:rFonts w:cs="Arial"/>
          <w:color w:val="auto"/>
          <w:sz w:val="22"/>
          <w:szCs w:val="22"/>
        </w:rPr>
        <w:t>:</w:t>
      </w:r>
    </w:p>
    <w:p w14:paraId="6AA0FA13" w14:textId="24D4B60D" w:rsidR="0BE717DB" w:rsidRPr="00AC21EB" w:rsidRDefault="0BE717DB" w:rsidP="0BE717DB">
      <w:pPr>
        <w:pStyle w:val="Default"/>
        <w:rPr>
          <w:rFonts w:cs="Arial"/>
          <w:color w:val="auto"/>
          <w:sz w:val="22"/>
          <w:szCs w:val="22"/>
        </w:rPr>
      </w:pPr>
    </w:p>
    <w:p w14:paraId="04891E51" w14:textId="1F9A7C02" w:rsidR="520DD059" w:rsidRPr="00AC21EB" w:rsidRDefault="007C0BA8" w:rsidP="0BE717DB">
      <w:pPr>
        <w:pStyle w:val="Descripcin"/>
        <w:jc w:val="center"/>
        <w:rPr>
          <w:rFonts w:ascii="Arial" w:hAnsi="Arial" w:cs="Arial"/>
          <w:color w:val="auto"/>
          <w:sz w:val="16"/>
          <w:szCs w:val="16"/>
        </w:rPr>
      </w:pPr>
      <w:bookmarkStart w:id="40" w:name="_Toc182923055"/>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rPr>
        <w:t>6</w:t>
      </w:r>
      <w:r w:rsidRPr="00AC21EB">
        <w:rPr>
          <w:rFonts w:ascii="Arial" w:hAnsi="Arial" w:cs="Arial"/>
          <w:color w:val="auto"/>
          <w:shd w:val="clear" w:color="auto" w:fill="E6E6E6"/>
        </w:rPr>
        <w:fldChar w:fldCharType="end"/>
      </w:r>
      <w:r w:rsidR="520DD059" w:rsidRPr="00AC21EB">
        <w:rPr>
          <w:rFonts w:ascii="Arial" w:hAnsi="Arial" w:cs="Arial"/>
          <w:b w:val="0"/>
          <w:bCs w:val="0"/>
          <w:color w:val="auto"/>
        </w:rPr>
        <w:t xml:space="preserve"> Ejemplo de riesgos fiscales</w:t>
      </w:r>
      <w:r w:rsidR="3DCCE4D8" w:rsidRPr="00AC21EB">
        <w:rPr>
          <w:rFonts w:ascii="Arial" w:hAnsi="Arial" w:cs="Arial"/>
          <w:b w:val="0"/>
          <w:bCs w:val="0"/>
          <w:color w:val="auto"/>
        </w:rPr>
        <w:t xml:space="preserve"> con el objeto sobre el que recae el efecto dañoso</w:t>
      </w:r>
      <w:bookmarkEnd w:id="40"/>
    </w:p>
    <w:p w14:paraId="0102A93A" w14:textId="23A21BD6" w:rsidR="0BE717DB" w:rsidRPr="00AC21EB" w:rsidRDefault="0BE717DB" w:rsidP="0BE717DB">
      <w:pPr>
        <w:pStyle w:val="Default"/>
        <w:rPr>
          <w:rFonts w:cs="Arial"/>
          <w:color w:val="auto"/>
          <w:sz w:val="22"/>
          <w:szCs w:val="22"/>
        </w:rPr>
      </w:pPr>
    </w:p>
    <w:p w14:paraId="2AC5FAB2" w14:textId="06FF7D42" w:rsidR="3F05F337" w:rsidRPr="00AC21EB" w:rsidRDefault="3F05F337" w:rsidP="0BE717DB">
      <w:pPr>
        <w:pStyle w:val="Default"/>
        <w:jc w:val="center"/>
        <w:rPr>
          <w:color w:val="auto"/>
        </w:rPr>
      </w:pPr>
      <w:r w:rsidRPr="00AC21EB">
        <w:rPr>
          <w:noProof/>
          <w:color w:val="auto"/>
          <w:shd w:val="clear" w:color="auto" w:fill="E6E6E6"/>
          <w:lang w:eastAsia="es-CO"/>
        </w:rPr>
        <w:drawing>
          <wp:inline distT="0" distB="0" distL="0" distR="0" wp14:anchorId="0493B205" wp14:editId="759C9F8C">
            <wp:extent cx="4953000" cy="2990850"/>
            <wp:effectExtent l="0" t="0" r="0" b="0"/>
            <wp:docPr id="293552641" name="Imagen 29355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552641"/>
                    <pic:cNvPicPr/>
                  </pic:nvPicPr>
                  <pic:blipFill>
                    <a:blip r:embed="rId17">
                      <a:extLst>
                        <a:ext uri="{28A0092B-C50C-407E-A947-70E740481C1C}">
                          <a14:useLocalDpi xmlns:a14="http://schemas.microsoft.com/office/drawing/2010/main" val="0"/>
                        </a:ext>
                      </a:extLst>
                    </a:blip>
                    <a:stretch>
                      <a:fillRect/>
                    </a:stretch>
                  </pic:blipFill>
                  <pic:spPr>
                    <a:xfrm>
                      <a:off x="0" y="0"/>
                      <a:ext cx="4953000" cy="2990850"/>
                    </a:xfrm>
                    <a:prstGeom prst="rect">
                      <a:avLst/>
                    </a:prstGeom>
                  </pic:spPr>
                </pic:pic>
              </a:graphicData>
            </a:graphic>
          </wp:inline>
        </w:drawing>
      </w:r>
    </w:p>
    <w:p w14:paraId="0DA2BB5E" w14:textId="6B0B5F66" w:rsidR="23BB444E" w:rsidRPr="00AC21EB" w:rsidRDefault="3EF6A703" w:rsidP="007C0BA8">
      <w:pPr>
        <w:pStyle w:val="Textoindependiente"/>
        <w:spacing w:after="0"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Guía para la Administración del Riesgo y el diseño de controles en entidades públicas - Versión 6 Nov 2022. DAFP. Pág. 74</w:t>
      </w:r>
    </w:p>
    <w:p w14:paraId="7476D146" w14:textId="5E2C32B4" w:rsidR="23BB444E" w:rsidRPr="00AC21EB" w:rsidRDefault="23BB444E" w:rsidP="0BE717DB">
      <w:pPr>
        <w:pStyle w:val="Default"/>
        <w:rPr>
          <w:rFonts w:cs="Arial"/>
          <w:color w:val="auto"/>
          <w:sz w:val="22"/>
          <w:szCs w:val="22"/>
        </w:rPr>
      </w:pPr>
    </w:p>
    <w:p w14:paraId="4485FD87" w14:textId="2C2DF6E9" w:rsidR="003506D1" w:rsidRPr="00AC21EB" w:rsidRDefault="003506D1" w:rsidP="0BE717DB">
      <w:pPr>
        <w:pStyle w:val="Ttulo2"/>
        <w:keepNext w:val="0"/>
        <w:keepLines w:val="0"/>
        <w:spacing w:before="0" w:line="240" w:lineRule="auto"/>
        <w:rPr>
          <w:rFonts w:ascii="Arial" w:hAnsi="Arial" w:cs="Arial"/>
          <w:color w:val="auto"/>
          <w:sz w:val="22"/>
          <w:szCs w:val="22"/>
        </w:rPr>
      </w:pPr>
      <w:bookmarkStart w:id="41" w:name="_Toc182923010"/>
      <w:r w:rsidRPr="00AC21EB">
        <w:rPr>
          <w:rFonts w:ascii="Arial" w:hAnsi="Arial" w:cs="Arial"/>
          <w:color w:val="auto"/>
          <w:sz w:val="22"/>
          <w:szCs w:val="22"/>
        </w:rPr>
        <w:lastRenderedPageBreak/>
        <w:t>Redacción riesgo de corrupción</w:t>
      </w:r>
      <w:bookmarkEnd w:id="41"/>
    </w:p>
    <w:p w14:paraId="0EE51AA6" w14:textId="2433B319" w:rsidR="23BB444E" w:rsidRPr="00AC21EB" w:rsidRDefault="23BB444E" w:rsidP="0BE717DB">
      <w:pPr>
        <w:pStyle w:val="Default"/>
        <w:rPr>
          <w:rFonts w:cs="Arial"/>
          <w:color w:val="auto"/>
          <w:sz w:val="22"/>
          <w:szCs w:val="22"/>
        </w:rPr>
      </w:pPr>
    </w:p>
    <w:p w14:paraId="36BF2D65" w14:textId="3935755F" w:rsidR="5585FE34" w:rsidRPr="00AC21EB" w:rsidRDefault="003506D1" w:rsidP="0BE717DB">
      <w:pPr>
        <w:pStyle w:val="Textoindependiente"/>
        <w:spacing w:after="0" w:line="240" w:lineRule="auto"/>
        <w:rPr>
          <w:rFonts w:ascii="Arial" w:hAnsi="Arial" w:cs="Arial"/>
          <w:sz w:val="22"/>
          <w:szCs w:val="22"/>
        </w:rPr>
      </w:pPr>
      <w:r w:rsidRPr="00AC21EB">
        <w:rPr>
          <w:rFonts w:ascii="Arial" w:hAnsi="Arial" w:cs="Arial"/>
          <w:sz w:val="22"/>
          <w:szCs w:val="22"/>
        </w:rPr>
        <w:t>Para la redacción de los riesgos</w:t>
      </w:r>
      <w:r w:rsidR="5585FE34" w:rsidRPr="00AC21EB">
        <w:rPr>
          <w:rFonts w:ascii="Arial" w:hAnsi="Arial" w:cs="Arial"/>
          <w:sz w:val="22"/>
          <w:szCs w:val="22"/>
        </w:rPr>
        <w:t xml:space="preserve"> de corrupción </w:t>
      </w:r>
      <w:r w:rsidRPr="00AC21EB">
        <w:rPr>
          <w:rFonts w:ascii="Arial" w:hAnsi="Arial" w:cs="Arial"/>
          <w:sz w:val="22"/>
          <w:szCs w:val="22"/>
        </w:rPr>
        <w:t>adicional del esquema del ¿</w:t>
      </w:r>
      <w:r w:rsidR="2028EE43" w:rsidRPr="00AC21EB">
        <w:rPr>
          <w:rFonts w:ascii="Arial" w:hAnsi="Arial" w:cs="Arial"/>
          <w:sz w:val="22"/>
          <w:szCs w:val="22"/>
        </w:rPr>
        <w:t>qué</w:t>
      </w:r>
      <w:r w:rsidRPr="00AC21EB">
        <w:rPr>
          <w:rFonts w:ascii="Arial" w:hAnsi="Arial" w:cs="Arial"/>
          <w:sz w:val="22"/>
          <w:szCs w:val="22"/>
        </w:rPr>
        <w:t>? ¿Como? y ¿</w:t>
      </w:r>
      <w:r w:rsidR="14F1477F" w:rsidRPr="00AC21EB">
        <w:rPr>
          <w:rFonts w:ascii="Arial" w:hAnsi="Arial" w:cs="Arial"/>
          <w:sz w:val="22"/>
          <w:szCs w:val="22"/>
        </w:rPr>
        <w:t>por qué</w:t>
      </w:r>
      <w:r w:rsidRPr="00AC21EB">
        <w:rPr>
          <w:rFonts w:ascii="Arial" w:hAnsi="Arial" w:cs="Arial"/>
          <w:sz w:val="22"/>
          <w:szCs w:val="22"/>
        </w:rPr>
        <w:t xml:space="preserve">? </w:t>
      </w:r>
      <w:r w:rsidR="00F97C81" w:rsidRPr="00AC21EB">
        <w:rPr>
          <w:rFonts w:ascii="Arial" w:hAnsi="Arial" w:cs="Arial"/>
          <w:sz w:val="22"/>
          <w:szCs w:val="22"/>
        </w:rPr>
        <w:t>e</w:t>
      </w:r>
      <w:r w:rsidRPr="00AC21EB">
        <w:rPr>
          <w:rFonts w:ascii="Arial" w:hAnsi="Arial" w:cs="Arial"/>
          <w:sz w:val="22"/>
          <w:szCs w:val="22"/>
        </w:rPr>
        <w:t xml:space="preserve">s necesario que en la descripción del riesgo </w:t>
      </w:r>
      <w:r w:rsidR="00F97C81" w:rsidRPr="00AC21EB">
        <w:rPr>
          <w:rFonts w:ascii="Arial" w:hAnsi="Arial" w:cs="Arial"/>
          <w:sz w:val="22"/>
          <w:szCs w:val="22"/>
        </w:rPr>
        <w:t xml:space="preserve">contenga TODOS </w:t>
      </w:r>
      <w:r w:rsidRPr="00AC21EB">
        <w:rPr>
          <w:rFonts w:ascii="Arial" w:hAnsi="Arial" w:cs="Arial"/>
          <w:sz w:val="22"/>
          <w:szCs w:val="22"/>
        </w:rPr>
        <w:t xml:space="preserve">los componentes de su </w:t>
      </w:r>
      <w:r w:rsidR="5585FE34" w:rsidRPr="00AC21EB">
        <w:rPr>
          <w:rFonts w:ascii="Arial" w:hAnsi="Arial" w:cs="Arial"/>
          <w:sz w:val="22"/>
          <w:szCs w:val="22"/>
        </w:rPr>
        <w:t>citados en la</w:t>
      </w:r>
      <w:r w:rsidR="00BA1703" w:rsidRPr="00AC21EB">
        <w:rPr>
          <w:rFonts w:ascii="Arial" w:hAnsi="Arial" w:cs="Arial"/>
          <w:sz w:val="22"/>
          <w:szCs w:val="22"/>
        </w:rPr>
        <w:t xml:space="preserve"> siguiente</w:t>
      </w:r>
      <w:r w:rsidR="5585FE34" w:rsidRPr="00AC21EB">
        <w:rPr>
          <w:rFonts w:ascii="Arial" w:hAnsi="Arial" w:cs="Arial"/>
          <w:sz w:val="22"/>
          <w:szCs w:val="22"/>
        </w:rPr>
        <w:t xml:space="preserve"> tabla</w:t>
      </w:r>
      <w:r w:rsidR="00BA1703" w:rsidRPr="00AC21EB">
        <w:rPr>
          <w:rFonts w:ascii="Arial" w:hAnsi="Arial" w:cs="Arial"/>
          <w:sz w:val="22"/>
          <w:szCs w:val="22"/>
        </w:rPr>
        <w:t>:</w:t>
      </w:r>
    </w:p>
    <w:p w14:paraId="295ABDF0" w14:textId="54AC34B7" w:rsidR="5CB9B77C" w:rsidRPr="00AC21EB" w:rsidRDefault="5CB9B77C" w:rsidP="0BE717DB">
      <w:pPr>
        <w:pStyle w:val="Default"/>
        <w:rPr>
          <w:rFonts w:cs="Arial"/>
          <w:color w:val="auto"/>
          <w:sz w:val="22"/>
          <w:szCs w:val="22"/>
        </w:rPr>
      </w:pPr>
    </w:p>
    <w:p w14:paraId="7D404E5B" w14:textId="12258675" w:rsidR="051D5267" w:rsidRPr="00AC21EB" w:rsidRDefault="051D5267" w:rsidP="0BE717DB">
      <w:pPr>
        <w:pStyle w:val="Descripcin"/>
        <w:jc w:val="center"/>
        <w:rPr>
          <w:rFonts w:ascii="Arial" w:hAnsi="Arial" w:cs="Arial"/>
          <w:color w:val="auto"/>
        </w:rPr>
      </w:pPr>
      <w:bookmarkStart w:id="42" w:name="_Toc182923033"/>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302219" w:rsidRPr="00AC21EB">
        <w:rPr>
          <w:rFonts w:ascii="Arial" w:hAnsi="Arial" w:cs="Arial"/>
          <w:color w:val="auto"/>
        </w:rPr>
        <w:t>3</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46AAA6D2" w:rsidRPr="00AC21EB">
        <w:rPr>
          <w:rFonts w:ascii="Arial" w:hAnsi="Arial" w:cs="Arial"/>
          <w:color w:val="auto"/>
        </w:rPr>
        <w:t xml:space="preserve">Matriz </w:t>
      </w:r>
      <w:r w:rsidRPr="00AC21EB">
        <w:rPr>
          <w:rFonts w:ascii="Arial" w:hAnsi="Arial" w:cs="Arial"/>
          <w:b w:val="0"/>
          <w:bCs w:val="0"/>
          <w:color w:val="auto"/>
        </w:rPr>
        <w:t>Descripción del riesgo de corrupción</w:t>
      </w:r>
      <w:bookmarkEnd w:id="42"/>
      <w:r w:rsidRPr="00AC21EB">
        <w:rPr>
          <w:rFonts w:ascii="Arial" w:hAnsi="Arial" w:cs="Arial"/>
          <w:b w:val="0"/>
          <w:bCs w:val="0"/>
          <w:color w:val="auto"/>
        </w:rPr>
        <w:t xml:space="preserve"> </w:t>
      </w:r>
    </w:p>
    <w:tbl>
      <w:tblPr>
        <w:tblStyle w:val="Tablaconcuadrcula"/>
        <w:tblW w:w="0" w:type="auto"/>
        <w:jc w:val="center"/>
        <w:tblLook w:val="04A0" w:firstRow="1" w:lastRow="0" w:firstColumn="1" w:lastColumn="0" w:noHBand="0" w:noVBand="1"/>
      </w:tblPr>
      <w:tblGrid>
        <w:gridCol w:w="2014"/>
        <w:gridCol w:w="2014"/>
        <w:gridCol w:w="2014"/>
        <w:gridCol w:w="2014"/>
      </w:tblGrid>
      <w:tr w:rsidR="00AC21EB" w:rsidRPr="00AC21EB" w14:paraId="5EE5C09C" w14:textId="77777777" w:rsidTr="0BE717DB">
        <w:trPr>
          <w:jc w:val="center"/>
        </w:trPr>
        <w:tc>
          <w:tcPr>
            <w:tcW w:w="2014" w:type="dxa"/>
            <w:shd w:val="clear" w:color="auto" w:fill="D9D9D9" w:themeFill="background1" w:themeFillShade="D9"/>
            <w:vAlign w:val="center"/>
          </w:tcPr>
          <w:p w14:paraId="62782742" w14:textId="77777777" w:rsidR="5CB9B77C" w:rsidRPr="00AC21EB" w:rsidRDefault="19C35ADD" w:rsidP="0BE717DB">
            <w:pPr>
              <w:pStyle w:val="Textoindependiente"/>
              <w:spacing w:after="0"/>
              <w:jc w:val="center"/>
              <w:rPr>
                <w:rFonts w:ascii="Arial" w:hAnsi="Arial" w:cs="Arial"/>
                <w:b/>
                <w:bCs/>
                <w:sz w:val="18"/>
                <w:szCs w:val="18"/>
              </w:rPr>
            </w:pPr>
            <w:r w:rsidRPr="00AC21EB">
              <w:rPr>
                <w:rFonts w:ascii="Arial" w:hAnsi="Arial" w:cs="Arial"/>
                <w:b/>
                <w:bCs/>
                <w:sz w:val="18"/>
                <w:szCs w:val="18"/>
              </w:rPr>
              <w:t>Acción u omisión</w:t>
            </w:r>
          </w:p>
        </w:tc>
        <w:tc>
          <w:tcPr>
            <w:tcW w:w="2014" w:type="dxa"/>
            <w:shd w:val="clear" w:color="auto" w:fill="D9D9D9" w:themeFill="background1" w:themeFillShade="D9"/>
            <w:vAlign w:val="center"/>
          </w:tcPr>
          <w:p w14:paraId="4D8D888C" w14:textId="77777777" w:rsidR="5CB9B77C" w:rsidRPr="00AC21EB" w:rsidRDefault="19C35ADD" w:rsidP="0BE717DB">
            <w:pPr>
              <w:pStyle w:val="Textoindependiente"/>
              <w:spacing w:after="0"/>
              <w:jc w:val="center"/>
              <w:rPr>
                <w:rFonts w:ascii="Arial" w:hAnsi="Arial" w:cs="Arial"/>
                <w:b/>
                <w:bCs/>
                <w:sz w:val="18"/>
                <w:szCs w:val="18"/>
              </w:rPr>
            </w:pPr>
            <w:r w:rsidRPr="00AC21EB">
              <w:rPr>
                <w:rFonts w:ascii="Arial" w:hAnsi="Arial" w:cs="Arial"/>
                <w:b/>
                <w:bCs/>
                <w:sz w:val="18"/>
                <w:szCs w:val="18"/>
              </w:rPr>
              <w:t>Uso del poder</w:t>
            </w:r>
          </w:p>
        </w:tc>
        <w:tc>
          <w:tcPr>
            <w:tcW w:w="2014" w:type="dxa"/>
            <w:shd w:val="clear" w:color="auto" w:fill="D9D9D9" w:themeFill="background1" w:themeFillShade="D9"/>
            <w:vAlign w:val="center"/>
          </w:tcPr>
          <w:p w14:paraId="3BFE570F" w14:textId="77777777" w:rsidR="5CB9B77C" w:rsidRPr="00AC21EB" w:rsidRDefault="19C35ADD" w:rsidP="0BE717DB">
            <w:pPr>
              <w:pStyle w:val="Textoindependiente"/>
              <w:spacing w:after="0" w:line="240" w:lineRule="auto"/>
              <w:jc w:val="center"/>
              <w:rPr>
                <w:rFonts w:ascii="Arial" w:hAnsi="Arial" w:cs="Arial"/>
                <w:b/>
                <w:bCs/>
                <w:sz w:val="18"/>
                <w:szCs w:val="18"/>
              </w:rPr>
            </w:pPr>
            <w:r w:rsidRPr="00AC21EB">
              <w:rPr>
                <w:rFonts w:ascii="Arial" w:hAnsi="Arial" w:cs="Arial"/>
                <w:b/>
                <w:bCs/>
                <w:sz w:val="18"/>
                <w:szCs w:val="18"/>
              </w:rPr>
              <w:t>Desviar la gestión de lo público</w:t>
            </w:r>
          </w:p>
        </w:tc>
        <w:tc>
          <w:tcPr>
            <w:tcW w:w="2014" w:type="dxa"/>
            <w:shd w:val="clear" w:color="auto" w:fill="D9D9D9" w:themeFill="background1" w:themeFillShade="D9"/>
            <w:vAlign w:val="center"/>
          </w:tcPr>
          <w:p w14:paraId="78FAAF0C" w14:textId="77777777" w:rsidR="5CB9B77C" w:rsidRPr="00AC21EB" w:rsidRDefault="19C35ADD" w:rsidP="0BE717DB">
            <w:pPr>
              <w:pStyle w:val="Textoindependiente"/>
              <w:spacing w:after="0"/>
              <w:jc w:val="center"/>
              <w:rPr>
                <w:rFonts w:ascii="Arial" w:hAnsi="Arial" w:cs="Arial"/>
                <w:b/>
                <w:bCs/>
                <w:sz w:val="18"/>
                <w:szCs w:val="18"/>
              </w:rPr>
            </w:pPr>
            <w:r w:rsidRPr="00AC21EB">
              <w:rPr>
                <w:rFonts w:ascii="Arial" w:hAnsi="Arial" w:cs="Arial"/>
                <w:b/>
                <w:bCs/>
                <w:sz w:val="18"/>
                <w:szCs w:val="18"/>
              </w:rPr>
              <w:t>Beneficio privado.</w:t>
            </w:r>
          </w:p>
        </w:tc>
      </w:tr>
      <w:tr w:rsidR="00AC21EB" w:rsidRPr="00AC21EB" w14:paraId="5A624CED" w14:textId="77777777" w:rsidTr="0BE717DB">
        <w:trPr>
          <w:jc w:val="center"/>
        </w:trPr>
        <w:tc>
          <w:tcPr>
            <w:tcW w:w="2014" w:type="dxa"/>
            <w:vAlign w:val="center"/>
          </w:tcPr>
          <w:p w14:paraId="038C1713"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c>
          <w:tcPr>
            <w:tcW w:w="2014" w:type="dxa"/>
            <w:vAlign w:val="center"/>
          </w:tcPr>
          <w:p w14:paraId="21D646AE"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c>
          <w:tcPr>
            <w:tcW w:w="2014" w:type="dxa"/>
            <w:vAlign w:val="center"/>
          </w:tcPr>
          <w:p w14:paraId="3951F040"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c>
          <w:tcPr>
            <w:tcW w:w="2014" w:type="dxa"/>
            <w:vAlign w:val="center"/>
          </w:tcPr>
          <w:p w14:paraId="77BB4381"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r>
    </w:tbl>
    <w:p w14:paraId="5715F87B" w14:textId="48CEFF24" w:rsidR="5CB9B77C" w:rsidRPr="00AC21EB" w:rsidRDefault="2CE0B193" w:rsidP="007C0BA8">
      <w:pPr>
        <w:pStyle w:val="Textoindependiente"/>
        <w:spacing w:after="0"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Guía para la Administración del Riesgo y el diseño de controles en entidades públicas - Versión 6 Nov 2022. DAFP. Pág. 84</w:t>
      </w:r>
    </w:p>
    <w:p w14:paraId="6669C747" w14:textId="30FABD23" w:rsidR="23BB444E" w:rsidRPr="00AC21EB" w:rsidRDefault="23BB444E" w:rsidP="23BB444E">
      <w:pPr>
        <w:pStyle w:val="Default"/>
        <w:rPr>
          <w:rFonts w:cs="Arial"/>
          <w:color w:val="auto"/>
          <w:sz w:val="22"/>
          <w:szCs w:val="22"/>
        </w:rPr>
      </w:pPr>
    </w:p>
    <w:p w14:paraId="72CD8796" w14:textId="1502B5BF" w:rsidR="00A66426" w:rsidRDefault="00A66426" w:rsidP="00A66426">
      <w:pPr>
        <w:pStyle w:val="Ttulo2"/>
        <w:keepNext w:val="0"/>
        <w:keepLines w:val="0"/>
        <w:spacing w:before="0" w:line="240" w:lineRule="auto"/>
        <w:rPr>
          <w:rFonts w:ascii="Arial" w:hAnsi="Arial" w:cs="Arial"/>
          <w:color w:val="auto"/>
          <w:sz w:val="22"/>
          <w:szCs w:val="22"/>
        </w:rPr>
      </w:pPr>
      <w:bookmarkStart w:id="43" w:name="_Toc182918577"/>
      <w:bookmarkStart w:id="44" w:name="_Toc182923011"/>
      <w:r w:rsidRPr="00AC21EB">
        <w:rPr>
          <w:rFonts w:ascii="Arial" w:hAnsi="Arial" w:cs="Arial"/>
          <w:color w:val="auto"/>
          <w:sz w:val="22"/>
          <w:szCs w:val="22"/>
        </w:rPr>
        <w:t>Redacción riesgo de seguridad digital</w:t>
      </w:r>
      <w:bookmarkEnd w:id="43"/>
      <w:bookmarkEnd w:id="44"/>
    </w:p>
    <w:p w14:paraId="3191C240" w14:textId="43F61797" w:rsidR="00BE6906" w:rsidRPr="00BE6906" w:rsidRDefault="00BE6906" w:rsidP="00BE6906">
      <w:r w:rsidRPr="00BE6906">
        <w:rPr>
          <w:noProof/>
        </w:rPr>
        <w:drawing>
          <wp:inline distT="0" distB="0" distL="0" distR="0" wp14:anchorId="52F3D372" wp14:editId="45E1BC3D">
            <wp:extent cx="6404610" cy="2150110"/>
            <wp:effectExtent l="0" t="0" r="0" b="2540"/>
            <wp:docPr id="67755401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4014" name="Imagen 1" descr="Tabla&#10;&#10;Descripción generada automáticamente"/>
                    <pic:cNvPicPr/>
                  </pic:nvPicPr>
                  <pic:blipFill>
                    <a:blip r:embed="rId18"/>
                    <a:stretch>
                      <a:fillRect/>
                    </a:stretch>
                  </pic:blipFill>
                  <pic:spPr>
                    <a:xfrm>
                      <a:off x="0" y="0"/>
                      <a:ext cx="6404610" cy="2150110"/>
                    </a:xfrm>
                    <a:prstGeom prst="rect">
                      <a:avLst/>
                    </a:prstGeom>
                  </pic:spPr>
                </pic:pic>
              </a:graphicData>
            </a:graphic>
          </wp:inline>
        </w:drawing>
      </w:r>
    </w:p>
    <w:p w14:paraId="51D76F97" w14:textId="77777777" w:rsidR="00A66426" w:rsidRPr="00AC21EB" w:rsidRDefault="00A66426" w:rsidP="00A66426"/>
    <w:p w14:paraId="43FAE52A" w14:textId="77777777" w:rsidR="00A66426" w:rsidRPr="00AC21EB" w:rsidRDefault="00A66426" w:rsidP="00A66426">
      <w:pPr>
        <w:pStyle w:val="Textoindependiente"/>
        <w:spacing w:after="0" w:line="240" w:lineRule="auto"/>
        <w:rPr>
          <w:rFonts w:ascii="Arial" w:hAnsi="Arial" w:cs="Arial"/>
          <w:sz w:val="22"/>
          <w:szCs w:val="22"/>
        </w:rPr>
      </w:pPr>
    </w:p>
    <w:p w14:paraId="0B365966" w14:textId="77777777" w:rsidR="00A66426" w:rsidRPr="00AC21EB" w:rsidRDefault="00A66426" w:rsidP="00A66426">
      <w:pPr>
        <w:spacing w:after="160" w:line="259" w:lineRule="auto"/>
        <w:rPr>
          <w:rFonts w:ascii="Arial" w:hAnsi="Arial" w:cs="Arial"/>
        </w:rPr>
      </w:pPr>
      <w:r w:rsidRPr="00AC21EB">
        <w:rPr>
          <w:rFonts w:ascii="Arial" w:hAnsi="Arial" w:cs="Arial"/>
        </w:rPr>
        <w:t>Para redactar la descripción del riesgo de conformidad con la figura, sigue estas pautas:</w:t>
      </w:r>
    </w:p>
    <w:p w14:paraId="3F104910"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Inicio claro y directo</w:t>
      </w:r>
      <w:r w:rsidRPr="00AC21EB">
        <w:rPr>
          <w:rFonts w:ascii="Arial" w:hAnsi="Arial" w:cs="Arial"/>
        </w:rPr>
        <w:t>: Comienza indicando el impacto o el efecto del riesgo sobre el activo.</w:t>
      </w:r>
    </w:p>
    <w:p w14:paraId="6ECFCEB0"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Causa</w:t>
      </w:r>
      <w:r w:rsidRPr="00AC21EB">
        <w:rPr>
          <w:rFonts w:ascii="Arial" w:hAnsi="Arial" w:cs="Arial"/>
        </w:rPr>
        <w:t>: Describe la vulnerabilidad que permite que el riesgo se materialice.</w:t>
      </w:r>
    </w:p>
    <w:p w14:paraId="35393B03"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Condición</w:t>
      </w:r>
      <w:r w:rsidRPr="00AC21EB">
        <w:rPr>
          <w:rFonts w:ascii="Arial" w:hAnsi="Arial" w:cs="Arial"/>
        </w:rPr>
        <w:t>: Incluye el contexto o situación específica que puede desencadenar el riesgo.</w:t>
      </w:r>
    </w:p>
    <w:p w14:paraId="6F99AC57"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Consecuencia</w:t>
      </w:r>
      <w:r w:rsidRPr="00AC21EB">
        <w:rPr>
          <w:rFonts w:ascii="Arial" w:hAnsi="Arial" w:cs="Arial"/>
        </w:rPr>
        <w:t>: Resalta las implicaciones o resultados negativos para la organización.</w:t>
      </w:r>
    </w:p>
    <w:p w14:paraId="75758608" w14:textId="5D31BF1F" w:rsidR="00A66426" w:rsidRPr="00AC21EB" w:rsidRDefault="00AC2AEE" w:rsidP="00A66426">
      <w:pPr>
        <w:spacing w:after="160" w:line="259" w:lineRule="auto"/>
        <w:rPr>
          <w:rFonts w:ascii="Arial" w:hAnsi="Arial" w:cs="Arial"/>
          <w:b/>
          <w:bCs/>
        </w:rPr>
      </w:pPr>
      <w:r w:rsidRPr="00AC21EB">
        <w:rPr>
          <w:rFonts w:ascii="Arial" w:hAnsi="Arial" w:cs="Arial"/>
          <w:b/>
          <w:bCs/>
        </w:rPr>
        <w:t>Estructura</w:t>
      </w:r>
      <w:r w:rsidR="009C3DC8" w:rsidRPr="00AC21EB">
        <w:rPr>
          <w:rFonts w:ascii="Arial" w:hAnsi="Arial" w:cs="Arial"/>
          <w:b/>
          <w:bCs/>
        </w:rPr>
        <w:t xml:space="preserve"> para el riesgo de seguridad</w:t>
      </w:r>
    </w:p>
    <w:p w14:paraId="38A3C7A2" w14:textId="77777777" w:rsidR="00A66426" w:rsidRPr="00AC21EB" w:rsidRDefault="00A66426" w:rsidP="00A66426">
      <w:pPr>
        <w:spacing w:after="160" w:line="259" w:lineRule="auto"/>
        <w:rPr>
          <w:rFonts w:ascii="Arial" w:hAnsi="Arial" w:cs="Arial"/>
        </w:rPr>
      </w:pPr>
      <w:r w:rsidRPr="00AC21EB">
        <w:rPr>
          <w:rFonts w:ascii="Arial" w:hAnsi="Arial" w:cs="Arial"/>
        </w:rPr>
        <w:t>La [tipo de impacto] ocurre debido a [vulnerabilidad] en [activo de información], lo que permite [consecuencia negativa] bajo [condición específica].</w:t>
      </w:r>
    </w:p>
    <w:p w14:paraId="3F7DB1BB" w14:textId="77777777" w:rsidR="00306885" w:rsidRPr="00AC21EB" w:rsidRDefault="00306885" w:rsidP="00A66426">
      <w:pPr>
        <w:spacing w:after="160" w:line="259" w:lineRule="auto"/>
        <w:rPr>
          <w:rFonts w:ascii="Arial" w:hAnsi="Arial" w:cs="Arial"/>
        </w:rPr>
      </w:pPr>
    </w:p>
    <w:p w14:paraId="3ED0B5B9" w14:textId="77777777" w:rsidR="00306885" w:rsidRPr="00AC21EB" w:rsidRDefault="00306885" w:rsidP="00A66426">
      <w:pPr>
        <w:spacing w:after="160" w:line="259" w:lineRule="auto"/>
        <w:rPr>
          <w:rFonts w:ascii="Arial" w:hAnsi="Arial" w:cs="Arial"/>
        </w:rPr>
      </w:pPr>
    </w:p>
    <w:p w14:paraId="7E2E6CE3" w14:textId="77777777" w:rsidR="00A66426" w:rsidRPr="00AC21EB" w:rsidRDefault="00A66426" w:rsidP="00A66426">
      <w:pPr>
        <w:spacing w:after="160" w:line="259" w:lineRule="auto"/>
        <w:rPr>
          <w:rFonts w:ascii="Arial" w:hAnsi="Arial" w:cs="Arial"/>
          <w:b/>
          <w:bCs/>
        </w:rPr>
      </w:pPr>
      <w:r w:rsidRPr="00AC21EB">
        <w:rPr>
          <w:rFonts w:ascii="Arial" w:hAnsi="Arial" w:cs="Arial"/>
          <w:b/>
          <w:bCs/>
        </w:rPr>
        <w:lastRenderedPageBreak/>
        <w:t>Ejemplo ajustado:</w:t>
      </w:r>
    </w:p>
    <w:p w14:paraId="561434E7" w14:textId="77777777" w:rsidR="00A66426" w:rsidRPr="00AC21EB" w:rsidRDefault="00A66426" w:rsidP="00A66426">
      <w:pPr>
        <w:spacing w:after="160" w:line="259" w:lineRule="auto"/>
        <w:rPr>
          <w:rFonts w:ascii="Arial" w:hAnsi="Arial" w:cs="Arial"/>
        </w:rPr>
      </w:pPr>
      <w:r w:rsidRPr="00AC21EB">
        <w:rPr>
          <w:rFonts w:ascii="Arial" w:hAnsi="Arial" w:cs="Arial"/>
        </w:rPr>
        <w:t>Pérdida de integridad por la autenticación de un usuario no autorizado debido a una autenticación débil en el software de gestión de nómina, que utiliza un único factor de autenticación como usuario y contraseña, permitiendo que un usuario interno realice transferencias en cualquier momento del año.</w:t>
      </w:r>
    </w:p>
    <w:p w14:paraId="603E663F" w14:textId="77777777" w:rsidR="00A66426" w:rsidRPr="00AC21EB" w:rsidRDefault="00A66426" w:rsidP="00A66426">
      <w:pPr>
        <w:spacing w:after="160" w:line="259" w:lineRule="auto"/>
        <w:rPr>
          <w:rFonts w:ascii="Arial" w:hAnsi="Arial" w:cs="Arial"/>
          <w:b/>
          <w:bCs/>
        </w:rPr>
      </w:pPr>
      <w:r w:rsidRPr="00AC21EB">
        <w:rPr>
          <w:rFonts w:ascii="Arial" w:hAnsi="Arial" w:cs="Arial"/>
          <w:b/>
          <w:bCs/>
        </w:rPr>
        <w:t>Estructura desglosada:</w:t>
      </w:r>
    </w:p>
    <w:p w14:paraId="54E5610B"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Impacto</w:t>
      </w:r>
      <w:r w:rsidRPr="00AC21EB">
        <w:rPr>
          <w:rFonts w:ascii="Arial" w:hAnsi="Arial" w:cs="Arial"/>
        </w:rPr>
        <w:t>: "Pérdida de integridad".</w:t>
      </w:r>
    </w:p>
    <w:p w14:paraId="7EC8BAE2"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Vulnerabilidad</w:t>
      </w:r>
      <w:r w:rsidRPr="00AC21EB">
        <w:rPr>
          <w:rFonts w:ascii="Arial" w:hAnsi="Arial" w:cs="Arial"/>
        </w:rPr>
        <w:t>: "Autenticación débil".</w:t>
      </w:r>
    </w:p>
    <w:p w14:paraId="75B672C6"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Activo afectado</w:t>
      </w:r>
      <w:r w:rsidRPr="00AC21EB">
        <w:rPr>
          <w:rFonts w:ascii="Arial" w:hAnsi="Arial" w:cs="Arial"/>
        </w:rPr>
        <w:t>: "Software de gestión de nómina".</w:t>
      </w:r>
    </w:p>
    <w:p w14:paraId="735E0DBD"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Condición específica</w:t>
      </w:r>
      <w:r w:rsidRPr="00AC21EB">
        <w:rPr>
          <w:rFonts w:ascii="Arial" w:hAnsi="Arial" w:cs="Arial"/>
        </w:rPr>
        <w:t>: "Uso de un único factor de autenticación como usuario y contraseña".</w:t>
      </w:r>
    </w:p>
    <w:p w14:paraId="7A41F694"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Consecuencia</w:t>
      </w:r>
      <w:r w:rsidRPr="00AC21EB">
        <w:rPr>
          <w:rFonts w:ascii="Arial" w:hAnsi="Arial" w:cs="Arial"/>
        </w:rPr>
        <w:t>: "Permite que un usuario interno realice transferencias en cualquier momento del año".</w:t>
      </w:r>
    </w:p>
    <w:p w14:paraId="4F9D93C3" w14:textId="77777777" w:rsidR="00A66426" w:rsidRPr="00AC21EB" w:rsidRDefault="00A66426" w:rsidP="00A66426">
      <w:pPr>
        <w:spacing w:after="160" w:line="259" w:lineRule="auto"/>
      </w:pPr>
      <w:r w:rsidRPr="00AC21EB">
        <w:rPr>
          <w:rFonts w:ascii="Arial" w:hAnsi="Arial" w:cs="Arial"/>
        </w:rPr>
        <w:t>Este enfoque garantiza que la descripción sea precisa, completa y relevante para la gestión del riesgo.</w:t>
      </w:r>
    </w:p>
    <w:p w14:paraId="2C0A8DA6" w14:textId="6E7A31CB" w:rsidR="5CB9B77C" w:rsidRPr="00AC21EB" w:rsidRDefault="5CB9B77C" w:rsidP="23BB444E">
      <w:pPr>
        <w:pStyle w:val="Textoindependiente"/>
        <w:spacing w:after="0" w:line="240" w:lineRule="auto"/>
        <w:ind w:left="720"/>
        <w:rPr>
          <w:rFonts w:ascii="Arial" w:hAnsi="Arial" w:cs="Arial"/>
          <w:sz w:val="18"/>
          <w:szCs w:val="18"/>
        </w:rPr>
      </w:pPr>
    </w:p>
    <w:p w14:paraId="76184068" w14:textId="7CF8CE50" w:rsidR="002F398A" w:rsidRPr="00AC21EB" w:rsidRDefault="6081B11B" w:rsidP="23BB444E">
      <w:pPr>
        <w:pStyle w:val="Ttulo2"/>
        <w:keepNext w:val="0"/>
        <w:keepLines w:val="0"/>
        <w:numPr>
          <w:ilvl w:val="2"/>
          <w:numId w:val="15"/>
        </w:numPr>
        <w:spacing w:before="0" w:line="240" w:lineRule="auto"/>
        <w:rPr>
          <w:rFonts w:ascii="Arial" w:hAnsi="Arial" w:cs="Arial"/>
          <w:color w:val="auto"/>
          <w:sz w:val="22"/>
          <w:szCs w:val="22"/>
        </w:rPr>
      </w:pPr>
      <w:bookmarkStart w:id="45" w:name="_Toc86836398"/>
      <w:bookmarkStart w:id="46" w:name="_Toc182923012"/>
      <w:r w:rsidRPr="00AC21EB">
        <w:rPr>
          <w:rFonts w:ascii="Arial" w:hAnsi="Arial" w:cs="Arial"/>
          <w:color w:val="auto"/>
          <w:sz w:val="22"/>
          <w:szCs w:val="22"/>
        </w:rPr>
        <w:t>Clasificación del riesgo</w:t>
      </w:r>
      <w:bookmarkEnd w:id="45"/>
      <w:bookmarkEnd w:id="46"/>
      <w:r w:rsidRPr="00AC21EB">
        <w:rPr>
          <w:rFonts w:ascii="Arial" w:hAnsi="Arial" w:cs="Arial"/>
          <w:color w:val="auto"/>
          <w:sz w:val="22"/>
          <w:szCs w:val="22"/>
        </w:rPr>
        <w:t xml:space="preserve"> </w:t>
      </w:r>
    </w:p>
    <w:p w14:paraId="359FFA46" w14:textId="77777777" w:rsidR="00855AA0" w:rsidRPr="00AC21EB" w:rsidRDefault="00855AA0" w:rsidP="23BB444E">
      <w:pPr>
        <w:pStyle w:val="Textoindependiente"/>
        <w:spacing w:after="0" w:line="240" w:lineRule="auto"/>
        <w:rPr>
          <w:rFonts w:ascii="Arial" w:hAnsi="Arial" w:cs="Arial"/>
          <w:sz w:val="22"/>
          <w:szCs w:val="22"/>
        </w:rPr>
      </w:pPr>
    </w:p>
    <w:bookmarkEnd w:id="35"/>
    <w:p w14:paraId="428107BE" w14:textId="7B2786A5" w:rsidR="002E1514" w:rsidRPr="00AC21EB" w:rsidRDefault="45BABC11" w:rsidP="23BB444E">
      <w:pPr>
        <w:pStyle w:val="Textoindependiente"/>
        <w:spacing w:after="0" w:line="240" w:lineRule="auto"/>
        <w:rPr>
          <w:rFonts w:ascii="Arial" w:hAnsi="Arial" w:cs="Arial"/>
          <w:sz w:val="22"/>
          <w:szCs w:val="22"/>
        </w:rPr>
      </w:pPr>
      <w:r w:rsidRPr="00AC21EB">
        <w:rPr>
          <w:rFonts w:ascii="Arial" w:hAnsi="Arial" w:cs="Arial"/>
          <w:sz w:val="22"/>
          <w:szCs w:val="22"/>
        </w:rPr>
        <w:t>Se debe realizar la clasificación de riesgos según</w:t>
      </w:r>
      <w:r w:rsidR="19C18059" w:rsidRPr="00AC21EB">
        <w:rPr>
          <w:rFonts w:ascii="Arial" w:hAnsi="Arial" w:cs="Arial"/>
          <w:sz w:val="22"/>
          <w:szCs w:val="22"/>
        </w:rPr>
        <w:t xml:space="preserve"> las siguientes categorías</w:t>
      </w:r>
      <w:r w:rsidR="3C289309" w:rsidRPr="00AC21EB">
        <w:rPr>
          <w:rFonts w:ascii="Arial" w:hAnsi="Arial" w:cs="Arial"/>
          <w:sz w:val="22"/>
          <w:szCs w:val="22"/>
        </w:rPr>
        <w:t>:</w:t>
      </w:r>
    </w:p>
    <w:p w14:paraId="16B77CEC" w14:textId="77777777" w:rsidR="002E1514" w:rsidRPr="00AC21EB" w:rsidRDefault="002E1514" w:rsidP="23BB444E">
      <w:pPr>
        <w:pStyle w:val="Textoindependiente"/>
        <w:spacing w:after="0" w:line="240" w:lineRule="auto"/>
        <w:rPr>
          <w:rFonts w:ascii="Arial" w:hAnsi="Arial" w:cs="Arial"/>
          <w:sz w:val="18"/>
          <w:szCs w:val="18"/>
        </w:rPr>
      </w:pPr>
    </w:p>
    <w:p w14:paraId="4BD3C5F4" w14:textId="465E22DD" w:rsidR="003120BA" w:rsidRPr="00AC21EB" w:rsidRDefault="23787280" w:rsidP="23BB444E">
      <w:pPr>
        <w:pStyle w:val="Descripcin"/>
        <w:jc w:val="center"/>
        <w:rPr>
          <w:rFonts w:ascii="Arial" w:hAnsi="Arial" w:cs="Arial"/>
          <w:b w:val="0"/>
          <w:bCs w:val="0"/>
          <w:color w:val="auto"/>
        </w:rPr>
      </w:pPr>
      <w:bookmarkStart w:id="47" w:name="_Toc86836425"/>
      <w:bookmarkStart w:id="48" w:name="_Toc182923034"/>
      <w:r w:rsidRPr="00AC21EB">
        <w:rPr>
          <w:rFonts w:ascii="Arial" w:hAnsi="Arial" w:cs="Arial"/>
          <w:color w:val="auto"/>
        </w:rPr>
        <w:t xml:space="preserve">Tabla </w:t>
      </w:r>
      <w:r w:rsidR="45BABC11" w:rsidRPr="00AC21EB">
        <w:rPr>
          <w:rFonts w:ascii="Arial" w:hAnsi="Arial" w:cs="Arial"/>
          <w:color w:val="auto"/>
          <w:shd w:val="clear" w:color="auto" w:fill="E6E6E6"/>
        </w:rPr>
        <w:fldChar w:fldCharType="begin"/>
      </w:r>
      <w:r w:rsidR="45BABC11" w:rsidRPr="00AC21EB">
        <w:rPr>
          <w:rFonts w:ascii="Arial" w:hAnsi="Arial" w:cs="Arial"/>
          <w:color w:val="auto"/>
        </w:rPr>
        <w:instrText xml:space="preserve"> SEQ Tabla \* ARABIC </w:instrText>
      </w:r>
      <w:r w:rsidR="45BABC11" w:rsidRPr="00AC21EB">
        <w:rPr>
          <w:rFonts w:ascii="Arial" w:hAnsi="Arial" w:cs="Arial"/>
          <w:color w:val="auto"/>
          <w:shd w:val="clear" w:color="auto" w:fill="E6E6E6"/>
        </w:rPr>
        <w:fldChar w:fldCharType="separate"/>
      </w:r>
      <w:r w:rsidR="5459E8D6" w:rsidRPr="00AC21EB">
        <w:rPr>
          <w:rFonts w:ascii="Arial" w:hAnsi="Arial" w:cs="Arial"/>
          <w:color w:val="auto"/>
        </w:rPr>
        <w:t>4</w:t>
      </w:r>
      <w:r w:rsidR="45BABC11"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25858141" w:rsidRPr="00AC21EB">
        <w:rPr>
          <w:rFonts w:ascii="Arial" w:hAnsi="Arial" w:cs="Arial"/>
          <w:b w:val="0"/>
          <w:bCs w:val="0"/>
          <w:color w:val="auto"/>
        </w:rPr>
        <w:t>Clasificación</w:t>
      </w:r>
      <w:r w:rsidRPr="00AC21EB">
        <w:rPr>
          <w:rFonts w:ascii="Arial" w:hAnsi="Arial" w:cs="Arial"/>
          <w:b w:val="0"/>
          <w:bCs w:val="0"/>
          <w:color w:val="auto"/>
        </w:rPr>
        <w:t xml:space="preserve"> de Riesgo</w:t>
      </w:r>
      <w:r w:rsidR="25858141" w:rsidRPr="00AC21EB">
        <w:rPr>
          <w:rFonts w:ascii="Arial" w:hAnsi="Arial" w:cs="Arial"/>
          <w:b w:val="0"/>
          <w:bCs w:val="0"/>
          <w:color w:val="auto"/>
        </w:rPr>
        <w:t>s</w:t>
      </w:r>
      <w:bookmarkEnd w:id="47"/>
      <w:bookmarkEnd w:id="48"/>
      <w:r w:rsidRPr="00AC21EB">
        <w:rPr>
          <w:rFonts w:ascii="Arial" w:hAnsi="Arial" w:cs="Arial"/>
          <w:b w:val="0"/>
          <w:bCs w:val="0"/>
          <w:color w:val="auto"/>
        </w:rPr>
        <w:t xml:space="preserve"> </w:t>
      </w:r>
    </w:p>
    <w:tbl>
      <w:tblPr>
        <w:tblW w:w="8931" w:type="dxa"/>
        <w:jc w:val="center"/>
        <w:tblLayout w:type="fixed"/>
        <w:tblLook w:val="06A0" w:firstRow="1" w:lastRow="0" w:firstColumn="1" w:lastColumn="0" w:noHBand="1" w:noVBand="1"/>
      </w:tblPr>
      <w:tblGrid>
        <w:gridCol w:w="2977"/>
        <w:gridCol w:w="5954"/>
      </w:tblGrid>
      <w:tr w:rsidR="00AC21EB" w:rsidRPr="00AC21EB" w14:paraId="098F455C" w14:textId="77777777" w:rsidTr="009C7C1B">
        <w:trPr>
          <w:trHeight w:val="345"/>
          <w:tblHeader/>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4BACC6" w:themeFill="accent5"/>
            <w:vAlign w:val="center"/>
          </w:tcPr>
          <w:p w14:paraId="5F64B079" w14:textId="347CEB0C" w:rsidR="007829A3" w:rsidRPr="00AC21EB" w:rsidRDefault="007829A3" w:rsidP="004E414C">
            <w:pPr>
              <w:spacing w:line="240" w:lineRule="auto"/>
              <w:jc w:val="center"/>
            </w:pPr>
            <w:r w:rsidRPr="00AC21EB">
              <w:rPr>
                <w:rFonts w:ascii="Arial" w:eastAsia="Arial" w:hAnsi="Arial" w:cs="Arial"/>
                <w:b/>
                <w:bCs/>
                <w:sz w:val="18"/>
                <w:szCs w:val="18"/>
              </w:rPr>
              <w:t xml:space="preserve">Clasificación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4BACC6" w:themeFill="accent5"/>
            <w:vAlign w:val="center"/>
          </w:tcPr>
          <w:p w14:paraId="764E8359" w14:textId="5DEA5204" w:rsidR="007829A3" w:rsidRPr="00AC21EB" w:rsidRDefault="007829A3" w:rsidP="004E414C">
            <w:pPr>
              <w:spacing w:line="240" w:lineRule="auto"/>
              <w:jc w:val="center"/>
            </w:pPr>
            <w:r w:rsidRPr="00AC21EB">
              <w:rPr>
                <w:rFonts w:ascii="Arial" w:eastAsia="Arial" w:hAnsi="Arial" w:cs="Arial"/>
                <w:b/>
                <w:bCs/>
                <w:sz w:val="18"/>
                <w:szCs w:val="18"/>
              </w:rPr>
              <w:t xml:space="preserve">Descripción </w:t>
            </w:r>
          </w:p>
        </w:tc>
      </w:tr>
      <w:tr w:rsidR="00AC21EB" w:rsidRPr="00AC21EB" w14:paraId="130233E0" w14:textId="77777777" w:rsidTr="009C7C1B">
        <w:trPr>
          <w:trHeight w:val="480"/>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29438A7F" w14:textId="619BF780" w:rsidR="007829A3" w:rsidRPr="00AC21EB" w:rsidRDefault="007829A3" w:rsidP="004E414C">
            <w:pPr>
              <w:spacing w:line="240" w:lineRule="auto"/>
              <w:jc w:val="left"/>
            </w:pPr>
            <w:r w:rsidRPr="00AC21EB">
              <w:rPr>
                <w:rFonts w:ascii="Arial" w:eastAsia="Arial" w:hAnsi="Arial" w:cs="Arial"/>
                <w:b/>
                <w:bCs/>
                <w:sz w:val="18"/>
                <w:szCs w:val="18"/>
              </w:rPr>
              <w:t>Ejecución y administración de procesos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1332E110" w14:textId="1126ED5C" w:rsidR="007829A3" w:rsidRPr="00AC21EB" w:rsidRDefault="007829A3" w:rsidP="004E414C">
            <w:pPr>
              <w:spacing w:line="240" w:lineRule="auto"/>
            </w:pPr>
            <w:r w:rsidRPr="00AC21EB">
              <w:rPr>
                <w:rFonts w:ascii="Arial" w:eastAsia="Arial" w:hAnsi="Arial" w:cs="Arial"/>
                <w:sz w:val="18"/>
                <w:szCs w:val="18"/>
              </w:rPr>
              <w:t>Pérdidas derivadas de errores en la ejecución y administración de procesos.</w:t>
            </w:r>
            <w:r w:rsidRPr="00AC21EB">
              <w:rPr>
                <w:rFonts w:ascii="Arial" w:eastAsia="Arial" w:hAnsi="Arial" w:cs="Arial"/>
                <w:b/>
                <w:bCs/>
                <w:sz w:val="18"/>
                <w:szCs w:val="18"/>
              </w:rPr>
              <w:t xml:space="preserve"> </w:t>
            </w:r>
          </w:p>
        </w:tc>
      </w:tr>
      <w:tr w:rsidR="00AC21EB" w:rsidRPr="00AC21EB" w14:paraId="460506B9" w14:textId="77777777" w:rsidTr="009C7C1B">
        <w:trPr>
          <w:trHeight w:val="600"/>
          <w:jc w:val="center"/>
        </w:trPr>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4E5228D6" w14:textId="340CF239" w:rsidR="007829A3" w:rsidRPr="00AC21EB" w:rsidRDefault="007829A3" w:rsidP="004E414C">
            <w:pPr>
              <w:spacing w:line="240" w:lineRule="auto"/>
              <w:jc w:val="left"/>
            </w:pPr>
            <w:r w:rsidRPr="00AC21EB">
              <w:rPr>
                <w:rFonts w:ascii="Arial" w:eastAsia="Arial" w:hAnsi="Arial" w:cs="Arial"/>
                <w:b/>
                <w:bCs/>
                <w:sz w:val="18"/>
                <w:szCs w:val="18"/>
              </w:rPr>
              <w:t>Fallas tecnológicas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5EA38502" w14:textId="1D3C2B5B" w:rsidR="007829A3" w:rsidRPr="00AC21EB" w:rsidRDefault="007829A3" w:rsidP="004E414C">
            <w:pPr>
              <w:spacing w:line="240" w:lineRule="auto"/>
            </w:pPr>
            <w:r w:rsidRPr="00AC21EB">
              <w:rPr>
                <w:rFonts w:ascii="Arial" w:eastAsia="Arial" w:hAnsi="Arial" w:cs="Arial"/>
                <w:sz w:val="18"/>
                <w:szCs w:val="18"/>
              </w:rPr>
              <w:t>Errores en hardware, software, telecomunicaciones, interrupción de servicios básicos.</w:t>
            </w:r>
            <w:r w:rsidRPr="00AC21EB">
              <w:rPr>
                <w:rFonts w:ascii="Arial" w:eastAsia="Arial" w:hAnsi="Arial" w:cs="Arial"/>
                <w:b/>
                <w:bCs/>
                <w:sz w:val="18"/>
                <w:szCs w:val="18"/>
              </w:rPr>
              <w:t xml:space="preserve"> </w:t>
            </w:r>
          </w:p>
        </w:tc>
      </w:tr>
      <w:tr w:rsidR="00AC21EB" w:rsidRPr="00AC21EB" w14:paraId="0C6056B3" w14:textId="77777777" w:rsidTr="009C7C1B">
        <w:trPr>
          <w:trHeight w:val="642"/>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6EBE2FA3" w14:textId="71FCF3D8" w:rsidR="007829A3" w:rsidRPr="00AC21EB" w:rsidRDefault="007829A3" w:rsidP="004E414C">
            <w:pPr>
              <w:spacing w:line="240" w:lineRule="auto"/>
              <w:jc w:val="left"/>
            </w:pPr>
            <w:r w:rsidRPr="00AC21EB">
              <w:rPr>
                <w:rFonts w:ascii="Arial" w:eastAsia="Arial" w:hAnsi="Arial" w:cs="Arial"/>
                <w:b/>
                <w:bCs/>
                <w:sz w:val="18"/>
                <w:szCs w:val="18"/>
              </w:rPr>
              <w:t>Relaciones laborales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2E3F0053" w14:textId="2CFB6C0F" w:rsidR="007829A3" w:rsidRPr="00AC21EB" w:rsidRDefault="007829A3" w:rsidP="004E414C">
            <w:pPr>
              <w:spacing w:line="240" w:lineRule="auto"/>
            </w:pPr>
            <w:r w:rsidRPr="00AC21EB">
              <w:rPr>
                <w:rFonts w:ascii="Arial" w:eastAsia="Arial" w:hAnsi="Arial" w:cs="Arial"/>
                <w:sz w:val="18"/>
                <w:szCs w:val="18"/>
              </w:rPr>
              <w:t>Pérdidas que surgen de acciones contrarias a las leyes o acuerdos de empleo, salud o seguridad, del pago de demandas por daños personales o de discriminación.</w:t>
            </w:r>
            <w:r w:rsidRPr="00AC21EB">
              <w:rPr>
                <w:rFonts w:ascii="Arial" w:eastAsia="Arial" w:hAnsi="Arial" w:cs="Arial"/>
                <w:b/>
                <w:bCs/>
                <w:sz w:val="18"/>
                <w:szCs w:val="18"/>
              </w:rPr>
              <w:t xml:space="preserve"> </w:t>
            </w:r>
          </w:p>
        </w:tc>
      </w:tr>
      <w:tr w:rsidR="00AC21EB" w:rsidRPr="00AC21EB" w14:paraId="6F40C54A" w14:textId="77777777" w:rsidTr="009C7C1B">
        <w:trPr>
          <w:trHeight w:val="708"/>
          <w:jc w:val="center"/>
        </w:trPr>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5F6DAE17" w14:textId="26EC905A" w:rsidR="007829A3" w:rsidRPr="00AC21EB" w:rsidRDefault="007829A3" w:rsidP="004E414C">
            <w:pPr>
              <w:spacing w:line="240" w:lineRule="auto"/>
              <w:jc w:val="left"/>
            </w:pPr>
            <w:r w:rsidRPr="00AC21EB">
              <w:rPr>
                <w:rFonts w:ascii="Arial" w:eastAsia="Arial" w:hAnsi="Arial" w:cs="Arial"/>
                <w:b/>
                <w:bCs/>
                <w:sz w:val="18"/>
                <w:szCs w:val="18"/>
              </w:rPr>
              <w:t>Usuarios, productos y prácticas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E6D00BF" w14:textId="10538D56" w:rsidR="007829A3" w:rsidRPr="00AC21EB" w:rsidRDefault="007829A3" w:rsidP="004E414C">
            <w:pPr>
              <w:spacing w:line="240" w:lineRule="auto"/>
            </w:pPr>
            <w:r w:rsidRPr="00AC21EB">
              <w:rPr>
                <w:rFonts w:ascii="Arial" w:eastAsia="Arial" w:hAnsi="Arial" w:cs="Arial"/>
                <w:sz w:val="18"/>
                <w:szCs w:val="18"/>
              </w:rPr>
              <w:t>Fallas negligentes o involuntarias de las obligaciones frente a los usuarios y que impiden satisfacer una obligación profesional frente a éstos.</w:t>
            </w:r>
            <w:r w:rsidRPr="00AC21EB">
              <w:rPr>
                <w:rFonts w:ascii="Arial" w:eastAsia="Arial" w:hAnsi="Arial" w:cs="Arial"/>
                <w:b/>
                <w:bCs/>
                <w:sz w:val="18"/>
                <w:szCs w:val="18"/>
              </w:rPr>
              <w:t xml:space="preserve"> </w:t>
            </w:r>
          </w:p>
        </w:tc>
      </w:tr>
      <w:tr w:rsidR="00AC21EB" w:rsidRPr="00AC21EB" w14:paraId="759EBF2D" w14:textId="77777777" w:rsidTr="009C7C1B">
        <w:trPr>
          <w:trHeight w:val="690"/>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7F9F2217" w14:textId="6BB4734C" w:rsidR="007829A3" w:rsidRPr="00AC21EB" w:rsidRDefault="007829A3" w:rsidP="004E414C">
            <w:pPr>
              <w:spacing w:line="240" w:lineRule="auto"/>
              <w:jc w:val="left"/>
            </w:pPr>
            <w:r w:rsidRPr="00AC21EB">
              <w:rPr>
                <w:rFonts w:ascii="Arial" w:eastAsia="Arial" w:hAnsi="Arial" w:cs="Arial"/>
                <w:b/>
                <w:bCs/>
                <w:sz w:val="18"/>
                <w:szCs w:val="18"/>
              </w:rPr>
              <w:t>Daños a activos fijos/ eventos externos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7C1176F6" w14:textId="75A7D77A" w:rsidR="007829A3" w:rsidRPr="00AC21EB" w:rsidRDefault="007829A3" w:rsidP="004E414C">
            <w:pPr>
              <w:spacing w:line="240" w:lineRule="auto"/>
            </w:pPr>
            <w:r w:rsidRPr="00AC21EB">
              <w:rPr>
                <w:rFonts w:ascii="Arial" w:eastAsia="Arial" w:hAnsi="Arial" w:cs="Arial"/>
                <w:sz w:val="18"/>
                <w:szCs w:val="18"/>
              </w:rPr>
              <w:t>Pérdida por daños o extravíos de los activos fijos por desastres naturales u otros riesgos/eventos externos como atentados, vandalismo, orden público.</w:t>
            </w:r>
            <w:r w:rsidRPr="00AC21EB">
              <w:rPr>
                <w:rFonts w:ascii="Arial" w:eastAsia="Arial" w:hAnsi="Arial" w:cs="Arial"/>
                <w:b/>
                <w:bCs/>
                <w:sz w:val="18"/>
                <w:szCs w:val="18"/>
              </w:rPr>
              <w:t xml:space="preserve"> </w:t>
            </w:r>
          </w:p>
        </w:tc>
      </w:tr>
      <w:tr w:rsidR="00AC21EB" w:rsidRPr="00AC21EB" w14:paraId="0B04E84D" w14:textId="77777777" w:rsidTr="009C7C1B">
        <w:trPr>
          <w:trHeight w:val="562"/>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B5B479A" w14:textId="1369A1AB" w:rsidR="007829A3" w:rsidRPr="00AC21EB" w:rsidRDefault="007829A3" w:rsidP="004E414C">
            <w:pPr>
              <w:spacing w:line="240" w:lineRule="auto"/>
              <w:jc w:val="left"/>
            </w:pPr>
            <w:r w:rsidRPr="00AC21EB">
              <w:rPr>
                <w:rFonts w:ascii="Arial" w:eastAsia="Arial" w:hAnsi="Arial" w:cs="Arial"/>
                <w:b/>
                <w:bCs/>
                <w:sz w:val="18"/>
                <w:szCs w:val="18"/>
              </w:rPr>
              <w:t>Fraude externo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010DA9FB" w14:textId="5835EF41" w:rsidR="007829A3" w:rsidRPr="00AC21EB" w:rsidRDefault="007829A3" w:rsidP="004E414C">
            <w:pPr>
              <w:spacing w:line="240" w:lineRule="auto"/>
            </w:pPr>
            <w:r w:rsidRPr="00AC21EB">
              <w:rPr>
                <w:rFonts w:ascii="Arial" w:eastAsia="Arial" w:hAnsi="Arial" w:cs="Arial"/>
                <w:sz w:val="18"/>
                <w:szCs w:val="18"/>
              </w:rPr>
              <w:t>Pérdida derivada de actos de fraude por personas ajenas a la organización (no participa personal de la entidad).</w:t>
            </w:r>
          </w:p>
        </w:tc>
      </w:tr>
      <w:tr w:rsidR="00AC21EB" w:rsidRPr="00AC21EB" w14:paraId="64410E6F" w14:textId="77777777" w:rsidTr="009C7C1B">
        <w:trPr>
          <w:trHeight w:val="1545"/>
          <w:jc w:val="center"/>
        </w:trPr>
        <w:tc>
          <w:tcPr>
            <w:tcW w:w="2977" w:type="dxa"/>
            <w:tcBorders>
              <w:top w:val="single" w:sz="4" w:space="0" w:color="92CDDC" w:themeColor="accent5" w:themeTint="99"/>
              <w:left w:val="nil"/>
              <w:bottom w:val="single" w:sz="4" w:space="0" w:color="92CDDC" w:themeColor="accent5" w:themeTint="99"/>
              <w:right w:val="nil"/>
            </w:tcBorders>
            <w:vAlign w:val="center"/>
          </w:tcPr>
          <w:p w14:paraId="1579C50D" w14:textId="427FA2DB" w:rsidR="007829A3" w:rsidRPr="00AC21EB" w:rsidRDefault="007829A3" w:rsidP="004E414C">
            <w:pPr>
              <w:spacing w:line="240" w:lineRule="auto"/>
              <w:jc w:val="left"/>
            </w:pPr>
            <w:r w:rsidRPr="00AC21EB">
              <w:rPr>
                <w:rFonts w:ascii="Arial" w:eastAsia="Arial" w:hAnsi="Arial" w:cs="Arial"/>
                <w:b/>
                <w:bCs/>
                <w:sz w:val="18"/>
                <w:szCs w:val="18"/>
              </w:rPr>
              <w:t>Fraude interno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0D883A30" w14:textId="2608CD91" w:rsidR="007829A3" w:rsidRPr="00AC21EB" w:rsidRDefault="007829A3" w:rsidP="004E414C">
            <w:pPr>
              <w:spacing w:line="240" w:lineRule="auto"/>
            </w:pPr>
            <w:r w:rsidRPr="00AC21EB">
              <w:rPr>
                <w:rFonts w:ascii="Arial" w:eastAsia="Arial" w:hAnsi="Arial" w:cs="Arial"/>
                <w:sz w:val="18"/>
                <w:szCs w:val="18"/>
              </w:rPr>
              <w:t xml:space="preserve">Pérdida debido a actos de fraude, actuaciones irregulares, comisión de hechos delictivos abuso de confianza, apropiación indebida, incumplimiento de regulaciones legales o internas de la entidad en </w:t>
            </w:r>
            <w:proofErr w:type="gramStart"/>
            <w:r w:rsidRPr="00AC21EB">
              <w:rPr>
                <w:rFonts w:ascii="Arial" w:eastAsia="Arial" w:hAnsi="Arial" w:cs="Arial"/>
                <w:sz w:val="18"/>
                <w:szCs w:val="18"/>
              </w:rPr>
              <w:t>las  cuales</w:t>
            </w:r>
            <w:proofErr w:type="gramEnd"/>
            <w:r w:rsidRPr="00AC21EB">
              <w:rPr>
                <w:rFonts w:ascii="Arial" w:eastAsia="Arial" w:hAnsi="Arial" w:cs="Arial"/>
                <w:sz w:val="18"/>
                <w:szCs w:val="18"/>
              </w:rPr>
              <w:t xml:space="preserve"> está involucrado por lo menos 1 participante interno de la organización, son realizadas de forma intencional y/o con ánimo de lucro para sí mismo o para terceros.</w:t>
            </w:r>
          </w:p>
        </w:tc>
      </w:tr>
      <w:tr w:rsidR="00AC21EB" w:rsidRPr="00AC21EB" w14:paraId="4089D860" w14:textId="77777777" w:rsidTr="009C7C1B">
        <w:trPr>
          <w:trHeight w:val="703"/>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14A082E0" w14:textId="48F57FF7" w:rsidR="007829A3" w:rsidRPr="00AC21EB" w:rsidRDefault="007829A3" w:rsidP="004E414C">
            <w:pPr>
              <w:spacing w:line="240" w:lineRule="auto"/>
              <w:jc w:val="left"/>
            </w:pPr>
            <w:r w:rsidRPr="00AC21EB">
              <w:rPr>
                <w:rFonts w:ascii="Arial" w:eastAsia="Arial" w:hAnsi="Arial" w:cs="Arial"/>
                <w:b/>
                <w:bCs/>
                <w:sz w:val="18"/>
                <w:szCs w:val="18"/>
              </w:rPr>
              <w:lastRenderedPageBreak/>
              <w:t>Soborno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563C8042" w14:textId="36A32767" w:rsidR="007829A3" w:rsidRPr="00AC21EB" w:rsidRDefault="007829A3" w:rsidP="004E414C">
            <w:pPr>
              <w:spacing w:line="240" w:lineRule="auto"/>
            </w:pPr>
            <w:r w:rsidRPr="00AC21EB">
              <w:rPr>
                <w:rFonts w:ascii="Arial" w:eastAsia="Arial" w:hAnsi="Arial" w:cs="Arial"/>
                <w:sz w:val="18"/>
                <w:szCs w:val="18"/>
              </w:rPr>
              <w:t>Cuando una persona da u ofrece “dinero u otra utilidad para que se realice u omita un acto propio del cargo de un funcionario público, o para que se ejecute uno contrario a sus deberes oficiales”</w:t>
            </w:r>
          </w:p>
        </w:tc>
      </w:tr>
      <w:tr w:rsidR="00AC21EB" w:rsidRPr="00AC21EB" w14:paraId="595D60FB" w14:textId="77777777" w:rsidTr="000A5B99">
        <w:trPr>
          <w:trHeight w:val="967"/>
          <w:jc w:val="center"/>
        </w:trPr>
        <w:tc>
          <w:tcPr>
            <w:tcW w:w="2977" w:type="dxa"/>
            <w:tcBorders>
              <w:top w:val="single" w:sz="4" w:space="0" w:color="92CDDC" w:themeColor="accent5" w:themeTint="99"/>
              <w:left w:val="nil"/>
              <w:bottom w:val="single" w:sz="4" w:space="0" w:color="92CDDC" w:themeColor="accent5" w:themeTint="99"/>
              <w:right w:val="nil"/>
            </w:tcBorders>
            <w:vAlign w:val="center"/>
          </w:tcPr>
          <w:p w14:paraId="772EAF4F" w14:textId="68DA266A"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reputacional</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3278B9FC" w14:textId="0AC73465"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pérdida, disminución de ingresos o incremento en procesos judiciales en que incurre una entidad por desprestigio, mala imagen, publicidad negativa respecto de la institución y sus prácticas de negocios.</w:t>
            </w:r>
          </w:p>
        </w:tc>
      </w:tr>
      <w:tr w:rsidR="00AC21EB" w:rsidRPr="00AC21EB" w14:paraId="11DB0310" w14:textId="77777777" w:rsidTr="000A5B99">
        <w:trPr>
          <w:trHeight w:val="1137"/>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3CA37DFA" w14:textId="2DA7F80D"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legal:</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6BDAE14F" w14:textId="0EE4C010"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pérdida en que incurre una entidad por sanciones o indemnizaciones de daños como resultado del incumplimiento normativo o de obligaciones contractuales. Se presenta de igual forma cuando existen fallas en los contratos y transacciones por actuaciones, negligencia o actos involuntarios.</w:t>
            </w:r>
          </w:p>
        </w:tc>
      </w:tr>
      <w:tr w:rsidR="00AC21EB" w:rsidRPr="00AC21EB" w14:paraId="5809BF21" w14:textId="77777777" w:rsidTr="000A5B99">
        <w:trPr>
          <w:trHeight w:val="700"/>
          <w:jc w:val="center"/>
        </w:trPr>
        <w:tc>
          <w:tcPr>
            <w:tcW w:w="2977" w:type="dxa"/>
            <w:tcBorders>
              <w:top w:val="single" w:sz="4" w:space="0" w:color="92CDDC" w:themeColor="accent5" w:themeTint="99"/>
              <w:left w:val="nil"/>
              <w:bottom w:val="single" w:sz="4" w:space="0" w:color="92CDDC" w:themeColor="accent5" w:themeTint="99"/>
              <w:right w:val="nil"/>
            </w:tcBorders>
            <w:vAlign w:val="center"/>
          </w:tcPr>
          <w:p w14:paraId="2CAFC886" w14:textId="6BB3436C"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operativo: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1DFA6E4D" w14:textId="7B1EE5D9"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incurrir en pérdidas por fallas, deficiencias o inadecuaciones, en el recurso humano, los procesos, la tecnología, la infraestructura o por la ocurrencia de eventos externos.</w:t>
            </w:r>
          </w:p>
        </w:tc>
      </w:tr>
      <w:tr w:rsidR="00AC21EB" w:rsidRPr="00AC21EB" w14:paraId="77D9137C" w14:textId="77777777" w:rsidTr="009C7C1B">
        <w:trPr>
          <w:trHeight w:val="1200"/>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52CD152" w14:textId="3C66E78A"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de contagio: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3B1CB8FD" w14:textId="035D69BC"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pérdida en que incurre una entidad por una acción o experiencia de un vinculado, entendido este como el relacionado o asociado, incluyendo a las personas naturales y/o jurídicas que ejercen influencia sobre la entidad.</w:t>
            </w:r>
          </w:p>
        </w:tc>
      </w:tr>
    </w:tbl>
    <w:p w14:paraId="158D45DC" w14:textId="2BD36E99" w:rsidR="00A3605A" w:rsidRPr="00AC21EB" w:rsidRDefault="23787280" w:rsidP="0BE717DB">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w:t>
      </w:r>
      <w:r w:rsidR="30E0EF61" w:rsidRPr="00AC21EB">
        <w:rPr>
          <w:rFonts w:ascii="Arial" w:hAnsi="Arial" w:cs="Arial"/>
          <w:b w:val="0"/>
          <w:bCs w:val="0"/>
          <w:color w:val="auto"/>
        </w:rPr>
        <w:t>Adaptado guía para la Administración del Riesgo y el diseño de controles en entidades públicas - Versión 6 Nov 2022. DAFP. Pág.37</w:t>
      </w:r>
      <w:r w:rsidR="06E8444E" w:rsidRPr="00AC21EB">
        <w:rPr>
          <w:rFonts w:ascii="Arial" w:hAnsi="Arial" w:cs="Arial"/>
          <w:b w:val="0"/>
          <w:bCs w:val="0"/>
          <w:color w:val="auto"/>
        </w:rPr>
        <w:t xml:space="preserve"> y del documento técnico </w:t>
      </w:r>
    </w:p>
    <w:p w14:paraId="282EB43E" w14:textId="77777777" w:rsidR="00EA56A0" w:rsidRPr="00AC21EB" w:rsidRDefault="00EA56A0" w:rsidP="00EA56A0"/>
    <w:p w14:paraId="04BBED6D" w14:textId="4FCC8609" w:rsidR="004D7294" w:rsidRPr="00AC21EB" w:rsidRDefault="3D47782A" w:rsidP="0BE717DB">
      <w:pPr>
        <w:pStyle w:val="Ttulo2"/>
        <w:numPr>
          <w:ilvl w:val="1"/>
          <w:numId w:val="15"/>
        </w:numPr>
        <w:spacing w:before="0" w:line="240" w:lineRule="auto"/>
        <w:rPr>
          <w:rFonts w:ascii="Arial" w:hAnsi="Arial" w:cs="Arial"/>
          <w:color w:val="auto"/>
          <w:sz w:val="22"/>
          <w:szCs w:val="22"/>
        </w:rPr>
      </w:pPr>
      <w:bookmarkStart w:id="49" w:name="_Toc86836399"/>
      <w:bookmarkStart w:id="50" w:name="_Toc182923013"/>
      <w:r w:rsidRPr="00AC21EB">
        <w:rPr>
          <w:rFonts w:ascii="Arial" w:hAnsi="Arial" w:cs="Arial"/>
          <w:color w:val="auto"/>
          <w:sz w:val="22"/>
          <w:szCs w:val="22"/>
        </w:rPr>
        <w:t>VALORACIÓN DE RIESGOS</w:t>
      </w:r>
      <w:bookmarkEnd w:id="49"/>
      <w:r w:rsidR="0EAB381D" w:rsidRPr="00AC21EB">
        <w:rPr>
          <w:rFonts w:ascii="Arial" w:hAnsi="Arial" w:cs="Arial"/>
          <w:color w:val="auto"/>
          <w:sz w:val="22"/>
          <w:szCs w:val="22"/>
        </w:rPr>
        <w:t xml:space="preserve"> – RIESGO INHERENTE.</w:t>
      </w:r>
      <w:bookmarkEnd w:id="50"/>
    </w:p>
    <w:p w14:paraId="38902F30" w14:textId="77777777" w:rsidR="004D7294" w:rsidRPr="00AC21EB" w:rsidRDefault="004D7294" w:rsidP="0BE717DB">
      <w:pPr>
        <w:pStyle w:val="Textoindependiente"/>
        <w:spacing w:after="0" w:line="240" w:lineRule="auto"/>
        <w:ind w:left="720"/>
        <w:rPr>
          <w:rFonts w:ascii="Arial" w:hAnsi="Arial" w:cs="Arial"/>
          <w:b/>
          <w:bCs/>
          <w:sz w:val="22"/>
          <w:szCs w:val="22"/>
        </w:rPr>
      </w:pPr>
    </w:p>
    <w:p w14:paraId="0E6F0DF2" w14:textId="2578AAE7" w:rsidR="004D7294" w:rsidRPr="00AC21EB" w:rsidRDefault="699C52AF"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En este paso se </w:t>
      </w:r>
      <w:r w:rsidR="7F2DEE03" w:rsidRPr="00AC21EB">
        <w:rPr>
          <w:rFonts w:ascii="Arial" w:hAnsi="Arial" w:cs="Arial"/>
          <w:sz w:val="22"/>
          <w:szCs w:val="22"/>
        </w:rPr>
        <w:t xml:space="preserve">debe </w:t>
      </w:r>
      <w:r w:rsidRPr="00AC21EB">
        <w:rPr>
          <w:rFonts w:ascii="Arial" w:hAnsi="Arial" w:cs="Arial"/>
          <w:sz w:val="22"/>
          <w:szCs w:val="22"/>
        </w:rPr>
        <w:t>establecer la probabilidad de ocurrencia del riesgo y el nivel de consecuencia o impacto, con el fin de estimar la zona de riesgo inicial (RIESGO INHERENTE).</w:t>
      </w:r>
    </w:p>
    <w:p w14:paraId="02B803F7" w14:textId="77777777" w:rsidR="00E8459D" w:rsidRPr="00AC21EB" w:rsidRDefault="00E8459D" w:rsidP="0BE717DB">
      <w:pPr>
        <w:pStyle w:val="Textoindependiente"/>
        <w:spacing w:after="0" w:line="240" w:lineRule="auto"/>
        <w:rPr>
          <w:rFonts w:ascii="Arial" w:hAnsi="Arial" w:cs="Arial"/>
          <w:sz w:val="22"/>
          <w:szCs w:val="22"/>
        </w:rPr>
      </w:pPr>
    </w:p>
    <w:p w14:paraId="5576B7A8" w14:textId="305326C0" w:rsidR="004D7294" w:rsidRPr="00AC21EB" w:rsidRDefault="0C8DC5DB" w:rsidP="0BE717DB">
      <w:pPr>
        <w:pStyle w:val="Ttulo2"/>
        <w:keepNext w:val="0"/>
        <w:keepLines w:val="0"/>
        <w:numPr>
          <w:ilvl w:val="2"/>
          <w:numId w:val="15"/>
        </w:numPr>
        <w:spacing w:before="0" w:line="240" w:lineRule="auto"/>
        <w:rPr>
          <w:rFonts w:ascii="Arial" w:hAnsi="Arial" w:cs="Arial"/>
          <w:color w:val="auto"/>
          <w:sz w:val="22"/>
          <w:szCs w:val="22"/>
        </w:rPr>
      </w:pPr>
      <w:bookmarkStart w:id="51" w:name="_Toc182923014"/>
      <w:bookmarkStart w:id="52" w:name="_Toc86836400"/>
      <w:r w:rsidRPr="00AC21EB">
        <w:rPr>
          <w:rFonts w:ascii="Arial" w:hAnsi="Arial" w:cs="Arial"/>
          <w:color w:val="auto"/>
          <w:sz w:val="22"/>
          <w:szCs w:val="22"/>
        </w:rPr>
        <w:t xml:space="preserve">Análisis </w:t>
      </w:r>
      <w:r w:rsidR="10B944C3" w:rsidRPr="00AC21EB">
        <w:rPr>
          <w:rFonts w:ascii="Arial" w:hAnsi="Arial" w:cs="Arial"/>
          <w:color w:val="auto"/>
          <w:sz w:val="22"/>
          <w:szCs w:val="22"/>
        </w:rPr>
        <w:t>d</w:t>
      </w:r>
      <w:r w:rsidRPr="00AC21EB">
        <w:rPr>
          <w:rFonts w:ascii="Arial" w:hAnsi="Arial" w:cs="Arial"/>
          <w:color w:val="auto"/>
          <w:sz w:val="22"/>
          <w:szCs w:val="22"/>
        </w:rPr>
        <w:t>e Riesgos</w:t>
      </w:r>
      <w:bookmarkEnd w:id="51"/>
      <w:r w:rsidRPr="00AC21EB">
        <w:rPr>
          <w:rFonts w:ascii="Arial" w:hAnsi="Arial" w:cs="Arial"/>
          <w:color w:val="auto"/>
          <w:sz w:val="22"/>
          <w:szCs w:val="22"/>
        </w:rPr>
        <w:t xml:space="preserve"> </w:t>
      </w:r>
      <w:bookmarkEnd w:id="52"/>
    </w:p>
    <w:p w14:paraId="46709175" w14:textId="77777777" w:rsidR="004D7294" w:rsidRPr="00AC21EB" w:rsidRDefault="004D7294" w:rsidP="0BE717DB">
      <w:pPr>
        <w:pStyle w:val="Textoindependiente"/>
        <w:spacing w:after="0" w:line="240" w:lineRule="auto"/>
        <w:rPr>
          <w:rFonts w:ascii="Arial" w:hAnsi="Arial" w:cs="Arial"/>
          <w:sz w:val="22"/>
          <w:szCs w:val="22"/>
        </w:rPr>
      </w:pPr>
    </w:p>
    <w:p w14:paraId="6788FEC8" w14:textId="3DA71393" w:rsidR="004D7294" w:rsidRPr="00AC21EB" w:rsidRDefault="699C52AF"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El análisis del riesgo busca establecer la probabilidad de ocurrencia de los riesgos y </w:t>
      </w:r>
      <w:r w:rsidR="5C2CA483" w:rsidRPr="00AC21EB">
        <w:rPr>
          <w:rFonts w:ascii="Arial" w:hAnsi="Arial" w:cs="Arial"/>
          <w:sz w:val="22"/>
          <w:szCs w:val="22"/>
        </w:rPr>
        <w:t>sus</w:t>
      </w:r>
      <w:r w:rsidRPr="00AC21EB">
        <w:rPr>
          <w:rFonts w:ascii="Arial" w:hAnsi="Arial" w:cs="Arial"/>
          <w:sz w:val="22"/>
          <w:szCs w:val="22"/>
        </w:rPr>
        <w:t xml:space="preserve"> consecuencias o impacto, calificándolos y evaluándolos con el fin de esti</w:t>
      </w:r>
      <w:r w:rsidR="70B74C64" w:rsidRPr="00AC21EB">
        <w:rPr>
          <w:rFonts w:ascii="Arial" w:hAnsi="Arial" w:cs="Arial"/>
          <w:sz w:val="22"/>
          <w:szCs w:val="22"/>
        </w:rPr>
        <w:t>mar la zona de riesgo inherente.</w:t>
      </w:r>
    </w:p>
    <w:p w14:paraId="61E25FA6" w14:textId="77777777" w:rsidR="008A41FA" w:rsidRPr="00AC21EB" w:rsidRDefault="008A41FA" w:rsidP="0BE717DB">
      <w:pPr>
        <w:pStyle w:val="Textoindependiente"/>
        <w:spacing w:after="0" w:line="240" w:lineRule="auto"/>
        <w:rPr>
          <w:rFonts w:ascii="Arial" w:hAnsi="Arial" w:cs="Arial"/>
          <w:sz w:val="22"/>
          <w:szCs w:val="22"/>
        </w:rPr>
      </w:pPr>
    </w:p>
    <w:p w14:paraId="367DBCA6" w14:textId="602FC8CD" w:rsidR="008A41FA" w:rsidRPr="00AC21EB" w:rsidRDefault="699C52AF" w:rsidP="0BE717DB">
      <w:pPr>
        <w:pStyle w:val="Textoindependiente"/>
        <w:spacing w:after="0" w:line="240" w:lineRule="auto"/>
        <w:rPr>
          <w:rFonts w:ascii="Arial" w:hAnsi="Arial" w:cs="Arial"/>
          <w:sz w:val="22"/>
          <w:szCs w:val="22"/>
        </w:rPr>
      </w:pPr>
      <w:r w:rsidRPr="00AC21EB">
        <w:rPr>
          <w:rFonts w:ascii="Arial" w:hAnsi="Arial" w:cs="Arial"/>
          <w:sz w:val="22"/>
          <w:szCs w:val="22"/>
        </w:rPr>
        <w:t>Se sugiere realizar este análisis con el grupo de personas que más conozcan del proceso y que por sus conocimientos o experiencia puedan determinar la probabilidad</w:t>
      </w:r>
      <w:r w:rsidR="79A789E0" w:rsidRPr="00AC21EB">
        <w:rPr>
          <w:rFonts w:ascii="Arial" w:hAnsi="Arial" w:cs="Arial"/>
          <w:sz w:val="22"/>
          <w:szCs w:val="22"/>
        </w:rPr>
        <w:t xml:space="preserve"> y el impacto</w:t>
      </w:r>
      <w:r w:rsidRPr="00AC21EB">
        <w:rPr>
          <w:rFonts w:ascii="Arial" w:hAnsi="Arial" w:cs="Arial"/>
          <w:sz w:val="22"/>
          <w:szCs w:val="22"/>
        </w:rPr>
        <w:t xml:space="preserve"> del riesgo de acuerdo con los rangos señalados </w:t>
      </w:r>
      <w:r w:rsidR="5BCBA38E" w:rsidRPr="00AC21EB">
        <w:rPr>
          <w:rFonts w:ascii="Arial" w:hAnsi="Arial" w:cs="Arial"/>
          <w:sz w:val="22"/>
          <w:szCs w:val="22"/>
        </w:rPr>
        <w:t xml:space="preserve">así: </w:t>
      </w:r>
    </w:p>
    <w:p w14:paraId="3FE5E4A5" w14:textId="77777777" w:rsidR="004D7294" w:rsidRPr="00AC21EB" w:rsidRDefault="004D7294" w:rsidP="23BB444E">
      <w:pPr>
        <w:pStyle w:val="Textoindependiente"/>
        <w:spacing w:after="0" w:line="240" w:lineRule="auto"/>
        <w:rPr>
          <w:rFonts w:ascii="Arial" w:hAnsi="Arial" w:cs="Arial"/>
          <w:sz w:val="22"/>
          <w:szCs w:val="22"/>
        </w:rPr>
      </w:pPr>
    </w:p>
    <w:p w14:paraId="179C257F" w14:textId="6829FF3E" w:rsidR="50D09860" w:rsidRPr="00AC21EB" w:rsidRDefault="00BA1703" w:rsidP="23BB444E">
      <w:pPr>
        <w:pStyle w:val="Ttulo4"/>
        <w:spacing w:line="240" w:lineRule="auto"/>
        <w:rPr>
          <w:rFonts w:ascii="Arial" w:eastAsia="Times New Roman" w:hAnsi="Arial" w:cs="Arial"/>
          <w:i w:val="0"/>
          <w:iCs w:val="0"/>
          <w:color w:val="auto"/>
          <w:sz w:val="22"/>
          <w:szCs w:val="22"/>
        </w:rPr>
      </w:pPr>
      <w:r w:rsidRPr="00AC21EB">
        <w:rPr>
          <w:rFonts w:ascii="Arial" w:eastAsia="Times New Roman" w:hAnsi="Arial" w:cs="Arial"/>
          <w:b/>
          <w:bCs/>
          <w:i w:val="0"/>
          <w:iCs w:val="0"/>
          <w:color w:val="auto"/>
          <w:sz w:val="22"/>
          <w:szCs w:val="22"/>
        </w:rPr>
        <w:t>P</w:t>
      </w:r>
      <w:r w:rsidR="50D09860" w:rsidRPr="00AC21EB">
        <w:rPr>
          <w:rFonts w:ascii="Arial" w:eastAsia="Times New Roman" w:hAnsi="Arial" w:cs="Arial"/>
          <w:b/>
          <w:bCs/>
          <w:i w:val="0"/>
          <w:iCs w:val="0"/>
          <w:color w:val="auto"/>
          <w:sz w:val="22"/>
          <w:szCs w:val="22"/>
        </w:rPr>
        <w:t>robabilidad</w:t>
      </w:r>
      <w:r w:rsidR="50D09860" w:rsidRPr="00AC21EB">
        <w:rPr>
          <w:rFonts w:ascii="Arial" w:eastAsia="Times New Roman" w:hAnsi="Arial" w:cs="Arial"/>
          <w:i w:val="0"/>
          <w:iCs w:val="0"/>
          <w:color w:val="auto"/>
          <w:sz w:val="22"/>
          <w:szCs w:val="22"/>
        </w:rPr>
        <w:t>: se entiende como la posibilidad de ocurrencia del riesgo</w:t>
      </w:r>
      <w:r w:rsidR="0686A0B4" w:rsidRPr="00AC21EB">
        <w:rPr>
          <w:rFonts w:ascii="Arial" w:eastAsia="Times New Roman" w:hAnsi="Arial" w:cs="Arial"/>
          <w:i w:val="0"/>
          <w:iCs w:val="0"/>
          <w:color w:val="auto"/>
          <w:sz w:val="22"/>
          <w:szCs w:val="22"/>
        </w:rPr>
        <w:t>, asociada a</w:t>
      </w:r>
      <w:r w:rsidR="50D09860" w:rsidRPr="00AC21EB">
        <w:rPr>
          <w:rFonts w:ascii="Arial" w:eastAsia="Times New Roman" w:hAnsi="Arial" w:cs="Arial"/>
          <w:i w:val="0"/>
          <w:iCs w:val="0"/>
          <w:color w:val="auto"/>
          <w:sz w:val="22"/>
          <w:szCs w:val="22"/>
        </w:rPr>
        <w:t xml:space="preserve"> la exposición al riesgo del proceso o actividad que se esté analizando</w:t>
      </w:r>
      <w:r w:rsidR="555E09C3" w:rsidRPr="00AC21EB">
        <w:rPr>
          <w:rFonts w:ascii="Arial" w:eastAsia="Times New Roman" w:hAnsi="Arial" w:cs="Arial"/>
          <w:i w:val="0"/>
          <w:iCs w:val="0"/>
          <w:color w:val="auto"/>
          <w:sz w:val="22"/>
          <w:szCs w:val="22"/>
        </w:rPr>
        <w:t>,</w:t>
      </w:r>
      <w:r w:rsidR="50D09860" w:rsidRPr="00AC21EB">
        <w:rPr>
          <w:rFonts w:ascii="Arial" w:eastAsia="Times New Roman" w:hAnsi="Arial" w:cs="Arial"/>
          <w:i w:val="0"/>
          <w:iCs w:val="0"/>
          <w:color w:val="auto"/>
          <w:sz w:val="22"/>
          <w:szCs w:val="22"/>
        </w:rPr>
        <w:t xml:space="preserve"> es decir, al número de veces que se pasa por el punto de riesgo en el periodo de 1 año.</w:t>
      </w:r>
    </w:p>
    <w:p w14:paraId="739E1CC4" w14:textId="77777777" w:rsidR="5CB9B77C" w:rsidRPr="00AC21EB" w:rsidRDefault="5CB9B77C" w:rsidP="23BB444E">
      <w:pPr>
        <w:pStyle w:val="Prrafodelista"/>
        <w:spacing w:line="240" w:lineRule="auto"/>
        <w:ind w:left="1440"/>
        <w:rPr>
          <w:rFonts w:ascii="Arial" w:hAnsi="Arial" w:cs="Arial"/>
          <w:sz w:val="22"/>
          <w:szCs w:val="22"/>
        </w:rPr>
      </w:pPr>
    </w:p>
    <w:p w14:paraId="71816647" w14:textId="00829143" w:rsidR="004D7294" w:rsidRPr="00AC21EB" w:rsidRDefault="00302219" w:rsidP="23BB444E">
      <w:pPr>
        <w:pStyle w:val="Descripcin"/>
        <w:jc w:val="center"/>
        <w:rPr>
          <w:rFonts w:ascii="Arial" w:hAnsi="Arial" w:cs="Arial"/>
          <w:b w:val="0"/>
          <w:bCs w:val="0"/>
          <w:color w:val="auto"/>
        </w:rPr>
      </w:pPr>
      <w:bookmarkStart w:id="53" w:name="_Toc86836426"/>
      <w:bookmarkStart w:id="54" w:name="_Toc182923035"/>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5</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699C52AF" w:rsidRPr="00AC21EB">
        <w:rPr>
          <w:rFonts w:ascii="Arial" w:hAnsi="Arial" w:cs="Arial"/>
          <w:b w:val="0"/>
          <w:bCs w:val="0"/>
          <w:color w:val="auto"/>
        </w:rPr>
        <w:t>Criterios parar calificar la probabilidad</w:t>
      </w:r>
      <w:bookmarkEnd w:id="53"/>
      <w:bookmarkEnd w:id="54"/>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4961"/>
        <w:gridCol w:w="1407"/>
      </w:tblGrid>
      <w:tr w:rsidR="00AC21EB" w:rsidRPr="00AC21EB" w14:paraId="4875DE23" w14:textId="77777777" w:rsidTr="00EA56A0">
        <w:trPr>
          <w:trHeight w:val="434"/>
          <w:tblHeader/>
          <w:jc w:val="center"/>
        </w:trPr>
        <w:tc>
          <w:tcPr>
            <w:tcW w:w="2132" w:type="dxa"/>
          </w:tcPr>
          <w:p w14:paraId="1D05EC6A" w14:textId="6020CA86" w:rsidR="005E5F2D" w:rsidRPr="00AC21EB" w:rsidRDefault="005E5F2D" w:rsidP="23BB444E">
            <w:pPr>
              <w:pStyle w:val="TableParagraph"/>
              <w:spacing w:before="128"/>
              <w:ind w:right="201"/>
              <w:jc w:val="center"/>
              <w:rPr>
                <w:rFonts w:ascii="Arial" w:hAnsi="Arial" w:cs="Arial"/>
                <w:sz w:val="18"/>
                <w:szCs w:val="18"/>
                <w:lang w:val="es-CO"/>
              </w:rPr>
            </w:pPr>
          </w:p>
        </w:tc>
        <w:tc>
          <w:tcPr>
            <w:tcW w:w="4961" w:type="dxa"/>
            <w:vAlign w:val="center"/>
          </w:tcPr>
          <w:p w14:paraId="074B5057" w14:textId="67CD1E05" w:rsidR="005E5F2D" w:rsidRPr="00AC21EB" w:rsidRDefault="1E750D8E" w:rsidP="23BB444E">
            <w:pPr>
              <w:pStyle w:val="TableParagraph"/>
              <w:spacing w:before="3" w:line="214" w:lineRule="exact"/>
              <w:ind w:right="133"/>
              <w:jc w:val="center"/>
              <w:rPr>
                <w:rFonts w:ascii="Arial" w:hAnsi="Arial" w:cs="Arial"/>
                <w:sz w:val="18"/>
                <w:szCs w:val="18"/>
                <w:lang w:val="es-CO"/>
              </w:rPr>
            </w:pPr>
            <w:r w:rsidRPr="00AC21EB">
              <w:rPr>
                <w:rFonts w:ascii="Arial" w:hAnsi="Arial" w:cs="Arial"/>
                <w:b/>
                <w:bCs/>
                <w:w w:val="105"/>
                <w:sz w:val="18"/>
                <w:szCs w:val="18"/>
                <w:lang w:val="es-CO"/>
              </w:rPr>
              <w:t>Frecuencia de</w:t>
            </w:r>
            <w:r w:rsidRPr="00AC21EB">
              <w:rPr>
                <w:rFonts w:ascii="Arial" w:hAnsi="Arial" w:cs="Arial"/>
                <w:b/>
                <w:bCs/>
                <w:spacing w:val="-27"/>
                <w:w w:val="105"/>
                <w:sz w:val="18"/>
                <w:szCs w:val="18"/>
                <w:lang w:val="es-CO"/>
              </w:rPr>
              <w:t xml:space="preserve"> </w:t>
            </w:r>
            <w:r w:rsidRPr="00AC21EB">
              <w:rPr>
                <w:rFonts w:ascii="Arial" w:hAnsi="Arial" w:cs="Arial"/>
                <w:b/>
                <w:bCs/>
                <w:w w:val="105"/>
                <w:sz w:val="18"/>
                <w:szCs w:val="18"/>
                <w:lang w:val="es-CO"/>
              </w:rPr>
              <w:t>la</w:t>
            </w:r>
            <w:r w:rsidRPr="00AC21EB">
              <w:rPr>
                <w:rFonts w:ascii="Arial" w:hAnsi="Arial" w:cs="Arial"/>
                <w:b/>
                <w:bCs/>
                <w:spacing w:val="-13"/>
                <w:w w:val="105"/>
                <w:sz w:val="18"/>
                <w:szCs w:val="18"/>
                <w:lang w:val="es-CO"/>
              </w:rPr>
              <w:t xml:space="preserve"> </w:t>
            </w:r>
            <w:r w:rsidRPr="00AC21EB">
              <w:rPr>
                <w:rFonts w:ascii="Arial" w:hAnsi="Arial" w:cs="Arial"/>
                <w:b/>
                <w:bCs/>
                <w:w w:val="105"/>
                <w:sz w:val="18"/>
                <w:szCs w:val="18"/>
                <w:lang w:val="es-CO"/>
              </w:rPr>
              <w:t>Actividad</w:t>
            </w:r>
          </w:p>
        </w:tc>
        <w:tc>
          <w:tcPr>
            <w:tcW w:w="1407" w:type="dxa"/>
            <w:vAlign w:val="center"/>
          </w:tcPr>
          <w:p w14:paraId="6F55C510" w14:textId="61107B38" w:rsidR="005E5F2D" w:rsidRPr="00AC21EB" w:rsidRDefault="1E750D8E" w:rsidP="23BB444E">
            <w:pPr>
              <w:pStyle w:val="TableParagraph"/>
              <w:spacing w:before="128"/>
              <w:jc w:val="center"/>
              <w:rPr>
                <w:rFonts w:ascii="Arial" w:hAnsi="Arial" w:cs="Arial"/>
                <w:sz w:val="18"/>
                <w:szCs w:val="18"/>
                <w:lang w:val="es-CO"/>
              </w:rPr>
            </w:pPr>
            <w:r w:rsidRPr="00AC21EB">
              <w:rPr>
                <w:rFonts w:ascii="Arial" w:hAnsi="Arial" w:cs="Arial"/>
                <w:b/>
                <w:bCs/>
                <w:w w:val="105"/>
                <w:sz w:val="18"/>
                <w:szCs w:val="18"/>
                <w:lang w:val="es-CO"/>
              </w:rPr>
              <w:t>Probabilidad</w:t>
            </w:r>
          </w:p>
        </w:tc>
      </w:tr>
      <w:tr w:rsidR="00AC21EB" w:rsidRPr="00AC21EB" w14:paraId="69C9A21D" w14:textId="77777777" w:rsidTr="00EA56A0">
        <w:trPr>
          <w:trHeight w:val="631"/>
          <w:jc w:val="center"/>
        </w:trPr>
        <w:tc>
          <w:tcPr>
            <w:tcW w:w="2132" w:type="dxa"/>
            <w:shd w:val="clear" w:color="auto" w:fill="92D050"/>
            <w:vAlign w:val="center"/>
          </w:tcPr>
          <w:p w14:paraId="62F3C6BE" w14:textId="584442C8" w:rsidR="00DF6F2C" w:rsidRPr="00AC21EB" w:rsidRDefault="1E750D8E" w:rsidP="00EA56A0">
            <w:pPr>
              <w:pStyle w:val="TableParagraph"/>
              <w:spacing w:before="128"/>
              <w:ind w:right="201"/>
              <w:jc w:val="center"/>
              <w:rPr>
                <w:rFonts w:ascii="Arial" w:hAnsi="Arial" w:cs="Arial"/>
                <w:w w:val="105"/>
                <w:sz w:val="18"/>
                <w:szCs w:val="18"/>
                <w:lang w:val="es-CO"/>
              </w:rPr>
            </w:pPr>
            <w:r w:rsidRPr="00AC21EB">
              <w:rPr>
                <w:rFonts w:ascii="Arial" w:hAnsi="Arial" w:cs="Arial"/>
                <w:w w:val="105"/>
                <w:sz w:val="18"/>
                <w:szCs w:val="18"/>
                <w:lang w:val="es-CO"/>
              </w:rPr>
              <w:t>Muy Baja</w:t>
            </w:r>
          </w:p>
        </w:tc>
        <w:tc>
          <w:tcPr>
            <w:tcW w:w="4961" w:type="dxa"/>
            <w:vAlign w:val="center"/>
          </w:tcPr>
          <w:p w14:paraId="3D1C6401" w14:textId="4CC90C43" w:rsidR="00DF6F2C" w:rsidRPr="00AC21EB" w:rsidRDefault="1E750D8E"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 como máximos 2 veces por año</w:t>
            </w:r>
          </w:p>
        </w:tc>
        <w:tc>
          <w:tcPr>
            <w:tcW w:w="1407" w:type="dxa"/>
            <w:vAlign w:val="center"/>
          </w:tcPr>
          <w:p w14:paraId="0535534F" w14:textId="7E61958A" w:rsidR="00DF6F2C" w:rsidRPr="00AC21EB" w:rsidRDefault="1E750D8E" w:rsidP="00EA56A0">
            <w:pPr>
              <w:pStyle w:val="TableParagraph"/>
              <w:spacing w:before="128"/>
              <w:jc w:val="center"/>
              <w:rPr>
                <w:rFonts w:ascii="Arial" w:hAnsi="Arial" w:cs="Arial"/>
                <w:w w:val="105"/>
                <w:sz w:val="18"/>
                <w:szCs w:val="18"/>
                <w:lang w:val="es-CO"/>
              </w:rPr>
            </w:pPr>
            <w:r w:rsidRPr="00AC21EB">
              <w:rPr>
                <w:rFonts w:ascii="Arial" w:hAnsi="Arial" w:cs="Arial"/>
                <w:w w:val="105"/>
                <w:sz w:val="18"/>
                <w:szCs w:val="18"/>
                <w:lang w:val="es-CO"/>
              </w:rPr>
              <w:t>20%</w:t>
            </w:r>
          </w:p>
        </w:tc>
      </w:tr>
      <w:tr w:rsidR="00AC21EB" w:rsidRPr="00AC21EB" w14:paraId="4D3517BE" w14:textId="77777777" w:rsidTr="00EA56A0">
        <w:trPr>
          <w:trHeight w:val="543"/>
          <w:jc w:val="center"/>
        </w:trPr>
        <w:tc>
          <w:tcPr>
            <w:tcW w:w="2132" w:type="dxa"/>
            <w:shd w:val="clear" w:color="auto" w:fill="00AF50"/>
            <w:vAlign w:val="center"/>
          </w:tcPr>
          <w:p w14:paraId="2E7EFF30" w14:textId="77777777" w:rsidR="005E5F2D" w:rsidRPr="00AC21EB" w:rsidRDefault="39D4B242" w:rsidP="00EA56A0">
            <w:pPr>
              <w:pStyle w:val="TableParagraph"/>
              <w:ind w:right="195"/>
              <w:jc w:val="center"/>
              <w:rPr>
                <w:rFonts w:ascii="Arial" w:hAnsi="Arial" w:cs="Arial"/>
                <w:sz w:val="18"/>
                <w:szCs w:val="18"/>
                <w:lang w:val="es-CO"/>
              </w:rPr>
            </w:pPr>
            <w:r w:rsidRPr="00AC21EB">
              <w:rPr>
                <w:rFonts w:ascii="Arial" w:hAnsi="Arial" w:cs="Arial"/>
                <w:w w:val="105"/>
                <w:sz w:val="18"/>
                <w:szCs w:val="18"/>
                <w:lang w:val="es-CO"/>
              </w:rPr>
              <w:t>Baja</w:t>
            </w:r>
          </w:p>
        </w:tc>
        <w:tc>
          <w:tcPr>
            <w:tcW w:w="4961" w:type="dxa"/>
            <w:vAlign w:val="center"/>
          </w:tcPr>
          <w:p w14:paraId="59109566"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 de 3 a 24 veces por año</w:t>
            </w:r>
          </w:p>
        </w:tc>
        <w:tc>
          <w:tcPr>
            <w:tcW w:w="1407" w:type="dxa"/>
            <w:vAlign w:val="center"/>
          </w:tcPr>
          <w:p w14:paraId="7B3F79EB" w14:textId="77777777" w:rsidR="005E5F2D" w:rsidRPr="00AC21EB" w:rsidRDefault="39D4B242" w:rsidP="00EA56A0">
            <w:pPr>
              <w:pStyle w:val="TableParagraph"/>
              <w:jc w:val="center"/>
              <w:rPr>
                <w:rFonts w:ascii="Arial" w:hAnsi="Arial" w:cs="Arial"/>
                <w:sz w:val="18"/>
                <w:szCs w:val="18"/>
                <w:lang w:val="es-CO"/>
              </w:rPr>
            </w:pPr>
            <w:r w:rsidRPr="00AC21EB">
              <w:rPr>
                <w:rFonts w:ascii="Arial" w:hAnsi="Arial" w:cs="Arial"/>
                <w:w w:val="105"/>
                <w:sz w:val="18"/>
                <w:szCs w:val="18"/>
                <w:lang w:val="es-CO"/>
              </w:rPr>
              <w:t>40%</w:t>
            </w:r>
          </w:p>
        </w:tc>
      </w:tr>
      <w:tr w:rsidR="00AC21EB" w:rsidRPr="00AC21EB" w14:paraId="56786A92" w14:textId="77777777" w:rsidTr="00EA56A0">
        <w:trPr>
          <w:trHeight w:val="576"/>
          <w:jc w:val="center"/>
        </w:trPr>
        <w:tc>
          <w:tcPr>
            <w:tcW w:w="2132" w:type="dxa"/>
            <w:shd w:val="clear" w:color="auto" w:fill="FFFF66"/>
            <w:vAlign w:val="center"/>
          </w:tcPr>
          <w:p w14:paraId="16B5F590" w14:textId="77777777" w:rsidR="005E5F2D" w:rsidRPr="00AC21EB" w:rsidRDefault="39D4B242" w:rsidP="00EA56A0">
            <w:pPr>
              <w:pStyle w:val="TableParagraph"/>
              <w:ind w:right="201"/>
              <w:jc w:val="center"/>
              <w:rPr>
                <w:rFonts w:ascii="Arial" w:hAnsi="Arial" w:cs="Arial"/>
                <w:sz w:val="18"/>
                <w:szCs w:val="18"/>
                <w:lang w:val="es-CO"/>
              </w:rPr>
            </w:pPr>
            <w:r w:rsidRPr="00AC21EB">
              <w:rPr>
                <w:rFonts w:ascii="Arial" w:hAnsi="Arial" w:cs="Arial"/>
                <w:w w:val="105"/>
                <w:sz w:val="18"/>
                <w:szCs w:val="18"/>
                <w:lang w:val="es-CO"/>
              </w:rPr>
              <w:t>Media</w:t>
            </w:r>
          </w:p>
        </w:tc>
        <w:tc>
          <w:tcPr>
            <w:tcW w:w="4961" w:type="dxa"/>
            <w:vAlign w:val="center"/>
          </w:tcPr>
          <w:p w14:paraId="5D9A43FE"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 de 24 a 500 veces por año</w:t>
            </w:r>
          </w:p>
        </w:tc>
        <w:tc>
          <w:tcPr>
            <w:tcW w:w="1407" w:type="dxa"/>
            <w:vAlign w:val="center"/>
          </w:tcPr>
          <w:p w14:paraId="6AD05C78" w14:textId="77777777" w:rsidR="005E5F2D" w:rsidRPr="00AC21EB" w:rsidRDefault="39D4B242" w:rsidP="00EA56A0">
            <w:pPr>
              <w:pStyle w:val="TableParagraph"/>
              <w:jc w:val="center"/>
              <w:rPr>
                <w:rFonts w:ascii="Arial" w:hAnsi="Arial" w:cs="Arial"/>
                <w:sz w:val="18"/>
                <w:szCs w:val="18"/>
                <w:lang w:val="es-CO"/>
              </w:rPr>
            </w:pPr>
            <w:r w:rsidRPr="00AC21EB">
              <w:rPr>
                <w:rFonts w:ascii="Arial" w:hAnsi="Arial" w:cs="Arial"/>
                <w:w w:val="105"/>
                <w:sz w:val="18"/>
                <w:szCs w:val="18"/>
                <w:lang w:val="es-CO"/>
              </w:rPr>
              <w:t>60%</w:t>
            </w:r>
          </w:p>
        </w:tc>
      </w:tr>
      <w:tr w:rsidR="00AC21EB" w:rsidRPr="00AC21EB" w14:paraId="1D602313" w14:textId="77777777" w:rsidTr="00EA56A0">
        <w:trPr>
          <w:trHeight w:val="616"/>
          <w:jc w:val="center"/>
        </w:trPr>
        <w:tc>
          <w:tcPr>
            <w:tcW w:w="2132" w:type="dxa"/>
            <w:shd w:val="clear" w:color="auto" w:fill="FFC000"/>
            <w:vAlign w:val="center"/>
          </w:tcPr>
          <w:p w14:paraId="7FD64E2A" w14:textId="77777777" w:rsidR="005E5F2D" w:rsidRPr="00AC21EB" w:rsidRDefault="39D4B242" w:rsidP="00EA56A0">
            <w:pPr>
              <w:pStyle w:val="TableParagraph"/>
              <w:ind w:right="194"/>
              <w:jc w:val="center"/>
              <w:rPr>
                <w:rFonts w:ascii="Arial" w:hAnsi="Arial" w:cs="Arial"/>
                <w:sz w:val="18"/>
                <w:szCs w:val="18"/>
                <w:lang w:val="es-CO"/>
              </w:rPr>
            </w:pPr>
            <w:r w:rsidRPr="00AC21EB">
              <w:rPr>
                <w:rFonts w:ascii="Arial" w:hAnsi="Arial" w:cs="Arial"/>
                <w:w w:val="105"/>
                <w:sz w:val="18"/>
                <w:szCs w:val="18"/>
                <w:lang w:val="es-CO"/>
              </w:rPr>
              <w:t>Alta</w:t>
            </w:r>
          </w:p>
        </w:tc>
        <w:tc>
          <w:tcPr>
            <w:tcW w:w="4961" w:type="dxa"/>
            <w:vAlign w:val="center"/>
          </w:tcPr>
          <w:p w14:paraId="5B81A069"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w:t>
            </w:r>
          </w:p>
          <w:p w14:paraId="16F3BF6D"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mínimo 500 veces al año y máximo 5000 veces por año</w:t>
            </w:r>
          </w:p>
        </w:tc>
        <w:tc>
          <w:tcPr>
            <w:tcW w:w="1407" w:type="dxa"/>
            <w:vAlign w:val="center"/>
          </w:tcPr>
          <w:p w14:paraId="423599F5" w14:textId="77777777" w:rsidR="005E5F2D" w:rsidRPr="00AC21EB" w:rsidRDefault="39D4B242" w:rsidP="00EA56A0">
            <w:pPr>
              <w:pStyle w:val="TableParagraph"/>
              <w:jc w:val="center"/>
              <w:rPr>
                <w:rFonts w:ascii="Arial" w:hAnsi="Arial" w:cs="Arial"/>
                <w:sz w:val="18"/>
                <w:szCs w:val="18"/>
                <w:lang w:val="es-CO"/>
              </w:rPr>
            </w:pPr>
            <w:r w:rsidRPr="00AC21EB">
              <w:rPr>
                <w:rFonts w:ascii="Arial" w:hAnsi="Arial" w:cs="Arial"/>
                <w:w w:val="105"/>
                <w:sz w:val="18"/>
                <w:szCs w:val="18"/>
                <w:lang w:val="es-CO"/>
              </w:rPr>
              <w:t>80%</w:t>
            </w:r>
          </w:p>
        </w:tc>
      </w:tr>
      <w:tr w:rsidR="00AC21EB" w:rsidRPr="00AC21EB" w14:paraId="3CCDFB64" w14:textId="77777777" w:rsidTr="00EA56A0">
        <w:trPr>
          <w:trHeight w:val="636"/>
          <w:jc w:val="center"/>
        </w:trPr>
        <w:tc>
          <w:tcPr>
            <w:tcW w:w="2132" w:type="dxa"/>
            <w:shd w:val="clear" w:color="auto" w:fill="FF0000"/>
            <w:vAlign w:val="center"/>
          </w:tcPr>
          <w:p w14:paraId="0C2E45EE" w14:textId="77777777" w:rsidR="005E5F2D" w:rsidRPr="00AC21EB" w:rsidRDefault="02698E8D" w:rsidP="00EA56A0">
            <w:pPr>
              <w:pStyle w:val="TableParagraph"/>
              <w:spacing w:before="158"/>
              <w:ind w:right="201"/>
              <w:jc w:val="center"/>
              <w:rPr>
                <w:rFonts w:ascii="Arial" w:eastAsia="Arial" w:hAnsi="Arial" w:cs="Arial"/>
                <w:sz w:val="18"/>
                <w:szCs w:val="18"/>
                <w:lang w:val="es-CO"/>
              </w:rPr>
            </w:pPr>
            <w:r w:rsidRPr="00AC21EB">
              <w:rPr>
                <w:rFonts w:ascii="Arial" w:eastAsia="Arial" w:hAnsi="Arial" w:cs="Arial"/>
                <w:w w:val="105"/>
                <w:sz w:val="18"/>
                <w:szCs w:val="18"/>
                <w:lang w:val="es-CO"/>
              </w:rPr>
              <w:t>Muy Alta</w:t>
            </w:r>
          </w:p>
        </w:tc>
        <w:tc>
          <w:tcPr>
            <w:tcW w:w="4961" w:type="dxa"/>
            <w:vAlign w:val="center"/>
          </w:tcPr>
          <w:p w14:paraId="663D6D83" w14:textId="77777777" w:rsidR="005E5F2D" w:rsidRPr="00AC21EB" w:rsidRDefault="02698E8D" w:rsidP="00EA56A0">
            <w:pPr>
              <w:pStyle w:val="TableParagraph"/>
              <w:spacing w:before="3" w:line="214" w:lineRule="exact"/>
              <w:ind w:right="133"/>
              <w:jc w:val="left"/>
              <w:rPr>
                <w:rFonts w:ascii="Arial" w:eastAsia="Arial" w:hAnsi="Arial" w:cs="Arial"/>
                <w:w w:val="105"/>
                <w:sz w:val="18"/>
                <w:szCs w:val="18"/>
                <w:lang w:val="es-CO"/>
              </w:rPr>
            </w:pPr>
            <w:r w:rsidRPr="00AC21EB">
              <w:rPr>
                <w:rFonts w:ascii="Arial" w:eastAsia="Arial" w:hAnsi="Arial" w:cs="Arial"/>
                <w:w w:val="105"/>
                <w:sz w:val="18"/>
                <w:szCs w:val="18"/>
                <w:lang w:val="es-CO"/>
              </w:rPr>
              <w:t>La actividad que conlleva el riesgo se ejecuta más de 5000 veces por año</w:t>
            </w:r>
          </w:p>
        </w:tc>
        <w:tc>
          <w:tcPr>
            <w:tcW w:w="1407" w:type="dxa"/>
            <w:vAlign w:val="center"/>
          </w:tcPr>
          <w:p w14:paraId="5D9F2151" w14:textId="77777777" w:rsidR="005E5F2D" w:rsidRPr="00AC21EB" w:rsidRDefault="02698E8D" w:rsidP="00EA56A0">
            <w:pPr>
              <w:pStyle w:val="TableParagraph"/>
              <w:spacing w:before="158"/>
              <w:jc w:val="center"/>
              <w:rPr>
                <w:rFonts w:ascii="Arial" w:eastAsia="Arial" w:hAnsi="Arial" w:cs="Arial"/>
                <w:sz w:val="18"/>
                <w:szCs w:val="18"/>
                <w:lang w:val="es-CO"/>
              </w:rPr>
            </w:pPr>
            <w:r w:rsidRPr="00AC21EB">
              <w:rPr>
                <w:rFonts w:ascii="Arial" w:eastAsia="Arial" w:hAnsi="Arial" w:cs="Arial"/>
                <w:w w:val="105"/>
                <w:sz w:val="18"/>
                <w:szCs w:val="18"/>
                <w:lang w:val="es-CO"/>
              </w:rPr>
              <w:t>100%</w:t>
            </w:r>
          </w:p>
        </w:tc>
      </w:tr>
    </w:tbl>
    <w:p w14:paraId="2F69D8D0" w14:textId="2BC7A50B" w:rsidR="699C52AF" w:rsidRPr="00AC21EB" w:rsidRDefault="3D47782A" w:rsidP="34E91D16">
      <w:pPr>
        <w:pStyle w:val="Descripcin"/>
        <w:jc w:val="center"/>
        <w:rPr>
          <w:rFonts w:ascii="Arial" w:eastAsia="Arial" w:hAnsi="Arial" w:cs="Arial"/>
          <w:b w:val="0"/>
          <w:bCs w:val="0"/>
          <w:color w:val="auto"/>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24D5ABA7" w:rsidRPr="00AC21EB">
        <w:rPr>
          <w:rFonts w:ascii="Arial" w:eastAsia="Arial" w:hAnsi="Arial" w:cs="Arial"/>
          <w:b w:val="0"/>
          <w:bCs w:val="0"/>
          <w:color w:val="auto"/>
        </w:rPr>
        <w:t>Guía para la Administración del Riesgo y el diseño de controles en entidades públicas - Versión 6 Nov 2022. DAFP. Pág.41</w:t>
      </w:r>
    </w:p>
    <w:p w14:paraId="73E63A40" w14:textId="30FF9E8B" w:rsidR="0BE717DB" w:rsidRPr="00AC21EB" w:rsidRDefault="0BE717DB" w:rsidP="34E91D16">
      <w:pPr>
        <w:rPr>
          <w:rFonts w:ascii="Arial" w:eastAsia="Arial" w:hAnsi="Arial" w:cs="Arial"/>
        </w:rPr>
      </w:pPr>
    </w:p>
    <w:p w14:paraId="2E6EBC6D" w14:textId="2F323E44" w:rsidR="00DB211E" w:rsidRPr="00AC21EB" w:rsidRDefault="2A8F8197" w:rsidP="34E91D16">
      <w:pPr>
        <w:pStyle w:val="Ttulo4"/>
        <w:spacing w:line="240" w:lineRule="auto"/>
        <w:rPr>
          <w:rFonts w:ascii="Arial" w:eastAsia="Arial" w:hAnsi="Arial" w:cs="Arial"/>
          <w:i w:val="0"/>
          <w:iCs w:val="0"/>
          <w:color w:val="auto"/>
          <w:sz w:val="22"/>
          <w:szCs w:val="22"/>
        </w:rPr>
      </w:pPr>
      <w:bookmarkStart w:id="55" w:name="_Toc86836402"/>
      <w:r w:rsidRPr="00AC21EB">
        <w:rPr>
          <w:rFonts w:ascii="Arial" w:eastAsia="Arial" w:hAnsi="Arial" w:cs="Arial"/>
          <w:b/>
          <w:bCs/>
          <w:i w:val="0"/>
          <w:iCs w:val="0"/>
          <w:color w:val="auto"/>
          <w:sz w:val="22"/>
          <w:szCs w:val="22"/>
        </w:rPr>
        <w:t>Impacto:</w:t>
      </w:r>
      <w:r w:rsidR="31313BDD" w:rsidRPr="00AC21EB">
        <w:rPr>
          <w:rStyle w:val="Ttulo3Car"/>
          <w:rFonts w:ascii="Arial" w:eastAsia="Arial" w:hAnsi="Arial" w:cs="Arial"/>
          <w:b w:val="0"/>
          <w:bCs w:val="0"/>
          <w:i w:val="0"/>
          <w:iCs w:val="0"/>
          <w:color w:val="auto"/>
          <w:sz w:val="22"/>
          <w:szCs w:val="22"/>
        </w:rPr>
        <w:t xml:space="preserve"> </w:t>
      </w:r>
      <w:r w:rsidR="162F6C66" w:rsidRPr="00AC21EB">
        <w:rPr>
          <w:rStyle w:val="Ttulo3Car"/>
          <w:rFonts w:ascii="Arial" w:eastAsia="Arial" w:hAnsi="Arial" w:cs="Arial"/>
          <w:b w:val="0"/>
          <w:bCs w:val="0"/>
          <w:i w:val="0"/>
          <w:iCs w:val="0"/>
          <w:color w:val="auto"/>
          <w:sz w:val="22"/>
          <w:szCs w:val="22"/>
        </w:rPr>
        <w:t xml:space="preserve">se </w:t>
      </w:r>
      <w:bookmarkEnd w:id="55"/>
      <w:r w:rsidR="3F2B3E71" w:rsidRPr="00AC21EB">
        <w:rPr>
          <w:rFonts w:ascii="Arial" w:eastAsia="Arial" w:hAnsi="Arial" w:cs="Arial"/>
          <w:i w:val="0"/>
          <w:iCs w:val="0"/>
          <w:color w:val="auto"/>
          <w:sz w:val="22"/>
          <w:szCs w:val="22"/>
        </w:rPr>
        <w:t>definen</w:t>
      </w:r>
      <w:r w:rsidR="6708CE36" w:rsidRPr="00AC21EB">
        <w:rPr>
          <w:rFonts w:ascii="Arial" w:eastAsia="Arial" w:hAnsi="Arial" w:cs="Arial"/>
          <w:i w:val="0"/>
          <w:iCs w:val="0"/>
          <w:color w:val="auto"/>
          <w:sz w:val="22"/>
          <w:szCs w:val="22"/>
        </w:rPr>
        <w:t xml:space="preserve"> </w:t>
      </w:r>
      <w:r w:rsidR="53DCC417" w:rsidRPr="00AC21EB">
        <w:rPr>
          <w:rFonts w:ascii="Arial" w:eastAsia="Arial" w:hAnsi="Arial" w:cs="Arial"/>
          <w:i w:val="0"/>
          <w:iCs w:val="0"/>
          <w:color w:val="auto"/>
          <w:sz w:val="22"/>
          <w:szCs w:val="22"/>
        </w:rPr>
        <w:t xml:space="preserve">el </w:t>
      </w:r>
      <w:r w:rsidR="6708CE36" w:rsidRPr="00AC21EB">
        <w:rPr>
          <w:rFonts w:ascii="Arial" w:eastAsia="Arial" w:hAnsi="Arial" w:cs="Arial"/>
          <w:i w:val="0"/>
          <w:iCs w:val="0"/>
          <w:color w:val="auto"/>
          <w:sz w:val="22"/>
          <w:szCs w:val="22"/>
        </w:rPr>
        <w:t xml:space="preserve">impacto </w:t>
      </w:r>
      <w:r w:rsidR="2AEA8CD2" w:rsidRPr="00AC21EB">
        <w:rPr>
          <w:rFonts w:ascii="Arial" w:eastAsia="Arial" w:hAnsi="Arial" w:cs="Arial"/>
          <w:i w:val="0"/>
          <w:iCs w:val="0"/>
          <w:color w:val="auto"/>
          <w:sz w:val="22"/>
          <w:szCs w:val="22"/>
        </w:rPr>
        <w:t xml:space="preserve">en </w:t>
      </w:r>
      <w:r w:rsidR="6708CE36" w:rsidRPr="00AC21EB">
        <w:rPr>
          <w:rFonts w:ascii="Arial" w:eastAsia="Arial" w:hAnsi="Arial" w:cs="Arial"/>
          <w:i w:val="0"/>
          <w:iCs w:val="0"/>
          <w:color w:val="auto"/>
          <w:sz w:val="22"/>
          <w:szCs w:val="22"/>
        </w:rPr>
        <w:t xml:space="preserve">económicos y reputacionales como las variables principales, </w:t>
      </w:r>
      <w:r w:rsidR="78C85222" w:rsidRPr="00AC21EB">
        <w:rPr>
          <w:rFonts w:ascii="Arial" w:eastAsia="Arial" w:hAnsi="Arial" w:cs="Arial"/>
          <w:i w:val="0"/>
          <w:iCs w:val="0"/>
          <w:color w:val="auto"/>
          <w:sz w:val="22"/>
          <w:szCs w:val="22"/>
        </w:rPr>
        <w:t>cuando</w:t>
      </w:r>
      <w:r w:rsidR="6708CE36" w:rsidRPr="00AC21EB">
        <w:rPr>
          <w:rFonts w:ascii="Arial" w:eastAsia="Arial" w:hAnsi="Arial" w:cs="Arial"/>
          <w:i w:val="0"/>
          <w:iCs w:val="0"/>
          <w:color w:val="auto"/>
          <w:sz w:val="22"/>
          <w:szCs w:val="22"/>
        </w:rPr>
        <w:t xml:space="preserve"> se presenten ambos impactos para un riesgo, tanto económico como reputacional, con diferente</w:t>
      </w:r>
      <w:r w:rsidR="4BC47CAF" w:rsidRPr="00AC21EB">
        <w:rPr>
          <w:rFonts w:ascii="Arial" w:eastAsia="Arial" w:hAnsi="Arial" w:cs="Arial"/>
          <w:i w:val="0"/>
          <w:iCs w:val="0"/>
          <w:color w:val="auto"/>
          <w:sz w:val="22"/>
          <w:szCs w:val="22"/>
        </w:rPr>
        <w:t>s</w:t>
      </w:r>
      <w:r w:rsidR="6708CE36" w:rsidRPr="00AC21EB">
        <w:rPr>
          <w:rFonts w:ascii="Arial" w:eastAsia="Arial" w:hAnsi="Arial" w:cs="Arial"/>
          <w:i w:val="0"/>
          <w:iCs w:val="0"/>
          <w:color w:val="auto"/>
          <w:sz w:val="22"/>
          <w:szCs w:val="22"/>
        </w:rPr>
        <w:t xml:space="preserve"> niv</w:t>
      </w:r>
      <w:r w:rsidR="21B3FDF3" w:rsidRPr="00AC21EB">
        <w:rPr>
          <w:rFonts w:ascii="Arial" w:eastAsia="Arial" w:hAnsi="Arial" w:cs="Arial"/>
          <w:i w:val="0"/>
          <w:iCs w:val="0"/>
          <w:color w:val="auto"/>
          <w:sz w:val="22"/>
          <w:szCs w:val="22"/>
        </w:rPr>
        <w:t>e</w:t>
      </w:r>
      <w:r w:rsidR="6708CE36" w:rsidRPr="00AC21EB">
        <w:rPr>
          <w:rFonts w:ascii="Arial" w:eastAsia="Arial" w:hAnsi="Arial" w:cs="Arial"/>
          <w:i w:val="0"/>
          <w:iCs w:val="0"/>
          <w:color w:val="auto"/>
          <w:sz w:val="22"/>
          <w:szCs w:val="22"/>
        </w:rPr>
        <w:t>les s</w:t>
      </w:r>
      <w:r w:rsidR="769751C9" w:rsidRPr="00AC21EB">
        <w:rPr>
          <w:rFonts w:ascii="Arial" w:eastAsia="Arial" w:hAnsi="Arial" w:cs="Arial"/>
          <w:i w:val="0"/>
          <w:iCs w:val="0"/>
          <w:color w:val="auto"/>
          <w:sz w:val="22"/>
          <w:szCs w:val="22"/>
        </w:rPr>
        <w:t>e debe tomar el nivel más alto.</w:t>
      </w:r>
    </w:p>
    <w:p w14:paraId="6D7613E1" w14:textId="77777777" w:rsidR="00EA56A0" w:rsidRPr="00AC21EB" w:rsidRDefault="00EA56A0" w:rsidP="00EA56A0">
      <w:pPr>
        <w:rPr>
          <w:rFonts w:eastAsia="Arial"/>
        </w:rPr>
      </w:pPr>
    </w:p>
    <w:p w14:paraId="61813A0F" w14:textId="4D43F93F" w:rsidR="006505CD" w:rsidRPr="00AC21EB" w:rsidRDefault="508D0165" w:rsidP="23BB444E">
      <w:pPr>
        <w:pStyle w:val="Descripcin"/>
        <w:jc w:val="center"/>
        <w:rPr>
          <w:rFonts w:ascii="Arial" w:hAnsi="Arial" w:cs="Arial"/>
          <w:color w:val="auto"/>
        </w:rPr>
      </w:pPr>
      <w:bookmarkStart w:id="56" w:name="_Toc182923036"/>
      <w:bookmarkStart w:id="57" w:name="_Toc86836427"/>
      <w:r w:rsidRPr="00AC21EB">
        <w:rPr>
          <w:rFonts w:ascii="Arial" w:hAnsi="Arial" w:cs="Arial"/>
          <w:color w:val="auto"/>
        </w:rPr>
        <w:t xml:space="preserve">Tabla </w:t>
      </w:r>
      <w:r w:rsidR="00302219" w:rsidRPr="00AC21EB">
        <w:rPr>
          <w:rFonts w:ascii="Arial" w:hAnsi="Arial" w:cs="Arial"/>
          <w:color w:val="auto"/>
          <w:shd w:val="clear" w:color="auto" w:fill="E6E6E6"/>
        </w:rPr>
        <w:fldChar w:fldCharType="begin"/>
      </w:r>
      <w:r w:rsidR="00302219" w:rsidRPr="00AC21EB">
        <w:rPr>
          <w:rFonts w:ascii="Arial" w:hAnsi="Arial" w:cs="Arial"/>
          <w:color w:val="auto"/>
        </w:rPr>
        <w:instrText xml:space="preserve"> SEQ Tabla \* ARABIC </w:instrText>
      </w:r>
      <w:r w:rsidR="00302219" w:rsidRPr="00AC21EB">
        <w:rPr>
          <w:rFonts w:ascii="Arial" w:hAnsi="Arial" w:cs="Arial"/>
          <w:color w:val="auto"/>
          <w:shd w:val="clear" w:color="auto" w:fill="E6E6E6"/>
        </w:rPr>
        <w:fldChar w:fldCharType="separate"/>
      </w:r>
      <w:r w:rsidRPr="00AC21EB">
        <w:rPr>
          <w:rFonts w:ascii="Arial" w:hAnsi="Arial" w:cs="Arial"/>
          <w:color w:val="auto"/>
        </w:rPr>
        <w:t>6</w:t>
      </w:r>
      <w:r w:rsidR="00302219"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2FD4F518" w:rsidRPr="00AC21EB">
        <w:rPr>
          <w:rFonts w:ascii="Arial" w:hAnsi="Arial" w:cs="Arial"/>
          <w:b w:val="0"/>
          <w:bCs w:val="0"/>
          <w:color w:val="auto"/>
        </w:rPr>
        <w:t xml:space="preserve">Criterios para </w:t>
      </w:r>
      <w:r w:rsidR="0DCCDA58" w:rsidRPr="00AC21EB">
        <w:rPr>
          <w:rFonts w:ascii="Arial" w:hAnsi="Arial" w:cs="Arial"/>
          <w:b w:val="0"/>
          <w:bCs w:val="0"/>
          <w:color w:val="auto"/>
        </w:rPr>
        <w:t>definir</w:t>
      </w:r>
      <w:r w:rsidR="2FD4F518" w:rsidRPr="00AC21EB">
        <w:rPr>
          <w:rFonts w:ascii="Arial" w:hAnsi="Arial" w:cs="Arial"/>
          <w:b w:val="0"/>
          <w:bCs w:val="0"/>
          <w:color w:val="auto"/>
        </w:rPr>
        <w:t xml:space="preserve"> el </w:t>
      </w:r>
      <w:r w:rsidR="0DCCDA58" w:rsidRPr="00AC21EB">
        <w:rPr>
          <w:rFonts w:ascii="Arial" w:hAnsi="Arial" w:cs="Arial"/>
          <w:b w:val="0"/>
          <w:bCs w:val="0"/>
          <w:color w:val="auto"/>
        </w:rPr>
        <w:t>nivel</w:t>
      </w:r>
      <w:r w:rsidR="2FD4F518" w:rsidRPr="00AC21EB">
        <w:rPr>
          <w:rFonts w:ascii="Arial" w:hAnsi="Arial" w:cs="Arial"/>
          <w:b w:val="0"/>
          <w:bCs w:val="0"/>
          <w:color w:val="auto"/>
        </w:rPr>
        <w:t xml:space="preserve"> de </w:t>
      </w:r>
      <w:r w:rsidR="0DCCDA58" w:rsidRPr="00AC21EB">
        <w:rPr>
          <w:rFonts w:ascii="Arial" w:hAnsi="Arial" w:cs="Arial"/>
          <w:b w:val="0"/>
          <w:bCs w:val="0"/>
          <w:color w:val="auto"/>
        </w:rPr>
        <w:t>impacto</w:t>
      </w:r>
      <w:r w:rsidR="1CF02216" w:rsidRPr="00AC21EB">
        <w:rPr>
          <w:rFonts w:ascii="Arial" w:hAnsi="Arial" w:cs="Arial"/>
          <w:b w:val="0"/>
          <w:bCs w:val="0"/>
          <w:color w:val="auto"/>
        </w:rPr>
        <w:t xml:space="preserve"> de</w:t>
      </w:r>
      <w:bookmarkEnd w:id="56"/>
      <w:r w:rsidR="1CF02216" w:rsidRPr="00AC21EB">
        <w:rPr>
          <w:rFonts w:ascii="Arial" w:hAnsi="Arial" w:cs="Arial"/>
          <w:b w:val="0"/>
          <w:bCs w:val="0"/>
          <w:color w:val="auto"/>
        </w:rPr>
        <w:t xml:space="preserve"> </w:t>
      </w:r>
      <w:bookmarkEnd w:id="57"/>
    </w:p>
    <w:tbl>
      <w:tblPr>
        <w:tblStyle w:val="NormalTable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970"/>
        <w:gridCol w:w="3692"/>
      </w:tblGrid>
      <w:tr w:rsidR="00AC21EB" w:rsidRPr="00AC21EB" w14:paraId="6212680F" w14:textId="77777777" w:rsidTr="0D81A321">
        <w:trPr>
          <w:trHeight w:val="457"/>
          <w:tblHeader/>
          <w:jc w:val="center"/>
        </w:trPr>
        <w:tc>
          <w:tcPr>
            <w:tcW w:w="1838" w:type="dxa"/>
          </w:tcPr>
          <w:p w14:paraId="08D57C96" w14:textId="6CAA5E9C" w:rsidR="00DB211E" w:rsidRPr="00AC21EB" w:rsidRDefault="00DB211E" w:rsidP="0D81A321">
            <w:pPr>
              <w:pStyle w:val="TableParagraph"/>
              <w:spacing w:before="1"/>
              <w:ind w:left="207" w:right="223"/>
              <w:jc w:val="center"/>
              <w:rPr>
                <w:rFonts w:ascii="Arial" w:hAnsi="Arial" w:cs="Arial"/>
                <w:sz w:val="18"/>
                <w:szCs w:val="18"/>
                <w:lang w:val="es-CO"/>
              </w:rPr>
            </w:pPr>
          </w:p>
        </w:tc>
        <w:tc>
          <w:tcPr>
            <w:tcW w:w="2970" w:type="dxa"/>
            <w:vAlign w:val="center"/>
          </w:tcPr>
          <w:p w14:paraId="3E0005B8" w14:textId="218E73D2" w:rsidR="00DB211E" w:rsidRPr="00AC21EB" w:rsidRDefault="22C2C007" w:rsidP="0D81A321">
            <w:pPr>
              <w:pStyle w:val="TableParagraph"/>
              <w:spacing w:before="1"/>
              <w:ind w:left="19"/>
              <w:jc w:val="center"/>
              <w:rPr>
                <w:rFonts w:ascii="Arial" w:hAnsi="Arial" w:cs="Arial"/>
                <w:b/>
                <w:bCs/>
                <w:sz w:val="18"/>
                <w:szCs w:val="18"/>
                <w:lang w:val="es-CO"/>
              </w:rPr>
            </w:pPr>
            <w:r w:rsidRPr="00AC21EB">
              <w:rPr>
                <w:rFonts w:ascii="Arial" w:hAnsi="Arial" w:cs="Arial"/>
                <w:b/>
                <w:bCs/>
                <w:w w:val="105"/>
                <w:sz w:val="18"/>
                <w:szCs w:val="18"/>
                <w:lang w:val="es-CO"/>
              </w:rPr>
              <w:t>Afectación Económica</w:t>
            </w:r>
          </w:p>
        </w:tc>
        <w:tc>
          <w:tcPr>
            <w:tcW w:w="3692" w:type="dxa"/>
            <w:vAlign w:val="center"/>
          </w:tcPr>
          <w:p w14:paraId="21E8264F" w14:textId="175C6596" w:rsidR="00DB211E" w:rsidRPr="00AC21EB" w:rsidRDefault="22C2C007" w:rsidP="0D81A321">
            <w:pPr>
              <w:pStyle w:val="TableParagraph"/>
              <w:spacing w:before="85" w:line="285" w:lineRule="auto"/>
              <w:ind w:left="19"/>
              <w:jc w:val="center"/>
              <w:rPr>
                <w:rFonts w:ascii="Arial" w:hAnsi="Arial" w:cs="Arial"/>
                <w:b/>
                <w:bCs/>
                <w:sz w:val="18"/>
                <w:szCs w:val="18"/>
                <w:lang w:val="es-CO"/>
              </w:rPr>
            </w:pPr>
            <w:r w:rsidRPr="00AC21EB">
              <w:rPr>
                <w:rFonts w:ascii="Arial" w:hAnsi="Arial" w:cs="Arial"/>
                <w:b/>
                <w:bCs/>
                <w:w w:val="105"/>
                <w:sz w:val="18"/>
                <w:szCs w:val="18"/>
                <w:lang w:val="es-CO"/>
              </w:rPr>
              <w:t>Reputacional</w:t>
            </w:r>
          </w:p>
        </w:tc>
      </w:tr>
      <w:tr w:rsidR="00AC21EB" w:rsidRPr="00AC21EB" w14:paraId="1AFCE933" w14:textId="77777777" w:rsidTr="0D81A321">
        <w:trPr>
          <w:trHeight w:val="457"/>
          <w:jc w:val="center"/>
        </w:trPr>
        <w:tc>
          <w:tcPr>
            <w:tcW w:w="1838" w:type="dxa"/>
            <w:shd w:val="clear" w:color="auto" w:fill="92D050"/>
            <w:vAlign w:val="center"/>
          </w:tcPr>
          <w:p w14:paraId="39393829" w14:textId="04596137" w:rsidR="00C95A2A" w:rsidRPr="00AC21EB" w:rsidRDefault="76800267" w:rsidP="23BB444E">
            <w:pPr>
              <w:pStyle w:val="TableParagraph"/>
              <w:ind w:left="202" w:right="224"/>
              <w:jc w:val="center"/>
              <w:rPr>
                <w:rFonts w:ascii="Arial" w:hAnsi="Arial" w:cs="Arial"/>
                <w:sz w:val="18"/>
                <w:szCs w:val="18"/>
                <w:lang w:val="es-CO"/>
              </w:rPr>
            </w:pPr>
            <w:r w:rsidRPr="00AC21EB">
              <w:rPr>
                <w:rFonts w:ascii="Arial" w:hAnsi="Arial" w:cs="Arial"/>
                <w:w w:val="105"/>
                <w:sz w:val="18"/>
                <w:szCs w:val="18"/>
                <w:lang w:val="es-CO"/>
              </w:rPr>
              <w:t>Leve 20%</w:t>
            </w:r>
          </w:p>
        </w:tc>
        <w:tc>
          <w:tcPr>
            <w:tcW w:w="2970" w:type="dxa"/>
            <w:vAlign w:val="center"/>
          </w:tcPr>
          <w:p w14:paraId="354C013C" w14:textId="77777777" w:rsidR="004174FA" w:rsidRPr="00AC21EB" w:rsidRDefault="76800267" w:rsidP="23BB444E">
            <w:pPr>
              <w:pStyle w:val="TableParagraph"/>
              <w:ind w:left="19" w:right="148"/>
              <w:rPr>
                <w:rFonts w:ascii="Arial" w:hAnsi="Arial" w:cs="Arial"/>
                <w:sz w:val="18"/>
                <w:szCs w:val="18"/>
                <w:lang w:val="es-CO"/>
              </w:rPr>
            </w:pPr>
            <w:r w:rsidRPr="00AC21EB">
              <w:rPr>
                <w:rFonts w:ascii="Arial" w:hAnsi="Arial" w:cs="Arial"/>
                <w:sz w:val="18"/>
                <w:szCs w:val="18"/>
                <w:lang w:val="es-CO"/>
              </w:rPr>
              <w:t xml:space="preserve">Afectación menor a </w:t>
            </w:r>
            <w:r w:rsidR="10570BA1" w:rsidRPr="00AC21EB">
              <w:rPr>
                <w:rFonts w:ascii="Arial" w:hAnsi="Arial" w:cs="Arial"/>
                <w:sz w:val="18"/>
                <w:szCs w:val="18"/>
                <w:lang w:val="es-CO"/>
              </w:rPr>
              <w:t>130</w:t>
            </w:r>
          </w:p>
          <w:p w14:paraId="632C4F64" w14:textId="5D5E5894"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SMLMV </w:t>
            </w:r>
          </w:p>
        </w:tc>
        <w:tc>
          <w:tcPr>
            <w:tcW w:w="3692" w:type="dxa"/>
            <w:vAlign w:val="center"/>
          </w:tcPr>
          <w:p w14:paraId="35EE88A5" w14:textId="655A50A2"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algún área de la organización.</w:t>
            </w:r>
          </w:p>
        </w:tc>
      </w:tr>
      <w:tr w:rsidR="00AC21EB" w:rsidRPr="00AC21EB" w14:paraId="25F3C0C6" w14:textId="77777777" w:rsidTr="0D81A321">
        <w:trPr>
          <w:trHeight w:val="750"/>
          <w:jc w:val="center"/>
        </w:trPr>
        <w:tc>
          <w:tcPr>
            <w:tcW w:w="1838" w:type="dxa"/>
            <w:shd w:val="clear" w:color="auto" w:fill="00FF00"/>
            <w:vAlign w:val="center"/>
          </w:tcPr>
          <w:p w14:paraId="19B5878B" w14:textId="77777777" w:rsidR="00C95A2A" w:rsidRPr="00AC21EB" w:rsidRDefault="76800267" w:rsidP="23BB444E">
            <w:pPr>
              <w:pStyle w:val="TableParagraph"/>
              <w:ind w:left="202" w:right="224"/>
              <w:jc w:val="center"/>
              <w:rPr>
                <w:rFonts w:ascii="Arial" w:hAnsi="Arial" w:cs="Arial"/>
                <w:sz w:val="18"/>
                <w:szCs w:val="18"/>
                <w:lang w:val="es-CO"/>
              </w:rPr>
            </w:pPr>
            <w:r w:rsidRPr="00AC21EB">
              <w:rPr>
                <w:rFonts w:ascii="Arial" w:hAnsi="Arial" w:cs="Arial"/>
                <w:w w:val="105"/>
                <w:sz w:val="18"/>
                <w:szCs w:val="18"/>
                <w:lang w:val="es-CO"/>
              </w:rPr>
              <w:t>Menor-40%</w:t>
            </w:r>
          </w:p>
        </w:tc>
        <w:tc>
          <w:tcPr>
            <w:tcW w:w="2970" w:type="dxa"/>
            <w:vAlign w:val="center"/>
          </w:tcPr>
          <w:p w14:paraId="431EA597" w14:textId="20F026E9"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Entre </w:t>
            </w:r>
            <w:r w:rsidR="10570BA1" w:rsidRPr="00AC21EB">
              <w:rPr>
                <w:rFonts w:ascii="Arial" w:hAnsi="Arial" w:cs="Arial"/>
                <w:sz w:val="18"/>
                <w:szCs w:val="18"/>
                <w:lang w:val="es-CO"/>
              </w:rPr>
              <w:t>130</w:t>
            </w:r>
            <w:r w:rsidRPr="00AC21EB">
              <w:rPr>
                <w:rFonts w:ascii="Arial" w:hAnsi="Arial" w:cs="Arial"/>
                <w:sz w:val="18"/>
                <w:szCs w:val="18"/>
                <w:lang w:val="es-CO"/>
              </w:rPr>
              <w:t xml:space="preserve"> y </w:t>
            </w:r>
            <w:r w:rsidR="10570BA1" w:rsidRPr="00AC21EB">
              <w:rPr>
                <w:rFonts w:ascii="Arial" w:hAnsi="Arial" w:cs="Arial"/>
                <w:sz w:val="18"/>
                <w:szCs w:val="18"/>
                <w:lang w:val="es-CO"/>
              </w:rPr>
              <w:t>650</w:t>
            </w:r>
            <w:r w:rsidRPr="00AC21EB">
              <w:rPr>
                <w:rFonts w:ascii="Arial" w:hAnsi="Arial" w:cs="Arial"/>
                <w:sz w:val="18"/>
                <w:szCs w:val="18"/>
                <w:lang w:val="es-CO"/>
              </w:rPr>
              <w:t xml:space="preserve"> SMLMV </w:t>
            </w:r>
          </w:p>
        </w:tc>
        <w:tc>
          <w:tcPr>
            <w:tcW w:w="3692" w:type="dxa"/>
            <w:vAlign w:val="center"/>
          </w:tcPr>
          <w:p w14:paraId="09C3572B" w14:textId="77777777"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internamente, de conocimiento general nivel interno, de junta directiva y accionistas y/o de proveedores.</w:t>
            </w:r>
          </w:p>
        </w:tc>
      </w:tr>
      <w:tr w:rsidR="00AC21EB" w:rsidRPr="00AC21EB" w14:paraId="796CDC13" w14:textId="77777777" w:rsidTr="0D81A321">
        <w:trPr>
          <w:trHeight w:val="513"/>
          <w:jc w:val="center"/>
        </w:trPr>
        <w:tc>
          <w:tcPr>
            <w:tcW w:w="1838" w:type="dxa"/>
            <w:shd w:val="clear" w:color="auto" w:fill="FFFF66"/>
            <w:vAlign w:val="center"/>
          </w:tcPr>
          <w:p w14:paraId="47298E85" w14:textId="77777777" w:rsidR="00C95A2A" w:rsidRPr="00AC21EB" w:rsidRDefault="76800267" w:rsidP="23BB444E">
            <w:pPr>
              <w:pStyle w:val="TableParagraph"/>
              <w:ind w:left="207" w:right="223"/>
              <w:jc w:val="center"/>
              <w:rPr>
                <w:rFonts w:ascii="Arial" w:hAnsi="Arial" w:cs="Arial"/>
                <w:sz w:val="18"/>
                <w:szCs w:val="18"/>
                <w:lang w:val="es-CO"/>
              </w:rPr>
            </w:pPr>
            <w:r w:rsidRPr="00AC21EB">
              <w:rPr>
                <w:rFonts w:ascii="Arial" w:hAnsi="Arial" w:cs="Arial"/>
                <w:w w:val="105"/>
                <w:sz w:val="18"/>
                <w:szCs w:val="18"/>
                <w:lang w:val="es-CO"/>
              </w:rPr>
              <w:t>Moderado 60%</w:t>
            </w:r>
          </w:p>
        </w:tc>
        <w:tc>
          <w:tcPr>
            <w:tcW w:w="2970" w:type="dxa"/>
            <w:vAlign w:val="center"/>
          </w:tcPr>
          <w:p w14:paraId="51E5C46E" w14:textId="3E88D14C"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Entre </w:t>
            </w:r>
            <w:r w:rsidR="10570BA1" w:rsidRPr="00AC21EB">
              <w:rPr>
                <w:rFonts w:ascii="Arial" w:hAnsi="Arial" w:cs="Arial"/>
                <w:sz w:val="18"/>
                <w:szCs w:val="18"/>
                <w:lang w:val="es-CO"/>
              </w:rPr>
              <w:t>650</w:t>
            </w:r>
            <w:r w:rsidRPr="00AC21EB">
              <w:rPr>
                <w:rFonts w:ascii="Arial" w:hAnsi="Arial" w:cs="Arial"/>
                <w:sz w:val="18"/>
                <w:szCs w:val="18"/>
                <w:lang w:val="es-CO"/>
              </w:rPr>
              <w:t xml:space="preserve"> y </w:t>
            </w:r>
            <w:r w:rsidR="10570BA1" w:rsidRPr="00AC21EB">
              <w:rPr>
                <w:rFonts w:ascii="Arial" w:hAnsi="Arial" w:cs="Arial"/>
                <w:sz w:val="18"/>
                <w:szCs w:val="18"/>
                <w:lang w:val="es-CO"/>
              </w:rPr>
              <w:t xml:space="preserve">1300 </w:t>
            </w:r>
            <w:r w:rsidRPr="00AC21EB">
              <w:rPr>
                <w:rFonts w:ascii="Arial" w:hAnsi="Arial" w:cs="Arial"/>
                <w:sz w:val="18"/>
                <w:szCs w:val="18"/>
                <w:lang w:val="es-CO"/>
              </w:rPr>
              <w:t xml:space="preserve">SMLMV </w:t>
            </w:r>
          </w:p>
        </w:tc>
        <w:tc>
          <w:tcPr>
            <w:tcW w:w="3692" w:type="dxa"/>
            <w:vAlign w:val="center"/>
          </w:tcPr>
          <w:p w14:paraId="76AD824E" w14:textId="77695143"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con algunos usuarios de relevancia frente al logro de los objetivos.</w:t>
            </w:r>
          </w:p>
        </w:tc>
      </w:tr>
      <w:tr w:rsidR="00AC21EB" w:rsidRPr="00AC21EB" w14:paraId="24836EF7" w14:textId="77777777" w:rsidTr="0D81A321">
        <w:trPr>
          <w:trHeight w:val="574"/>
          <w:jc w:val="center"/>
        </w:trPr>
        <w:tc>
          <w:tcPr>
            <w:tcW w:w="1838" w:type="dxa"/>
            <w:shd w:val="clear" w:color="auto" w:fill="FFC000"/>
            <w:vAlign w:val="center"/>
          </w:tcPr>
          <w:p w14:paraId="21668025" w14:textId="77777777" w:rsidR="00C95A2A" w:rsidRPr="00AC21EB" w:rsidRDefault="76800267" w:rsidP="23BB444E">
            <w:pPr>
              <w:pStyle w:val="TableParagraph"/>
              <w:ind w:left="202" w:right="224"/>
              <w:jc w:val="center"/>
              <w:rPr>
                <w:rFonts w:ascii="Arial" w:hAnsi="Arial" w:cs="Arial"/>
                <w:sz w:val="18"/>
                <w:szCs w:val="18"/>
                <w:lang w:val="es-CO"/>
              </w:rPr>
            </w:pPr>
            <w:r w:rsidRPr="00AC21EB">
              <w:rPr>
                <w:rFonts w:ascii="Arial" w:hAnsi="Arial" w:cs="Arial"/>
                <w:w w:val="105"/>
                <w:sz w:val="18"/>
                <w:szCs w:val="18"/>
                <w:lang w:val="es-CO"/>
              </w:rPr>
              <w:t>Mayor 80%</w:t>
            </w:r>
          </w:p>
        </w:tc>
        <w:tc>
          <w:tcPr>
            <w:tcW w:w="2970" w:type="dxa"/>
            <w:vAlign w:val="center"/>
          </w:tcPr>
          <w:p w14:paraId="1079FB72" w14:textId="75FA7C9E"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Entre </w:t>
            </w:r>
            <w:r w:rsidR="10570BA1" w:rsidRPr="00AC21EB">
              <w:rPr>
                <w:rFonts w:ascii="Arial" w:hAnsi="Arial" w:cs="Arial"/>
                <w:sz w:val="18"/>
                <w:szCs w:val="18"/>
                <w:lang w:val="es-CO"/>
              </w:rPr>
              <w:t>1300</w:t>
            </w:r>
            <w:r w:rsidRPr="00AC21EB">
              <w:rPr>
                <w:rFonts w:ascii="Arial" w:hAnsi="Arial" w:cs="Arial"/>
                <w:sz w:val="18"/>
                <w:szCs w:val="18"/>
                <w:lang w:val="es-CO"/>
              </w:rPr>
              <w:t xml:space="preserve"> y </w:t>
            </w:r>
            <w:r w:rsidR="10570BA1" w:rsidRPr="00AC21EB">
              <w:rPr>
                <w:rFonts w:ascii="Arial" w:hAnsi="Arial" w:cs="Arial"/>
                <w:sz w:val="18"/>
                <w:szCs w:val="18"/>
                <w:lang w:val="es-CO"/>
              </w:rPr>
              <w:t>6500</w:t>
            </w:r>
            <w:r w:rsidRPr="00AC21EB">
              <w:rPr>
                <w:rFonts w:ascii="Arial" w:hAnsi="Arial" w:cs="Arial"/>
                <w:sz w:val="18"/>
                <w:szCs w:val="18"/>
                <w:lang w:val="es-CO"/>
              </w:rPr>
              <w:t xml:space="preserve"> SMLMV </w:t>
            </w:r>
          </w:p>
        </w:tc>
        <w:tc>
          <w:tcPr>
            <w:tcW w:w="3692" w:type="dxa"/>
            <w:vAlign w:val="center"/>
          </w:tcPr>
          <w:p w14:paraId="32AFFCD6" w14:textId="77777777"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con efecto publicitario sostenido a nivel de sector administrativo, nivel departamental o municipal.</w:t>
            </w:r>
          </w:p>
        </w:tc>
      </w:tr>
      <w:tr w:rsidR="00AC21EB" w:rsidRPr="00AC21EB" w14:paraId="1FE97409" w14:textId="77777777" w:rsidTr="0D81A321">
        <w:trPr>
          <w:trHeight w:val="537"/>
          <w:jc w:val="center"/>
        </w:trPr>
        <w:tc>
          <w:tcPr>
            <w:tcW w:w="1838" w:type="dxa"/>
            <w:shd w:val="clear" w:color="auto" w:fill="FF0000"/>
            <w:vAlign w:val="center"/>
          </w:tcPr>
          <w:p w14:paraId="27DFE070" w14:textId="77777777" w:rsidR="00C95A2A" w:rsidRPr="00AC21EB" w:rsidRDefault="76800267" w:rsidP="23BB444E">
            <w:pPr>
              <w:pStyle w:val="TableParagraph"/>
              <w:spacing w:before="1"/>
              <w:ind w:left="207" w:right="224"/>
              <w:jc w:val="center"/>
              <w:rPr>
                <w:rFonts w:ascii="Arial" w:hAnsi="Arial" w:cs="Arial"/>
                <w:sz w:val="18"/>
                <w:szCs w:val="18"/>
                <w:lang w:val="es-CO"/>
              </w:rPr>
            </w:pPr>
            <w:r w:rsidRPr="00AC21EB">
              <w:rPr>
                <w:rFonts w:ascii="Arial" w:hAnsi="Arial" w:cs="Arial"/>
                <w:w w:val="105"/>
                <w:sz w:val="18"/>
                <w:szCs w:val="18"/>
                <w:lang w:val="es-CO"/>
              </w:rPr>
              <w:t>Catastrófico 100%</w:t>
            </w:r>
          </w:p>
        </w:tc>
        <w:tc>
          <w:tcPr>
            <w:tcW w:w="2970" w:type="dxa"/>
            <w:vAlign w:val="center"/>
          </w:tcPr>
          <w:p w14:paraId="0FA522E9" w14:textId="2ADA88A8"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Mayor a </w:t>
            </w:r>
            <w:r w:rsidR="10570BA1" w:rsidRPr="00AC21EB">
              <w:rPr>
                <w:rFonts w:ascii="Arial" w:hAnsi="Arial" w:cs="Arial"/>
                <w:sz w:val="18"/>
                <w:szCs w:val="18"/>
                <w:lang w:val="es-CO"/>
              </w:rPr>
              <w:t>6500</w:t>
            </w:r>
            <w:r w:rsidRPr="00AC21EB">
              <w:rPr>
                <w:rFonts w:ascii="Arial" w:hAnsi="Arial" w:cs="Arial"/>
                <w:sz w:val="18"/>
                <w:szCs w:val="18"/>
                <w:lang w:val="es-CO"/>
              </w:rPr>
              <w:t xml:space="preserve"> SMLMV </w:t>
            </w:r>
          </w:p>
        </w:tc>
        <w:tc>
          <w:tcPr>
            <w:tcW w:w="3692" w:type="dxa"/>
            <w:vAlign w:val="center"/>
          </w:tcPr>
          <w:p w14:paraId="4D3907B4" w14:textId="4FB45188"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a nivel nacional, con efecto publicitario</w:t>
            </w:r>
            <w:r w:rsidR="3D5A0C17" w:rsidRPr="00AC21EB">
              <w:rPr>
                <w:rFonts w:ascii="Arial" w:hAnsi="Arial" w:cs="Arial"/>
                <w:w w:val="105"/>
                <w:sz w:val="18"/>
                <w:szCs w:val="18"/>
                <w:lang w:val="es-CO"/>
              </w:rPr>
              <w:t xml:space="preserve"> </w:t>
            </w:r>
            <w:r w:rsidRPr="00AC21EB">
              <w:rPr>
                <w:rFonts w:ascii="Arial" w:hAnsi="Arial" w:cs="Arial"/>
                <w:w w:val="105"/>
                <w:sz w:val="18"/>
                <w:szCs w:val="18"/>
                <w:lang w:val="es-CO"/>
              </w:rPr>
              <w:t>sostenido a nivel país</w:t>
            </w:r>
          </w:p>
        </w:tc>
      </w:tr>
    </w:tbl>
    <w:p w14:paraId="7E4AE0E1" w14:textId="6D85A98B" w:rsidR="699C52AF" w:rsidRPr="00AC21EB" w:rsidRDefault="2FD4F518" w:rsidP="0BE717DB">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w:t>
      </w:r>
      <w:r w:rsidR="43E4E99B" w:rsidRPr="00AC21EB">
        <w:rPr>
          <w:rFonts w:ascii="Arial" w:hAnsi="Arial" w:cs="Arial"/>
          <w:b w:val="0"/>
          <w:bCs w:val="0"/>
          <w:color w:val="auto"/>
        </w:rPr>
        <w:t>Adaptado guía para la Administración del Riesgo y el diseño de controles en entidades públicas - Versión 6 Nov 2022. DAFP. Pág.42</w:t>
      </w:r>
    </w:p>
    <w:p w14:paraId="50A05AFE" w14:textId="5203BBAD" w:rsidR="0D81A321" w:rsidRPr="00AC21EB" w:rsidRDefault="0D81A321" w:rsidP="0D81A321"/>
    <w:p w14:paraId="11B11DE9" w14:textId="167AFF16" w:rsidR="004D7294" w:rsidRPr="00AC21EB" w:rsidRDefault="00E53979" w:rsidP="0D81A321">
      <w:pPr>
        <w:pStyle w:val="Ttulo4"/>
        <w:spacing w:line="240" w:lineRule="auto"/>
        <w:rPr>
          <w:rFonts w:ascii="Arial" w:eastAsia="Times New Roman" w:hAnsi="Arial" w:cs="Arial"/>
          <w:i w:val="0"/>
          <w:iCs w:val="0"/>
          <w:color w:val="auto"/>
          <w:sz w:val="22"/>
          <w:szCs w:val="22"/>
        </w:rPr>
      </w:pPr>
      <w:r w:rsidRPr="00AC21EB">
        <w:rPr>
          <w:rFonts w:ascii="Arial" w:eastAsia="Times New Roman" w:hAnsi="Arial" w:cs="Arial"/>
          <w:i w:val="0"/>
          <w:iCs w:val="0"/>
          <w:color w:val="auto"/>
          <w:sz w:val="22"/>
          <w:szCs w:val="22"/>
        </w:rPr>
        <w:lastRenderedPageBreak/>
        <w:t xml:space="preserve">Para determinar el impacto </w:t>
      </w:r>
      <w:r w:rsidR="68772F60" w:rsidRPr="00AC21EB">
        <w:rPr>
          <w:rFonts w:ascii="Arial" w:eastAsia="Times New Roman" w:hAnsi="Arial" w:cs="Arial"/>
          <w:i w:val="0"/>
          <w:iCs w:val="0"/>
          <w:color w:val="auto"/>
          <w:sz w:val="22"/>
          <w:szCs w:val="22"/>
        </w:rPr>
        <w:t xml:space="preserve">del riesgo fiscal por su </w:t>
      </w:r>
      <w:r w:rsidRPr="00AC21EB">
        <w:rPr>
          <w:rFonts w:ascii="Arial" w:eastAsia="Times New Roman" w:hAnsi="Arial" w:cs="Arial"/>
          <w:i w:val="0"/>
          <w:iCs w:val="0"/>
          <w:color w:val="auto"/>
          <w:sz w:val="22"/>
          <w:szCs w:val="22"/>
        </w:rPr>
        <w:t>naturaleza y alcance del riesgo fiscal, éste siempre tendrá un impacto económico, toda vez que el efecto dañoso siempre ha de recaer sobre un bien, recurso o interés patrimonial de naturaleza pública.</w:t>
      </w:r>
    </w:p>
    <w:p w14:paraId="6EB4BAFD" w14:textId="70DECCDE" w:rsidR="0D81A321" w:rsidRPr="00AC21EB" w:rsidRDefault="0D81A321" w:rsidP="0D81A321"/>
    <w:p w14:paraId="5B270B6E" w14:textId="55EE9DF5" w:rsidR="00855965" w:rsidRPr="00AC21EB" w:rsidRDefault="7B8C6E83" w:rsidP="0D81A321">
      <w:pPr>
        <w:pStyle w:val="Ttulo4"/>
        <w:spacing w:line="240" w:lineRule="auto"/>
        <w:rPr>
          <w:rFonts w:ascii="Arial" w:eastAsia="Times New Roman" w:hAnsi="Arial" w:cs="Arial"/>
          <w:i w:val="0"/>
          <w:iCs w:val="0"/>
          <w:color w:val="auto"/>
          <w:sz w:val="22"/>
          <w:szCs w:val="22"/>
        </w:rPr>
      </w:pPr>
      <w:r w:rsidRPr="00AC21EB">
        <w:rPr>
          <w:rFonts w:ascii="Arial" w:eastAsia="Times New Roman" w:hAnsi="Arial" w:cs="Arial"/>
          <w:i w:val="0"/>
          <w:iCs w:val="0"/>
          <w:color w:val="auto"/>
          <w:sz w:val="22"/>
          <w:szCs w:val="22"/>
        </w:rPr>
        <w:t>Para d</w:t>
      </w:r>
      <w:r w:rsidR="6914D655" w:rsidRPr="00AC21EB">
        <w:rPr>
          <w:rFonts w:ascii="Arial" w:eastAsia="Times New Roman" w:hAnsi="Arial" w:cs="Arial"/>
          <w:i w:val="0"/>
          <w:iCs w:val="0"/>
          <w:color w:val="auto"/>
          <w:sz w:val="22"/>
          <w:szCs w:val="22"/>
        </w:rPr>
        <w:t xml:space="preserve">eterminar el </w:t>
      </w:r>
      <w:r w:rsidR="3651E999" w:rsidRPr="00AC21EB">
        <w:rPr>
          <w:rFonts w:ascii="Arial" w:eastAsia="Times New Roman" w:hAnsi="Arial" w:cs="Arial"/>
          <w:i w:val="0"/>
          <w:iCs w:val="0"/>
          <w:color w:val="auto"/>
          <w:sz w:val="22"/>
          <w:szCs w:val="22"/>
        </w:rPr>
        <w:t>Impacto para los riesgo</w:t>
      </w:r>
      <w:r w:rsidR="45781D41" w:rsidRPr="00AC21EB">
        <w:rPr>
          <w:rFonts w:ascii="Arial" w:eastAsia="Times New Roman" w:hAnsi="Arial" w:cs="Arial"/>
          <w:i w:val="0"/>
          <w:iCs w:val="0"/>
          <w:color w:val="auto"/>
          <w:sz w:val="22"/>
          <w:szCs w:val="22"/>
        </w:rPr>
        <w:t>s</w:t>
      </w:r>
      <w:r w:rsidR="3651E999" w:rsidRPr="00AC21EB">
        <w:rPr>
          <w:rFonts w:ascii="Arial" w:eastAsia="Times New Roman" w:hAnsi="Arial" w:cs="Arial"/>
          <w:i w:val="0"/>
          <w:iCs w:val="0"/>
          <w:color w:val="auto"/>
          <w:sz w:val="22"/>
          <w:szCs w:val="22"/>
        </w:rPr>
        <w:t xml:space="preserve"> de corrupción</w:t>
      </w:r>
      <w:r w:rsidRPr="00AC21EB">
        <w:rPr>
          <w:rFonts w:ascii="Arial" w:eastAsia="Times New Roman" w:hAnsi="Arial" w:cs="Arial"/>
          <w:b/>
          <w:bCs/>
          <w:i w:val="0"/>
          <w:iCs w:val="0"/>
          <w:color w:val="auto"/>
          <w:sz w:val="22"/>
          <w:szCs w:val="22"/>
        </w:rPr>
        <w:t>,</w:t>
      </w:r>
      <w:r w:rsidRPr="00AC21EB">
        <w:rPr>
          <w:rFonts w:ascii="Arial" w:eastAsia="Times New Roman" w:hAnsi="Arial" w:cs="Arial"/>
          <w:i w:val="0"/>
          <w:iCs w:val="0"/>
          <w:color w:val="auto"/>
          <w:sz w:val="22"/>
          <w:szCs w:val="22"/>
        </w:rPr>
        <w:t xml:space="preserve"> </w:t>
      </w:r>
      <w:r w:rsidR="3651E999" w:rsidRPr="00AC21EB">
        <w:rPr>
          <w:rFonts w:ascii="Arial" w:eastAsia="Times New Roman" w:hAnsi="Arial" w:cs="Arial"/>
          <w:i w:val="0"/>
          <w:iCs w:val="0"/>
          <w:color w:val="auto"/>
          <w:sz w:val="22"/>
          <w:szCs w:val="22"/>
        </w:rPr>
        <w:t>se mide según el efecto que pueda causar el hecho al cumplimiento de los fines d</w:t>
      </w:r>
      <w:r w:rsidRPr="00AC21EB">
        <w:rPr>
          <w:rFonts w:ascii="Arial" w:eastAsia="Times New Roman" w:hAnsi="Arial" w:cs="Arial"/>
          <w:i w:val="0"/>
          <w:iCs w:val="0"/>
          <w:color w:val="auto"/>
          <w:sz w:val="22"/>
          <w:szCs w:val="22"/>
        </w:rPr>
        <w:t xml:space="preserve">e la entidad, bajo </w:t>
      </w:r>
      <w:r w:rsidR="3651E999" w:rsidRPr="00AC21EB">
        <w:rPr>
          <w:rFonts w:ascii="Arial" w:eastAsia="Times New Roman" w:hAnsi="Arial" w:cs="Arial"/>
          <w:i w:val="0"/>
          <w:iCs w:val="0"/>
          <w:color w:val="auto"/>
          <w:sz w:val="22"/>
          <w:szCs w:val="22"/>
        </w:rPr>
        <w:t xml:space="preserve">los niveles: </w:t>
      </w:r>
      <w:r w:rsidRPr="00AC21EB">
        <w:rPr>
          <w:rFonts w:ascii="Arial" w:eastAsia="Times New Roman" w:hAnsi="Arial" w:cs="Arial"/>
          <w:i w:val="0"/>
          <w:iCs w:val="0"/>
          <w:color w:val="auto"/>
          <w:sz w:val="22"/>
          <w:szCs w:val="22"/>
        </w:rPr>
        <w:t>Catastrófico, Mayor o</w:t>
      </w:r>
      <w:r w:rsidR="3651E999" w:rsidRPr="00AC21EB">
        <w:rPr>
          <w:rFonts w:ascii="Arial" w:eastAsia="Times New Roman" w:hAnsi="Arial" w:cs="Arial"/>
          <w:i w:val="0"/>
          <w:iCs w:val="0"/>
          <w:color w:val="auto"/>
          <w:sz w:val="22"/>
          <w:szCs w:val="22"/>
        </w:rPr>
        <w:t xml:space="preserve"> Moderado, dado que estos riesg</w:t>
      </w:r>
      <w:r w:rsidRPr="00AC21EB">
        <w:rPr>
          <w:rFonts w:ascii="Arial" w:eastAsia="Times New Roman" w:hAnsi="Arial" w:cs="Arial"/>
          <w:i w:val="0"/>
          <w:iCs w:val="0"/>
          <w:color w:val="auto"/>
          <w:sz w:val="22"/>
          <w:szCs w:val="22"/>
        </w:rPr>
        <w:t>os siempre serán significativos.</w:t>
      </w:r>
      <w:r w:rsidR="3651E999" w:rsidRPr="00AC21EB">
        <w:rPr>
          <w:rFonts w:ascii="Arial" w:eastAsia="Times New Roman" w:hAnsi="Arial" w:cs="Arial"/>
          <w:i w:val="0"/>
          <w:iCs w:val="0"/>
          <w:color w:val="auto"/>
          <w:sz w:val="22"/>
          <w:szCs w:val="22"/>
        </w:rPr>
        <w:t xml:space="preserve"> </w:t>
      </w:r>
    </w:p>
    <w:p w14:paraId="42CA3AC3" w14:textId="4276DAEB" w:rsidR="0BE717DB" w:rsidRPr="00AC21EB" w:rsidRDefault="0BE717DB" w:rsidP="0D81A321"/>
    <w:p w14:paraId="7BDBA330" w14:textId="48B3167F" w:rsidR="51D59D6D" w:rsidRPr="00AC21EB" w:rsidRDefault="3651E999" w:rsidP="0D81A321">
      <w:pPr>
        <w:pStyle w:val="Ttulo4"/>
        <w:rPr>
          <w:rFonts w:ascii="Arial" w:eastAsia="Times New Roman" w:hAnsi="Arial" w:cs="Arial"/>
          <w:b/>
          <w:bCs/>
          <w:i w:val="0"/>
          <w:iCs w:val="0"/>
          <w:color w:val="auto"/>
          <w:sz w:val="22"/>
          <w:szCs w:val="22"/>
        </w:rPr>
      </w:pPr>
      <w:r w:rsidRPr="00AC21EB">
        <w:rPr>
          <w:rFonts w:ascii="Arial" w:eastAsia="Times New Roman" w:hAnsi="Arial" w:cs="Arial"/>
          <w:i w:val="0"/>
          <w:iCs w:val="0"/>
          <w:color w:val="auto"/>
          <w:sz w:val="22"/>
          <w:szCs w:val="22"/>
        </w:rPr>
        <w:t xml:space="preserve">De acuerdo con </w:t>
      </w:r>
      <w:r w:rsidR="45781D41" w:rsidRPr="00AC21EB">
        <w:rPr>
          <w:rFonts w:ascii="Arial" w:eastAsia="Times New Roman" w:hAnsi="Arial" w:cs="Arial"/>
          <w:i w:val="0"/>
          <w:iCs w:val="0"/>
          <w:color w:val="auto"/>
          <w:sz w:val="22"/>
          <w:szCs w:val="22"/>
        </w:rPr>
        <w:t xml:space="preserve">lo anterior, se deben responder </w:t>
      </w:r>
      <w:r w:rsidRPr="00AC21EB">
        <w:rPr>
          <w:rFonts w:ascii="Arial" w:eastAsia="Times New Roman" w:hAnsi="Arial" w:cs="Arial"/>
          <w:i w:val="0"/>
          <w:iCs w:val="0"/>
          <w:color w:val="auto"/>
          <w:sz w:val="22"/>
          <w:szCs w:val="22"/>
        </w:rPr>
        <w:t>las siguientes preguntas</w:t>
      </w:r>
      <w:r w:rsidRPr="00AC21EB">
        <w:rPr>
          <w:rFonts w:ascii="Arial" w:eastAsia="Times New Roman" w:hAnsi="Arial" w:cs="Arial"/>
          <w:b/>
          <w:bCs/>
          <w:i w:val="0"/>
          <w:iCs w:val="0"/>
          <w:color w:val="auto"/>
          <w:sz w:val="22"/>
          <w:szCs w:val="22"/>
        </w:rPr>
        <w:t>:</w:t>
      </w:r>
    </w:p>
    <w:p w14:paraId="285017A1" w14:textId="77777777" w:rsidR="5CB9B77C" w:rsidRPr="00AC21EB" w:rsidRDefault="5CB9B77C" w:rsidP="23BB444E">
      <w:pPr>
        <w:spacing w:line="240" w:lineRule="auto"/>
        <w:rPr>
          <w:rFonts w:ascii="Arial" w:hAnsi="Arial" w:cs="Arial"/>
        </w:rPr>
      </w:pPr>
    </w:p>
    <w:p w14:paraId="435486E2" w14:textId="61780A0B" w:rsidR="51D59D6D" w:rsidRPr="00AC21EB" w:rsidRDefault="51D59D6D" w:rsidP="23BB444E">
      <w:pPr>
        <w:pStyle w:val="Descripcin"/>
        <w:jc w:val="center"/>
        <w:rPr>
          <w:rFonts w:ascii="Arial" w:hAnsi="Arial" w:cs="Arial"/>
          <w:b w:val="0"/>
          <w:bCs w:val="0"/>
          <w:color w:val="auto"/>
        </w:rPr>
      </w:pPr>
      <w:bookmarkStart w:id="58" w:name="_Toc182923037"/>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302219" w:rsidRPr="00AC21EB">
        <w:rPr>
          <w:rFonts w:ascii="Arial" w:hAnsi="Arial" w:cs="Arial"/>
          <w:color w:val="auto"/>
        </w:rPr>
        <w:t>7</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Criterios para determinar impacto de corrupción</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7035"/>
        <w:gridCol w:w="993"/>
        <w:gridCol w:w="1002"/>
      </w:tblGrid>
      <w:tr w:rsidR="00AC21EB" w:rsidRPr="00AC21EB" w14:paraId="47F75257" w14:textId="77777777" w:rsidTr="00EA56A0">
        <w:trPr>
          <w:trHeight w:val="301"/>
          <w:tblHeader/>
        </w:trPr>
        <w:tc>
          <w:tcPr>
            <w:tcW w:w="10076" w:type="dxa"/>
            <w:gridSpan w:val="4"/>
            <w:shd w:val="clear" w:color="auto" w:fill="D9D9D9" w:themeFill="background1" w:themeFillShade="D9"/>
            <w:vAlign w:val="center"/>
          </w:tcPr>
          <w:p w14:paraId="6106B74A"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IMPACTO CORRUPCIÓN</w:t>
            </w:r>
          </w:p>
        </w:tc>
      </w:tr>
      <w:tr w:rsidR="00AC21EB" w:rsidRPr="00AC21EB" w14:paraId="0A405E29" w14:textId="77777777" w:rsidTr="00EA56A0">
        <w:trPr>
          <w:trHeight w:val="20"/>
          <w:tblHeader/>
        </w:trPr>
        <w:tc>
          <w:tcPr>
            <w:tcW w:w="1046" w:type="dxa"/>
            <w:vMerge w:val="restart"/>
            <w:shd w:val="clear" w:color="auto" w:fill="D9D9D9" w:themeFill="background1" w:themeFillShade="D9"/>
            <w:vAlign w:val="center"/>
          </w:tcPr>
          <w:p w14:paraId="797FD70C"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No.</w:t>
            </w:r>
          </w:p>
        </w:tc>
        <w:tc>
          <w:tcPr>
            <w:tcW w:w="7035" w:type="dxa"/>
            <w:vMerge w:val="restart"/>
            <w:shd w:val="clear" w:color="auto" w:fill="D9D9D9" w:themeFill="background1" w:themeFillShade="D9"/>
            <w:vAlign w:val="center"/>
          </w:tcPr>
          <w:p w14:paraId="7EC005C7"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SI EL RIESGO DE CORRUPCIÓN SE MATERIALIZA PODRÍA...</w:t>
            </w:r>
          </w:p>
        </w:tc>
        <w:tc>
          <w:tcPr>
            <w:tcW w:w="1995" w:type="dxa"/>
            <w:gridSpan w:val="2"/>
            <w:shd w:val="clear" w:color="auto" w:fill="D9D9D9" w:themeFill="background1" w:themeFillShade="D9"/>
            <w:vAlign w:val="center"/>
          </w:tcPr>
          <w:p w14:paraId="5A999D3D"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RESPUESTA</w:t>
            </w:r>
          </w:p>
        </w:tc>
      </w:tr>
      <w:tr w:rsidR="00AC21EB" w:rsidRPr="00AC21EB" w14:paraId="58E1CC3C" w14:textId="77777777" w:rsidTr="00EA56A0">
        <w:trPr>
          <w:trHeight w:val="20"/>
          <w:tblHeader/>
        </w:trPr>
        <w:tc>
          <w:tcPr>
            <w:tcW w:w="1046" w:type="dxa"/>
            <w:vMerge/>
          </w:tcPr>
          <w:p w14:paraId="722760BD" w14:textId="77777777" w:rsidR="00BB75CF" w:rsidRPr="00AC21EB" w:rsidRDefault="00BB75CF">
            <w:pPr>
              <w:rPr>
                <w:rFonts w:ascii="Arial" w:hAnsi="Arial" w:cs="Arial"/>
              </w:rPr>
            </w:pPr>
          </w:p>
        </w:tc>
        <w:tc>
          <w:tcPr>
            <w:tcW w:w="7035" w:type="dxa"/>
            <w:vMerge/>
          </w:tcPr>
          <w:p w14:paraId="7ADE760E" w14:textId="77777777" w:rsidR="00BB75CF" w:rsidRPr="00AC21EB" w:rsidRDefault="00BB75CF">
            <w:pPr>
              <w:rPr>
                <w:rFonts w:ascii="Arial" w:hAnsi="Arial" w:cs="Arial"/>
              </w:rPr>
            </w:pPr>
          </w:p>
        </w:tc>
        <w:tc>
          <w:tcPr>
            <w:tcW w:w="993" w:type="dxa"/>
            <w:shd w:val="clear" w:color="auto" w:fill="D9D9D9" w:themeFill="background1" w:themeFillShade="D9"/>
            <w:vAlign w:val="center"/>
          </w:tcPr>
          <w:p w14:paraId="7BD66020"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SI</w:t>
            </w:r>
          </w:p>
        </w:tc>
        <w:tc>
          <w:tcPr>
            <w:tcW w:w="1002" w:type="dxa"/>
            <w:shd w:val="clear" w:color="auto" w:fill="D9D9D9" w:themeFill="background1" w:themeFillShade="D9"/>
            <w:vAlign w:val="center"/>
          </w:tcPr>
          <w:p w14:paraId="7B0EFF3E"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NO</w:t>
            </w:r>
          </w:p>
        </w:tc>
      </w:tr>
      <w:tr w:rsidR="00AC21EB" w:rsidRPr="00AC21EB" w14:paraId="511197EF" w14:textId="77777777" w:rsidTr="0BE717DB">
        <w:trPr>
          <w:trHeight w:val="20"/>
        </w:trPr>
        <w:tc>
          <w:tcPr>
            <w:tcW w:w="1046" w:type="dxa"/>
            <w:vAlign w:val="center"/>
          </w:tcPr>
          <w:p w14:paraId="7E28464F"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w:t>
            </w:r>
          </w:p>
        </w:tc>
        <w:tc>
          <w:tcPr>
            <w:tcW w:w="7035" w:type="dxa"/>
            <w:vAlign w:val="center"/>
          </w:tcPr>
          <w:p w14:paraId="277AAA82"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al grupo de funcionarios del proceso?</w:t>
            </w:r>
          </w:p>
        </w:tc>
        <w:tc>
          <w:tcPr>
            <w:tcW w:w="993" w:type="dxa"/>
            <w:vAlign w:val="center"/>
          </w:tcPr>
          <w:p w14:paraId="0E065680"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57C677E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9AB3D25" w14:textId="77777777" w:rsidTr="0BE717DB">
        <w:trPr>
          <w:trHeight w:val="20"/>
        </w:trPr>
        <w:tc>
          <w:tcPr>
            <w:tcW w:w="1046" w:type="dxa"/>
            <w:vAlign w:val="center"/>
          </w:tcPr>
          <w:p w14:paraId="2E02317C"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2</w:t>
            </w:r>
          </w:p>
        </w:tc>
        <w:tc>
          <w:tcPr>
            <w:tcW w:w="7035" w:type="dxa"/>
            <w:vAlign w:val="center"/>
          </w:tcPr>
          <w:p w14:paraId="5B8ABD7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el cumplimiento de metas y objetivos de la dependencia?</w:t>
            </w:r>
          </w:p>
        </w:tc>
        <w:tc>
          <w:tcPr>
            <w:tcW w:w="993" w:type="dxa"/>
            <w:vAlign w:val="center"/>
          </w:tcPr>
          <w:p w14:paraId="4898F0F5"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581BDB30"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833166C" w14:textId="77777777" w:rsidTr="0BE717DB">
        <w:trPr>
          <w:trHeight w:val="20"/>
        </w:trPr>
        <w:tc>
          <w:tcPr>
            <w:tcW w:w="1046" w:type="dxa"/>
            <w:vAlign w:val="center"/>
          </w:tcPr>
          <w:p w14:paraId="6D657723"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3</w:t>
            </w:r>
          </w:p>
        </w:tc>
        <w:tc>
          <w:tcPr>
            <w:tcW w:w="7035" w:type="dxa"/>
            <w:vAlign w:val="center"/>
          </w:tcPr>
          <w:p w14:paraId="72ADF8A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el cumplimiento de misión de la Entidad?</w:t>
            </w:r>
          </w:p>
        </w:tc>
        <w:tc>
          <w:tcPr>
            <w:tcW w:w="993" w:type="dxa"/>
            <w:vAlign w:val="center"/>
          </w:tcPr>
          <w:p w14:paraId="5093455F"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3FF195E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7EE085F" w14:textId="77777777" w:rsidTr="0BE717DB">
        <w:trPr>
          <w:trHeight w:val="20"/>
        </w:trPr>
        <w:tc>
          <w:tcPr>
            <w:tcW w:w="1046" w:type="dxa"/>
            <w:vAlign w:val="center"/>
          </w:tcPr>
          <w:p w14:paraId="11FD548C"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4</w:t>
            </w:r>
          </w:p>
        </w:tc>
        <w:tc>
          <w:tcPr>
            <w:tcW w:w="7035" w:type="dxa"/>
            <w:vAlign w:val="center"/>
          </w:tcPr>
          <w:p w14:paraId="7F15A091"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el cumplimiento de la misión del sector al que pertenece la Entidad?</w:t>
            </w:r>
          </w:p>
        </w:tc>
        <w:tc>
          <w:tcPr>
            <w:tcW w:w="993" w:type="dxa"/>
            <w:vAlign w:val="center"/>
          </w:tcPr>
          <w:p w14:paraId="2209BBF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4BF676D1"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13226F6B" w14:textId="77777777" w:rsidTr="0BE717DB">
        <w:trPr>
          <w:trHeight w:val="20"/>
        </w:trPr>
        <w:tc>
          <w:tcPr>
            <w:tcW w:w="1046" w:type="dxa"/>
            <w:vAlign w:val="center"/>
          </w:tcPr>
          <w:p w14:paraId="3D5A1E0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5</w:t>
            </w:r>
          </w:p>
        </w:tc>
        <w:tc>
          <w:tcPr>
            <w:tcW w:w="7035" w:type="dxa"/>
            <w:vAlign w:val="center"/>
          </w:tcPr>
          <w:p w14:paraId="45EC4BA3"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confianza de la Entidad, afectando su reputación?</w:t>
            </w:r>
          </w:p>
        </w:tc>
        <w:tc>
          <w:tcPr>
            <w:tcW w:w="993" w:type="dxa"/>
            <w:vAlign w:val="center"/>
          </w:tcPr>
          <w:p w14:paraId="4B61ADBB"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1886C93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6F41427E" w14:textId="77777777" w:rsidTr="0BE717DB">
        <w:trPr>
          <w:trHeight w:val="20"/>
        </w:trPr>
        <w:tc>
          <w:tcPr>
            <w:tcW w:w="1046" w:type="dxa"/>
            <w:vAlign w:val="center"/>
          </w:tcPr>
          <w:p w14:paraId="4B0A3CC3"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6</w:t>
            </w:r>
          </w:p>
        </w:tc>
        <w:tc>
          <w:tcPr>
            <w:tcW w:w="7035" w:type="dxa"/>
            <w:vAlign w:val="center"/>
          </w:tcPr>
          <w:p w14:paraId="351EA1C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recursos económicos?</w:t>
            </w:r>
          </w:p>
        </w:tc>
        <w:tc>
          <w:tcPr>
            <w:tcW w:w="993" w:type="dxa"/>
            <w:vAlign w:val="center"/>
          </w:tcPr>
          <w:p w14:paraId="7E388C35"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5EF7B39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D0085B0" w14:textId="77777777" w:rsidTr="0BE717DB">
        <w:trPr>
          <w:trHeight w:val="20"/>
        </w:trPr>
        <w:tc>
          <w:tcPr>
            <w:tcW w:w="1046" w:type="dxa"/>
            <w:vAlign w:val="center"/>
          </w:tcPr>
          <w:p w14:paraId="06FA989B"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7</w:t>
            </w:r>
          </w:p>
        </w:tc>
        <w:tc>
          <w:tcPr>
            <w:tcW w:w="7035" w:type="dxa"/>
            <w:vAlign w:val="center"/>
          </w:tcPr>
          <w:p w14:paraId="433AD39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la generación de los productos o la prestación de servicios?</w:t>
            </w:r>
          </w:p>
        </w:tc>
        <w:tc>
          <w:tcPr>
            <w:tcW w:w="993" w:type="dxa"/>
            <w:vAlign w:val="center"/>
          </w:tcPr>
          <w:p w14:paraId="5CE6CCF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01196C5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7C78449D" w14:textId="77777777" w:rsidTr="0BE717DB">
        <w:trPr>
          <w:trHeight w:val="20"/>
        </w:trPr>
        <w:tc>
          <w:tcPr>
            <w:tcW w:w="1046" w:type="dxa"/>
            <w:vAlign w:val="center"/>
          </w:tcPr>
          <w:p w14:paraId="1F74631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8</w:t>
            </w:r>
          </w:p>
        </w:tc>
        <w:tc>
          <w:tcPr>
            <w:tcW w:w="7035" w:type="dxa"/>
            <w:vAlign w:val="center"/>
          </w:tcPr>
          <w:p w14:paraId="36CE8DC2"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al detrimento de calidad de vida de la comunidad por la pérdida del bien o servicios o los recursos públicos?</w:t>
            </w:r>
          </w:p>
        </w:tc>
        <w:tc>
          <w:tcPr>
            <w:tcW w:w="993" w:type="dxa"/>
            <w:vAlign w:val="center"/>
          </w:tcPr>
          <w:p w14:paraId="792A02E3"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559D67C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612983A4" w14:textId="77777777" w:rsidTr="0BE717DB">
        <w:trPr>
          <w:trHeight w:val="20"/>
        </w:trPr>
        <w:tc>
          <w:tcPr>
            <w:tcW w:w="1046" w:type="dxa"/>
            <w:vAlign w:val="center"/>
          </w:tcPr>
          <w:p w14:paraId="2FA9745A"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9</w:t>
            </w:r>
          </w:p>
        </w:tc>
        <w:tc>
          <w:tcPr>
            <w:tcW w:w="7035" w:type="dxa"/>
            <w:vAlign w:val="center"/>
          </w:tcPr>
          <w:p w14:paraId="34EC84B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información de la Entidad?</w:t>
            </w:r>
          </w:p>
        </w:tc>
        <w:tc>
          <w:tcPr>
            <w:tcW w:w="993" w:type="dxa"/>
            <w:vAlign w:val="center"/>
          </w:tcPr>
          <w:p w14:paraId="14DA459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68785ADF"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0F0B9F7B" w14:textId="77777777" w:rsidTr="0BE717DB">
        <w:trPr>
          <w:trHeight w:val="20"/>
        </w:trPr>
        <w:tc>
          <w:tcPr>
            <w:tcW w:w="1046" w:type="dxa"/>
            <w:vAlign w:val="center"/>
          </w:tcPr>
          <w:p w14:paraId="381321D7"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10</w:t>
            </w:r>
          </w:p>
        </w:tc>
        <w:tc>
          <w:tcPr>
            <w:tcW w:w="7035" w:type="dxa"/>
            <w:vAlign w:val="center"/>
          </w:tcPr>
          <w:p w14:paraId="560ED99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intervención de los órganos de control, de la Fiscalía, u otro ente?</w:t>
            </w:r>
          </w:p>
        </w:tc>
        <w:tc>
          <w:tcPr>
            <w:tcW w:w="993" w:type="dxa"/>
            <w:vAlign w:val="center"/>
          </w:tcPr>
          <w:p w14:paraId="1F27E72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391859D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7F80A6CC" w14:textId="77777777" w:rsidTr="0BE717DB">
        <w:trPr>
          <w:trHeight w:val="20"/>
        </w:trPr>
        <w:tc>
          <w:tcPr>
            <w:tcW w:w="1046" w:type="dxa"/>
            <w:vAlign w:val="center"/>
          </w:tcPr>
          <w:p w14:paraId="3BB84277"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11</w:t>
            </w:r>
          </w:p>
        </w:tc>
        <w:tc>
          <w:tcPr>
            <w:tcW w:w="7035" w:type="dxa"/>
            <w:vAlign w:val="center"/>
          </w:tcPr>
          <w:p w14:paraId="5633A0AF"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sancionatorios?</w:t>
            </w:r>
          </w:p>
        </w:tc>
        <w:tc>
          <w:tcPr>
            <w:tcW w:w="993" w:type="dxa"/>
            <w:vAlign w:val="center"/>
          </w:tcPr>
          <w:p w14:paraId="4A4ADA9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4ACB7DC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10121BBC" w14:textId="77777777" w:rsidTr="0BE717DB">
        <w:trPr>
          <w:trHeight w:val="20"/>
        </w:trPr>
        <w:tc>
          <w:tcPr>
            <w:tcW w:w="1046" w:type="dxa"/>
            <w:vAlign w:val="center"/>
          </w:tcPr>
          <w:p w14:paraId="27D644F5"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12</w:t>
            </w:r>
          </w:p>
        </w:tc>
        <w:tc>
          <w:tcPr>
            <w:tcW w:w="7035" w:type="dxa"/>
            <w:vAlign w:val="center"/>
          </w:tcPr>
          <w:p w14:paraId="087C47C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disciplinarios?</w:t>
            </w:r>
          </w:p>
        </w:tc>
        <w:tc>
          <w:tcPr>
            <w:tcW w:w="993" w:type="dxa"/>
            <w:vAlign w:val="center"/>
          </w:tcPr>
          <w:p w14:paraId="6578264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2456E30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3ED20F6" w14:textId="77777777" w:rsidTr="0BE717DB">
        <w:trPr>
          <w:trHeight w:val="20"/>
        </w:trPr>
        <w:tc>
          <w:tcPr>
            <w:tcW w:w="1046" w:type="dxa"/>
            <w:vAlign w:val="center"/>
          </w:tcPr>
          <w:p w14:paraId="58FB25C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13</w:t>
            </w:r>
          </w:p>
        </w:tc>
        <w:tc>
          <w:tcPr>
            <w:tcW w:w="7035" w:type="dxa"/>
            <w:vAlign w:val="center"/>
          </w:tcPr>
          <w:p w14:paraId="5E6E6CF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fiscales?</w:t>
            </w:r>
          </w:p>
        </w:tc>
        <w:tc>
          <w:tcPr>
            <w:tcW w:w="993" w:type="dxa"/>
            <w:vAlign w:val="center"/>
          </w:tcPr>
          <w:p w14:paraId="2584D567"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561AF1BA"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78694D39" w14:textId="77777777" w:rsidTr="0BE717DB">
        <w:trPr>
          <w:trHeight w:val="20"/>
        </w:trPr>
        <w:tc>
          <w:tcPr>
            <w:tcW w:w="1046" w:type="dxa"/>
            <w:vAlign w:val="center"/>
          </w:tcPr>
          <w:p w14:paraId="32462FB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14</w:t>
            </w:r>
          </w:p>
        </w:tc>
        <w:tc>
          <w:tcPr>
            <w:tcW w:w="7035" w:type="dxa"/>
            <w:vAlign w:val="center"/>
          </w:tcPr>
          <w:p w14:paraId="58A0987B"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penales?</w:t>
            </w:r>
          </w:p>
        </w:tc>
        <w:tc>
          <w:tcPr>
            <w:tcW w:w="993" w:type="dxa"/>
            <w:vAlign w:val="center"/>
          </w:tcPr>
          <w:p w14:paraId="2C58670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375D66C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0C498681" w14:textId="77777777" w:rsidTr="0BE717DB">
        <w:trPr>
          <w:trHeight w:val="20"/>
        </w:trPr>
        <w:tc>
          <w:tcPr>
            <w:tcW w:w="1046" w:type="dxa"/>
            <w:vAlign w:val="center"/>
          </w:tcPr>
          <w:p w14:paraId="358CE3CC"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15</w:t>
            </w:r>
          </w:p>
        </w:tc>
        <w:tc>
          <w:tcPr>
            <w:tcW w:w="7035" w:type="dxa"/>
            <w:vAlign w:val="center"/>
          </w:tcPr>
          <w:p w14:paraId="57C2C50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credibilidad del sector?</w:t>
            </w:r>
          </w:p>
        </w:tc>
        <w:tc>
          <w:tcPr>
            <w:tcW w:w="993" w:type="dxa"/>
            <w:vAlign w:val="center"/>
          </w:tcPr>
          <w:p w14:paraId="63F02E4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5396DC6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1F9C7A75" w14:textId="77777777" w:rsidTr="006C19C5">
        <w:trPr>
          <w:trHeight w:val="363"/>
        </w:trPr>
        <w:tc>
          <w:tcPr>
            <w:tcW w:w="1046" w:type="dxa"/>
            <w:vAlign w:val="center"/>
          </w:tcPr>
          <w:p w14:paraId="3086B4CD"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16</w:t>
            </w:r>
          </w:p>
        </w:tc>
        <w:tc>
          <w:tcPr>
            <w:tcW w:w="7035" w:type="dxa"/>
            <w:vAlign w:val="center"/>
          </w:tcPr>
          <w:p w14:paraId="0CBBCC6B" w14:textId="77777777" w:rsidR="5CB9B77C" w:rsidRPr="00AC21EB" w:rsidRDefault="5CB9B77C" w:rsidP="23BB444E">
            <w:pPr>
              <w:spacing w:line="240" w:lineRule="auto"/>
              <w:rPr>
                <w:rFonts w:ascii="Arial" w:hAnsi="Arial" w:cs="Arial"/>
                <w:b/>
                <w:bCs/>
                <w:sz w:val="18"/>
                <w:szCs w:val="18"/>
              </w:rPr>
            </w:pPr>
            <w:r w:rsidRPr="00AC21EB">
              <w:rPr>
                <w:rFonts w:ascii="Arial" w:hAnsi="Arial" w:cs="Arial"/>
                <w:b/>
                <w:bCs/>
                <w:sz w:val="18"/>
                <w:szCs w:val="18"/>
              </w:rPr>
              <w:t>¿Ocasionar lesiones físicas o pérdida de vidas humanas?</w:t>
            </w:r>
          </w:p>
        </w:tc>
        <w:tc>
          <w:tcPr>
            <w:tcW w:w="993" w:type="dxa"/>
            <w:vAlign w:val="center"/>
          </w:tcPr>
          <w:p w14:paraId="317CDE1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3DD4A562"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C860413" w14:textId="77777777" w:rsidTr="0BE717DB">
        <w:trPr>
          <w:trHeight w:val="20"/>
        </w:trPr>
        <w:tc>
          <w:tcPr>
            <w:tcW w:w="1046" w:type="dxa"/>
            <w:vAlign w:val="center"/>
          </w:tcPr>
          <w:p w14:paraId="16F7D6E1"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17</w:t>
            </w:r>
          </w:p>
        </w:tc>
        <w:tc>
          <w:tcPr>
            <w:tcW w:w="7035" w:type="dxa"/>
            <w:vAlign w:val="center"/>
          </w:tcPr>
          <w:p w14:paraId="2E35B6C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la imagen regional?</w:t>
            </w:r>
          </w:p>
        </w:tc>
        <w:tc>
          <w:tcPr>
            <w:tcW w:w="993" w:type="dxa"/>
            <w:vAlign w:val="center"/>
          </w:tcPr>
          <w:p w14:paraId="544C27E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4BF9377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06414FA1" w14:textId="77777777" w:rsidTr="0BE717DB">
        <w:trPr>
          <w:trHeight w:val="20"/>
        </w:trPr>
        <w:tc>
          <w:tcPr>
            <w:tcW w:w="1046" w:type="dxa"/>
            <w:vAlign w:val="center"/>
          </w:tcPr>
          <w:p w14:paraId="6FCE4A60"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18</w:t>
            </w:r>
          </w:p>
        </w:tc>
        <w:tc>
          <w:tcPr>
            <w:tcW w:w="7035" w:type="dxa"/>
            <w:vAlign w:val="center"/>
          </w:tcPr>
          <w:p w14:paraId="0A449E90"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la imagen nacional?</w:t>
            </w:r>
          </w:p>
        </w:tc>
        <w:tc>
          <w:tcPr>
            <w:tcW w:w="993" w:type="dxa"/>
            <w:vAlign w:val="center"/>
          </w:tcPr>
          <w:p w14:paraId="2B9FF2F3"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0070605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AE6DEBF" w14:textId="77777777" w:rsidTr="0BE717DB">
        <w:trPr>
          <w:trHeight w:val="20"/>
        </w:trPr>
        <w:tc>
          <w:tcPr>
            <w:tcW w:w="1046" w:type="dxa"/>
            <w:vAlign w:val="center"/>
          </w:tcPr>
          <w:p w14:paraId="3F9F7634"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19</w:t>
            </w:r>
          </w:p>
        </w:tc>
        <w:tc>
          <w:tcPr>
            <w:tcW w:w="7035" w:type="dxa"/>
            <w:vAlign w:val="center"/>
          </w:tcPr>
          <w:p w14:paraId="06D2166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daño ambiental?</w:t>
            </w:r>
          </w:p>
        </w:tc>
        <w:tc>
          <w:tcPr>
            <w:tcW w:w="993" w:type="dxa"/>
            <w:vAlign w:val="center"/>
          </w:tcPr>
          <w:p w14:paraId="2B6B1C9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vAlign w:val="center"/>
          </w:tcPr>
          <w:p w14:paraId="6CEE85C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18D1475" w14:textId="77777777" w:rsidTr="0BE717DB">
        <w:trPr>
          <w:trHeight w:val="365"/>
        </w:trPr>
        <w:tc>
          <w:tcPr>
            <w:tcW w:w="8081" w:type="dxa"/>
            <w:gridSpan w:val="2"/>
            <w:shd w:val="clear" w:color="auto" w:fill="D9D9D9" w:themeFill="background1" w:themeFillShade="D9"/>
            <w:vAlign w:val="center"/>
          </w:tcPr>
          <w:p w14:paraId="507D3B5A"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 xml:space="preserve">TOTAL, RESPUESTAS AFIRMATIVAS </w:t>
            </w:r>
          </w:p>
        </w:tc>
        <w:tc>
          <w:tcPr>
            <w:tcW w:w="1995" w:type="dxa"/>
            <w:gridSpan w:val="2"/>
            <w:shd w:val="clear" w:color="auto" w:fill="D9D9D9" w:themeFill="background1" w:themeFillShade="D9"/>
            <w:vAlign w:val="center"/>
          </w:tcPr>
          <w:p w14:paraId="2A4ADBD9"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0</w:t>
            </w:r>
          </w:p>
        </w:tc>
      </w:tr>
      <w:tr w:rsidR="00AC21EB" w:rsidRPr="00AC21EB" w14:paraId="7023689B" w14:textId="77777777" w:rsidTr="006C19C5">
        <w:trPr>
          <w:trHeight w:val="1361"/>
        </w:trPr>
        <w:tc>
          <w:tcPr>
            <w:tcW w:w="10076" w:type="dxa"/>
            <w:gridSpan w:val="4"/>
            <w:vAlign w:val="center"/>
          </w:tcPr>
          <w:p w14:paraId="272DC7B3" w14:textId="77777777" w:rsidR="5CB9B77C" w:rsidRPr="00AC21EB" w:rsidRDefault="5CB9B77C" w:rsidP="23BB444E">
            <w:pPr>
              <w:spacing w:line="240" w:lineRule="auto"/>
              <w:rPr>
                <w:rFonts w:ascii="Arial" w:hAnsi="Arial" w:cs="Arial"/>
                <w:b/>
                <w:bCs/>
                <w:sz w:val="18"/>
                <w:szCs w:val="18"/>
              </w:rPr>
            </w:pPr>
            <w:r w:rsidRPr="00AC21EB">
              <w:rPr>
                <w:rFonts w:ascii="Arial" w:hAnsi="Arial" w:cs="Arial"/>
                <w:sz w:val="18"/>
                <w:szCs w:val="18"/>
              </w:rPr>
              <w:t>Responder afirmativamente de 1 a 5 pregunta(s) genera un impacto</w:t>
            </w:r>
            <w:r w:rsidRPr="00AC21EB">
              <w:rPr>
                <w:rFonts w:ascii="Arial" w:hAnsi="Arial" w:cs="Arial"/>
                <w:b/>
                <w:bCs/>
                <w:sz w:val="18"/>
                <w:szCs w:val="18"/>
              </w:rPr>
              <w:t xml:space="preserve"> </w:t>
            </w:r>
            <w:r w:rsidRPr="00AC21EB">
              <w:rPr>
                <w:rFonts w:ascii="Arial" w:hAnsi="Arial" w:cs="Arial"/>
                <w:b/>
                <w:bCs/>
                <w:sz w:val="18"/>
                <w:szCs w:val="18"/>
                <w:highlight w:val="lightGray"/>
              </w:rPr>
              <w:t>Moderado</w:t>
            </w:r>
          </w:p>
          <w:p w14:paraId="07B60408" w14:textId="77777777" w:rsidR="5CB9B77C" w:rsidRPr="00AC21EB" w:rsidRDefault="5CB9B77C" w:rsidP="23BB444E">
            <w:pPr>
              <w:pStyle w:val="Pa26"/>
              <w:rPr>
                <w:rFonts w:ascii="Arial" w:hAnsi="Arial" w:cs="Arial"/>
                <w:sz w:val="18"/>
                <w:szCs w:val="18"/>
              </w:rPr>
            </w:pPr>
            <w:r w:rsidRPr="00AC21EB">
              <w:rPr>
                <w:rFonts w:ascii="Arial" w:hAnsi="Arial" w:cs="Arial"/>
                <w:sz w:val="18"/>
                <w:szCs w:val="18"/>
              </w:rPr>
              <w:t xml:space="preserve">Genera medianas consecuencias sobre la entidad </w:t>
            </w:r>
          </w:p>
          <w:p w14:paraId="743E4B21" w14:textId="77777777" w:rsidR="5CB9B77C" w:rsidRPr="00AC21EB" w:rsidRDefault="5CB9B77C" w:rsidP="23BB444E">
            <w:pPr>
              <w:spacing w:line="240" w:lineRule="auto"/>
              <w:rPr>
                <w:rFonts w:ascii="Arial" w:hAnsi="Arial" w:cs="Arial"/>
                <w:b/>
                <w:bCs/>
                <w:sz w:val="18"/>
                <w:szCs w:val="18"/>
              </w:rPr>
            </w:pPr>
            <w:r w:rsidRPr="00AC21EB">
              <w:rPr>
                <w:rFonts w:ascii="Arial" w:hAnsi="Arial" w:cs="Arial"/>
                <w:sz w:val="18"/>
                <w:szCs w:val="18"/>
              </w:rPr>
              <w:t xml:space="preserve">Responder afirmativamente de 6 a 11 preguntas genera un impacto </w:t>
            </w:r>
            <w:r w:rsidRPr="00AC21EB">
              <w:rPr>
                <w:rFonts w:ascii="Arial" w:hAnsi="Arial" w:cs="Arial"/>
                <w:b/>
                <w:bCs/>
                <w:sz w:val="18"/>
                <w:szCs w:val="18"/>
              </w:rPr>
              <w:t xml:space="preserve">Mayor </w:t>
            </w:r>
          </w:p>
          <w:p w14:paraId="4ED7DF59" w14:textId="77777777" w:rsidR="5CB9B77C" w:rsidRPr="00AC21EB" w:rsidRDefault="5CB9B77C" w:rsidP="23BB444E">
            <w:pPr>
              <w:pStyle w:val="Pa26"/>
              <w:rPr>
                <w:rFonts w:ascii="Arial" w:hAnsi="Arial" w:cs="Arial"/>
                <w:sz w:val="18"/>
                <w:szCs w:val="18"/>
              </w:rPr>
            </w:pPr>
            <w:r w:rsidRPr="00AC21EB">
              <w:rPr>
                <w:rFonts w:ascii="Arial" w:hAnsi="Arial" w:cs="Arial"/>
                <w:sz w:val="18"/>
                <w:szCs w:val="18"/>
              </w:rPr>
              <w:t xml:space="preserve">Genera altas consecuencias sobre la entidad. </w:t>
            </w:r>
          </w:p>
          <w:p w14:paraId="5F82ABC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xml:space="preserve">Responder afirmativamente de 12 a 19 preguntas genera un impacto </w:t>
            </w:r>
            <w:r w:rsidRPr="00AC21EB">
              <w:rPr>
                <w:rFonts w:ascii="Arial" w:hAnsi="Arial" w:cs="Arial"/>
                <w:b/>
                <w:bCs/>
                <w:sz w:val="18"/>
                <w:szCs w:val="18"/>
              </w:rPr>
              <w:t>Catastrófico</w:t>
            </w:r>
            <w:r w:rsidRPr="00AC21EB">
              <w:rPr>
                <w:rFonts w:ascii="Arial" w:hAnsi="Arial" w:cs="Arial"/>
                <w:sz w:val="18"/>
                <w:szCs w:val="18"/>
              </w:rPr>
              <w:t>.</w:t>
            </w:r>
          </w:p>
          <w:p w14:paraId="41591542" w14:textId="77777777" w:rsidR="5CB9B77C" w:rsidRPr="00AC21EB" w:rsidRDefault="5CB9B77C" w:rsidP="23BB444E">
            <w:pPr>
              <w:pStyle w:val="Pa26"/>
              <w:rPr>
                <w:rFonts w:ascii="Arial" w:hAnsi="Arial" w:cs="Arial"/>
                <w:sz w:val="18"/>
                <w:szCs w:val="18"/>
              </w:rPr>
            </w:pPr>
            <w:r w:rsidRPr="00AC21EB">
              <w:rPr>
                <w:rFonts w:ascii="Arial" w:hAnsi="Arial" w:cs="Arial"/>
                <w:sz w:val="18"/>
                <w:szCs w:val="18"/>
              </w:rPr>
              <w:t xml:space="preserve">Genera consecuencias desastrosas para la entidad </w:t>
            </w:r>
          </w:p>
        </w:tc>
      </w:tr>
    </w:tbl>
    <w:p w14:paraId="0E613570" w14:textId="24EC7201" w:rsidR="500413B3" w:rsidRPr="00AC21EB" w:rsidRDefault="500413B3" w:rsidP="0BE717DB">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Guía para la Administración del Riesgo y el diseño de controles en entidades públicas - Versión 6 Nov 2022. DAFP. Pág.88</w:t>
      </w:r>
    </w:p>
    <w:p w14:paraId="5A28FBC5" w14:textId="77777777" w:rsidR="5CB9B77C" w:rsidRPr="00AC21EB" w:rsidRDefault="5CB9B77C" w:rsidP="0D81A321">
      <w:pPr>
        <w:spacing w:line="240" w:lineRule="auto"/>
        <w:rPr>
          <w:rFonts w:ascii="Arial" w:hAnsi="Arial" w:cs="Arial"/>
        </w:rPr>
      </w:pPr>
    </w:p>
    <w:p w14:paraId="2DE1E89F" w14:textId="488F6D45" w:rsidR="51D59D6D" w:rsidRPr="00AC21EB" w:rsidRDefault="1FDCB435" w:rsidP="0D81A321">
      <w:pPr>
        <w:pStyle w:val="Textoindependiente"/>
        <w:spacing w:after="0" w:line="240" w:lineRule="auto"/>
        <w:rPr>
          <w:rFonts w:ascii="Arial" w:hAnsi="Arial" w:cs="Arial"/>
          <w:sz w:val="22"/>
          <w:szCs w:val="22"/>
        </w:rPr>
      </w:pPr>
      <w:r w:rsidRPr="00AC21EB">
        <w:rPr>
          <w:rFonts w:ascii="Arial" w:hAnsi="Arial" w:cs="Arial"/>
          <w:sz w:val="22"/>
          <w:szCs w:val="22"/>
        </w:rPr>
        <w:t xml:space="preserve">Nota: </w:t>
      </w:r>
      <w:r w:rsidR="046DF8C9" w:rsidRPr="00AC21EB">
        <w:rPr>
          <w:rFonts w:ascii="Arial" w:hAnsi="Arial" w:cs="Arial"/>
          <w:sz w:val="22"/>
          <w:szCs w:val="22"/>
        </w:rPr>
        <w:t xml:space="preserve">Si la respuesta a la pregunta 16 es afirmativa, el riesgo inmediatamente se considera catastrófico. Por cada riesgo de </w:t>
      </w:r>
      <w:r w:rsidRPr="00AC21EB">
        <w:rPr>
          <w:rFonts w:ascii="Arial" w:hAnsi="Arial" w:cs="Arial"/>
          <w:sz w:val="22"/>
          <w:szCs w:val="22"/>
        </w:rPr>
        <w:t>corrupción identificado.</w:t>
      </w:r>
    </w:p>
    <w:p w14:paraId="057E3654" w14:textId="1054A5C3" w:rsidR="34E91D16" w:rsidRPr="00AC21EB" w:rsidRDefault="34E91D16" w:rsidP="34E91D16">
      <w:pPr>
        <w:pStyle w:val="Textoindependiente"/>
        <w:spacing w:after="0" w:line="240" w:lineRule="auto"/>
        <w:rPr>
          <w:rFonts w:ascii="Arial" w:hAnsi="Arial" w:cs="Arial"/>
          <w:sz w:val="22"/>
          <w:szCs w:val="22"/>
        </w:rPr>
      </w:pPr>
    </w:p>
    <w:p w14:paraId="6C1060E7" w14:textId="101421B6" w:rsidR="39D7D17B" w:rsidRPr="00AC21EB" w:rsidRDefault="39D7D17B" w:rsidP="34E91D16">
      <w:pPr>
        <w:pStyle w:val="Textoindependiente"/>
        <w:spacing w:after="0" w:line="240" w:lineRule="auto"/>
        <w:rPr>
          <w:rFonts w:ascii="Arial" w:hAnsi="Arial" w:cs="Arial"/>
          <w:sz w:val="22"/>
          <w:szCs w:val="22"/>
        </w:rPr>
      </w:pPr>
      <w:r w:rsidRPr="00AC21EB">
        <w:rPr>
          <w:rFonts w:ascii="Arial" w:hAnsi="Arial" w:cs="Arial"/>
          <w:sz w:val="22"/>
          <w:szCs w:val="22"/>
        </w:rPr>
        <w:lastRenderedPageBreak/>
        <w:t>Para determinar el impacto del LA/FT</w:t>
      </w:r>
      <w:r w:rsidR="20D6DF5F" w:rsidRPr="00AC21EB">
        <w:rPr>
          <w:rFonts w:ascii="Arial" w:hAnsi="Arial" w:cs="Arial"/>
          <w:sz w:val="22"/>
          <w:szCs w:val="22"/>
        </w:rPr>
        <w:t xml:space="preserve"> se mide según el tipo de riesgo identificado de la siguiente manera</w:t>
      </w:r>
    </w:p>
    <w:p w14:paraId="785539C3" w14:textId="77777777" w:rsidR="34E91D16" w:rsidRPr="00AC21EB" w:rsidRDefault="34E91D16" w:rsidP="34E91D16">
      <w:pPr>
        <w:spacing w:line="240" w:lineRule="auto"/>
        <w:rPr>
          <w:rFonts w:ascii="Arial" w:hAnsi="Arial" w:cs="Arial"/>
        </w:rPr>
      </w:pPr>
    </w:p>
    <w:p w14:paraId="29BDBC81" w14:textId="06906A73" w:rsidR="068FE85C" w:rsidRPr="00AC21EB" w:rsidRDefault="068FE85C" w:rsidP="34E91D16">
      <w:pPr>
        <w:pStyle w:val="Descripcin"/>
        <w:jc w:val="center"/>
        <w:rPr>
          <w:rFonts w:ascii="Arial" w:hAnsi="Arial" w:cs="Arial"/>
          <w:b w:val="0"/>
          <w:bCs w:val="0"/>
          <w:color w:val="auto"/>
        </w:rPr>
      </w:pPr>
      <w:bookmarkStart w:id="59" w:name="_Toc182923038"/>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55372A" w:rsidRPr="00AC21EB">
        <w:rPr>
          <w:rFonts w:ascii="Arial" w:hAnsi="Arial" w:cs="Arial"/>
          <w:color w:val="auto"/>
        </w:rPr>
        <w:t>8</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Criterios para determinar impacto de LA/FT</w:t>
      </w:r>
      <w:bookmarkEnd w:id="59"/>
    </w:p>
    <w:tbl>
      <w:tblPr>
        <w:tblW w:w="9820" w:type="dxa"/>
        <w:tblCellMar>
          <w:left w:w="70" w:type="dxa"/>
          <w:right w:w="70" w:type="dxa"/>
        </w:tblCellMar>
        <w:tblLook w:val="04A0" w:firstRow="1" w:lastRow="0" w:firstColumn="1" w:lastColumn="0" w:noHBand="0" w:noVBand="1"/>
      </w:tblPr>
      <w:tblGrid>
        <w:gridCol w:w="1605"/>
        <w:gridCol w:w="2175"/>
        <w:gridCol w:w="2185"/>
        <w:gridCol w:w="2065"/>
        <w:gridCol w:w="1790"/>
      </w:tblGrid>
      <w:tr w:rsidR="00AC21EB" w:rsidRPr="00AC21EB" w14:paraId="2D62F410" w14:textId="77777777" w:rsidTr="04D552C4">
        <w:trPr>
          <w:trHeight w:val="297"/>
          <w:tblHeader/>
        </w:trPr>
        <w:tc>
          <w:tcPr>
            <w:tcW w:w="1605" w:type="dxa"/>
            <w:tcBorders>
              <w:top w:val="nil"/>
              <w:left w:val="nil"/>
              <w:bottom w:val="nil"/>
              <w:right w:val="nil"/>
            </w:tcBorders>
            <w:shd w:val="clear" w:color="auto" w:fill="B1A0C7"/>
            <w:vAlign w:val="center"/>
            <w:hideMark/>
          </w:tcPr>
          <w:p w14:paraId="3CBB54FE"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 xml:space="preserve">Impacto </w:t>
            </w:r>
          </w:p>
        </w:tc>
        <w:tc>
          <w:tcPr>
            <w:tcW w:w="2175" w:type="dxa"/>
            <w:tcBorders>
              <w:top w:val="nil"/>
              <w:left w:val="nil"/>
              <w:bottom w:val="nil"/>
              <w:right w:val="nil"/>
            </w:tcBorders>
            <w:shd w:val="clear" w:color="auto" w:fill="B1A0C7"/>
            <w:vAlign w:val="center"/>
            <w:hideMark/>
          </w:tcPr>
          <w:p w14:paraId="79B87527"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Reputacional</w:t>
            </w:r>
          </w:p>
        </w:tc>
        <w:tc>
          <w:tcPr>
            <w:tcW w:w="2185" w:type="dxa"/>
            <w:tcBorders>
              <w:top w:val="nil"/>
              <w:left w:val="nil"/>
              <w:bottom w:val="nil"/>
              <w:right w:val="nil"/>
            </w:tcBorders>
            <w:shd w:val="clear" w:color="auto" w:fill="BFBFBF" w:themeFill="background1" w:themeFillShade="BF"/>
            <w:vAlign w:val="center"/>
            <w:hideMark/>
          </w:tcPr>
          <w:p w14:paraId="3473540D"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Legal</w:t>
            </w:r>
          </w:p>
        </w:tc>
        <w:tc>
          <w:tcPr>
            <w:tcW w:w="2065" w:type="dxa"/>
            <w:tcBorders>
              <w:top w:val="nil"/>
              <w:left w:val="nil"/>
              <w:bottom w:val="nil"/>
              <w:right w:val="nil"/>
            </w:tcBorders>
            <w:shd w:val="clear" w:color="auto" w:fill="BFBFBF" w:themeFill="background1" w:themeFillShade="BF"/>
            <w:vAlign w:val="center"/>
            <w:hideMark/>
          </w:tcPr>
          <w:p w14:paraId="476C4C5E"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Operativo</w:t>
            </w:r>
          </w:p>
        </w:tc>
        <w:tc>
          <w:tcPr>
            <w:tcW w:w="1790" w:type="dxa"/>
            <w:tcBorders>
              <w:top w:val="nil"/>
              <w:left w:val="nil"/>
              <w:bottom w:val="nil"/>
              <w:right w:val="nil"/>
            </w:tcBorders>
            <w:shd w:val="clear" w:color="auto" w:fill="BFBFBF" w:themeFill="background1" w:themeFillShade="BF"/>
            <w:vAlign w:val="center"/>
            <w:hideMark/>
          </w:tcPr>
          <w:p w14:paraId="20BA7D3B"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Contagio</w:t>
            </w:r>
          </w:p>
        </w:tc>
      </w:tr>
      <w:tr w:rsidR="00AC21EB" w:rsidRPr="00AC21EB" w14:paraId="376D9518" w14:textId="77777777" w:rsidTr="00CC623D">
        <w:trPr>
          <w:trHeight w:val="1094"/>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92D050"/>
            <w:vAlign w:val="center"/>
            <w:hideMark/>
          </w:tcPr>
          <w:p w14:paraId="4839C30F" w14:textId="1E57D802"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Leve 20%</w:t>
            </w:r>
          </w:p>
        </w:tc>
        <w:tc>
          <w:tcPr>
            <w:tcW w:w="2175" w:type="dxa"/>
            <w:tcBorders>
              <w:top w:val="nil"/>
              <w:left w:val="nil"/>
              <w:bottom w:val="dotted" w:sz="4" w:space="0" w:color="F79646" w:themeColor="accent6"/>
              <w:right w:val="dotted" w:sz="4" w:space="0" w:color="F79646" w:themeColor="accent6"/>
            </w:tcBorders>
            <w:vAlign w:val="center"/>
            <w:hideMark/>
          </w:tcPr>
          <w:p w14:paraId="6AFCE798"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alguna dependencia de la entidad</w:t>
            </w:r>
          </w:p>
        </w:tc>
        <w:tc>
          <w:tcPr>
            <w:tcW w:w="2185" w:type="dxa"/>
            <w:tcBorders>
              <w:top w:val="nil"/>
              <w:left w:val="nil"/>
              <w:bottom w:val="dotted" w:sz="4" w:space="0" w:color="F79646" w:themeColor="accent6"/>
              <w:right w:val="nil"/>
            </w:tcBorders>
            <w:vAlign w:val="center"/>
            <w:hideMark/>
          </w:tcPr>
          <w:p w14:paraId="034DA78F"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Cumplimiento parcial de procesos, procedimientos y políticas operacionales</w:t>
            </w:r>
          </w:p>
        </w:tc>
        <w:tc>
          <w:tcPr>
            <w:tcW w:w="2065" w:type="dxa"/>
            <w:tcBorders>
              <w:top w:val="nil"/>
              <w:left w:val="dotted" w:sz="4" w:space="0" w:color="F79646" w:themeColor="accent6"/>
              <w:bottom w:val="dotted" w:sz="4" w:space="0" w:color="F79646" w:themeColor="accent6"/>
              <w:right w:val="nil"/>
            </w:tcBorders>
            <w:vAlign w:val="center"/>
            <w:hideMark/>
          </w:tcPr>
          <w:p w14:paraId="5521DDCF" w14:textId="77777777"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Afecta levemente las operaciones de una dependencia o grupo de la entidad</w:t>
            </w:r>
          </w:p>
        </w:tc>
        <w:tc>
          <w:tcPr>
            <w:tcW w:w="1790" w:type="dxa"/>
            <w:tcBorders>
              <w:top w:val="nil"/>
              <w:left w:val="dotted" w:sz="4" w:space="0" w:color="F79646" w:themeColor="accent6"/>
              <w:bottom w:val="dotted" w:sz="4" w:space="0" w:color="F79646" w:themeColor="accent6"/>
              <w:right w:val="nil"/>
            </w:tcBorders>
            <w:vAlign w:val="center"/>
            <w:hideMark/>
          </w:tcPr>
          <w:p w14:paraId="0F472546"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Causado por un tercero interesado en un contrato con la entidad</w:t>
            </w:r>
          </w:p>
        </w:tc>
      </w:tr>
      <w:tr w:rsidR="00AC21EB" w:rsidRPr="00AC21EB" w14:paraId="2E30F9ED" w14:textId="77777777" w:rsidTr="04D552C4">
        <w:trPr>
          <w:trHeight w:val="1613"/>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00B050"/>
            <w:vAlign w:val="center"/>
            <w:hideMark/>
          </w:tcPr>
          <w:p w14:paraId="01FD8912" w14:textId="37403AE2"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Menor-40%</w:t>
            </w:r>
          </w:p>
        </w:tc>
        <w:tc>
          <w:tcPr>
            <w:tcW w:w="2175" w:type="dxa"/>
            <w:tcBorders>
              <w:top w:val="nil"/>
              <w:left w:val="nil"/>
              <w:bottom w:val="dotted" w:sz="4" w:space="0" w:color="F79646" w:themeColor="accent6"/>
              <w:right w:val="dotted" w:sz="4" w:space="0" w:color="F79646" w:themeColor="accent6"/>
            </w:tcBorders>
            <w:vAlign w:val="center"/>
            <w:hideMark/>
          </w:tcPr>
          <w:p w14:paraId="768038B9"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internamente, de conocimiento general nivel interno, de junta directiva y/o proveedores</w:t>
            </w:r>
          </w:p>
        </w:tc>
        <w:tc>
          <w:tcPr>
            <w:tcW w:w="2185" w:type="dxa"/>
            <w:tcBorders>
              <w:top w:val="nil"/>
              <w:left w:val="nil"/>
              <w:bottom w:val="dotted" w:sz="4" w:space="0" w:color="F79646" w:themeColor="accent6"/>
              <w:right w:val="nil"/>
            </w:tcBorders>
            <w:vAlign w:val="center"/>
            <w:hideMark/>
          </w:tcPr>
          <w:p w14:paraId="300D1276" w14:textId="15078C45"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 xml:space="preserve">Cumplimiento parcial de normas internas establecidas (Resoluciones, Circulares y otras directrices)  </w:t>
            </w:r>
          </w:p>
        </w:tc>
        <w:tc>
          <w:tcPr>
            <w:tcW w:w="2065" w:type="dxa"/>
            <w:tcBorders>
              <w:top w:val="nil"/>
              <w:left w:val="dotted" w:sz="4" w:space="0" w:color="F79646" w:themeColor="accent6"/>
              <w:bottom w:val="dotted" w:sz="4" w:space="0" w:color="F79646" w:themeColor="accent6"/>
              <w:right w:val="nil"/>
            </w:tcBorders>
            <w:vAlign w:val="center"/>
            <w:hideMark/>
          </w:tcPr>
          <w:p w14:paraId="008A1003" w14:textId="417BC89A"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Sustancialmente afecta las operaciones de una dependencia o grupo de la entidad</w:t>
            </w:r>
          </w:p>
        </w:tc>
        <w:tc>
          <w:tcPr>
            <w:tcW w:w="1790" w:type="dxa"/>
            <w:tcBorders>
              <w:top w:val="nil"/>
              <w:left w:val="dotted" w:sz="4" w:space="0" w:color="F79646" w:themeColor="accent6"/>
              <w:bottom w:val="dotted" w:sz="4" w:space="0" w:color="F79646" w:themeColor="accent6"/>
              <w:right w:val="nil"/>
            </w:tcBorders>
            <w:vAlign w:val="center"/>
            <w:hideMark/>
          </w:tcPr>
          <w:p w14:paraId="4B950015"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Causado por un usuario de la entidad</w:t>
            </w:r>
          </w:p>
        </w:tc>
      </w:tr>
      <w:tr w:rsidR="00AC21EB" w:rsidRPr="00AC21EB" w14:paraId="08A3EC39" w14:textId="77777777" w:rsidTr="04D552C4">
        <w:trPr>
          <w:trHeight w:val="1267"/>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FF66"/>
            <w:vAlign w:val="center"/>
            <w:hideMark/>
          </w:tcPr>
          <w:p w14:paraId="27F0C54D" w14:textId="7D05EF0C"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Moderado 60%</w:t>
            </w:r>
          </w:p>
        </w:tc>
        <w:tc>
          <w:tcPr>
            <w:tcW w:w="2175" w:type="dxa"/>
            <w:tcBorders>
              <w:top w:val="nil"/>
              <w:left w:val="nil"/>
              <w:bottom w:val="dotted" w:sz="4" w:space="0" w:color="F79646" w:themeColor="accent6"/>
              <w:right w:val="dotted" w:sz="4" w:space="0" w:color="F79646" w:themeColor="accent6"/>
            </w:tcBorders>
            <w:vAlign w:val="center"/>
            <w:hideMark/>
          </w:tcPr>
          <w:p w14:paraId="5ACDEA65"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con algunos usuarios de relevancia frente al logro de los objetivos</w:t>
            </w:r>
          </w:p>
        </w:tc>
        <w:tc>
          <w:tcPr>
            <w:tcW w:w="2185" w:type="dxa"/>
            <w:tcBorders>
              <w:top w:val="nil"/>
              <w:left w:val="nil"/>
              <w:bottom w:val="dotted" w:sz="4" w:space="0" w:color="F79646" w:themeColor="accent6"/>
              <w:right w:val="nil"/>
            </w:tcBorders>
            <w:vAlign w:val="center"/>
            <w:hideMark/>
          </w:tcPr>
          <w:p w14:paraId="28A61336"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Cumplimiento parcial de legislación vigente aplicable a la Entidad</w:t>
            </w:r>
          </w:p>
        </w:tc>
        <w:tc>
          <w:tcPr>
            <w:tcW w:w="2065" w:type="dxa"/>
            <w:tcBorders>
              <w:top w:val="nil"/>
              <w:left w:val="dotted" w:sz="4" w:space="0" w:color="F79646" w:themeColor="accent6"/>
              <w:bottom w:val="dotted" w:sz="4" w:space="0" w:color="F79646" w:themeColor="accent6"/>
              <w:right w:val="nil"/>
            </w:tcBorders>
            <w:vAlign w:val="center"/>
            <w:hideMark/>
          </w:tcPr>
          <w:p w14:paraId="063BD563" w14:textId="77777777"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Afecta durante un día la prestación de servicio ofrecido por la entidad</w:t>
            </w:r>
          </w:p>
        </w:tc>
        <w:tc>
          <w:tcPr>
            <w:tcW w:w="1790" w:type="dxa"/>
            <w:tcBorders>
              <w:top w:val="nil"/>
              <w:left w:val="dotted" w:sz="4" w:space="0" w:color="F79646" w:themeColor="accent6"/>
              <w:bottom w:val="dotted" w:sz="4" w:space="0" w:color="F79646" w:themeColor="accent6"/>
              <w:right w:val="nil"/>
            </w:tcBorders>
            <w:vAlign w:val="center"/>
            <w:hideMark/>
          </w:tcPr>
          <w:p w14:paraId="4075F77A"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Causado por un proveedor, contratista o funcionario de la entidad</w:t>
            </w:r>
          </w:p>
        </w:tc>
      </w:tr>
      <w:tr w:rsidR="00AC21EB" w:rsidRPr="00AC21EB" w14:paraId="4B633A30" w14:textId="77777777" w:rsidTr="04D552C4">
        <w:trPr>
          <w:trHeight w:val="1130"/>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C000"/>
            <w:vAlign w:val="center"/>
            <w:hideMark/>
          </w:tcPr>
          <w:p w14:paraId="13AA0593" w14:textId="7C1FFD7D"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Mayor 80%</w:t>
            </w:r>
          </w:p>
        </w:tc>
        <w:tc>
          <w:tcPr>
            <w:tcW w:w="2175" w:type="dxa"/>
            <w:tcBorders>
              <w:top w:val="nil"/>
              <w:left w:val="nil"/>
              <w:bottom w:val="dotted" w:sz="4" w:space="0" w:color="F79646" w:themeColor="accent6"/>
              <w:right w:val="dotted" w:sz="4" w:space="0" w:color="F79646" w:themeColor="accent6"/>
            </w:tcBorders>
            <w:vAlign w:val="center"/>
            <w:hideMark/>
          </w:tcPr>
          <w:p w14:paraId="7CA49B16"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con efecto publicitario sostenido a nivel sector</w:t>
            </w:r>
          </w:p>
        </w:tc>
        <w:tc>
          <w:tcPr>
            <w:tcW w:w="2185" w:type="dxa"/>
            <w:tcBorders>
              <w:top w:val="nil"/>
              <w:left w:val="nil"/>
              <w:bottom w:val="dotted" w:sz="4" w:space="0" w:color="F79646" w:themeColor="accent6"/>
              <w:right w:val="nil"/>
            </w:tcBorders>
            <w:vAlign w:val="center"/>
            <w:hideMark/>
          </w:tcPr>
          <w:p w14:paraId="51DE8E28"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Incumplimiento de legislación vigente aplicable a la Entidad</w:t>
            </w:r>
          </w:p>
        </w:tc>
        <w:tc>
          <w:tcPr>
            <w:tcW w:w="2065" w:type="dxa"/>
            <w:tcBorders>
              <w:top w:val="nil"/>
              <w:left w:val="dotted" w:sz="4" w:space="0" w:color="F79646" w:themeColor="accent6"/>
              <w:bottom w:val="dotted" w:sz="4" w:space="0" w:color="F79646" w:themeColor="accent6"/>
              <w:right w:val="nil"/>
            </w:tcBorders>
            <w:vAlign w:val="center"/>
            <w:hideMark/>
          </w:tcPr>
          <w:p w14:paraId="62007569" w14:textId="77777777"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Afecta la continuidad de las operaciones de una dependencia o un grupo de la entidad durante 15 días</w:t>
            </w:r>
          </w:p>
        </w:tc>
        <w:tc>
          <w:tcPr>
            <w:tcW w:w="1790" w:type="dxa"/>
            <w:tcBorders>
              <w:top w:val="nil"/>
              <w:left w:val="dotted" w:sz="4" w:space="0" w:color="F79646" w:themeColor="accent6"/>
              <w:bottom w:val="dotted" w:sz="4" w:space="0" w:color="F79646" w:themeColor="accent6"/>
              <w:right w:val="nil"/>
            </w:tcBorders>
            <w:vAlign w:val="center"/>
            <w:hideMark/>
          </w:tcPr>
          <w:p w14:paraId="46A53807"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 xml:space="preserve">Causado por un </w:t>
            </w:r>
            <w:proofErr w:type="gramStart"/>
            <w:r w:rsidRPr="00AC21EB">
              <w:rPr>
                <w:rFonts w:ascii="Arial" w:hAnsi="Arial" w:cs="Arial"/>
                <w:sz w:val="18"/>
                <w:szCs w:val="18"/>
              </w:rPr>
              <w:t>Director</w:t>
            </w:r>
            <w:proofErr w:type="gramEnd"/>
            <w:r w:rsidRPr="00AC21EB">
              <w:rPr>
                <w:rFonts w:ascii="Arial" w:hAnsi="Arial" w:cs="Arial"/>
                <w:sz w:val="18"/>
                <w:szCs w:val="18"/>
              </w:rPr>
              <w:t xml:space="preserve">, </w:t>
            </w:r>
            <w:proofErr w:type="gramStart"/>
            <w:r w:rsidRPr="00AC21EB">
              <w:rPr>
                <w:rFonts w:ascii="Arial" w:hAnsi="Arial" w:cs="Arial"/>
                <w:sz w:val="18"/>
                <w:szCs w:val="18"/>
              </w:rPr>
              <w:t>Subdirector</w:t>
            </w:r>
            <w:proofErr w:type="gramEnd"/>
            <w:r w:rsidRPr="00AC21EB">
              <w:rPr>
                <w:rFonts w:ascii="Arial" w:hAnsi="Arial" w:cs="Arial"/>
                <w:sz w:val="18"/>
                <w:szCs w:val="18"/>
              </w:rPr>
              <w:t xml:space="preserve"> o funcionario de libre nombramiento y remoción de la entidad</w:t>
            </w:r>
          </w:p>
        </w:tc>
      </w:tr>
      <w:tr w:rsidR="00AC21EB" w:rsidRPr="00AC21EB" w14:paraId="3F93B72B" w14:textId="77777777" w:rsidTr="04D552C4">
        <w:trPr>
          <w:trHeight w:val="1411"/>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0000"/>
            <w:vAlign w:val="center"/>
            <w:hideMark/>
          </w:tcPr>
          <w:p w14:paraId="38BC0E84" w14:textId="6A9F552B" w:rsidR="00781F20" w:rsidRPr="00AC21EB" w:rsidRDefault="6352AC77" w:rsidP="04D552C4">
            <w:pPr>
              <w:pStyle w:val="TableParagraph"/>
              <w:widowControl/>
              <w:adjustRightInd/>
              <w:spacing w:before="1"/>
              <w:ind w:left="207" w:right="224"/>
              <w:jc w:val="center"/>
              <w:textAlignment w:val="auto"/>
              <w:rPr>
                <w:rFonts w:ascii="Arial" w:hAnsi="Arial" w:cs="Arial"/>
                <w:sz w:val="18"/>
                <w:szCs w:val="18"/>
                <w:lang w:val="es-CO"/>
              </w:rPr>
            </w:pPr>
            <w:r w:rsidRPr="00AC21EB">
              <w:rPr>
                <w:rFonts w:ascii="Arial" w:hAnsi="Arial" w:cs="Arial"/>
                <w:sz w:val="18"/>
                <w:szCs w:val="18"/>
                <w:lang w:val="es-CO"/>
              </w:rPr>
              <w:t>Catastrófico 100%</w:t>
            </w:r>
          </w:p>
        </w:tc>
        <w:tc>
          <w:tcPr>
            <w:tcW w:w="2175" w:type="dxa"/>
            <w:tcBorders>
              <w:top w:val="nil"/>
              <w:left w:val="nil"/>
              <w:bottom w:val="dotted" w:sz="4" w:space="0" w:color="F79646" w:themeColor="accent6"/>
              <w:right w:val="dotted" w:sz="4" w:space="0" w:color="F79646" w:themeColor="accent6"/>
            </w:tcBorders>
            <w:vAlign w:val="center"/>
            <w:hideMark/>
          </w:tcPr>
          <w:p w14:paraId="2185B7F2" w14:textId="77777777" w:rsidR="00781F20" w:rsidRPr="00AC21EB" w:rsidRDefault="00781F20" w:rsidP="00781F20">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a nivel nacional, con efecto publicitario sostenido a nivel País</w:t>
            </w:r>
          </w:p>
        </w:tc>
        <w:tc>
          <w:tcPr>
            <w:tcW w:w="2185" w:type="dxa"/>
            <w:tcBorders>
              <w:top w:val="nil"/>
              <w:left w:val="nil"/>
              <w:bottom w:val="dotted" w:sz="4" w:space="0" w:color="F79646" w:themeColor="accent6"/>
              <w:right w:val="nil"/>
            </w:tcBorders>
            <w:vAlign w:val="center"/>
            <w:hideMark/>
          </w:tcPr>
          <w:p w14:paraId="21EE7829" w14:textId="77777777" w:rsidR="00781F20" w:rsidRPr="00AC21EB" w:rsidRDefault="00781F20" w:rsidP="00781F20">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Incumplimiento de acuerdos u obligaciones nacionales o internacionales</w:t>
            </w:r>
          </w:p>
        </w:tc>
        <w:tc>
          <w:tcPr>
            <w:tcW w:w="2065" w:type="dxa"/>
            <w:tcBorders>
              <w:top w:val="nil"/>
              <w:left w:val="dotted" w:sz="4" w:space="0" w:color="F79646" w:themeColor="accent6"/>
              <w:bottom w:val="dotted" w:sz="4" w:space="0" w:color="F79646" w:themeColor="accent6"/>
              <w:right w:val="nil"/>
            </w:tcBorders>
            <w:vAlign w:val="center"/>
            <w:hideMark/>
          </w:tcPr>
          <w:p w14:paraId="54848E0A" w14:textId="77777777" w:rsidR="00781F20" w:rsidRPr="00AC21EB" w:rsidRDefault="00781F20" w:rsidP="00781F20">
            <w:pPr>
              <w:widowControl/>
              <w:adjustRightInd/>
              <w:spacing w:line="240" w:lineRule="auto"/>
              <w:textAlignment w:val="auto"/>
              <w:rPr>
                <w:rFonts w:ascii="Arial" w:hAnsi="Arial" w:cs="Arial"/>
                <w:sz w:val="18"/>
                <w:szCs w:val="18"/>
              </w:rPr>
            </w:pPr>
            <w:r w:rsidRPr="00AC21EB">
              <w:rPr>
                <w:rFonts w:ascii="Arial" w:hAnsi="Arial" w:cs="Arial"/>
                <w:sz w:val="18"/>
                <w:szCs w:val="18"/>
              </w:rPr>
              <w:t>Afecta la continuidad de las operaciones de una dependencia o un grupo de la entidad por un mes</w:t>
            </w:r>
          </w:p>
        </w:tc>
        <w:tc>
          <w:tcPr>
            <w:tcW w:w="1790" w:type="dxa"/>
            <w:tcBorders>
              <w:top w:val="nil"/>
              <w:left w:val="dotted" w:sz="4" w:space="0" w:color="F79646" w:themeColor="accent6"/>
              <w:bottom w:val="dotted" w:sz="4" w:space="0" w:color="F79646" w:themeColor="accent6"/>
              <w:right w:val="nil"/>
            </w:tcBorders>
            <w:vAlign w:val="center"/>
            <w:hideMark/>
          </w:tcPr>
          <w:p w14:paraId="7C4A0AF8" w14:textId="4A40CD68" w:rsidR="00781F20" w:rsidRPr="00AC21EB" w:rsidRDefault="00781F20" w:rsidP="00781F20">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 xml:space="preserve">Causado por un Gerente </w:t>
            </w:r>
            <w:r w:rsidR="006C19C5" w:rsidRPr="00AC21EB">
              <w:rPr>
                <w:rFonts w:ascii="Arial" w:hAnsi="Arial" w:cs="Arial"/>
                <w:sz w:val="18"/>
                <w:szCs w:val="18"/>
              </w:rPr>
              <w:t>público</w:t>
            </w:r>
            <w:r w:rsidRPr="00AC21EB">
              <w:rPr>
                <w:rFonts w:ascii="Arial" w:hAnsi="Arial" w:cs="Arial"/>
                <w:sz w:val="18"/>
                <w:szCs w:val="18"/>
              </w:rPr>
              <w:t xml:space="preserve"> o </w:t>
            </w:r>
            <w:r w:rsidR="006C19C5" w:rsidRPr="00AC21EB">
              <w:rPr>
                <w:rFonts w:ascii="Arial" w:hAnsi="Arial" w:cs="Arial"/>
                <w:sz w:val="18"/>
                <w:szCs w:val="18"/>
              </w:rPr>
              <w:t>Administración</w:t>
            </w:r>
            <w:r w:rsidRPr="00AC21EB">
              <w:rPr>
                <w:rFonts w:ascii="Arial" w:hAnsi="Arial" w:cs="Arial"/>
                <w:sz w:val="18"/>
                <w:szCs w:val="18"/>
              </w:rPr>
              <w:t xml:space="preserve"> del Distrito Capital de la entidad</w:t>
            </w:r>
          </w:p>
        </w:tc>
      </w:tr>
    </w:tbl>
    <w:p w14:paraId="7BEA1683" w14:textId="77777777" w:rsidR="000A5B99" w:rsidRPr="00AC21EB" w:rsidRDefault="000A5B99" w:rsidP="34E91D16">
      <w:pPr>
        <w:pStyle w:val="Descripcin"/>
        <w:jc w:val="center"/>
        <w:rPr>
          <w:rFonts w:ascii="Arial" w:hAnsi="Arial" w:cs="Arial"/>
          <w:color w:val="auto"/>
        </w:rPr>
      </w:pPr>
    </w:p>
    <w:p w14:paraId="14D0F508" w14:textId="0F81A6D6" w:rsidR="0C6B1C40" w:rsidRPr="00AC21EB" w:rsidRDefault="0C6B1C40" w:rsidP="34E91D16">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Documento técnico Adaptación de medidas de prevención y mitigación del riesgo del lavado de activos, financiación del terrorismo en las entidades del Distrito Capital. Anexo Caja de Herramientas V1 </w:t>
      </w:r>
      <w:r w:rsidR="4766D108" w:rsidRPr="00AC21EB">
        <w:rPr>
          <w:rFonts w:ascii="Arial" w:hAnsi="Arial" w:cs="Arial"/>
          <w:b w:val="0"/>
          <w:bCs w:val="0"/>
          <w:color w:val="auto"/>
        </w:rPr>
        <w:t>Dic 2022. DAFP. H4 Matriz integral GR</w:t>
      </w:r>
    </w:p>
    <w:p w14:paraId="6C4F246A" w14:textId="4DE6EE24" w:rsidR="34E91D16" w:rsidRPr="00AC21EB" w:rsidRDefault="34E91D16" w:rsidP="34E91D16"/>
    <w:p w14:paraId="1731C230" w14:textId="4D8BA1F5" w:rsidR="5379B186" w:rsidRPr="00AC21EB" w:rsidRDefault="2620F623" w:rsidP="0D81A321">
      <w:pPr>
        <w:pStyle w:val="Ttulo2"/>
        <w:keepNext w:val="0"/>
        <w:keepLines w:val="0"/>
        <w:numPr>
          <w:ilvl w:val="2"/>
          <w:numId w:val="15"/>
        </w:numPr>
        <w:spacing w:before="0" w:line="240" w:lineRule="auto"/>
        <w:rPr>
          <w:rFonts w:ascii="Arial" w:hAnsi="Arial" w:cs="Arial"/>
          <w:color w:val="auto"/>
          <w:sz w:val="22"/>
          <w:szCs w:val="22"/>
        </w:rPr>
      </w:pPr>
      <w:bookmarkStart w:id="60" w:name="_Toc182923015"/>
      <w:r w:rsidRPr="00AC21EB">
        <w:rPr>
          <w:rFonts w:ascii="Arial" w:hAnsi="Arial" w:cs="Arial"/>
          <w:color w:val="auto"/>
          <w:sz w:val="22"/>
          <w:szCs w:val="22"/>
        </w:rPr>
        <w:t>Evaluación de riesgo</w:t>
      </w:r>
      <w:r w:rsidR="1FDCB435" w:rsidRPr="00AC21EB">
        <w:rPr>
          <w:rFonts w:ascii="Arial" w:hAnsi="Arial" w:cs="Arial"/>
          <w:color w:val="auto"/>
          <w:sz w:val="22"/>
          <w:szCs w:val="22"/>
        </w:rPr>
        <w:t xml:space="preserve"> inherente</w:t>
      </w:r>
      <w:bookmarkEnd w:id="60"/>
    </w:p>
    <w:p w14:paraId="05507CF3" w14:textId="1EB56426" w:rsidR="5CB9B77C" w:rsidRPr="00AC21EB" w:rsidRDefault="5CB9B77C" w:rsidP="0D81A321"/>
    <w:p w14:paraId="08B37A88" w14:textId="3C0A9548" w:rsidR="004D7294" w:rsidRPr="00AC21EB" w:rsidRDefault="2FD4F518" w:rsidP="0D81A321">
      <w:pPr>
        <w:spacing w:line="240" w:lineRule="auto"/>
        <w:rPr>
          <w:rFonts w:ascii="Arial" w:hAnsi="Arial" w:cs="Arial"/>
          <w:sz w:val="22"/>
          <w:szCs w:val="22"/>
        </w:rPr>
      </w:pPr>
      <w:r w:rsidRPr="00AC21EB">
        <w:rPr>
          <w:rFonts w:ascii="Arial" w:hAnsi="Arial" w:cs="Arial"/>
          <w:sz w:val="22"/>
          <w:szCs w:val="22"/>
        </w:rPr>
        <w:t>El riesgo inherente se establece con la estimación de la probabilidad y el impacto que pueda causar la materialización del riesgo. Se debe ubicar en el mapa de calor el punto de inter</w:t>
      </w:r>
      <w:r w:rsidR="1DB00C51" w:rsidRPr="00AC21EB">
        <w:rPr>
          <w:rFonts w:ascii="Arial" w:hAnsi="Arial" w:cs="Arial"/>
          <w:sz w:val="22"/>
          <w:szCs w:val="22"/>
        </w:rPr>
        <w:t>se</w:t>
      </w:r>
      <w:r w:rsidRPr="00AC21EB">
        <w:rPr>
          <w:rFonts w:ascii="Arial" w:hAnsi="Arial" w:cs="Arial"/>
          <w:sz w:val="22"/>
          <w:szCs w:val="22"/>
        </w:rPr>
        <w:t>c</w:t>
      </w:r>
      <w:r w:rsidR="15A212AF" w:rsidRPr="00AC21EB">
        <w:rPr>
          <w:rFonts w:ascii="Arial" w:hAnsi="Arial" w:cs="Arial"/>
          <w:sz w:val="22"/>
          <w:szCs w:val="22"/>
        </w:rPr>
        <w:t>ción</w:t>
      </w:r>
      <w:r w:rsidRPr="00AC21EB">
        <w:rPr>
          <w:rFonts w:ascii="Arial" w:hAnsi="Arial" w:cs="Arial"/>
          <w:sz w:val="22"/>
          <w:szCs w:val="22"/>
        </w:rPr>
        <w:t xml:space="preserve"> resultante de la probabilidad y el impacto para establecer el nivel del rie</w:t>
      </w:r>
      <w:r w:rsidR="7B244909" w:rsidRPr="00AC21EB">
        <w:rPr>
          <w:rFonts w:ascii="Arial" w:hAnsi="Arial" w:cs="Arial"/>
          <w:sz w:val="22"/>
          <w:szCs w:val="22"/>
        </w:rPr>
        <w:t>s</w:t>
      </w:r>
      <w:r w:rsidRPr="00AC21EB">
        <w:rPr>
          <w:rFonts w:ascii="Arial" w:hAnsi="Arial" w:cs="Arial"/>
          <w:sz w:val="22"/>
          <w:szCs w:val="22"/>
        </w:rPr>
        <w:t>go</w:t>
      </w:r>
      <w:r w:rsidR="17680AED" w:rsidRPr="00AC21EB">
        <w:rPr>
          <w:rFonts w:ascii="Arial" w:hAnsi="Arial" w:cs="Arial"/>
          <w:sz w:val="22"/>
          <w:szCs w:val="22"/>
        </w:rPr>
        <w:t xml:space="preserve">. </w:t>
      </w:r>
    </w:p>
    <w:p w14:paraId="285CB336" w14:textId="77777777" w:rsidR="000A5B99" w:rsidRPr="00AC21EB" w:rsidRDefault="000A5B99" w:rsidP="0D81A321">
      <w:pPr>
        <w:spacing w:line="240" w:lineRule="auto"/>
        <w:rPr>
          <w:rFonts w:ascii="Arial" w:hAnsi="Arial" w:cs="Arial"/>
          <w:sz w:val="22"/>
          <w:szCs w:val="22"/>
        </w:rPr>
      </w:pPr>
    </w:p>
    <w:p w14:paraId="367EAB14" w14:textId="77777777" w:rsidR="000A5B99" w:rsidRPr="00AC21EB" w:rsidRDefault="000A5B99" w:rsidP="0D81A321">
      <w:pPr>
        <w:spacing w:line="240" w:lineRule="auto"/>
        <w:rPr>
          <w:rFonts w:ascii="Arial" w:hAnsi="Arial" w:cs="Arial"/>
          <w:sz w:val="22"/>
          <w:szCs w:val="22"/>
        </w:rPr>
      </w:pPr>
    </w:p>
    <w:p w14:paraId="2E31A4AB" w14:textId="77777777" w:rsidR="000A5B99" w:rsidRPr="00AC21EB" w:rsidRDefault="000A5B99" w:rsidP="0D81A321">
      <w:pPr>
        <w:spacing w:line="240" w:lineRule="auto"/>
        <w:rPr>
          <w:rFonts w:ascii="Arial" w:hAnsi="Arial" w:cs="Arial"/>
          <w:sz w:val="22"/>
          <w:szCs w:val="22"/>
        </w:rPr>
      </w:pPr>
    </w:p>
    <w:p w14:paraId="7551E67C" w14:textId="77777777" w:rsidR="000A5B99" w:rsidRPr="00AC21EB" w:rsidRDefault="000A5B99" w:rsidP="0D81A321">
      <w:pPr>
        <w:spacing w:line="240" w:lineRule="auto"/>
        <w:rPr>
          <w:rFonts w:ascii="Arial" w:hAnsi="Arial" w:cs="Arial"/>
          <w:sz w:val="22"/>
          <w:szCs w:val="22"/>
        </w:rPr>
      </w:pPr>
    </w:p>
    <w:p w14:paraId="520E73EA" w14:textId="77777777" w:rsidR="000A5B99" w:rsidRPr="00AC21EB" w:rsidRDefault="000A5B99" w:rsidP="0D81A321">
      <w:pPr>
        <w:spacing w:line="240" w:lineRule="auto"/>
        <w:rPr>
          <w:rFonts w:ascii="Arial" w:hAnsi="Arial" w:cs="Arial"/>
          <w:sz w:val="22"/>
          <w:szCs w:val="22"/>
        </w:rPr>
      </w:pPr>
    </w:p>
    <w:p w14:paraId="65525F61" w14:textId="77777777" w:rsidR="00CC623D" w:rsidRPr="00AC21EB" w:rsidRDefault="00CC623D" w:rsidP="0D81A321">
      <w:pPr>
        <w:spacing w:line="240" w:lineRule="auto"/>
        <w:rPr>
          <w:rFonts w:ascii="Arial" w:hAnsi="Arial" w:cs="Arial"/>
          <w:sz w:val="22"/>
          <w:szCs w:val="22"/>
        </w:rPr>
      </w:pPr>
    </w:p>
    <w:p w14:paraId="3CDF89FD" w14:textId="203A56C2" w:rsidR="004D7294" w:rsidRPr="00AC21EB" w:rsidRDefault="508D0165" w:rsidP="23BB444E">
      <w:pPr>
        <w:pStyle w:val="Descripcin"/>
        <w:jc w:val="center"/>
        <w:rPr>
          <w:rFonts w:ascii="Arial" w:hAnsi="Arial" w:cs="Arial"/>
          <w:b w:val="0"/>
          <w:bCs w:val="0"/>
          <w:color w:val="auto"/>
        </w:rPr>
      </w:pPr>
      <w:bookmarkStart w:id="61" w:name="_Toc86836428"/>
      <w:bookmarkStart w:id="62" w:name="_Toc182923039"/>
      <w:r w:rsidRPr="00AC21EB">
        <w:rPr>
          <w:rFonts w:ascii="Arial" w:hAnsi="Arial" w:cs="Arial"/>
          <w:color w:val="auto"/>
        </w:rPr>
        <w:t xml:space="preserve">Tabla </w:t>
      </w:r>
      <w:r w:rsidR="00302219" w:rsidRPr="00AC21EB">
        <w:rPr>
          <w:rFonts w:ascii="Arial" w:hAnsi="Arial" w:cs="Arial"/>
          <w:color w:val="auto"/>
          <w:shd w:val="clear" w:color="auto" w:fill="E6E6E6"/>
        </w:rPr>
        <w:fldChar w:fldCharType="begin"/>
      </w:r>
      <w:r w:rsidR="00302219" w:rsidRPr="00AC21EB">
        <w:rPr>
          <w:rFonts w:ascii="Arial" w:hAnsi="Arial" w:cs="Arial"/>
          <w:color w:val="auto"/>
        </w:rPr>
        <w:instrText xml:space="preserve"> SEQ Tabla \* ARABIC </w:instrText>
      </w:r>
      <w:r w:rsidR="00302219" w:rsidRPr="00AC21EB">
        <w:rPr>
          <w:rFonts w:ascii="Arial" w:hAnsi="Arial" w:cs="Arial"/>
          <w:color w:val="auto"/>
          <w:shd w:val="clear" w:color="auto" w:fill="E6E6E6"/>
        </w:rPr>
        <w:fldChar w:fldCharType="separate"/>
      </w:r>
      <w:r w:rsidR="0055372A" w:rsidRPr="00AC21EB">
        <w:rPr>
          <w:rFonts w:ascii="Arial" w:hAnsi="Arial" w:cs="Arial"/>
          <w:color w:val="auto"/>
        </w:rPr>
        <w:t>9</w:t>
      </w:r>
      <w:r w:rsidR="00302219"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38066BE9" w:rsidRPr="00AC21EB">
        <w:rPr>
          <w:rFonts w:ascii="Arial" w:hAnsi="Arial" w:cs="Arial"/>
          <w:b w:val="0"/>
          <w:bCs w:val="0"/>
          <w:color w:val="auto"/>
        </w:rPr>
        <w:t>Matriz de calor (niveles de severidad del riesgo)</w:t>
      </w:r>
      <w:bookmarkEnd w:id="61"/>
      <w:bookmarkEnd w:id="62"/>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83"/>
        <w:gridCol w:w="1654"/>
        <w:gridCol w:w="1664"/>
        <w:gridCol w:w="1655"/>
        <w:gridCol w:w="1676"/>
      </w:tblGrid>
      <w:tr w:rsidR="00AC21EB" w:rsidRPr="00AC21EB" w14:paraId="10DDF2AA" w14:textId="77777777" w:rsidTr="0D81A321">
        <w:trPr>
          <w:trHeight w:val="404"/>
        </w:trPr>
        <w:tc>
          <w:tcPr>
            <w:tcW w:w="1838" w:type="dxa"/>
            <w:vAlign w:val="center"/>
          </w:tcPr>
          <w:p w14:paraId="66BD7797" w14:textId="77777777" w:rsidR="004D7294" w:rsidRPr="00AC21EB" w:rsidRDefault="2FD4F518" w:rsidP="0D81A321">
            <w:pPr>
              <w:jc w:val="center"/>
              <w:rPr>
                <w:rFonts w:ascii="Arial" w:hAnsi="Arial" w:cs="Arial"/>
                <w:b/>
                <w:bCs/>
                <w:sz w:val="18"/>
                <w:szCs w:val="18"/>
              </w:rPr>
            </w:pPr>
            <w:r w:rsidRPr="00AC21EB">
              <w:rPr>
                <w:rFonts w:ascii="Arial" w:hAnsi="Arial" w:cs="Arial"/>
                <w:b/>
                <w:bCs/>
                <w:sz w:val="18"/>
                <w:szCs w:val="18"/>
              </w:rPr>
              <w:t>Probabilidad</w:t>
            </w:r>
          </w:p>
        </w:tc>
        <w:tc>
          <w:tcPr>
            <w:tcW w:w="8232" w:type="dxa"/>
            <w:gridSpan w:val="5"/>
            <w:vAlign w:val="center"/>
          </w:tcPr>
          <w:p w14:paraId="0DA1BD0A" w14:textId="77777777" w:rsidR="004D7294" w:rsidRPr="00AC21EB" w:rsidRDefault="2FD4F518" w:rsidP="0D81A321">
            <w:pPr>
              <w:jc w:val="center"/>
              <w:rPr>
                <w:rFonts w:ascii="Arial" w:hAnsi="Arial" w:cs="Arial"/>
                <w:b/>
                <w:bCs/>
                <w:sz w:val="18"/>
                <w:szCs w:val="18"/>
              </w:rPr>
            </w:pPr>
            <w:r w:rsidRPr="00AC21EB">
              <w:rPr>
                <w:rFonts w:ascii="Arial" w:hAnsi="Arial" w:cs="Arial"/>
                <w:b/>
                <w:bCs/>
                <w:sz w:val="18"/>
                <w:szCs w:val="18"/>
              </w:rPr>
              <w:t xml:space="preserve">Mapa De Calor </w:t>
            </w:r>
          </w:p>
        </w:tc>
      </w:tr>
      <w:tr w:rsidR="00AC21EB" w:rsidRPr="00AC21EB" w14:paraId="19DA16EF" w14:textId="77777777" w:rsidTr="0D81A321">
        <w:tc>
          <w:tcPr>
            <w:tcW w:w="1838" w:type="dxa"/>
            <w:vAlign w:val="center"/>
          </w:tcPr>
          <w:p w14:paraId="4D358BF3" w14:textId="1AABFDE9" w:rsidR="005000EF" w:rsidRPr="00AC21EB" w:rsidRDefault="1060BF52" w:rsidP="0D81A321">
            <w:pPr>
              <w:jc w:val="center"/>
              <w:rPr>
                <w:rFonts w:ascii="Arial" w:hAnsi="Arial" w:cs="Arial"/>
                <w:sz w:val="18"/>
                <w:szCs w:val="18"/>
              </w:rPr>
            </w:pPr>
            <w:r w:rsidRPr="00AC21EB">
              <w:rPr>
                <w:rFonts w:ascii="Arial" w:hAnsi="Arial" w:cs="Arial"/>
                <w:b/>
                <w:bCs/>
                <w:sz w:val="18"/>
                <w:szCs w:val="18"/>
              </w:rPr>
              <w:t>Muy Alta (100%)</w:t>
            </w:r>
          </w:p>
        </w:tc>
        <w:tc>
          <w:tcPr>
            <w:tcW w:w="1583" w:type="dxa"/>
            <w:shd w:val="clear" w:color="auto" w:fill="FFC000"/>
          </w:tcPr>
          <w:p w14:paraId="25A17FA0" w14:textId="6F3BE0F2" w:rsidR="005000EF" w:rsidRPr="00AC21EB" w:rsidRDefault="00565B1A" w:rsidP="0D81A321">
            <w:pPr>
              <w:jc w:val="center"/>
              <w:rPr>
                <w:rFonts w:ascii="Arial" w:hAnsi="Arial" w:cs="Arial"/>
                <w:b/>
                <w:bCs/>
                <w:sz w:val="18"/>
                <w:szCs w:val="18"/>
              </w:rPr>
            </w:pPr>
            <w:r w:rsidRPr="00AC21EB">
              <w:rPr>
                <w:rFonts w:ascii="Arial" w:hAnsi="Arial" w:cs="Arial"/>
                <w:noProof/>
                <w:sz w:val="18"/>
                <w:szCs w:val="18"/>
                <w:shd w:val="clear" w:color="auto" w:fill="E6E6E6"/>
              </w:rPr>
              <mc:AlternateContent>
                <mc:Choice Requires="wps">
                  <w:drawing>
                    <wp:anchor distT="0" distB="0" distL="114300" distR="114300" simplePos="0" relativeHeight="251661312" behindDoc="0" locked="0" layoutInCell="1" allowOverlap="1" wp14:anchorId="67319594" wp14:editId="39EA1CF7">
                      <wp:simplePos x="0" y="0"/>
                      <wp:positionH relativeFrom="column">
                        <wp:posOffset>-14467</wp:posOffset>
                      </wp:positionH>
                      <wp:positionV relativeFrom="paragraph">
                        <wp:posOffset>41138</wp:posOffset>
                      </wp:positionV>
                      <wp:extent cx="1923415" cy="957580"/>
                      <wp:effectExtent l="0" t="0" r="19685" b="13970"/>
                      <wp:wrapNone/>
                      <wp:docPr id="157647977" name="Rectángulo 1" descr="No aplica para los riesgos de corrupción"/>
                      <wp:cNvGraphicFramePr/>
                      <a:graphic xmlns:a="http://schemas.openxmlformats.org/drawingml/2006/main">
                        <a:graphicData uri="http://schemas.microsoft.com/office/word/2010/wordprocessingShape">
                          <wps:wsp>
                            <wps:cNvSpPr/>
                            <wps:spPr>
                              <a:xfrm>
                                <a:off x="0" y="0"/>
                                <a:ext cx="1923415" cy="957580"/>
                              </a:xfrm>
                              <a:prstGeom prst="rect">
                                <a:avLst/>
                              </a:prstGeom>
                              <a:no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027340" w14:textId="77777777" w:rsidR="00565B1A" w:rsidRPr="00725605" w:rsidRDefault="00565B1A" w:rsidP="00565B1A">
                                  <w:pPr>
                                    <w:jc w:val="center"/>
                                    <w:rPr>
                                      <w:rFonts w:ascii="Arial" w:hAnsi="Arial" w:cs="Arial"/>
                                      <w:b/>
                                      <w:bCs/>
                                    </w:rPr>
                                  </w:pPr>
                                  <w:r w:rsidRPr="00725605">
                                    <w:rPr>
                                      <w:rFonts w:ascii="Arial" w:hAnsi="Arial" w:cs="Arial"/>
                                      <w:b/>
                                      <w:bCs/>
                                    </w:rPr>
                                    <w:t>No aplica para los riesgos de 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19594" id="Rectángulo 1" o:spid="_x0000_s1026" alt="No aplica para los riesgos de corrupción" style="position:absolute;left:0;text-align:left;margin-left:-1.15pt;margin-top:3.25pt;width:151.45pt;height:7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" filled="f" strokecolor="#943634 [2405]" strokeweight="2pt">
                      <v:textbox>
                        <w:txbxContent>
                          <w:p w14:paraId="0D027340" w14:textId="77777777" w:rsidR="00565B1A" w:rsidRPr="00725605" w:rsidRDefault="00565B1A" w:rsidP="00565B1A">
                            <w:pPr>
                              <w:jc w:val="center"/>
                              <w:rPr>
                                <w:rFonts w:ascii="Arial" w:hAnsi="Arial" w:cs="Arial"/>
                                <w:b/>
                                <w:bCs/>
                              </w:rPr>
                            </w:pPr>
                            <w:r w:rsidRPr="00725605">
                              <w:rPr>
                                <w:rFonts w:ascii="Arial" w:hAnsi="Arial" w:cs="Arial"/>
                                <w:b/>
                                <w:bCs/>
                              </w:rPr>
                              <w:t>No aplica para los riesgos de corrupción</w:t>
                            </w:r>
                          </w:p>
                        </w:txbxContent>
                      </v:textbox>
                    </v:rect>
                  </w:pict>
                </mc:Fallback>
              </mc:AlternateContent>
            </w:r>
            <w:r w:rsidR="1060BF52" w:rsidRPr="00AC21EB">
              <w:rPr>
                <w:rFonts w:ascii="Arial" w:hAnsi="Arial" w:cs="Arial"/>
                <w:b/>
                <w:bCs/>
                <w:sz w:val="18"/>
                <w:szCs w:val="18"/>
              </w:rPr>
              <w:t>Alto</w:t>
            </w:r>
          </w:p>
        </w:tc>
        <w:tc>
          <w:tcPr>
            <w:tcW w:w="1654" w:type="dxa"/>
            <w:shd w:val="clear" w:color="auto" w:fill="FFC000"/>
          </w:tcPr>
          <w:p w14:paraId="76463578" w14:textId="2FE36B45"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64" w:type="dxa"/>
            <w:shd w:val="clear" w:color="auto" w:fill="FFC000"/>
          </w:tcPr>
          <w:p w14:paraId="7E7E318E" w14:textId="0E876896"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55" w:type="dxa"/>
            <w:shd w:val="clear" w:color="auto" w:fill="FFC000"/>
            <w:vAlign w:val="center"/>
          </w:tcPr>
          <w:p w14:paraId="4A400341" w14:textId="7DC75E61"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vAlign w:val="center"/>
          </w:tcPr>
          <w:p w14:paraId="14C9B965" w14:textId="4E39150B"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301CB750" w14:textId="77777777" w:rsidTr="0D81A321">
        <w:tc>
          <w:tcPr>
            <w:tcW w:w="1838" w:type="dxa"/>
            <w:vAlign w:val="center"/>
          </w:tcPr>
          <w:p w14:paraId="5EAE8DFD" w14:textId="18AE711D" w:rsidR="005000EF" w:rsidRPr="00AC21EB" w:rsidRDefault="1060BF52" w:rsidP="0D81A321">
            <w:pPr>
              <w:jc w:val="center"/>
              <w:rPr>
                <w:rFonts w:ascii="Arial" w:hAnsi="Arial" w:cs="Arial"/>
                <w:sz w:val="18"/>
                <w:szCs w:val="18"/>
              </w:rPr>
            </w:pPr>
            <w:r w:rsidRPr="00AC21EB">
              <w:rPr>
                <w:rFonts w:ascii="Arial" w:hAnsi="Arial" w:cs="Arial"/>
                <w:b/>
                <w:bCs/>
                <w:sz w:val="18"/>
                <w:szCs w:val="18"/>
              </w:rPr>
              <w:t>Alta (80%)</w:t>
            </w:r>
          </w:p>
        </w:tc>
        <w:tc>
          <w:tcPr>
            <w:tcW w:w="1583" w:type="dxa"/>
            <w:shd w:val="clear" w:color="auto" w:fill="FFFF00"/>
            <w:vAlign w:val="center"/>
          </w:tcPr>
          <w:p w14:paraId="698A0178" w14:textId="4C8D37D1"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4" w:type="dxa"/>
            <w:shd w:val="clear" w:color="auto" w:fill="FFFF00"/>
          </w:tcPr>
          <w:p w14:paraId="0959CEBD" w14:textId="1419F874"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64" w:type="dxa"/>
            <w:shd w:val="clear" w:color="auto" w:fill="FFC000"/>
          </w:tcPr>
          <w:p w14:paraId="6841E7B1" w14:textId="7BC40ADF"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55" w:type="dxa"/>
            <w:shd w:val="clear" w:color="auto" w:fill="FFC000"/>
          </w:tcPr>
          <w:p w14:paraId="436269DC" w14:textId="645DAF99"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tcPr>
          <w:p w14:paraId="318400BA" w14:textId="7B794F8D"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4B70A8E7" w14:textId="77777777" w:rsidTr="0D81A321">
        <w:tc>
          <w:tcPr>
            <w:tcW w:w="1838" w:type="dxa"/>
            <w:vAlign w:val="center"/>
          </w:tcPr>
          <w:p w14:paraId="58B14670" w14:textId="3FBA22A1" w:rsidR="005000EF" w:rsidRPr="00AC21EB" w:rsidRDefault="1060BF52" w:rsidP="0D81A321">
            <w:pPr>
              <w:jc w:val="center"/>
              <w:rPr>
                <w:rFonts w:ascii="Arial" w:hAnsi="Arial" w:cs="Arial"/>
                <w:sz w:val="18"/>
                <w:szCs w:val="18"/>
              </w:rPr>
            </w:pPr>
            <w:r w:rsidRPr="00AC21EB">
              <w:rPr>
                <w:rFonts w:ascii="Arial" w:hAnsi="Arial" w:cs="Arial"/>
                <w:b/>
                <w:bCs/>
                <w:sz w:val="18"/>
                <w:szCs w:val="18"/>
              </w:rPr>
              <w:t>Media (60%)</w:t>
            </w:r>
          </w:p>
        </w:tc>
        <w:tc>
          <w:tcPr>
            <w:tcW w:w="1583" w:type="dxa"/>
            <w:shd w:val="clear" w:color="auto" w:fill="FFFF00"/>
            <w:vAlign w:val="center"/>
          </w:tcPr>
          <w:p w14:paraId="23E81061" w14:textId="5274F2EE"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4" w:type="dxa"/>
            <w:shd w:val="clear" w:color="auto" w:fill="FFFF00"/>
          </w:tcPr>
          <w:p w14:paraId="18C91CFA" w14:textId="435D369C"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64" w:type="dxa"/>
            <w:shd w:val="clear" w:color="auto" w:fill="FFFF00"/>
          </w:tcPr>
          <w:p w14:paraId="434B65D5" w14:textId="1679367A"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5" w:type="dxa"/>
            <w:shd w:val="clear" w:color="auto" w:fill="FFC000"/>
          </w:tcPr>
          <w:p w14:paraId="3E8E6F53" w14:textId="792666B5"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tcPr>
          <w:p w14:paraId="79519FE9" w14:textId="77EDC091"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2D24A02A" w14:textId="77777777" w:rsidTr="0D81A321">
        <w:tc>
          <w:tcPr>
            <w:tcW w:w="1838" w:type="dxa"/>
            <w:tcBorders>
              <w:bottom w:val="single" w:sz="4" w:space="0" w:color="auto"/>
            </w:tcBorders>
            <w:vAlign w:val="center"/>
          </w:tcPr>
          <w:p w14:paraId="3C0C781D" w14:textId="595BA668" w:rsidR="005000EF" w:rsidRPr="00AC21EB" w:rsidRDefault="1060BF52" w:rsidP="0D81A321">
            <w:pPr>
              <w:jc w:val="center"/>
              <w:rPr>
                <w:rFonts w:ascii="Arial" w:hAnsi="Arial" w:cs="Arial"/>
                <w:sz w:val="18"/>
                <w:szCs w:val="18"/>
              </w:rPr>
            </w:pPr>
            <w:r w:rsidRPr="00AC21EB">
              <w:rPr>
                <w:rFonts w:ascii="Arial" w:hAnsi="Arial" w:cs="Arial"/>
                <w:b/>
                <w:bCs/>
                <w:sz w:val="18"/>
                <w:szCs w:val="18"/>
              </w:rPr>
              <w:t>Baja (40%)</w:t>
            </w:r>
          </w:p>
        </w:tc>
        <w:tc>
          <w:tcPr>
            <w:tcW w:w="1583" w:type="dxa"/>
            <w:shd w:val="clear" w:color="auto" w:fill="92D050"/>
            <w:vAlign w:val="center"/>
          </w:tcPr>
          <w:p w14:paraId="4568D457" w14:textId="2D7DEBC0"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Bajo</w:t>
            </w:r>
          </w:p>
        </w:tc>
        <w:tc>
          <w:tcPr>
            <w:tcW w:w="1654" w:type="dxa"/>
            <w:shd w:val="clear" w:color="auto" w:fill="FFFF00"/>
            <w:vAlign w:val="center"/>
          </w:tcPr>
          <w:p w14:paraId="61A6E558" w14:textId="48060BD8" w:rsidR="005000EF" w:rsidRPr="00AC21EB" w:rsidRDefault="1E8C2DAA" w:rsidP="0D81A321">
            <w:pPr>
              <w:jc w:val="center"/>
              <w:rPr>
                <w:rFonts w:ascii="Arial" w:hAnsi="Arial" w:cs="Arial"/>
                <w:b/>
                <w:bCs/>
                <w:sz w:val="18"/>
                <w:szCs w:val="18"/>
              </w:rPr>
            </w:pPr>
            <w:r w:rsidRPr="00AC21EB">
              <w:rPr>
                <w:rFonts w:ascii="Arial" w:hAnsi="Arial" w:cs="Arial"/>
                <w:b/>
                <w:bCs/>
                <w:sz w:val="18"/>
                <w:szCs w:val="18"/>
              </w:rPr>
              <w:t>Moderado</w:t>
            </w:r>
          </w:p>
        </w:tc>
        <w:tc>
          <w:tcPr>
            <w:tcW w:w="1664" w:type="dxa"/>
            <w:shd w:val="clear" w:color="auto" w:fill="FFFF00"/>
          </w:tcPr>
          <w:p w14:paraId="5AB955B5" w14:textId="432B9D9E"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5" w:type="dxa"/>
            <w:shd w:val="clear" w:color="auto" w:fill="FFC000"/>
          </w:tcPr>
          <w:p w14:paraId="61DE0B26" w14:textId="513F1DB2"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tcPr>
          <w:p w14:paraId="1E5E9270" w14:textId="77016DB0"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52055A72" w14:textId="77777777" w:rsidTr="0D81A321">
        <w:tc>
          <w:tcPr>
            <w:tcW w:w="1838" w:type="dxa"/>
            <w:tcBorders>
              <w:bottom w:val="single" w:sz="4" w:space="0" w:color="auto"/>
            </w:tcBorders>
            <w:vAlign w:val="center"/>
          </w:tcPr>
          <w:p w14:paraId="71213E0D" w14:textId="21469828" w:rsidR="005000EF" w:rsidRPr="00AC21EB" w:rsidRDefault="1060BF52" w:rsidP="0D81A321">
            <w:pPr>
              <w:jc w:val="center"/>
              <w:rPr>
                <w:rFonts w:ascii="Arial" w:hAnsi="Arial" w:cs="Arial"/>
                <w:sz w:val="18"/>
                <w:szCs w:val="18"/>
              </w:rPr>
            </w:pPr>
            <w:r w:rsidRPr="00AC21EB">
              <w:rPr>
                <w:rFonts w:ascii="Arial" w:hAnsi="Arial" w:cs="Arial"/>
                <w:b/>
                <w:bCs/>
                <w:sz w:val="18"/>
                <w:szCs w:val="18"/>
              </w:rPr>
              <w:t>Muy Baja (20%)</w:t>
            </w:r>
          </w:p>
        </w:tc>
        <w:tc>
          <w:tcPr>
            <w:tcW w:w="1583" w:type="dxa"/>
            <w:tcBorders>
              <w:bottom w:val="single" w:sz="4" w:space="0" w:color="auto"/>
            </w:tcBorders>
            <w:shd w:val="clear" w:color="auto" w:fill="92D050"/>
            <w:vAlign w:val="center"/>
          </w:tcPr>
          <w:p w14:paraId="23566DEA" w14:textId="7ED00B3E"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Bajo</w:t>
            </w:r>
          </w:p>
        </w:tc>
        <w:tc>
          <w:tcPr>
            <w:tcW w:w="1654" w:type="dxa"/>
            <w:tcBorders>
              <w:bottom w:val="single" w:sz="4" w:space="0" w:color="auto"/>
            </w:tcBorders>
            <w:shd w:val="clear" w:color="auto" w:fill="92D050"/>
            <w:vAlign w:val="center"/>
          </w:tcPr>
          <w:p w14:paraId="45C360C8" w14:textId="7B2890B4"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Bajo</w:t>
            </w:r>
          </w:p>
        </w:tc>
        <w:tc>
          <w:tcPr>
            <w:tcW w:w="1664" w:type="dxa"/>
            <w:tcBorders>
              <w:bottom w:val="single" w:sz="4" w:space="0" w:color="auto"/>
            </w:tcBorders>
            <w:shd w:val="clear" w:color="auto" w:fill="FFFF00"/>
          </w:tcPr>
          <w:p w14:paraId="7364AA07" w14:textId="7B4A922F"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5" w:type="dxa"/>
            <w:tcBorders>
              <w:bottom w:val="single" w:sz="4" w:space="0" w:color="auto"/>
            </w:tcBorders>
            <w:shd w:val="clear" w:color="auto" w:fill="FFC000"/>
          </w:tcPr>
          <w:p w14:paraId="4258B805" w14:textId="7D631DE3"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tcBorders>
              <w:bottom w:val="single" w:sz="4" w:space="0" w:color="auto"/>
            </w:tcBorders>
            <w:shd w:val="clear" w:color="auto" w:fill="FF0000"/>
          </w:tcPr>
          <w:p w14:paraId="6098691D" w14:textId="0CD9F240"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4FD9AA21" w14:textId="77777777" w:rsidTr="0D81A321">
        <w:trPr>
          <w:trHeight w:val="537"/>
        </w:trPr>
        <w:tc>
          <w:tcPr>
            <w:tcW w:w="1838" w:type="dxa"/>
            <w:tcBorders>
              <w:top w:val="single" w:sz="4" w:space="0" w:color="auto"/>
              <w:left w:val="nil"/>
              <w:bottom w:val="nil"/>
              <w:right w:val="single" w:sz="4" w:space="0" w:color="auto"/>
            </w:tcBorders>
            <w:vAlign w:val="center"/>
          </w:tcPr>
          <w:p w14:paraId="326BAA3F" w14:textId="77777777" w:rsidR="004D7294" w:rsidRPr="00AC21EB" w:rsidRDefault="004D7294" w:rsidP="0D81A321">
            <w:pPr>
              <w:jc w:val="center"/>
              <w:rPr>
                <w:rFonts w:ascii="Arial" w:hAnsi="Arial" w:cs="Arial"/>
                <w:b/>
                <w:bCs/>
                <w:sz w:val="18"/>
                <w:szCs w:val="18"/>
              </w:rPr>
            </w:pPr>
          </w:p>
        </w:tc>
        <w:tc>
          <w:tcPr>
            <w:tcW w:w="1583" w:type="dxa"/>
            <w:tcBorders>
              <w:left w:val="single" w:sz="4" w:space="0" w:color="auto"/>
            </w:tcBorders>
            <w:vAlign w:val="center"/>
          </w:tcPr>
          <w:p w14:paraId="676EFCC4" w14:textId="61D03755" w:rsidR="004D7294" w:rsidRPr="00AC21EB" w:rsidRDefault="38066BE9" w:rsidP="0D81A321">
            <w:pPr>
              <w:jc w:val="center"/>
              <w:rPr>
                <w:rFonts w:ascii="Arial" w:hAnsi="Arial" w:cs="Arial"/>
                <w:sz w:val="18"/>
                <w:szCs w:val="18"/>
              </w:rPr>
            </w:pPr>
            <w:r w:rsidRPr="00AC21EB">
              <w:rPr>
                <w:rFonts w:ascii="Arial" w:hAnsi="Arial" w:cs="Arial"/>
                <w:b/>
                <w:bCs/>
                <w:sz w:val="18"/>
                <w:szCs w:val="18"/>
              </w:rPr>
              <w:t>Leve</w:t>
            </w:r>
            <w:r w:rsidR="2FD4F518" w:rsidRPr="00AC21EB">
              <w:rPr>
                <w:rFonts w:ascii="Arial" w:hAnsi="Arial" w:cs="Arial"/>
                <w:b/>
                <w:bCs/>
                <w:sz w:val="18"/>
                <w:szCs w:val="18"/>
              </w:rPr>
              <w:t xml:space="preserve"> (</w:t>
            </w:r>
            <w:r w:rsidRPr="00AC21EB">
              <w:rPr>
                <w:rFonts w:ascii="Arial" w:hAnsi="Arial" w:cs="Arial"/>
                <w:b/>
                <w:bCs/>
                <w:sz w:val="18"/>
                <w:szCs w:val="18"/>
              </w:rPr>
              <w:t>20%</w:t>
            </w:r>
            <w:r w:rsidR="2FD4F518" w:rsidRPr="00AC21EB">
              <w:rPr>
                <w:rFonts w:ascii="Arial" w:hAnsi="Arial" w:cs="Arial"/>
                <w:b/>
                <w:bCs/>
                <w:sz w:val="18"/>
                <w:szCs w:val="18"/>
              </w:rPr>
              <w:t>)</w:t>
            </w:r>
          </w:p>
        </w:tc>
        <w:tc>
          <w:tcPr>
            <w:tcW w:w="1654" w:type="dxa"/>
            <w:vAlign w:val="center"/>
          </w:tcPr>
          <w:p w14:paraId="27E3C8CA" w14:textId="503569BE" w:rsidR="004D7294" w:rsidRPr="00AC21EB" w:rsidRDefault="2FD4F518" w:rsidP="0D81A321">
            <w:pPr>
              <w:jc w:val="center"/>
              <w:rPr>
                <w:rFonts w:ascii="Arial" w:hAnsi="Arial" w:cs="Arial"/>
                <w:sz w:val="18"/>
                <w:szCs w:val="18"/>
              </w:rPr>
            </w:pPr>
            <w:r w:rsidRPr="00AC21EB">
              <w:rPr>
                <w:rFonts w:ascii="Arial" w:hAnsi="Arial" w:cs="Arial"/>
                <w:b/>
                <w:bCs/>
                <w:sz w:val="18"/>
                <w:szCs w:val="18"/>
              </w:rPr>
              <w:t>M</w:t>
            </w:r>
            <w:r w:rsidR="38066BE9" w:rsidRPr="00AC21EB">
              <w:rPr>
                <w:rFonts w:ascii="Arial" w:hAnsi="Arial" w:cs="Arial"/>
                <w:b/>
                <w:bCs/>
                <w:sz w:val="18"/>
                <w:szCs w:val="18"/>
              </w:rPr>
              <w:t>enor (40%</w:t>
            </w:r>
            <w:r w:rsidRPr="00AC21EB">
              <w:rPr>
                <w:rFonts w:ascii="Arial" w:hAnsi="Arial" w:cs="Arial"/>
                <w:b/>
                <w:bCs/>
                <w:sz w:val="18"/>
                <w:szCs w:val="18"/>
              </w:rPr>
              <w:t>)</w:t>
            </w:r>
          </w:p>
        </w:tc>
        <w:tc>
          <w:tcPr>
            <w:tcW w:w="1664" w:type="dxa"/>
            <w:vAlign w:val="center"/>
          </w:tcPr>
          <w:p w14:paraId="689AC233" w14:textId="7769F993" w:rsidR="004D7294" w:rsidRPr="00AC21EB" w:rsidRDefault="38066BE9" w:rsidP="0D81A321">
            <w:pPr>
              <w:jc w:val="center"/>
              <w:rPr>
                <w:rFonts w:ascii="Arial" w:hAnsi="Arial" w:cs="Arial"/>
                <w:sz w:val="18"/>
                <w:szCs w:val="18"/>
              </w:rPr>
            </w:pPr>
            <w:r w:rsidRPr="00AC21EB">
              <w:rPr>
                <w:rFonts w:ascii="Arial" w:hAnsi="Arial" w:cs="Arial"/>
                <w:b/>
                <w:bCs/>
                <w:sz w:val="18"/>
                <w:szCs w:val="18"/>
              </w:rPr>
              <w:t>Moderado (60%</w:t>
            </w:r>
            <w:r w:rsidR="2FD4F518" w:rsidRPr="00AC21EB">
              <w:rPr>
                <w:rFonts w:ascii="Arial" w:hAnsi="Arial" w:cs="Arial"/>
                <w:b/>
                <w:bCs/>
                <w:sz w:val="18"/>
                <w:szCs w:val="18"/>
              </w:rPr>
              <w:t>)</w:t>
            </w:r>
          </w:p>
        </w:tc>
        <w:tc>
          <w:tcPr>
            <w:tcW w:w="1655" w:type="dxa"/>
            <w:vAlign w:val="center"/>
          </w:tcPr>
          <w:p w14:paraId="1419100C" w14:textId="11D8B7A1" w:rsidR="004D7294" w:rsidRPr="00AC21EB" w:rsidRDefault="38066BE9" w:rsidP="0D81A321">
            <w:pPr>
              <w:jc w:val="center"/>
              <w:rPr>
                <w:rFonts w:ascii="Arial" w:hAnsi="Arial" w:cs="Arial"/>
                <w:sz w:val="18"/>
                <w:szCs w:val="18"/>
              </w:rPr>
            </w:pPr>
            <w:r w:rsidRPr="00AC21EB">
              <w:rPr>
                <w:rFonts w:ascii="Arial" w:hAnsi="Arial" w:cs="Arial"/>
                <w:b/>
                <w:bCs/>
                <w:sz w:val="18"/>
                <w:szCs w:val="18"/>
              </w:rPr>
              <w:t>Mayor (80%</w:t>
            </w:r>
            <w:r w:rsidR="2FD4F518" w:rsidRPr="00AC21EB">
              <w:rPr>
                <w:rFonts w:ascii="Arial" w:hAnsi="Arial" w:cs="Arial"/>
                <w:b/>
                <w:bCs/>
                <w:sz w:val="18"/>
                <w:szCs w:val="18"/>
              </w:rPr>
              <w:t>)</w:t>
            </w:r>
          </w:p>
        </w:tc>
        <w:tc>
          <w:tcPr>
            <w:tcW w:w="1676" w:type="dxa"/>
            <w:vAlign w:val="center"/>
          </w:tcPr>
          <w:p w14:paraId="208956F5" w14:textId="417AAE73" w:rsidR="004D7294" w:rsidRPr="00AC21EB" w:rsidRDefault="2FD4F518" w:rsidP="0D81A321">
            <w:pPr>
              <w:spacing w:line="240" w:lineRule="auto"/>
              <w:jc w:val="center"/>
              <w:rPr>
                <w:rFonts w:ascii="Arial" w:hAnsi="Arial" w:cs="Arial"/>
                <w:sz w:val="18"/>
                <w:szCs w:val="18"/>
              </w:rPr>
            </w:pPr>
            <w:r w:rsidRPr="00AC21EB">
              <w:rPr>
                <w:rFonts w:ascii="Arial" w:hAnsi="Arial" w:cs="Arial"/>
                <w:b/>
                <w:bCs/>
                <w:sz w:val="18"/>
                <w:szCs w:val="18"/>
              </w:rPr>
              <w:t>Catastrófico (</w:t>
            </w:r>
            <w:r w:rsidR="38066BE9" w:rsidRPr="00AC21EB">
              <w:rPr>
                <w:rFonts w:ascii="Arial" w:hAnsi="Arial" w:cs="Arial"/>
                <w:b/>
                <w:bCs/>
                <w:sz w:val="18"/>
                <w:szCs w:val="18"/>
              </w:rPr>
              <w:t>100%</w:t>
            </w:r>
            <w:r w:rsidRPr="00AC21EB">
              <w:rPr>
                <w:rFonts w:ascii="Arial" w:hAnsi="Arial" w:cs="Arial"/>
                <w:b/>
                <w:bCs/>
                <w:sz w:val="18"/>
                <w:szCs w:val="18"/>
              </w:rPr>
              <w:t>)</w:t>
            </w:r>
          </w:p>
        </w:tc>
      </w:tr>
      <w:tr w:rsidR="00AC21EB" w:rsidRPr="00AC21EB" w14:paraId="5AFD8289" w14:textId="77777777" w:rsidTr="0D81A321">
        <w:tc>
          <w:tcPr>
            <w:tcW w:w="1838" w:type="dxa"/>
            <w:tcBorders>
              <w:top w:val="nil"/>
              <w:left w:val="nil"/>
              <w:bottom w:val="nil"/>
              <w:right w:val="single" w:sz="4" w:space="0" w:color="auto"/>
            </w:tcBorders>
            <w:vAlign w:val="center"/>
          </w:tcPr>
          <w:p w14:paraId="6C608582" w14:textId="77777777" w:rsidR="004D7294" w:rsidRPr="00AC21EB" w:rsidRDefault="004D7294" w:rsidP="0D81A321">
            <w:pPr>
              <w:jc w:val="center"/>
              <w:rPr>
                <w:rFonts w:ascii="Arial" w:hAnsi="Arial" w:cs="Arial"/>
                <w:b/>
                <w:bCs/>
                <w:sz w:val="18"/>
                <w:szCs w:val="18"/>
              </w:rPr>
            </w:pPr>
          </w:p>
        </w:tc>
        <w:tc>
          <w:tcPr>
            <w:tcW w:w="8232" w:type="dxa"/>
            <w:gridSpan w:val="5"/>
            <w:tcBorders>
              <w:left w:val="single" w:sz="4" w:space="0" w:color="auto"/>
            </w:tcBorders>
            <w:vAlign w:val="center"/>
          </w:tcPr>
          <w:p w14:paraId="4DEEBE0B" w14:textId="77777777" w:rsidR="004D7294" w:rsidRPr="00AC21EB" w:rsidRDefault="2FD4F518" w:rsidP="0D81A321">
            <w:pPr>
              <w:jc w:val="center"/>
              <w:rPr>
                <w:rFonts w:ascii="Arial" w:hAnsi="Arial" w:cs="Arial"/>
                <w:b/>
                <w:bCs/>
                <w:sz w:val="18"/>
                <w:szCs w:val="18"/>
              </w:rPr>
            </w:pPr>
            <w:r w:rsidRPr="00AC21EB">
              <w:rPr>
                <w:rFonts w:ascii="Arial" w:hAnsi="Arial" w:cs="Arial"/>
                <w:b/>
                <w:bCs/>
                <w:sz w:val="18"/>
                <w:szCs w:val="18"/>
              </w:rPr>
              <w:t>Impacto</w:t>
            </w:r>
          </w:p>
        </w:tc>
      </w:tr>
    </w:tbl>
    <w:p w14:paraId="2DDE14FC" w14:textId="60E4E9CD" w:rsidR="004D7294" w:rsidRPr="00AC21EB" w:rsidRDefault="2FD4F518" w:rsidP="0D81A321">
      <w:pPr>
        <w:pStyle w:val="Descripcin"/>
        <w:jc w:val="center"/>
        <w:rPr>
          <w:rFonts w:ascii="Arial" w:hAnsi="Arial" w:cs="Arial"/>
          <w:b w:val="0"/>
          <w:bCs w:val="0"/>
          <w:i/>
          <w:iCs/>
          <w:color w:val="auto"/>
        </w:rPr>
      </w:pPr>
      <w:r w:rsidRPr="00AC21EB">
        <w:rPr>
          <w:rFonts w:ascii="Arial" w:hAnsi="Arial" w:cs="Arial"/>
          <w:color w:val="auto"/>
        </w:rPr>
        <w:t>Fuente</w:t>
      </w:r>
      <w:r w:rsidRPr="00AC21EB">
        <w:rPr>
          <w:rFonts w:ascii="Arial" w:hAnsi="Arial" w:cs="Arial"/>
          <w:b w:val="0"/>
          <w:bCs w:val="0"/>
          <w:color w:val="auto"/>
        </w:rPr>
        <w:t>:</w:t>
      </w:r>
      <w:r w:rsidR="5CEDE325" w:rsidRPr="00AC21EB">
        <w:rPr>
          <w:rFonts w:ascii="Arial" w:hAnsi="Arial" w:cs="Arial"/>
          <w:b w:val="0"/>
          <w:bCs w:val="0"/>
          <w:color w:val="auto"/>
        </w:rPr>
        <w:t xml:space="preserve"> Guía para la Administración del Riesgo y el diseño de controles en entidades públicas - Versión 6 Nov 2022. DAFP. </w:t>
      </w:r>
      <w:proofErr w:type="spellStart"/>
      <w:proofErr w:type="gramStart"/>
      <w:r w:rsidR="5CEDE325" w:rsidRPr="00AC21EB">
        <w:rPr>
          <w:rFonts w:ascii="Arial" w:hAnsi="Arial" w:cs="Arial"/>
          <w:b w:val="0"/>
          <w:bCs w:val="0"/>
          <w:color w:val="auto"/>
        </w:rPr>
        <w:t>Pág</w:t>
      </w:r>
      <w:proofErr w:type="spellEnd"/>
      <w:r w:rsidR="5CEDE325" w:rsidRPr="00AC21EB">
        <w:rPr>
          <w:rFonts w:ascii="Arial" w:hAnsi="Arial" w:cs="Arial"/>
          <w:b w:val="0"/>
          <w:bCs w:val="0"/>
          <w:color w:val="auto"/>
        </w:rPr>
        <w:t xml:space="preserve"> </w:t>
      </w:r>
      <w:r w:rsidR="64B3A009" w:rsidRPr="00AC21EB">
        <w:rPr>
          <w:rFonts w:ascii="Arial" w:hAnsi="Arial" w:cs="Arial"/>
          <w:b w:val="0"/>
          <w:bCs w:val="0"/>
          <w:color w:val="auto"/>
        </w:rPr>
        <w:t>.</w:t>
      </w:r>
      <w:proofErr w:type="gramEnd"/>
      <w:r w:rsidR="64B3A009" w:rsidRPr="00AC21EB">
        <w:rPr>
          <w:rFonts w:ascii="Arial" w:hAnsi="Arial" w:cs="Arial"/>
          <w:b w:val="0"/>
          <w:bCs w:val="0"/>
          <w:color w:val="auto"/>
        </w:rPr>
        <w:t xml:space="preserve"> 4</w:t>
      </w:r>
      <w:r w:rsidR="5617DF8C" w:rsidRPr="00AC21EB">
        <w:rPr>
          <w:rFonts w:ascii="Arial" w:hAnsi="Arial" w:cs="Arial"/>
          <w:b w:val="0"/>
          <w:bCs w:val="0"/>
          <w:color w:val="auto"/>
        </w:rPr>
        <w:t>4</w:t>
      </w:r>
    </w:p>
    <w:p w14:paraId="1A04D0A5" w14:textId="77777777" w:rsidR="00EA56A0" w:rsidRPr="00AC21EB" w:rsidRDefault="00EA56A0" w:rsidP="00EA56A0"/>
    <w:p w14:paraId="46F789C6" w14:textId="605D9CB3" w:rsidR="47FBB890" w:rsidRPr="00AC21EB" w:rsidRDefault="47FBB890" w:rsidP="00EA56A0">
      <w:pPr>
        <w:spacing w:line="240" w:lineRule="auto"/>
        <w:rPr>
          <w:rFonts w:ascii="Arial" w:hAnsi="Arial" w:cs="Arial"/>
          <w:sz w:val="22"/>
          <w:szCs w:val="22"/>
        </w:rPr>
      </w:pPr>
      <w:r w:rsidRPr="00AC21EB">
        <w:rPr>
          <w:rFonts w:ascii="Arial" w:hAnsi="Arial" w:cs="Arial"/>
          <w:sz w:val="22"/>
          <w:szCs w:val="22"/>
        </w:rPr>
        <w:t>Para los riesgos de corrupción, el análisis de impacto se realizará teniendo en cuenta solamente los niveles “moderado”, “mayor” y “catastrófico”, dado que estos riesgos siempre serán significativos; en este orden de ideas, no aplican los niveles de impacto insignificante y menor, que sí aplican para los demás riesgos.</w:t>
      </w:r>
    </w:p>
    <w:p w14:paraId="23209AA6" w14:textId="5DB294C2" w:rsidR="0D81A321" w:rsidRPr="00AC21EB" w:rsidRDefault="0D81A321" w:rsidP="0D81A321">
      <w:pPr>
        <w:rPr>
          <w:rFonts w:ascii="Arial" w:hAnsi="Arial" w:cs="Arial"/>
          <w:sz w:val="22"/>
          <w:szCs w:val="22"/>
        </w:rPr>
      </w:pPr>
    </w:p>
    <w:p w14:paraId="0C8B9465" w14:textId="53708685" w:rsidR="7431C357" w:rsidRPr="00AC21EB" w:rsidRDefault="761AF1B8" w:rsidP="0D81A321">
      <w:pPr>
        <w:spacing w:line="240" w:lineRule="auto"/>
        <w:rPr>
          <w:rFonts w:ascii="Arial" w:hAnsi="Arial" w:cs="Arial"/>
          <w:sz w:val="22"/>
          <w:szCs w:val="22"/>
        </w:rPr>
      </w:pPr>
      <w:r w:rsidRPr="00AC21EB">
        <w:rPr>
          <w:rFonts w:ascii="Arial" w:hAnsi="Arial" w:cs="Arial"/>
          <w:sz w:val="22"/>
          <w:szCs w:val="22"/>
        </w:rPr>
        <w:t xml:space="preserve">En el formato DES-FM-018 Mapa de Riesgos de Proceso al </w:t>
      </w:r>
      <w:r w:rsidR="0FDC7F53" w:rsidRPr="00AC21EB">
        <w:rPr>
          <w:rFonts w:ascii="Arial" w:hAnsi="Arial" w:cs="Arial"/>
          <w:sz w:val="22"/>
          <w:szCs w:val="22"/>
        </w:rPr>
        <w:t xml:space="preserve">diligenciar el </w:t>
      </w:r>
      <w:r w:rsidR="60A8AD1E" w:rsidRPr="00AC21EB">
        <w:rPr>
          <w:rFonts w:ascii="Arial" w:hAnsi="Arial" w:cs="Arial"/>
          <w:sz w:val="22"/>
          <w:szCs w:val="22"/>
        </w:rPr>
        <w:t>número</w:t>
      </w:r>
      <w:r w:rsidR="0FDC7F53" w:rsidRPr="00AC21EB">
        <w:rPr>
          <w:rFonts w:ascii="Arial" w:hAnsi="Arial" w:cs="Arial"/>
          <w:sz w:val="22"/>
          <w:szCs w:val="22"/>
        </w:rPr>
        <w:t xml:space="preserve"> </w:t>
      </w:r>
      <w:r w:rsidR="0AE906E7" w:rsidRPr="00AC21EB">
        <w:rPr>
          <w:rFonts w:ascii="Arial" w:hAnsi="Arial" w:cs="Arial"/>
          <w:sz w:val="22"/>
          <w:szCs w:val="22"/>
        </w:rPr>
        <w:t>de veces</w:t>
      </w:r>
      <w:r w:rsidR="0FDC7F53" w:rsidRPr="00AC21EB">
        <w:rPr>
          <w:rFonts w:ascii="Arial" w:hAnsi="Arial" w:cs="Arial"/>
          <w:sz w:val="22"/>
          <w:szCs w:val="22"/>
        </w:rPr>
        <w:t xml:space="preserve"> que realiza la actividad al año </w:t>
      </w:r>
      <w:r w:rsidRPr="00AC21EB">
        <w:rPr>
          <w:rFonts w:ascii="Arial" w:hAnsi="Arial" w:cs="Arial"/>
          <w:sz w:val="22"/>
          <w:szCs w:val="22"/>
        </w:rPr>
        <w:t>y</w:t>
      </w:r>
      <w:r w:rsidR="2FA5E618" w:rsidRPr="00AC21EB">
        <w:rPr>
          <w:rFonts w:ascii="Arial" w:hAnsi="Arial" w:cs="Arial"/>
          <w:sz w:val="22"/>
          <w:szCs w:val="22"/>
        </w:rPr>
        <w:t xml:space="preserve"> seleccionar </w:t>
      </w:r>
      <w:r w:rsidR="277C2277" w:rsidRPr="00AC21EB">
        <w:rPr>
          <w:rFonts w:ascii="Arial" w:hAnsi="Arial" w:cs="Arial"/>
          <w:sz w:val="22"/>
          <w:szCs w:val="22"/>
        </w:rPr>
        <w:t>el criterio</w:t>
      </w:r>
      <w:r w:rsidR="3B57FF40" w:rsidRPr="00AC21EB">
        <w:rPr>
          <w:rFonts w:ascii="Arial" w:hAnsi="Arial" w:cs="Arial"/>
          <w:sz w:val="22"/>
          <w:szCs w:val="22"/>
        </w:rPr>
        <w:t xml:space="preserve"> de impacto</w:t>
      </w:r>
      <w:r w:rsidRPr="00AC21EB">
        <w:rPr>
          <w:rFonts w:ascii="Arial" w:hAnsi="Arial" w:cs="Arial"/>
          <w:sz w:val="22"/>
          <w:szCs w:val="22"/>
        </w:rPr>
        <w:t xml:space="preserve"> de la lista desplegables, se realiza automáticamente la intersección, como resultado se obtiene </w:t>
      </w:r>
      <w:r w:rsidR="5C240B40" w:rsidRPr="00AC21EB">
        <w:rPr>
          <w:rFonts w:ascii="Arial" w:hAnsi="Arial" w:cs="Arial"/>
          <w:sz w:val="22"/>
          <w:szCs w:val="22"/>
        </w:rPr>
        <w:t xml:space="preserve">la severidad (Nivel de riesgo) </w:t>
      </w:r>
      <w:r w:rsidRPr="00AC21EB">
        <w:rPr>
          <w:rFonts w:ascii="Arial" w:hAnsi="Arial" w:cs="Arial"/>
          <w:sz w:val="22"/>
          <w:szCs w:val="22"/>
        </w:rPr>
        <w:t>el riesgo inherente.</w:t>
      </w:r>
    </w:p>
    <w:p w14:paraId="33A01752" w14:textId="2D3866D1" w:rsidR="00565B1A" w:rsidRPr="00AC21EB" w:rsidRDefault="3B57FF40" w:rsidP="0D81A321">
      <w:pPr>
        <w:jc w:val="center"/>
        <w:rPr>
          <w:rFonts w:ascii="Arial" w:hAnsi="Arial" w:cs="Arial"/>
          <w:sz w:val="18"/>
          <w:szCs w:val="18"/>
        </w:rPr>
      </w:pPr>
      <w:bookmarkStart w:id="63" w:name="_Toc86836429"/>
      <w:bookmarkStart w:id="64" w:name="_Toc182923040"/>
      <w:r w:rsidRPr="00AC21EB">
        <w:rPr>
          <w:rFonts w:ascii="Arial" w:hAnsi="Arial" w:cs="Arial"/>
          <w:sz w:val="18"/>
          <w:szCs w:val="18"/>
        </w:rPr>
        <w:t xml:space="preserve">Tabla </w:t>
      </w:r>
      <w:r w:rsidR="00A7104E" w:rsidRPr="00AC21EB">
        <w:rPr>
          <w:rFonts w:ascii="Arial" w:hAnsi="Arial" w:cs="Arial"/>
          <w:sz w:val="18"/>
          <w:szCs w:val="18"/>
          <w:shd w:val="clear" w:color="auto" w:fill="E6E6E6"/>
        </w:rPr>
        <w:fldChar w:fldCharType="begin"/>
      </w:r>
      <w:r w:rsidR="00A7104E" w:rsidRPr="00AC21EB">
        <w:rPr>
          <w:rFonts w:ascii="Arial" w:hAnsi="Arial" w:cs="Arial"/>
          <w:sz w:val="18"/>
          <w:szCs w:val="18"/>
        </w:rPr>
        <w:instrText xml:space="preserve"> SEQ Tabla \* ARABIC </w:instrText>
      </w:r>
      <w:r w:rsidR="00A7104E" w:rsidRPr="00AC21EB">
        <w:rPr>
          <w:rFonts w:ascii="Arial" w:hAnsi="Arial" w:cs="Arial"/>
          <w:sz w:val="18"/>
          <w:szCs w:val="18"/>
          <w:shd w:val="clear" w:color="auto" w:fill="E6E6E6"/>
        </w:rPr>
        <w:fldChar w:fldCharType="separate"/>
      </w:r>
      <w:r w:rsidR="0055372A" w:rsidRPr="00AC21EB">
        <w:rPr>
          <w:rFonts w:ascii="Arial" w:hAnsi="Arial" w:cs="Arial"/>
          <w:sz w:val="18"/>
          <w:szCs w:val="18"/>
        </w:rPr>
        <w:t>10</w:t>
      </w:r>
      <w:r w:rsidR="00A7104E" w:rsidRPr="00AC21EB">
        <w:rPr>
          <w:rFonts w:ascii="Arial" w:hAnsi="Arial" w:cs="Arial"/>
          <w:sz w:val="18"/>
          <w:szCs w:val="18"/>
          <w:shd w:val="clear" w:color="auto" w:fill="E6E6E6"/>
        </w:rPr>
        <w:fldChar w:fldCharType="end"/>
      </w:r>
      <w:r w:rsidRPr="00AC21EB">
        <w:rPr>
          <w:rFonts w:ascii="Arial" w:hAnsi="Arial" w:cs="Arial"/>
          <w:sz w:val="18"/>
          <w:szCs w:val="18"/>
        </w:rPr>
        <w:t xml:space="preserve"> Riesgo Inherente</w:t>
      </w:r>
      <w:bookmarkEnd w:id="63"/>
      <w:bookmarkEnd w:id="64"/>
    </w:p>
    <w:tbl>
      <w:tblPr>
        <w:tblStyle w:val="Tablaconcuadrcula"/>
        <w:tblW w:w="0" w:type="auto"/>
        <w:tblLook w:val="04A0" w:firstRow="1" w:lastRow="0" w:firstColumn="1" w:lastColumn="0" w:noHBand="0" w:noVBand="1"/>
      </w:tblPr>
      <w:tblGrid>
        <w:gridCol w:w="2011"/>
        <w:gridCol w:w="2011"/>
        <w:gridCol w:w="2011"/>
        <w:gridCol w:w="2011"/>
        <w:gridCol w:w="2012"/>
      </w:tblGrid>
      <w:tr w:rsidR="00AC21EB" w:rsidRPr="00AC21EB" w14:paraId="2B8C3C8B" w14:textId="77777777" w:rsidTr="0D81A321">
        <w:tc>
          <w:tcPr>
            <w:tcW w:w="10056" w:type="dxa"/>
            <w:gridSpan w:val="5"/>
          </w:tcPr>
          <w:p w14:paraId="3B404462" w14:textId="2479A4DF" w:rsidR="00565B1A" w:rsidRPr="00AC21EB" w:rsidRDefault="74776185" w:rsidP="0D81A321">
            <w:pPr>
              <w:spacing w:line="240" w:lineRule="auto"/>
              <w:jc w:val="center"/>
              <w:rPr>
                <w:rFonts w:ascii="Arial" w:hAnsi="Arial" w:cs="Arial"/>
                <w:sz w:val="18"/>
                <w:szCs w:val="18"/>
              </w:rPr>
            </w:pPr>
            <w:r w:rsidRPr="00AC21EB">
              <w:rPr>
                <w:rFonts w:ascii="Arial" w:hAnsi="Arial" w:cs="Arial"/>
                <w:sz w:val="18"/>
                <w:szCs w:val="18"/>
              </w:rPr>
              <w:t>Análisis del riesgo inherente</w:t>
            </w:r>
          </w:p>
        </w:tc>
      </w:tr>
      <w:tr w:rsidR="00AC21EB" w:rsidRPr="00AC21EB" w14:paraId="112CD66E" w14:textId="77777777" w:rsidTr="0D81A321">
        <w:trPr>
          <w:trHeight w:val="300"/>
        </w:trPr>
        <w:tc>
          <w:tcPr>
            <w:tcW w:w="2011" w:type="dxa"/>
            <w:vAlign w:val="center"/>
          </w:tcPr>
          <w:p w14:paraId="3DFB6B46" w14:textId="7FBEED35" w:rsidR="00565B1A" w:rsidRPr="00AC21EB" w:rsidRDefault="01DC9DBB" w:rsidP="0D81A321">
            <w:pPr>
              <w:spacing w:line="240" w:lineRule="auto"/>
              <w:jc w:val="center"/>
              <w:rPr>
                <w:rFonts w:ascii="Arial" w:hAnsi="Arial" w:cs="Arial"/>
                <w:sz w:val="18"/>
                <w:szCs w:val="18"/>
              </w:rPr>
            </w:pPr>
            <w:r w:rsidRPr="00AC21EB">
              <w:rPr>
                <w:rFonts w:ascii="Arial" w:hAnsi="Arial" w:cs="Arial"/>
                <w:sz w:val="18"/>
                <w:szCs w:val="18"/>
              </w:rPr>
              <w:t>No. veces que realiza la actividad al año</w:t>
            </w:r>
          </w:p>
        </w:tc>
        <w:tc>
          <w:tcPr>
            <w:tcW w:w="2011" w:type="dxa"/>
            <w:vAlign w:val="center"/>
          </w:tcPr>
          <w:p w14:paraId="714F40E8" w14:textId="115686D2" w:rsidR="00565B1A" w:rsidRPr="00AC21EB" w:rsidRDefault="74776185" w:rsidP="0D81A321">
            <w:pPr>
              <w:spacing w:line="240" w:lineRule="auto"/>
              <w:jc w:val="center"/>
              <w:rPr>
                <w:rFonts w:ascii="Arial" w:hAnsi="Arial" w:cs="Arial"/>
                <w:sz w:val="18"/>
                <w:szCs w:val="18"/>
              </w:rPr>
            </w:pPr>
            <w:r w:rsidRPr="00AC21EB">
              <w:rPr>
                <w:rFonts w:ascii="Arial" w:hAnsi="Arial" w:cs="Arial"/>
                <w:sz w:val="18"/>
                <w:szCs w:val="18"/>
              </w:rPr>
              <w:t>Probabilidad Inherente</w:t>
            </w:r>
          </w:p>
        </w:tc>
        <w:tc>
          <w:tcPr>
            <w:tcW w:w="2011" w:type="dxa"/>
            <w:vAlign w:val="center"/>
          </w:tcPr>
          <w:p w14:paraId="0879F461" w14:textId="24A423B6" w:rsidR="00565B1A" w:rsidRPr="00AC21EB" w:rsidRDefault="74776185" w:rsidP="0D81A321">
            <w:pPr>
              <w:spacing w:line="240" w:lineRule="auto"/>
              <w:jc w:val="center"/>
              <w:rPr>
                <w:rFonts w:ascii="Arial" w:hAnsi="Arial" w:cs="Arial"/>
                <w:sz w:val="18"/>
                <w:szCs w:val="18"/>
              </w:rPr>
            </w:pPr>
            <w:r w:rsidRPr="00AC21EB">
              <w:rPr>
                <w:rFonts w:ascii="Arial" w:hAnsi="Arial" w:cs="Arial"/>
                <w:sz w:val="18"/>
                <w:szCs w:val="18"/>
              </w:rPr>
              <w:t>Criterios de impacto</w:t>
            </w:r>
          </w:p>
        </w:tc>
        <w:tc>
          <w:tcPr>
            <w:tcW w:w="2011" w:type="dxa"/>
            <w:vAlign w:val="center"/>
          </w:tcPr>
          <w:p w14:paraId="49A0D686" w14:textId="0D1808FC" w:rsidR="00565B1A" w:rsidRPr="00AC21EB" w:rsidRDefault="3B57FF40" w:rsidP="0D81A321">
            <w:pPr>
              <w:spacing w:line="240" w:lineRule="auto"/>
              <w:jc w:val="center"/>
              <w:rPr>
                <w:rFonts w:ascii="Arial" w:hAnsi="Arial" w:cs="Arial"/>
                <w:sz w:val="18"/>
                <w:szCs w:val="18"/>
              </w:rPr>
            </w:pPr>
            <w:r w:rsidRPr="00AC21EB">
              <w:rPr>
                <w:rFonts w:ascii="Arial" w:hAnsi="Arial" w:cs="Arial"/>
                <w:sz w:val="18"/>
                <w:szCs w:val="18"/>
              </w:rPr>
              <w:t xml:space="preserve">Impacto </w:t>
            </w:r>
            <w:r w:rsidR="00A7104E" w:rsidRPr="00AC21EB">
              <w:br/>
            </w:r>
            <w:r w:rsidRPr="00AC21EB">
              <w:rPr>
                <w:rFonts w:ascii="Arial" w:hAnsi="Arial" w:cs="Arial"/>
                <w:sz w:val="18"/>
                <w:szCs w:val="18"/>
              </w:rPr>
              <w:t>Inherente</w:t>
            </w:r>
          </w:p>
        </w:tc>
        <w:tc>
          <w:tcPr>
            <w:tcW w:w="2012" w:type="dxa"/>
            <w:vAlign w:val="center"/>
          </w:tcPr>
          <w:p w14:paraId="3A52AFBE" w14:textId="68B6C1C3" w:rsidR="00565B1A" w:rsidRPr="00AC21EB" w:rsidRDefault="3E298E66" w:rsidP="0D81A321">
            <w:pPr>
              <w:spacing w:line="240" w:lineRule="auto"/>
              <w:jc w:val="center"/>
              <w:rPr>
                <w:rFonts w:ascii="Arial" w:hAnsi="Arial" w:cs="Arial"/>
                <w:sz w:val="18"/>
                <w:szCs w:val="18"/>
              </w:rPr>
            </w:pPr>
            <w:r w:rsidRPr="00AC21EB">
              <w:rPr>
                <w:rFonts w:ascii="Arial" w:hAnsi="Arial" w:cs="Arial"/>
                <w:sz w:val="18"/>
                <w:szCs w:val="18"/>
              </w:rPr>
              <w:t>Severidad (Nivel de riesgo)</w:t>
            </w:r>
          </w:p>
        </w:tc>
      </w:tr>
    </w:tbl>
    <w:p w14:paraId="21380839" w14:textId="7E04C341" w:rsidR="004D7294" w:rsidRPr="00AC21EB" w:rsidRDefault="2FD4F518" w:rsidP="0D81A321">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Formato</w:t>
      </w:r>
      <w:r w:rsidR="0C618CDF" w:rsidRPr="00AC21EB">
        <w:rPr>
          <w:rFonts w:ascii="Arial" w:hAnsi="Arial" w:cs="Arial"/>
          <w:b w:val="0"/>
          <w:bCs w:val="0"/>
          <w:color w:val="auto"/>
        </w:rPr>
        <w:t xml:space="preserve"> DES-FM-018</w:t>
      </w:r>
      <w:r w:rsidRPr="00AC21EB">
        <w:rPr>
          <w:rFonts w:ascii="Arial" w:hAnsi="Arial" w:cs="Arial"/>
          <w:b w:val="0"/>
          <w:bCs w:val="0"/>
          <w:color w:val="auto"/>
        </w:rPr>
        <w:t xml:space="preserve"> Mapa de Riesgos.</w:t>
      </w:r>
    </w:p>
    <w:p w14:paraId="4E3C6D2A" w14:textId="77777777" w:rsidR="00EC259E" w:rsidRPr="00AC21EB" w:rsidRDefault="00EC259E" w:rsidP="0D81A321">
      <w:pPr>
        <w:rPr>
          <w:rFonts w:ascii="Arial" w:hAnsi="Arial" w:cs="Arial"/>
        </w:rPr>
      </w:pPr>
    </w:p>
    <w:p w14:paraId="617CBA13" w14:textId="46899B29" w:rsidR="00487C12" w:rsidRPr="00AC21EB" w:rsidRDefault="1FDCB435" w:rsidP="0D81A321">
      <w:pPr>
        <w:pStyle w:val="Ttulo2"/>
        <w:numPr>
          <w:ilvl w:val="1"/>
          <w:numId w:val="15"/>
        </w:numPr>
        <w:spacing w:before="0" w:line="240" w:lineRule="auto"/>
        <w:rPr>
          <w:rFonts w:ascii="Arial" w:hAnsi="Arial" w:cs="Arial"/>
          <w:color w:val="auto"/>
          <w:sz w:val="22"/>
          <w:szCs w:val="22"/>
        </w:rPr>
      </w:pPr>
      <w:bookmarkStart w:id="65" w:name="_Toc86836403"/>
      <w:bookmarkStart w:id="66" w:name="_Toc182923016"/>
      <w:r w:rsidRPr="00AC21EB">
        <w:rPr>
          <w:rFonts w:ascii="Arial" w:hAnsi="Arial" w:cs="Arial"/>
          <w:color w:val="auto"/>
          <w:sz w:val="22"/>
          <w:szCs w:val="22"/>
        </w:rPr>
        <w:t>VALORACIÓN DE CONTROLES</w:t>
      </w:r>
      <w:bookmarkEnd w:id="65"/>
      <w:bookmarkEnd w:id="66"/>
    </w:p>
    <w:p w14:paraId="5CDFAAE9" w14:textId="77777777" w:rsidR="00435055" w:rsidRPr="00AC21EB" w:rsidRDefault="00435055" w:rsidP="0D81A321">
      <w:pPr>
        <w:autoSpaceDE w:val="0"/>
        <w:autoSpaceDN w:val="0"/>
        <w:spacing w:line="240" w:lineRule="auto"/>
        <w:rPr>
          <w:rFonts w:ascii="Arial" w:eastAsia="Arial" w:hAnsi="Arial" w:cs="Arial"/>
          <w:sz w:val="22"/>
          <w:szCs w:val="22"/>
        </w:rPr>
      </w:pPr>
    </w:p>
    <w:p w14:paraId="30C10F9C" w14:textId="0754B26E" w:rsidR="00855965" w:rsidRPr="00AC21EB" w:rsidRDefault="1FDCB435" w:rsidP="0D81A321">
      <w:pPr>
        <w:pStyle w:val="Ttulo2"/>
        <w:keepNext w:val="0"/>
        <w:keepLines w:val="0"/>
        <w:numPr>
          <w:ilvl w:val="2"/>
          <w:numId w:val="15"/>
        </w:numPr>
        <w:spacing w:before="0" w:line="240" w:lineRule="auto"/>
        <w:rPr>
          <w:rFonts w:ascii="Arial" w:eastAsia="Arial" w:hAnsi="Arial" w:cs="Arial"/>
          <w:b w:val="0"/>
          <w:bCs w:val="0"/>
          <w:color w:val="auto"/>
          <w:sz w:val="22"/>
          <w:szCs w:val="22"/>
        </w:rPr>
      </w:pPr>
      <w:bookmarkStart w:id="67" w:name="_Toc182923017"/>
      <w:r w:rsidRPr="00AC21EB">
        <w:rPr>
          <w:rFonts w:ascii="Arial" w:eastAsia="Arial" w:hAnsi="Arial" w:cs="Arial"/>
          <w:b w:val="0"/>
          <w:bCs w:val="0"/>
          <w:color w:val="auto"/>
          <w:sz w:val="22"/>
          <w:szCs w:val="22"/>
        </w:rPr>
        <w:t>Definición y clasificación de controles:</w:t>
      </w:r>
      <w:bookmarkEnd w:id="67"/>
      <w:r w:rsidRPr="00AC21EB">
        <w:rPr>
          <w:rFonts w:ascii="Arial" w:eastAsia="Arial" w:hAnsi="Arial" w:cs="Arial"/>
          <w:b w:val="0"/>
          <w:bCs w:val="0"/>
          <w:color w:val="auto"/>
          <w:sz w:val="22"/>
          <w:szCs w:val="22"/>
        </w:rPr>
        <w:t xml:space="preserve"> </w:t>
      </w:r>
    </w:p>
    <w:p w14:paraId="1724D7E4" w14:textId="77777777" w:rsidR="00855965" w:rsidRPr="00AC21EB" w:rsidRDefault="00855965" w:rsidP="0D81A321">
      <w:pPr>
        <w:spacing w:line="240" w:lineRule="auto"/>
        <w:rPr>
          <w:rFonts w:ascii="Arial" w:hAnsi="Arial" w:cs="Arial"/>
          <w:sz w:val="22"/>
          <w:szCs w:val="22"/>
        </w:rPr>
      </w:pPr>
    </w:p>
    <w:p w14:paraId="01452608" w14:textId="2AF86AC5" w:rsidR="0913DC3B" w:rsidRPr="00AC21EB" w:rsidRDefault="224B7715" w:rsidP="0D81A321">
      <w:pPr>
        <w:spacing w:line="240" w:lineRule="auto"/>
        <w:rPr>
          <w:rFonts w:ascii="Arial" w:hAnsi="Arial" w:cs="Arial"/>
          <w:sz w:val="22"/>
          <w:szCs w:val="22"/>
        </w:rPr>
      </w:pPr>
      <w:r w:rsidRPr="00AC21EB">
        <w:rPr>
          <w:rFonts w:ascii="Arial" w:hAnsi="Arial" w:cs="Arial"/>
          <w:sz w:val="22"/>
          <w:szCs w:val="22"/>
        </w:rPr>
        <w:t>U</w:t>
      </w:r>
      <w:r w:rsidR="35B30FDD" w:rsidRPr="00AC21EB">
        <w:rPr>
          <w:rFonts w:ascii="Arial" w:hAnsi="Arial" w:cs="Arial"/>
          <w:sz w:val="22"/>
          <w:szCs w:val="22"/>
        </w:rPr>
        <w:t xml:space="preserve">n control </w:t>
      </w:r>
      <w:r w:rsidR="7DF11BDD" w:rsidRPr="00AC21EB">
        <w:rPr>
          <w:rFonts w:ascii="Arial" w:hAnsi="Arial" w:cs="Arial"/>
          <w:sz w:val="22"/>
          <w:szCs w:val="22"/>
        </w:rPr>
        <w:t>se define c</w:t>
      </w:r>
      <w:r w:rsidR="382B82C0" w:rsidRPr="00AC21EB">
        <w:rPr>
          <w:rFonts w:ascii="Arial" w:hAnsi="Arial" w:cs="Arial"/>
          <w:sz w:val="22"/>
          <w:szCs w:val="22"/>
        </w:rPr>
        <w:t>o</w:t>
      </w:r>
      <w:r w:rsidR="7DF11BDD" w:rsidRPr="00AC21EB">
        <w:rPr>
          <w:rFonts w:ascii="Arial" w:hAnsi="Arial" w:cs="Arial"/>
          <w:sz w:val="22"/>
          <w:szCs w:val="22"/>
        </w:rPr>
        <w:t xml:space="preserve">mo la medida que permite reducir o mitigar el </w:t>
      </w:r>
      <w:r w:rsidR="7E2B3471" w:rsidRPr="00AC21EB">
        <w:rPr>
          <w:rFonts w:ascii="Arial" w:hAnsi="Arial" w:cs="Arial"/>
          <w:sz w:val="22"/>
          <w:szCs w:val="22"/>
        </w:rPr>
        <w:t>riesgo</w:t>
      </w:r>
      <w:r w:rsidR="244B3493" w:rsidRPr="00AC21EB">
        <w:rPr>
          <w:rFonts w:ascii="Arial" w:hAnsi="Arial" w:cs="Arial"/>
          <w:sz w:val="22"/>
          <w:szCs w:val="22"/>
        </w:rPr>
        <w:t>, l</w:t>
      </w:r>
      <w:r w:rsidR="7E2B3471" w:rsidRPr="00AC21EB">
        <w:rPr>
          <w:rFonts w:ascii="Arial" w:hAnsi="Arial" w:cs="Arial"/>
          <w:sz w:val="22"/>
          <w:szCs w:val="22"/>
        </w:rPr>
        <w:t>os</w:t>
      </w:r>
      <w:r w:rsidR="081A4683" w:rsidRPr="00AC21EB">
        <w:rPr>
          <w:rFonts w:ascii="Arial" w:hAnsi="Arial" w:cs="Arial"/>
          <w:sz w:val="22"/>
          <w:szCs w:val="22"/>
        </w:rPr>
        <w:t xml:space="preserve"> responsables de implementar y monitorear los controles son</w:t>
      </w:r>
      <w:r w:rsidR="62D8BBCC" w:rsidRPr="00AC21EB">
        <w:rPr>
          <w:rFonts w:ascii="Arial" w:hAnsi="Arial" w:cs="Arial"/>
          <w:sz w:val="22"/>
          <w:szCs w:val="22"/>
        </w:rPr>
        <w:t xml:space="preserve"> la primera </w:t>
      </w:r>
      <w:r w:rsidR="39DF7593" w:rsidRPr="00AC21EB">
        <w:rPr>
          <w:rFonts w:ascii="Arial" w:hAnsi="Arial" w:cs="Arial"/>
          <w:sz w:val="22"/>
          <w:szCs w:val="22"/>
        </w:rPr>
        <w:t>línea</w:t>
      </w:r>
      <w:r w:rsidR="62D8BBCC" w:rsidRPr="00AC21EB">
        <w:rPr>
          <w:rFonts w:ascii="Arial" w:hAnsi="Arial" w:cs="Arial"/>
          <w:sz w:val="22"/>
          <w:szCs w:val="22"/>
        </w:rPr>
        <w:t xml:space="preserve"> </w:t>
      </w:r>
      <w:r w:rsidR="081A4683" w:rsidRPr="00AC21EB">
        <w:rPr>
          <w:rFonts w:ascii="Arial" w:hAnsi="Arial" w:cs="Arial"/>
          <w:sz w:val="22"/>
          <w:szCs w:val="22"/>
        </w:rPr>
        <w:t>de</w:t>
      </w:r>
      <w:r w:rsidR="278B9CE5" w:rsidRPr="00AC21EB">
        <w:rPr>
          <w:rFonts w:ascii="Arial" w:hAnsi="Arial" w:cs="Arial"/>
          <w:sz w:val="22"/>
          <w:szCs w:val="22"/>
        </w:rPr>
        <w:t>l</w:t>
      </w:r>
      <w:r w:rsidR="081A4683" w:rsidRPr="00AC21EB">
        <w:rPr>
          <w:rFonts w:ascii="Arial" w:hAnsi="Arial" w:cs="Arial"/>
          <w:sz w:val="22"/>
          <w:szCs w:val="22"/>
        </w:rPr>
        <w:t xml:space="preserve"> proceso</w:t>
      </w:r>
      <w:r w:rsidR="133D02DA" w:rsidRPr="00AC21EB">
        <w:rPr>
          <w:rFonts w:ascii="Arial" w:hAnsi="Arial" w:cs="Arial"/>
          <w:sz w:val="22"/>
          <w:szCs w:val="22"/>
        </w:rPr>
        <w:t xml:space="preserve"> y debe redactarse bajo la siguiente estructura:</w:t>
      </w:r>
    </w:p>
    <w:p w14:paraId="712935DE" w14:textId="7BEC0AB5" w:rsidR="5CB9B77C" w:rsidRPr="00AC21EB" w:rsidRDefault="5CB9B77C" w:rsidP="0D81A321">
      <w:pPr>
        <w:spacing w:line="240" w:lineRule="auto"/>
        <w:rPr>
          <w:rFonts w:ascii="Arial" w:hAnsi="Arial" w:cs="Arial"/>
          <w:sz w:val="22"/>
          <w:szCs w:val="22"/>
        </w:rPr>
      </w:pPr>
    </w:p>
    <w:p w14:paraId="51C165A7" w14:textId="7E9CDD67" w:rsidR="00435055" w:rsidRPr="00AC21EB" w:rsidRDefault="081A4683" w:rsidP="0D81A321">
      <w:pPr>
        <w:pStyle w:val="Prrafodelista"/>
        <w:numPr>
          <w:ilvl w:val="0"/>
          <w:numId w:val="26"/>
        </w:numPr>
        <w:spacing w:line="240" w:lineRule="auto"/>
        <w:rPr>
          <w:rFonts w:ascii="Arial" w:hAnsi="Arial" w:cs="Arial"/>
          <w:sz w:val="22"/>
          <w:szCs w:val="22"/>
        </w:rPr>
      </w:pPr>
      <w:r w:rsidRPr="00AC21EB">
        <w:rPr>
          <w:rFonts w:ascii="Arial" w:hAnsi="Arial" w:cs="Arial"/>
          <w:sz w:val="22"/>
          <w:szCs w:val="22"/>
        </w:rPr>
        <w:t xml:space="preserve">Responsable de ejecutar el control: identifica </w:t>
      </w:r>
      <w:r w:rsidR="3B1719BC" w:rsidRPr="00AC21EB">
        <w:rPr>
          <w:rFonts w:ascii="Arial" w:hAnsi="Arial" w:cs="Arial"/>
          <w:sz w:val="22"/>
          <w:szCs w:val="22"/>
        </w:rPr>
        <w:t>qui</w:t>
      </w:r>
      <w:r w:rsidR="00A8B39A" w:rsidRPr="00AC21EB">
        <w:rPr>
          <w:rFonts w:ascii="Arial" w:hAnsi="Arial" w:cs="Arial"/>
          <w:sz w:val="22"/>
          <w:szCs w:val="22"/>
        </w:rPr>
        <w:t>é</w:t>
      </w:r>
      <w:r w:rsidR="3B1719BC" w:rsidRPr="00AC21EB">
        <w:rPr>
          <w:rFonts w:ascii="Arial" w:hAnsi="Arial" w:cs="Arial"/>
          <w:sz w:val="22"/>
          <w:szCs w:val="22"/>
        </w:rPr>
        <w:t>n</w:t>
      </w:r>
      <w:r w:rsidRPr="00AC21EB">
        <w:rPr>
          <w:rFonts w:ascii="Arial" w:hAnsi="Arial" w:cs="Arial"/>
          <w:sz w:val="22"/>
          <w:szCs w:val="22"/>
        </w:rPr>
        <w:t xml:space="preserve"> ejecuta el control, en caso de que sean controles automáticos se identificará el sistema que realiza la actividad. </w:t>
      </w:r>
    </w:p>
    <w:p w14:paraId="03658838" w14:textId="5F11B926" w:rsidR="00435055" w:rsidRPr="00AC21EB" w:rsidRDefault="081A4683" w:rsidP="0D81A321">
      <w:pPr>
        <w:pStyle w:val="Prrafodelista"/>
        <w:numPr>
          <w:ilvl w:val="0"/>
          <w:numId w:val="26"/>
        </w:numPr>
        <w:spacing w:line="240" w:lineRule="auto"/>
        <w:rPr>
          <w:rFonts w:ascii="Arial" w:hAnsi="Arial" w:cs="Arial"/>
          <w:sz w:val="22"/>
          <w:szCs w:val="22"/>
        </w:rPr>
      </w:pPr>
      <w:r w:rsidRPr="00AC21EB">
        <w:rPr>
          <w:rFonts w:ascii="Arial" w:hAnsi="Arial" w:cs="Arial"/>
          <w:sz w:val="22"/>
          <w:szCs w:val="22"/>
        </w:rPr>
        <w:t xml:space="preserve">Acción: se determina mediante verbos que indican la acción que deben realizar como parte del control. </w:t>
      </w:r>
      <w:r w:rsidR="2E940D77" w:rsidRPr="00AC21EB">
        <w:rPr>
          <w:rFonts w:ascii="Arial" w:hAnsi="Arial" w:cs="Arial"/>
          <w:sz w:val="22"/>
          <w:szCs w:val="22"/>
        </w:rPr>
        <w:t>(Verificar, Validar, Cotejar, Comparar y revisar)</w:t>
      </w:r>
    </w:p>
    <w:p w14:paraId="1220F2DF" w14:textId="30483077" w:rsidR="00435055" w:rsidRPr="00AC21EB" w:rsidRDefault="081A4683" w:rsidP="0D81A321">
      <w:pPr>
        <w:pStyle w:val="Prrafodelista"/>
        <w:numPr>
          <w:ilvl w:val="0"/>
          <w:numId w:val="26"/>
        </w:numPr>
        <w:spacing w:line="240" w:lineRule="auto"/>
        <w:rPr>
          <w:rFonts w:ascii="Arial" w:hAnsi="Arial" w:cs="Arial"/>
          <w:sz w:val="22"/>
          <w:szCs w:val="22"/>
        </w:rPr>
      </w:pPr>
      <w:r w:rsidRPr="00AC21EB">
        <w:rPr>
          <w:rFonts w:ascii="Arial" w:hAnsi="Arial" w:cs="Arial"/>
          <w:sz w:val="22"/>
          <w:szCs w:val="22"/>
        </w:rPr>
        <w:lastRenderedPageBreak/>
        <w:t xml:space="preserve">Complemento: corresponde a los detalles que permiten identificar claramente el objeto del control. </w:t>
      </w:r>
      <w:r w:rsidR="5AC92E8E" w:rsidRPr="00AC21EB">
        <w:rPr>
          <w:rFonts w:ascii="Arial" w:hAnsi="Arial" w:cs="Arial"/>
          <w:sz w:val="22"/>
          <w:szCs w:val="22"/>
        </w:rPr>
        <w:t>(periodicidad, cómo se realiza, evidencia y desviación)</w:t>
      </w:r>
    </w:p>
    <w:p w14:paraId="308A5E68" w14:textId="77777777" w:rsidR="00A34E8F" w:rsidRPr="00AC21EB" w:rsidRDefault="00A34E8F" w:rsidP="0D81A321">
      <w:pPr>
        <w:spacing w:line="240" w:lineRule="auto"/>
        <w:rPr>
          <w:rFonts w:ascii="Arial" w:hAnsi="Arial" w:cs="Arial"/>
          <w:sz w:val="22"/>
          <w:szCs w:val="22"/>
        </w:rPr>
      </w:pPr>
    </w:p>
    <w:p w14:paraId="205C0BCC" w14:textId="5C8DAE62" w:rsidR="3B4C315C" w:rsidRPr="00AC21EB" w:rsidRDefault="0B31BE24" w:rsidP="0D81A321">
      <w:pPr>
        <w:spacing w:line="240" w:lineRule="auto"/>
        <w:rPr>
          <w:rFonts w:ascii="Arial" w:hAnsi="Arial" w:cs="Arial"/>
          <w:sz w:val="22"/>
          <w:szCs w:val="22"/>
        </w:rPr>
      </w:pPr>
      <w:r w:rsidRPr="00AC21EB">
        <w:rPr>
          <w:rFonts w:ascii="Arial" w:hAnsi="Arial" w:cs="Arial"/>
          <w:sz w:val="22"/>
          <w:szCs w:val="22"/>
        </w:rPr>
        <w:t>Los controles se tipifican</w:t>
      </w:r>
      <w:r w:rsidR="7F275C38" w:rsidRPr="00AC21EB">
        <w:rPr>
          <w:rFonts w:ascii="Arial" w:hAnsi="Arial" w:cs="Arial"/>
          <w:sz w:val="22"/>
          <w:szCs w:val="22"/>
        </w:rPr>
        <w:t xml:space="preserve"> </w:t>
      </w:r>
      <w:r w:rsidR="3B57FF40" w:rsidRPr="00AC21EB">
        <w:rPr>
          <w:rFonts w:ascii="Arial" w:hAnsi="Arial" w:cs="Arial"/>
          <w:sz w:val="22"/>
          <w:szCs w:val="22"/>
        </w:rPr>
        <w:t>de acuerdo con</w:t>
      </w:r>
      <w:r w:rsidR="5710DF96" w:rsidRPr="00AC21EB">
        <w:rPr>
          <w:rFonts w:ascii="Arial" w:hAnsi="Arial" w:cs="Arial"/>
          <w:sz w:val="22"/>
          <w:szCs w:val="22"/>
        </w:rPr>
        <w:t xml:space="preserve"> la</w:t>
      </w:r>
      <w:r w:rsidR="7F275C38" w:rsidRPr="00AC21EB">
        <w:rPr>
          <w:rFonts w:ascii="Arial" w:hAnsi="Arial" w:cs="Arial"/>
          <w:sz w:val="22"/>
          <w:szCs w:val="22"/>
        </w:rPr>
        <w:t xml:space="preserve"> etapa del proceso, por lo cual es necesario establecer su tipología con mayor </w:t>
      </w:r>
      <w:r w:rsidR="5426FAC4" w:rsidRPr="00AC21EB">
        <w:rPr>
          <w:rFonts w:ascii="Arial" w:hAnsi="Arial" w:cs="Arial"/>
          <w:sz w:val="22"/>
          <w:szCs w:val="22"/>
        </w:rPr>
        <w:t>precisión</w:t>
      </w:r>
      <w:r w:rsidR="7F275C38" w:rsidRPr="00AC21EB">
        <w:rPr>
          <w:rFonts w:ascii="Arial" w:hAnsi="Arial" w:cs="Arial"/>
          <w:sz w:val="22"/>
          <w:szCs w:val="22"/>
        </w:rPr>
        <w:t>, así:</w:t>
      </w:r>
    </w:p>
    <w:p w14:paraId="7C97DFEF" w14:textId="6F6EFB4C" w:rsidR="5CB9B77C" w:rsidRPr="00AC21EB" w:rsidRDefault="5CB9B77C" w:rsidP="0D81A321">
      <w:pPr>
        <w:spacing w:line="240" w:lineRule="auto"/>
        <w:rPr>
          <w:rFonts w:ascii="Arial" w:eastAsia="Arial" w:hAnsi="Arial" w:cs="Arial"/>
          <w:sz w:val="22"/>
          <w:szCs w:val="22"/>
        </w:rPr>
      </w:pPr>
    </w:p>
    <w:p w14:paraId="34F15D91" w14:textId="15601F1A" w:rsidR="00435055" w:rsidRPr="00AC21EB" w:rsidRDefault="283F41A2" w:rsidP="0D81A321">
      <w:pPr>
        <w:spacing w:line="240" w:lineRule="auto"/>
        <w:ind w:left="360"/>
        <w:rPr>
          <w:rFonts w:ascii="Arial" w:eastAsia="Arial" w:hAnsi="Arial" w:cs="Arial"/>
          <w:sz w:val="22"/>
          <w:szCs w:val="22"/>
        </w:rPr>
      </w:pPr>
      <w:r w:rsidRPr="00AC21EB">
        <w:rPr>
          <w:rFonts w:ascii="Arial" w:eastAsia="Arial" w:hAnsi="Arial" w:cs="Arial"/>
          <w:b/>
          <w:bCs/>
          <w:sz w:val="22"/>
          <w:szCs w:val="22"/>
        </w:rPr>
        <w:t>Controles Preventivos:</w:t>
      </w:r>
      <w:r w:rsidRPr="00AC21EB">
        <w:rPr>
          <w:rFonts w:ascii="Arial" w:eastAsia="Arial" w:hAnsi="Arial" w:cs="Arial"/>
          <w:sz w:val="22"/>
          <w:szCs w:val="22"/>
        </w:rPr>
        <w:t xml:space="preserve"> </w:t>
      </w:r>
      <w:r w:rsidR="3A617A0A" w:rsidRPr="00AC21EB">
        <w:rPr>
          <w:rFonts w:ascii="Arial" w:eastAsia="Arial" w:hAnsi="Arial" w:cs="Arial"/>
          <w:sz w:val="22"/>
          <w:szCs w:val="22"/>
        </w:rPr>
        <w:t>control accionado en la entrada del proceso y antes de que se realice la actividad originadora del riesgo, se busca establecer las condiciones que aseguren el resultado final esperado</w:t>
      </w:r>
    </w:p>
    <w:p w14:paraId="2395DDDF" w14:textId="77777777" w:rsidR="00604C51" w:rsidRPr="00AC21EB" w:rsidRDefault="00604C51" w:rsidP="0D81A321">
      <w:pPr>
        <w:spacing w:line="240" w:lineRule="auto"/>
        <w:ind w:left="360"/>
        <w:rPr>
          <w:rFonts w:ascii="Arial" w:eastAsia="Arial" w:hAnsi="Arial" w:cs="Arial"/>
          <w:sz w:val="22"/>
          <w:szCs w:val="22"/>
        </w:rPr>
      </w:pPr>
    </w:p>
    <w:p w14:paraId="2A9F43F7" w14:textId="65039DFA" w:rsidR="00435055" w:rsidRPr="00AC21EB" w:rsidRDefault="283F41A2" w:rsidP="0D81A321">
      <w:p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Controles </w:t>
      </w:r>
      <w:r w:rsidR="4BFD19C5" w:rsidRPr="00AC21EB">
        <w:rPr>
          <w:rFonts w:ascii="Arial" w:eastAsia="Arial" w:hAnsi="Arial" w:cs="Arial"/>
          <w:b/>
          <w:bCs/>
          <w:sz w:val="22"/>
          <w:szCs w:val="22"/>
        </w:rPr>
        <w:t>Defectivos</w:t>
      </w:r>
      <w:r w:rsidRPr="00AC21EB">
        <w:rPr>
          <w:rFonts w:ascii="Arial" w:eastAsia="Arial" w:hAnsi="Arial" w:cs="Arial"/>
          <w:b/>
          <w:bCs/>
          <w:sz w:val="22"/>
          <w:szCs w:val="22"/>
        </w:rPr>
        <w:t>:</w:t>
      </w:r>
      <w:r w:rsidRPr="00AC21EB">
        <w:rPr>
          <w:rFonts w:ascii="Arial" w:eastAsia="Arial" w:hAnsi="Arial" w:cs="Arial"/>
          <w:sz w:val="22"/>
          <w:szCs w:val="22"/>
        </w:rPr>
        <w:t xml:space="preserve"> </w:t>
      </w:r>
      <w:r w:rsidR="3A617A0A" w:rsidRPr="00AC21EB">
        <w:rPr>
          <w:rFonts w:ascii="Arial" w:eastAsia="Arial" w:hAnsi="Arial" w:cs="Arial"/>
          <w:sz w:val="22"/>
          <w:szCs w:val="22"/>
        </w:rPr>
        <w:t>control accionado durante la ejecución del proceso. Estos controles detectan el riesgo, pero generan reprocesos.</w:t>
      </w:r>
    </w:p>
    <w:p w14:paraId="3ED52F94" w14:textId="718832D5" w:rsidR="00435055" w:rsidRPr="00AC21EB" w:rsidRDefault="00435055" w:rsidP="0D81A321">
      <w:pPr>
        <w:spacing w:line="240" w:lineRule="auto"/>
        <w:ind w:left="360"/>
        <w:rPr>
          <w:rFonts w:ascii="Arial" w:eastAsia="Arial" w:hAnsi="Arial" w:cs="Arial"/>
          <w:sz w:val="22"/>
          <w:szCs w:val="22"/>
        </w:rPr>
      </w:pPr>
    </w:p>
    <w:p w14:paraId="30E854FB" w14:textId="74E12B91" w:rsidR="00CD6A58" w:rsidRPr="00AC21EB" w:rsidRDefault="283F41A2" w:rsidP="0D81A321">
      <w:p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Control Correctivo: </w:t>
      </w:r>
      <w:r w:rsidR="081A4683" w:rsidRPr="00AC21EB">
        <w:rPr>
          <w:rFonts w:ascii="Arial" w:eastAsia="Arial" w:hAnsi="Arial" w:cs="Arial"/>
          <w:sz w:val="22"/>
          <w:szCs w:val="22"/>
        </w:rPr>
        <w:t>control accionado en la salida del proceso y después de que se materializa el riesgo. Estos controles t</w:t>
      </w:r>
      <w:r w:rsidR="3A617A0A" w:rsidRPr="00AC21EB">
        <w:rPr>
          <w:rFonts w:ascii="Arial" w:eastAsia="Arial" w:hAnsi="Arial" w:cs="Arial"/>
          <w:sz w:val="22"/>
          <w:szCs w:val="22"/>
        </w:rPr>
        <w:t>ienen costos implícitos.</w:t>
      </w:r>
    </w:p>
    <w:p w14:paraId="2C95A478" w14:textId="0120702F" w:rsidR="5CB9B77C" w:rsidRPr="00AC21EB" w:rsidRDefault="5CB9B77C" w:rsidP="0D81A321">
      <w:pPr>
        <w:spacing w:line="240" w:lineRule="auto"/>
        <w:ind w:left="360"/>
        <w:rPr>
          <w:rFonts w:ascii="Arial" w:eastAsia="Arial" w:hAnsi="Arial" w:cs="Arial"/>
          <w:sz w:val="22"/>
          <w:szCs w:val="22"/>
        </w:rPr>
      </w:pPr>
    </w:p>
    <w:p w14:paraId="25F91B31" w14:textId="341D4C44" w:rsidR="00B2505C" w:rsidRPr="00AC21EB" w:rsidRDefault="2B5D93A9" w:rsidP="0D81A321">
      <w:pPr>
        <w:pStyle w:val="Descripcin"/>
        <w:keepNext/>
        <w:jc w:val="center"/>
        <w:rPr>
          <w:rFonts w:ascii="Arial" w:hAnsi="Arial" w:cs="Arial"/>
          <w:color w:val="auto"/>
        </w:rPr>
      </w:pPr>
      <w:bookmarkStart w:id="68" w:name="_Toc182923056"/>
      <w:r w:rsidRPr="00AC21EB">
        <w:rPr>
          <w:rFonts w:ascii="Arial" w:hAnsi="Arial" w:cs="Arial"/>
          <w:color w:val="auto"/>
        </w:rPr>
        <w:t xml:space="preserve">Ilustración </w:t>
      </w:r>
      <w:r w:rsidR="00B2505C" w:rsidRPr="00AC21EB">
        <w:rPr>
          <w:rFonts w:ascii="Arial" w:hAnsi="Arial" w:cs="Arial"/>
          <w:color w:val="auto"/>
          <w:shd w:val="clear" w:color="auto" w:fill="E6E6E6"/>
        </w:rPr>
        <w:fldChar w:fldCharType="begin"/>
      </w:r>
      <w:r w:rsidR="00B2505C" w:rsidRPr="00AC21EB">
        <w:rPr>
          <w:rFonts w:ascii="Arial" w:hAnsi="Arial" w:cs="Arial"/>
          <w:color w:val="auto"/>
        </w:rPr>
        <w:instrText xml:space="preserve"> SEQ Ilustración \* ARABIC </w:instrText>
      </w:r>
      <w:r w:rsidR="00B2505C" w:rsidRPr="00AC21EB">
        <w:rPr>
          <w:rFonts w:ascii="Arial" w:hAnsi="Arial" w:cs="Arial"/>
          <w:color w:val="auto"/>
          <w:shd w:val="clear" w:color="auto" w:fill="E6E6E6"/>
        </w:rPr>
        <w:fldChar w:fldCharType="separate"/>
      </w:r>
      <w:r w:rsidR="6447C69C" w:rsidRPr="00AC21EB">
        <w:rPr>
          <w:rFonts w:ascii="Arial" w:hAnsi="Arial" w:cs="Arial"/>
          <w:color w:val="auto"/>
        </w:rPr>
        <w:t>7</w:t>
      </w:r>
      <w:r w:rsidR="00B2505C"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Ciclo del proceso y las tipologías de controles</w:t>
      </w:r>
      <w:bookmarkEnd w:id="68"/>
    </w:p>
    <w:p w14:paraId="597085CF" w14:textId="7D874449" w:rsidR="001415F8" w:rsidRPr="00AC21EB" w:rsidRDefault="6B8CD79D" w:rsidP="23BB444E">
      <w:pPr>
        <w:spacing w:line="240" w:lineRule="auto"/>
        <w:ind w:left="360"/>
        <w:jc w:val="center"/>
        <w:rPr>
          <w:rFonts w:ascii="Arial" w:eastAsia="Arial" w:hAnsi="Arial" w:cs="Arial"/>
        </w:rPr>
      </w:pPr>
      <w:r w:rsidRPr="00AC21EB">
        <w:rPr>
          <w:noProof/>
          <w:shd w:val="clear" w:color="auto" w:fill="E6E6E6"/>
        </w:rPr>
        <w:drawing>
          <wp:inline distT="0" distB="0" distL="0" distR="0" wp14:anchorId="49539B5B" wp14:editId="139899FE">
            <wp:extent cx="4504862" cy="2505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4504862" cy="2505075"/>
                    </a:xfrm>
                    <a:prstGeom prst="rect">
                      <a:avLst/>
                    </a:prstGeom>
                  </pic:spPr>
                </pic:pic>
              </a:graphicData>
            </a:graphic>
          </wp:inline>
        </w:drawing>
      </w:r>
    </w:p>
    <w:p w14:paraId="1FEE5F1C" w14:textId="47694EB0" w:rsidR="001415F8" w:rsidRPr="00AC21EB" w:rsidRDefault="3A617A0A" w:rsidP="0D81A321">
      <w:pPr>
        <w:pStyle w:val="Descripcin"/>
        <w:jc w:val="center"/>
        <w:rPr>
          <w:rFonts w:ascii="Arial" w:eastAsia="Arial" w:hAnsi="Arial" w:cs="Arial"/>
          <w:b w:val="0"/>
          <w:bCs w:val="0"/>
          <w:color w:val="auto"/>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79F247D2" w:rsidRPr="00AC21EB">
        <w:rPr>
          <w:rFonts w:ascii="Arial" w:hAnsi="Arial" w:cs="Arial"/>
          <w:b w:val="0"/>
          <w:bCs w:val="0"/>
          <w:color w:val="auto"/>
        </w:rPr>
        <w:t xml:space="preserve">Guía para la Administración del Riesgo y el diseño de controles en entidades públicas - Versión 6 Nov 2022. DAFP. </w:t>
      </w:r>
      <w:proofErr w:type="spellStart"/>
      <w:r w:rsidR="79F247D2" w:rsidRPr="00AC21EB">
        <w:rPr>
          <w:rFonts w:ascii="Arial" w:hAnsi="Arial" w:cs="Arial"/>
          <w:b w:val="0"/>
          <w:bCs w:val="0"/>
          <w:color w:val="auto"/>
        </w:rPr>
        <w:t>Pag.</w:t>
      </w:r>
      <w:proofErr w:type="spellEnd"/>
      <w:r w:rsidR="283F41A2" w:rsidRPr="00AC21EB">
        <w:rPr>
          <w:rFonts w:ascii="Arial" w:eastAsia="Arial" w:hAnsi="Arial" w:cs="Arial"/>
          <w:b w:val="0"/>
          <w:bCs w:val="0"/>
          <w:color w:val="auto"/>
        </w:rPr>
        <w:t xml:space="preserve"> 4</w:t>
      </w:r>
      <w:r w:rsidR="0187F22C" w:rsidRPr="00AC21EB">
        <w:rPr>
          <w:rFonts w:ascii="Arial" w:eastAsia="Arial" w:hAnsi="Arial" w:cs="Arial"/>
          <w:b w:val="0"/>
          <w:bCs w:val="0"/>
          <w:color w:val="auto"/>
        </w:rPr>
        <w:t>6</w:t>
      </w:r>
      <w:r w:rsidR="283F41A2" w:rsidRPr="00AC21EB">
        <w:rPr>
          <w:rFonts w:ascii="Arial" w:eastAsia="Arial" w:hAnsi="Arial" w:cs="Arial"/>
          <w:b w:val="0"/>
          <w:bCs w:val="0"/>
          <w:color w:val="auto"/>
        </w:rPr>
        <w:t>.</w:t>
      </w:r>
    </w:p>
    <w:p w14:paraId="5A59928D" w14:textId="77777777" w:rsidR="00EC259E" w:rsidRPr="00AC21EB" w:rsidRDefault="00EC259E" w:rsidP="23BB444E">
      <w:pPr>
        <w:rPr>
          <w:rFonts w:ascii="Arial" w:eastAsia="Arial" w:hAnsi="Arial" w:cs="Arial"/>
        </w:rPr>
      </w:pPr>
    </w:p>
    <w:p w14:paraId="2409F39B" w14:textId="5538FD41" w:rsidR="002D0C80" w:rsidRPr="00AC21EB" w:rsidRDefault="79065F3B" w:rsidP="0D81A321">
      <w:pPr>
        <w:autoSpaceDE w:val="0"/>
        <w:autoSpaceDN w:val="0"/>
        <w:spacing w:line="240" w:lineRule="auto"/>
        <w:rPr>
          <w:rFonts w:ascii="Arial" w:eastAsia="Arial" w:hAnsi="Arial" w:cs="Arial"/>
          <w:sz w:val="22"/>
          <w:szCs w:val="22"/>
        </w:rPr>
      </w:pPr>
      <w:r w:rsidRPr="00AC21EB">
        <w:rPr>
          <w:rFonts w:ascii="Arial" w:eastAsia="Arial" w:hAnsi="Arial" w:cs="Arial"/>
          <w:sz w:val="22"/>
          <w:szCs w:val="22"/>
        </w:rPr>
        <w:t xml:space="preserve">Así mismo, se clasifican </w:t>
      </w:r>
      <w:r w:rsidR="006C19C5" w:rsidRPr="00AC21EB">
        <w:rPr>
          <w:rFonts w:ascii="Arial" w:eastAsia="Arial" w:hAnsi="Arial" w:cs="Arial"/>
          <w:sz w:val="22"/>
          <w:szCs w:val="22"/>
        </w:rPr>
        <w:t>de acuerdo con</w:t>
      </w:r>
      <w:r w:rsidRPr="00AC21EB">
        <w:rPr>
          <w:rFonts w:ascii="Arial" w:eastAsia="Arial" w:hAnsi="Arial" w:cs="Arial"/>
          <w:sz w:val="22"/>
          <w:szCs w:val="22"/>
        </w:rPr>
        <w:t xml:space="preserve"> </w:t>
      </w:r>
      <w:r w:rsidR="7EF809C1" w:rsidRPr="00AC21EB">
        <w:rPr>
          <w:rFonts w:ascii="Arial" w:eastAsia="Arial" w:hAnsi="Arial" w:cs="Arial"/>
          <w:sz w:val="22"/>
          <w:szCs w:val="22"/>
        </w:rPr>
        <w:t>c</w:t>
      </w:r>
      <w:r w:rsidR="5FDB35D5" w:rsidRPr="00AC21EB">
        <w:rPr>
          <w:rFonts w:ascii="Arial" w:eastAsia="Arial" w:hAnsi="Arial" w:cs="Arial"/>
          <w:sz w:val="22"/>
          <w:szCs w:val="22"/>
        </w:rPr>
        <w:t>ó</w:t>
      </w:r>
      <w:r w:rsidR="7EF809C1" w:rsidRPr="00AC21EB">
        <w:rPr>
          <w:rFonts w:ascii="Arial" w:eastAsia="Arial" w:hAnsi="Arial" w:cs="Arial"/>
          <w:sz w:val="22"/>
          <w:szCs w:val="22"/>
        </w:rPr>
        <w:t xml:space="preserve">mo se </w:t>
      </w:r>
      <w:r w:rsidR="6F8198C2" w:rsidRPr="00AC21EB">
        <w:rPr>
          <w:rFonts w:ascii="Arial" w:eastAsia="Arial" w:hAnsi="Arial" w:cs="Arial"/>
          <w:sz w:val="22"/>
          <w:szCs w:val="22"/>
        </w:rPr>
        <w:t>implementan</w:t>
      </w:r>
      <w:r w:rsidR="2BC3603F" w:rsidRPr="00AC21EB">
        <w:rPr>
          <w:rFonts w:ascii="Arial" w:eastAsia="Arial" w:hAnsi="Arial" w:cs="Arial"/>
          <w:sz w:val="22"/>
          <w:szCs w:val="22"/>
        </w:rPr>
        <w:t>:</w:t>
      </w:r>
    </w:p>
    <w:p w14:paraId="5BF30FE5" w14:textId="254EAEBC" w:rsidR="5CB9B77C" w:rsidRPr="00AC21EB" w:rsidRDefault="5CB9B77C" w:rsidP="0D81A321">
      <w:pPr>
        <w:spacing w:line="240" w:lineRule="auto"/>
        <w:rPr>
          <w:rFonts w:ascii="Arial" w:eastAsia="Arial" w:hAnsi="Arial" w:cs="Arial"/>
          <w:b/>
          <w:bCs/>
          <w:sz w:val="22"/>
          <w:szCs w:val="22"/>
        </w:rPr>
      </w:pPr>
    </w:p>
    <w:p w14:paraId="5733DEEB" w14:textId="5651DBCE" w:rsidR="002D0C80" w:rsidRPr="00AC21EB" w:rsidRDefault="7EF809C1" w:rsidP="0D81A321">
      <w:pPr>
        <w:autoSpaceDE w:val="0"/>
        <w:autoSpaceDN w:val="0"/>
        <w:spacing w:after="147" w:line="240" w:lineRule="auto"/>
        <w:ind w:left="708"/>
        <w:rPr>
          <w:rFonts w:ascii="Arial" w:eastAsia="Arial" w:hAnsi="Arial" w:cs="Arial"/>
          <w:b/>
          <w:bCs/>
          <w:sz w:val="22"/>
          <w:szCs w:val="22"/>
        </w:rPr>
      </w:pPr>
      <w:r w:rsidRPr="00AC21EB">
        <w:rPr>
          <w:rFonts w:ascii="Arial" w:eastAsia="Arial" w:hAnsi="Arial" w:cs="Arial"/>
          <w:b/>
          <w:bCs/>
          <w:sz w:val="22"/>
          <w:szCs w:val="22"/>
        </w:rPr>
        <w:t xml:space="preserve">Control manual: </w:t>
      </w:r>
      <w:r w:rsidR="54425596" w:rsidRPr="00AC21EB">
        <w:rPr>
          <w:rFonts w:ascii="Arial" w:eastAsia="Arial" w:hAnsi="Arial" w:cs="Arial"/>
          <w:b/>
          <w:bCs/>
          <w:sz w:val="22"/>
          <w:szCs w:val="22"/>
        </w:rPr>
        <w:t xml:space="preserve"> E</w:t>
      </w:r>
      <w:r w:rsidRPr="00AC21EB">
        <w:rPr>
          <w:rFonts w:ascii="Arial" w:eastAsia="Arial" w:hAnsi="Arial" w:cs="Arial"/>
          <w:sz w:val="22"/>
          <w:szCs w:val="22"/>
        </w:rPr>
        <w:t xml:space="preserve">jecutados por personas. </w:t>
      </w:r>
    </w:p>
    <w:p w14:paraId="7BFBBF60" w14:textId="049D84B4" w:rsidR="002D0C80" w:rsidRPr="00AC21EB" w:rsidRDefault="7EF809C1" w:rsidP="0D81A321">
      <w:pPr>
        <w:autoSpaceDE w:val="0"/>
        <w:autoSpaceDN w:val="0"/>
        <w:spacing w:line="240" w:lineRule="auto"/>
        <w:ind w:left="708"/>
        <w:rPr>
          <w:rFonts w:ascii="Arial" w:eastAsia="Arial" w:hAnsi="Arial" w:cs="Arial"/>
          <w:sz w:val="22"/>
          <w:szCs w:val="22"/>
        </w:rPr>
      </w:pPr>
      <w:r w:rsidRPr="00AC21EB">
        <w:rPr>
          <w:rFonts w:ascii="Arial" w:eastAsia="Arial" w:hAnsi="Arial" w:cs="Arial"/>
          <w:b/>
          <w:bCs/>
          <w:sz w:val="22"/>
          <w:szCs w:val="22"/>
        </w:rPr>
        <w:t xml:space="preserve">Control automático: </w:t>
      </w:r>
      <w:r w:rsidR="72F41553" w:rsidRPr="00AC21EB">
        <w:rPr>
          <w:rFonts w:ascii="Arial" w:eastAsia="Arial" w:hAnsi="Arial" w:cs="Arial"/>
          <w:sz w:val="22"/>
          <w:szCs w:val="22"/>
        </w:rPr>
        <w:t>E</w:t>
      </w:r>
      <w:r w:rsidRPr="00AC21EB">
        <w:rPr>
          <w:rFonts w:ascii="Arial" w:eastAsia="Arial" w:hAnsi="Arial" w:cs="Arial"/>
          <w:sz w:val="22"/>
          <w:szCs w:val="22"/>
        </w:rPr>
        <w:t xml:space="preserve">jecutados por un sistema. </w:t>
      </w:r>
    </w:p>
    <w:p w14:paraId="29F8A391" w14:textId="25080CD4" w:rsidR="00855965" w:rsidRPr="00AC21EB" w:rsidRDefault="00855965" w:rsidP="23BB444E">
      <w:pPr>
        <w:autoSpaceDE w:val="0"/>
        <w:autoSpaceDN w:val="0"/>
        <w:spacing w:line="240" w:lineRule="auto"/>
        <w:ind w:left="708"/>
        <w:rPr>
          <w:rFonts w:ascii="Arial" w:eastAsia="Arial" w:hAnsi="Arial" w:cs="Arial"/>
          <w:b/>
          <w:bCs/>
          <w:sz w:val="22"/>
          <w:szCs w:val="22"/>
        </w:rPr>
      </w:pPr>
    </w:p>
    <w:p w14:paraId="40E0D8FD" w14:textId="77777777" w:rsidR="00855965" w:rsidRPr="00AC21EB" w:rsidRDefault="00855965" w:rsidP="0D81A321">
      <w:pPr>
        <w:autoSpaceDE w:val="0"/>
        <w:autoSpaceDN w:val="0"/>
        <w:spacing w:line="240" w:lineRule="auto"/>
        <w:ind w:left="708"/>
        <w:rPr>
          <w:rFonts w:ascii="Arial" w:eastAsia="Arial" w:hAnsi="Arial" w:cs="Arial"/>
          <w:b/>
          <w:bCs/>
          <w:sz w:val="22"/>
          <w:szCs w:val="22"/>
        </w:rPr>
      </w:pPr>
    </w:p>
    <w:p w14:paraId="14A390C6" w14:textId="4BDA85E9" w:rsidR="00A3605A" w:rsidRPr="00AC21EB" w:rsidRDefault="5D4E6209" w:rsidP="0D81A321">
      <w:pPr>
        <w:pStyle w:val="Ttulo2"/>
        <w:keepNext w:val="0"/>
        <w:keepLines w:val="0"/>
        <w:numPr>
          <w:ilvl w:val="2"/>
          <w:numId w:val="15"/>
        </w:numPr>
        <w:spacing w:before="0" w:line="240" w:lineRule="auto"/>
        <w:rPr>
          <w:rFonts w:ascii="Arial" w:eastAsia="Arial" w:hAnsi="Arial" w:cs="Arial"/>
          <w:color w:val="auto"/>
          <w:sz w:val="22"/>
          <w:szCs w:val="22"/>
        </w:rPr>
      </w:pPr>
      <w:bookmarkStart w:id="69" w:name="_Toc86836406"/>
      <w:bookmarkStart w:id="70" w:name="_Toc182923018"/>
      <w:r w:rsidRPr="00AC21EB">
        <w:rPr>
          <w:rFonts w:ascii="Arial" w:eastAsia="Arial" w:hAnsi="Arial" w:cs="Arial"/>
          <w:color w:val="auto"/>
          <w:sz w:val="22"/>
          <w:szCs w:val="22"/>
        </w:rPr>
        <w:t>Análisis y evaluación de los controles</w:t>
      </w:r>
      <w:bookmarkEnd w:id="69"/>
      <w:bookmarkEnd w:id="70"/>
    </w:p>
    <w:p w14:paraId="31D57651" w14:textId="153CA8D0" w:rsidR="001415F8" w:rsidRPr="00AC21EB" w:rsidRDefault="001415F8" w:rsidP="0D81A321">
      <w:pPr>
        <w:pStyle w:val="Lista2"/>
        <w:spacing w:line="240" w:lineRule="auto"/>
        <w:ind w:left="0" w:firstLine="0"/>
        <w:rPr>
          <w:rFonts w:ascii="Arial" w:eastAsia="Arial" w:hAnsi="Arial" w:cs="Arial"/>
          <w:b/>
          <w:bCs/>
          <w:sz w:val="22"/>
          <w:szCs w:val="22"/>
        </w:rPr>
      </w:pPr>
    </w:p>
    <w:p w14:paraId="5324EFF4" w14:textId="06D428D5" w:rsidR="001415F8" w:rsidRPr="00AC21EB" w:rsidRDefault="7088F2AF" w:rsidP="0D81A321">
      <w:pPr>
        <w:pStyle w:val="Pa4"/>
        <w:rPr>
          <w:rFonts w:ascii="Arial" w:eastAsia="Arial" w:hAnsi="Arial" w:cs="Arial"/>
          <w:sz w:val="22"/>
          <w:szCs w:val="22"/>
        </w:rPr>
      </w:pPr>
      <w:r w:rsidRPr="00AC21EB">
        <w:rPr>
          <w:rFonts w:ascii="Arial" w:eastAsia="Arial" w:hAnsi="Arial" w:cs="Arial"/>
          <w:sz w:val="22"/>
          <w:szCs w:val="22"/>
        </w:rPr>
        <w:t>S</w:t>
      </w:r>
      <w:r w:rsidR="7EF809C1" w:rsidRPr="00AC21EB">
        <w:rPr>
          <w:rFonts w:ascii="Arial" w:eastAsia="Arial" w:hAnsi="Arial" w:cs="Arial"/>
          <w:sz w:val="22"/>
          <w:szCs w:val="22"/>
        </w:rPr>
        <w:t xml:space="preserve">e analizan los atributos para el diseño del control, teniendo en cuenta características relacionadas con </w:t>
      </w:r>
      <w:r w:rsidR="7EF809C1" w:rsidRPr="00AC21EB">
        <w:rPr>
          <w:rFonts w:ascii="Arial" w:eastAsia="Arial" w:hAnsi="Arial" w:cs="Arial"/>
          <w:sz w:val="22"/>
          <w:szCs w:val="22"/>
        </w:rPr>
        <w:lastRenderedPageBreak/>
        <w:t>la eficiencia y la formalización</w:t>
      </w:r>
      <w:r w:rsidR="25EC5256" w:rsidRPr="00AC21EB">
        <w:rPr>
          <w:rFonts w:ascii="Arial" w:eastAsia="Arial" w:hAnsi="Arial" w:cs="Arial"/>
          <w:sz w:val="22"/>
          <w:szCs w:val="22"/>
        </w:rPr>
        <w:t xml:space="preserve">, </w:t>
      </w:r>
      <w:r w:rsidR="5FC7887C" w:rsidRPr="00AC21EB">
        <w:rPr>
          <w:rFonts w:ascii="Arial" w:eastAsia="Arial" w:hAnsi="Arial" w:cs="Arial"/>
          <w:sz w:val="22"/>
          <w:szCs w:val="22"/>
        </w:rPr>
        <w:t>así</w:t>
      </w:r>
      <w:r w:rsidR="25EC5256" w:rsidRPr="00AC21EB">
        <w:rPr>
          <w:rFonts w:ascii="Arial" w:eastAsia="Arial" w:hAnsi="Arial" w:cs="Arial"/>
          <w:sz w:val="22"/>
          <w:szCs w:val="22"/>
        </w:rPr>
        <w:t>:</w:t>
      </w:r>
    </w:p>
    <w:p w14:paraId="5EEFD8A0" w14:textId="79D71E55" w:rsidR="00A70F0C" w:rsidRPr="00AC21EB" w:rsidRDefault="00A70F0C" w:rsidP="0D81A321">
      <w:pPr>
        <w:pStyle w:val="Default"/>
        <w:rPr>
          <w:rFonts w:eastAsia="Arial" w:cs="Arial"/>
          <w:color w:val="auto"/>
          <w:sz w:val="20"/>
          <w:szCs w:val="20"/>
          <w:lang w:eastAsia="es-CO"/>
        </w:rPr>
      </w:pPr>
    </w:p>
    <w:p w14:paraId="4CB398E4" w14:textId="32B7812F" w:rsidR="00A70F0C" w:rsidRPr="00AC21EB" w:rsidRDefault="508D0165" w:rsidP="0D81A321">
      <w:pPr>
        <w:pStyle w:val="Descripcin"/>
        <w:jc w:val="center"/>
        <w:rPr>
          <w:rFonts w:ascii="Arial" w:eastAsia="Arial" w:hAnsi="Arial" w:cs="Arial"/>
          <w:color w:val="auto"/>
        </w:rPr>
      </w:pPr>
      <w:bookmarkStart w:id="71" w:name="_Toc116993805"/>
      <w:bookmarkStart w:id="72" w:name="_Toc86836430"/>
      <w:bookmarkStart w:id="73" w:name="_Toc182923041"/>
      <w:r w:rsidRPr="00AC21EB">
        <w:rPr>
          <w:rFonts w:ascii="Arial" w:hAnsi="Arial" w:cs="Arial"/>
          <w:color w:val="auto"/>
        </w:rPr>
        <w:t xml:space="preserve">Tabla </w:t>
      </w:r>
      <w:r w:rsidR="00302219" w:rsidRPr="00AC21EB">
        <w:rPr>
          <w:rFonts w:ascii="Arial" w:hAnsi="Arial" w:cs="Arial"/>
          <w:color w:val="auto"/>
          <w:shd w:val="clear" w:color="auto" w:fill="E6E6E6"/>
        </w:rPr>
        <w:fldChar w:fldCharType="begin"/>
      </w:r>
      <w:r w:rsidR="00302219" w:rsidRPr="00AC21EB">
        <w:rPr>
          <w:rFonts w:ascii="Arial" w:hAnsi="Arial" w:cs="Arial"/>
          <w:color w:val="auto"/>
        </w:rPr>
        <w:instrText xml:space="preserve"> SEQ Tabla \* ARABIC </w:instrText>
      </w:r>
      <w:r w:rsidR="00302219" w:rsidRPr="00AC21EB">
        <w:rPr>
          <w:rFonts w:ascii="Arial" w:hAnsi="Arial" w:cs="Arial"/>
          <w:color w:val="auto"/>
          <w:shd w:val="clear" w:color="auto" w:fill="E6E6E6"/>
        </w:rPr>
        <w:fldChar w:fldCharType="separate"/>
      </w:r>
      <w:r w:rsidR="0055372A" w:rsidRPr="00AC21EB">
        <w:rPr>
          <w:rFonts w:ascii="Arial" w:hAnsi="Arial" w:cs="Arial"/>
          <w:color w:val="auto"/>
        </w:rPr>
        <w:t>11</w:t>
      </w:r>
      <w:r w:rsidR="00302219"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75BE070F" w:rsidRPr="00AC21EB">
        <w:rPr>
          <w:rFonts w:ascii="Arial" w:hAnsi="Arial" w:cs="Arial"/>
          <w:b w:val="0"/>
          <w:bCs w:val="0"/>
          <w:color w:val="auto"/>
        </w:rPr>
        <w:t xml:space="preserve">Atributos </w:t>
      </w:r>
      <w:bookmarkEnd w:id="71"/>
      <w:r w:rsidR="54BDF04A" w:rsidRPr="00AC21EB">
        <w:rPr>
          <w:rFonts w:ascii="Arial" w:eastAsia="Arial" w:hAnsi="Arial" w:cs="Arial"/>
          <w:b w:val="0"/>
          <w:bCs w:val="0"/>
          <w:color w:val="auto"/>
        </w:rPr>
        <w:t>para la evaluación de los controles</w:t>
      </w:r>
      <w:bookmarkEnd w:id="72"/>
      <w:bookmarkEnd w:id="73"/>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712"/>
        <w:gridCol w:w="1276"/>
        <w:gridCol w:w="4203"/>
        <w:gridCol w:w="850"/>
      </w:tblGrid>
      <w:tr w:rsidR="00AC21EB" w:rsidRPr="00AC21EB" w14:paraId="0A0A587F" w14:textId="77777777" w:rsidTr="0D81A321">
        <w:trPr>
          <w:trHeight w:val="405"/>
          <w:tblHeader/>
          <w:jc w:val="center"/>
        </w:trPr>
        <w:tc>
          <w:tcPr>
            <w:tcW w:w="4117" w:type="dxa"/>
            <w:gridSpan w:val="3"/>
            <w:shd w:val="clear" w:color="auto" w:fill="F4E6B5"/>
          </w:tcPr>
          <w:p w14:paraId="4E510CDB" w14:textId="77777777" w:rsidR="001B34B7" w:rsidRPr="00AC21EB" w:rsidRDefault="48D56F6F" w:rsidP="0D81A321">
            <w:pPr>
              <w:pStyle w:val="TableParagraph"/>
              <w:spacing w:before="86"/>
              <w:ind w:left="230" w:right="71"/>
              <w:jc w:val="center"/>
              <w:rPr>
                <w:rFonts w:ascii="Arial" w:eastAsia="Arial" w:hAnsi="Arial" w:cs="Arial"/>
                <w:b/>
                <w:bCs/>
                <w:sz w:val="18"/>
                <w:szCs w:val="18"/>
                <w:lang w:val="es-CO"/>
              </w:rPr>
            </w:pPr>
            <w:r w:rsidRPr="00AC21EB">
              <w:rPr>
                <w:rFonts w:ascii="Arial" w:eastAsia="Arial" w:hAnsi="Arial" w:cs="Arial"/>
                <w:b/>
                <w:bCs/>
                <w:sz w:val="18"/>
                <w:szCs w:val="18"/>
                <w:lang w:val="es-CO"/>
              </w:rPr>
              <w:t>Características</w:t>
            </w:r>
          </w:p>
        </w:tc>
        <w:tc>
          <w:tcPr>
            <w:tcW w:w="4203" w:type="dxa"/>
            <w:shd w:val="clear" w:color="auto" w:fill="F4E6B5"/>
          </w:tcPr>
          <w:p w14:paraId="16670B26" w14:textId="77777777" w:rsidR="001B34B7" w:rsidRPr="00AC21EB" w:rsidRDefault="48D56F6F" w:rsidP="0D81A321">
            <w:pPr>
              <w:pStyle w:val="TableParagraph"/>
              <w:spacing w:before="86"/>
              <w:ind w:left="57"/>
              <w:jc w:val="center"/>
              <w:rPr>
                <w:rFonts w:ascii="Arial" w:eastAsia="Arial" w:hAnsi="Arial" w:cs="Arial"/>
                <w:b/>
                <w:bCs/>
                <w:sz w:val="18"/>
                <w:szCs w:val="18"/>
                <w:lang w:val="es-CO"/>
              </w:rPr>
            </w:pPr>
            <w:r w:rsidRPr="00AC21EB">
              <w:rPr>
                <w:rFonts w:ascii="Arial" w:eastAsia="Arial" w:hAnsi="Arial" w:cs="Arial"/>
                <w:b/>
                <w:bCs/>
                <w:sz w:val="18"/>
                <w:szCs w:val="18"/>
                <w:lang w:val="es-CO"/>
              </w:rPr>
              <w:t>Descripción</w:t>
            </w:r>
          </w:p>
        </w:tc>
        <w:tc>
          <w:tcPr>
            <w:tcW w:w="850" w:type="dxa"/>
            <w:shd w:val="clear" w:color="auto" w:fill="F4E6B5"/>
          </w:tcPr>
          <w:p w14:paraId="0A235F44" w14:textId="77777777" w:rsidR="001B34B7" w:rsidRPr="00AC21EB" w:rsidRDefault="48D56F6F" w:rsidP="0D81A321">
            <w:pPr>
              <w:pStyle w:val="TableParagraph"/>
              <w:spacing w:before="86"/>
              <w:ind w:left="202" w:right="198"/>
              <w:jc w:val="center"/>
              <w:rPr>
                <w:rFonts w:ascii="Arial" w:eastAsia="Arial" w:hAnsi="Arial" w:cs="Arial"/>
                <w:b/>
                <w:bCs/>
                <w:sz w:val="18"/>
                <w:szCs w:val="18"/>
                <w:lang w:val="es-CO"/>
              </w:rPr>
            </w:pPr>
            <w:r w:rsidRPr="00AC21EB">
              <w:rPr>
                <w:rFonts w:ascii="Arial" w:eastAsia="Arial" w:hAnsi="Arial" w:cs="Arial"/>
                <w:b/>
                <w:bCs/>
                <w:sz w:val="18"/>
                <w:szCs w:val="18"/>
                <w:lang w:val="es-CO"/>
              </w:rPr>
              <w:t>Peso</w:t>
            </w:r>
          </w:p>
        </w:tc>
      </w:tr>
      <w:tr w:rsidR="00AC21EB" w:rsidRPr="00AC21EB" w14:paraId="5DA778F4" w14:textId="77777777" w:rsidTr="0D81A321">
        <w:trPr>
          <w:trHeight w:val="810"/>
          <w:jc w:val="center"/>
        </w:trPr>
        <w:tc>
          <w:tcPr>
            <w:tcW w:w="1129" w:type="dxa"/>
            <w:vMerge w:val="restart"/>
            <w:vAlign w:val="center"/>
          </w:tcPr>
          <w:p w14:paraId="63D06ADB" w14:textId="0D42F442"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Atributos de eficiencia</w:t>
            </w:r>
          </w:p>
          <w:p w14:paraId="49F1BABB" w14:textId="77777777" w:rsidR="001B34B7" w:rsidRPr="00AC21EB" w:rsidRDefault="001B34B7" w:rsidP="0D81A321">
            <w:pPr>
              <w:pStyle w:val="TableParagraph"/>
              <w:jc w:val="center"/>
              <w:rPr>
                <w:rFonts w:ascii="Arial" w:eastAsia="Arial" w:hAnsi="Arial" w:cs="Arial"/>
                <w:sz w:val="18"/>
                <w:szCs w:val="18"/>
                <w:lang w:val="es-CO"/>
              </w:rPr>
            </w:pPr>
          </w:p>
        </w:tc>
        <w:tc>
          <w:tcPr>
            <w:tcW w:w="1712" w:type="dxa"/>
            <w:vMerge w:val="restart"/>
            <w:vAlign w:val="center"/>
          </w:tcPr>
          <w:p w14:paraId="5995736B" w14:textId="323E4F2A" w:rsidR="001B34B7" w:rsidRPr="00AC21EB" w:rsidRDefault="48D56F6F" w:rsidP="0D81A321">
            <w:pPr>
              <w:pStyle w:val="TableParagraph"/>
              <w:spacing w:before="165" w:line="274" w:lineRule="exact"/>
              <w:ind w:left="153" w:right="159"/>
              <w:jc w:val="center"/>
              <w:rPr>
                <w:rFonts w:ascii="Arial" w:eastAsia="Arial" w:hAnsi="Arial" w:cs="Arial"/>
                <w:sz w:val="18"/>
                <w:szCs w:val="18"/>
                <w:lang w:val="es-CO"/>
              </w:rPr>
            </w:pPr>
            <w:r w:rsidRPr="00AC21EB">
              <w:rPr>
                <w:rFonts w:ascii="Arial" w:eastAsia="Arial" w:hAnsi="Arial" w:cs="Arial"/>
                <w:sz w:val="18"/>
                <w:szCs w:val="18"/>
                <w:lang w:val="es-CO"/>
              </w:rPr>
              <w:t>Tipo</w:t>
            </w:r>
          </w:p>
        </w:tc>
        <w:tc>
          <w:tcPr>
            <w:tcW w:w="1276" w:type="dxa"/>
            <w:vAlign w:val="center"/>
          </w:tcPr>
          <w:p w14:paraId="5579C7C1" w14:textId="77777777" w:rsidR="001B34B7" w:rsidRPr="00AC21EB" w:rsidRDefault="001B34B7" w:rsidP="0D81A321">
            <w:pPr>
              <w:pStyle w:val="TableParagraph"/>
              <w:spacing w:before="9"/>
              <w:jc w:val="center"/>
              <w:rPr>
                <w:rFonts w:ascii="Arial" w:eastAsia="Arial" w:hAnsi="Arial" w:cs="Arial"/>
                <w:sz w:val="18"/>
                <w:szCs w:val="18"/>
                <w:lang w:val="es-CO"/>
              </w:rPr>
            </w:pPr>
          </w:p>
          <w:p w14:paraId="3BF128EE" w14:textId="77777777" w:rsidR="001B34B7" w:rsidRPr="00AC21EB" w:rsidRDefault="48D56F6F" w:rsidP="0D81A321">
            <w:pPr>
              <w:pStyle w:val="TableParagraph"/>
              <w:ind w:right="32"/>
              <w:jc w:val="center"/>
              <w:rPr>
                <w:rFonts w:ascii="Arial" w:eastAsia="Arial" w:hAnsi="Arial" w:cs="Arial"/>
                <w:sz w:val="18"/>
                <w:szCs w:val="18"/>
                <w:lang w:val="es-CO"/>
              </w:rPr>
            </w:pPr>
            <w:r w:rsidRPr="00AC21EB">
              <w:rPr>
                <w:rFonts w:ascii="Arial" w:eastAsia="Arial" w:hAnsi="Arial" w:cs="Arial"/>
                <w:sz w:val="18"/>
                <w:szCs w:val="18"/>
                <w:lang w:val="es-CO"/>
              </w:rPr>
              <w:t>Preventivo</w:t>
            </w:r>
          </w:p>
        </w:tc>
        <w:tc>
          <w:tcPr>
            <w:tcW w:w="4203" w:type="dxa"/>
            <w:vAlign w:val="center"/>
          </w:tcPr>
          <w:p w14:paraId="2DBC08EE" w14:textId="77777777" w:rsidR="001B34B7" w:rsidRPr="00AC21EB" w:rsidRDefault="48D56F6F" w:rsidP="0D81A321">
            <w:pPr>
              <w:pStyle w:val="TableParagraph"/>
              <w:spacing w:before="57"/>
              <w:ind w:left="68" w:right="464"/>
              <w:rPr>
                <w:rFonts w:ascii="Arial" w:eastAsia="Arial" w:hAnsi="Arial" w:cs="Arial"/>
                <w:sz w:val="18"/>
                <w:szCs w:val="18"/>
                <w:lang w:val="es-CO"/>
              </w:rPr>
            </w:pPr>
            <w:r w:rsidRPr="00AC21EB">
              <w:rPr>
                <w:rFonts w:ascii="Arial" w:eastAsia="Arial" w:hAnsi="Arial" w:cs="Arial"/>
                <w:sz w:val="18"/>
                <w:szCs w:val="18"/>
                <w:lang w:val="es-CO"/>
              </w:rPr>
              <w:t>Va hacia las causas del riesgo, aseguran el resultado final</w:t>
            </w:r>
          </w:p>
          <w:p w14:paraId="21AF5D77" w14:textId="77777777" w:rsidR="001B34B7" w:rsidRPr="00AC21EB" w:rsidRDefault="48D56F6F" w:rsidP="0D81A321">
            <w:pPr>
              <w:pStyle w:val="TableParagraph"/>
              <w:spacing w:before="2"/>
              <w:ind w:left="68"/>
              <w:rPr>
                <w:rFonts w:ascii="Arial" w:eastAsia="Arial" w:hAnsi="Arial" w:cs="Arial"/>
                <w:sz w:val="18"/>
                <w:szCs w:val="18"/>
                <w:lang w:val="es-CO"/>
              </w:rPr>
            </w:pPr>
            <w:r w:rsidRPr="00AC21EB">
              <w:rPr>
                <w:rFonts w:ascii="Arial" w:eastAsia="Arial" w:hAnsi="Arial" w:cs="Arial"/>
                <w:sz w:val="18"/>
                <w:szCs w:val="18"/>
                <w:lang w:val="es-CO"/>
              </w:rPr>
              <w:t>esperado.</w:t>
            </w:r>
          </w:p>
        </w:tc>
        <w:tc>
          <w:tcPr>
            <w:tcW w:w="850" w:type="dxa"/>
            <w:vAlign w:val="center"/>
          </w:tcPr>
          <w:p w14:paraId="5FA17140" w14:textId="77777777" w:rsidR="001B34B7" w:rsidRPr="00AC21EB" w:rsidRDefault="001B34B7" w:rsidP="0D81A321">
            <w:pPr>
              <w:pStyle w:val="TableParagraph"/>
              <w:spacing w:before="9"/>
              <w:jc w:val="center"/>
              <w:rPr>
                <w:rFonts w:ascii="Arial" w:eastAsia="Arial" w:hAnsi="Arial" w:cs="Arial"/>
                <w:sz w:val="18"/>
                <w:szCs w:val="18"/>
                <w:lang w:val="es-CO"/>
              </w:rPr>
            </w:pPr>
          </w:p>
          <w:p w14:paraId="4F8287FB" w14:textId="77777777" w:rsidR="001B34B7" w:rsidRPr="00AC21EB" w:rsidRDefault="48D56F6F" w:rsidP="0D81A321">
            <w:pPr>
              <w:pStyle w:val="TableParagraph"/>
              <w:ind w:left="201" w:right="202"/>
              <w:jc w:val="center"/>
              <w:rPr>
                <w:rFonts w:ascii="Arial" w:eastAsia="Arial" w:hAnsi="Arial" w:cs="Arial"/>
                <w:sz w:val="18"/>
                <w:szCs w:val="18"/>
                <w:lang w:val="es-CO"/>
              </w:rPr>
            </w:pPr>
            <w:r w:rsidRPr="00AC21EB">
              <w:rPr>
                <w:rFonts w:ascii="Arial" w:eastAsia="Arial" w:hAnsi="Arial" w:cs="Arial"/>
                <w:sz w:val="18"/>
                <w:szCs w:val="18"/>
                <w:lang w:val="es-CO"/>
              </w:rPr>
              <w:t>25%</w:t>
            </w:r>
          </w:p>
        </w:tc>
      </w:tr>
      <w:tr w:rsidR="00AC21EB" w:rsidRPr="00AC21EB" w14:paraId="12B0FB54" w14:textId="77777777" w:rsidTr="0D81A321">
        <w:trPr>
          <w:trHeight w:val="460"/>
          <w:jc w:val="center"/>
        </w:trPr>
        <w:tc>
          <w:tcPr>
            <w:tcW w:w="1129" w:type="dxa"/>
            <w:vMerge/>
            <w:vAlign w:val="center"/>
          </w:tcPr>
          <w:p w14:paraId="14F1C9FD"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1ADE9D12" w14:textId="40164ABF" w:rsidR="001B34B7" w:rsidRPr="00AC21EB" w:rsidRDefault="001B34B7" w:rsidP="001B34B7">
            <w:pPr>
              <w:pStyle w:val="TableParagraph"/>
              <w:spacing w:before="165" w:line="274" w:lineRule="exact"/>
              <w:ind w:left="153" w:right="159"/>
              <w:jc w:val="center"/>
              <w:rPr>
                <w:rFonts w:ascii="Arial" w:hAnsi="Arial" w:cs="Arial"/>
                <w:sz w:val="18"/>
                <w:szCs w:val="18"/>
                <w:lang w:val="es-CO"/>
              </w:rPr>
            </w:pPr>
          </w:p>
        </w:tc>
        <w:tc>
          <w:tcPr>
            <w:tcW w:w="1276" w:type="dxa"/>
            <w:vAlign w:val="center"/>
          </w:tcPr>
          <w:p w14:paraId="693C6AD1" w14:textId="77777777" w:rsidR="001B34B7" w:rsidRPr="00AC21EB" w:rsidRDefault="48D56F6F" w:rsidP="0D81A321">
            <w:pPr>
              <w:pStyle w:val="TableParagraph"/>
              <w:ind w:right="32"/>
              <w:jc w:val="center"/>
              <w:rPr>
                <w:rFonts w:ascii="Arial" w:eastAsia="Arial" w:hAnsi="Arial" w:cs="Arial"/>
                <w:sz w:val="18"/>
                <w:szCs w:val="18"/>
                <w:lang w:val="es-CO"/>
              </w:rPr>
            </w:pPr>
            <w:proofErr w:type="spellStart"/>
            <w:r w:rsidRPr="00AC21EB">
              <w:rPr>
                <w:rFonts w:ascii="Arial" w:eastAsia="Arial" w:hAnsi="Arial" w:cs="Arial"/>
                <w:sz w:val="18"/>
                <w:szCs w:val="18"/>
                <w:lang w:val="es-CO"/>
              </w:rPr>
              <w:t>Detectivo</w:t>
            </w:r>
            <w:proofErr w:type="spellEnd"/>
          </w:p>
        </w:tc>
        <w:tc>
          <w:tcPr>
            <w:tcW w:w="4203" w:type="dxa"/>
            <w:vAlign w:val="center"/>
          </w:tcPr>
          <w:p w14:paraId="17A1BBE4" w14:textId="77777777" w:rsidR="001B34B7" w:rsidRPr="00AC21EB" w:rsidRDefault="48D56F6F" w:rsidP="0D81A321">
            <w:pPr>
              <w:pStyle w:val="TableParagraph"/>
              <w:spacing w:before="2" w:line="230" w:lineRule="exact"/>
              <w:ind w:left="68" w:right="464"/>
              <w:rPr>
                <w:rFonts w:ascii="Arial" w:eastAsia="Arial" w:hAnsi="Arial" w:cs="Arial"/>
                <w:sz w:val="18"/>
                <w:szCs w:val="18"/>
                <w:lang w:val="es-CO"/>
              </w:rPr>
            </w:pPr>
            <w:r w:rsidRPr="00AC21EB">
              <w:rPr>
                <w:rFonts w:ascii="Arial" w:eastAsia="Arial" w:hAnsi="Arial" w:cs="Arial"/>
                <w:sz w:val="18"/>
                <w:szCs w:val="18"/>
                <w:lang w:val="es-CO"/>
              </w:rPr>
              <w:t>Detecta que algo ocurre y devuelve el proceso a los controles preventivos.</w:t>
            </w:r>
          </w:p>
          <w:p w14:paraId="4DDAC55E" w14:textId="532C9A80" w:rsidR="001B34B7" w:rsidRPr="00AC21EB" w:rsidRDefault="48D56F6F" w:rsidP="0D81A321">
            <w:pPr>
              <w:pStyle w:val="TableParagraph"/>
              <w:spacing w:before="2" w:line="230" w:lineRule="exact"/>
              <w:ind w:left="68" w:right="464"/>
              <w:rPr>
                <w:rFonts w:ascii="Arial" w:eastAsia="Arial" w:hAnsi="Arial" w:cs="Arial"/>
                <w:sz w:val="18"/>
                <w:szCs w:val="18"/>
                <w:lang w:val="es-CO"/>
              </w:rPr>
            </w:pPr>
            <w:r w:rsidRPr="00AC21EB">
              <w:rPr>
                <w:rFonts w:ascii="Arial" w:eastAsia="Arial" w:hAnsi="Arial" w:cs="Arial"/>
                <w:sz w:val="18"/>
                <w:szCs w:val="18"/>
                <w:lang w:val="es-CO"/>
              </w:rPr>
              <w:t>Se pueden generar reprocesos.</w:t>
            </w:r>
          </w:p>
        </w:tc>
        <w:tc>
          <w:tcPr>
            <w:tcW w:w="850" w:type="dxa"/>
            <w:vAlign w:val="center"/>
          </w:tcPr>
          <w:p w14:paraId="5CD28123" w14:textId="77777777" w:rsidR="001B34B7" w:rsidRPr="00AC21EB" w:rsidRDefault="48D56F6F" w:rsidP="0D81A321">
            <w:pPr>
              <w:pStyle w:val="TableParagraph"/>
              <w:spacing w:before="91"/>
              <w:ind w:left="201" w:right="202"/>
              <w:jc w:val="center"/>
              <w:rPr>
                <w:rFonts w:ascii="Arial" w:eastAsia="Arial" w:hAnsi="Arial" w:cs="Arial"/>
                <w:sz w:val="18"/>
                <w:szCs w:val="18"/>
                <w:lang w:val="es-CO"/>
              </w:rPr>
            </w:pPr>
            <w:r w:rsidRPr="00AC21EB">
              <w:rPr>
                <w:rFonts w:ascii="Arial" w:eastAsia="Arial" w:hAnsi="Arial" w:cs="Arial"/>
                <w:sz w:val="18"/>
                <w:szCs w:val="18"/>
                <w:lang w:val="es-CO"/>
              </w:rPr>
              <w:t>15%</w:t>
            </w:r>
          </w:p>
        </w:tc>
      </w:tr>
      <w:tr w:rsidR="00AC21EB" w:rsidRPr="00AC21EB" w14:paraId="73592D16" w14:textId="77777777" w:rsidTr="0D81A321">
        <w:trPr>
          <w:trHeight w:val="705"/>
          <w:jc w:val="center"/>
        </w:trPr>
        <w:tc>
          <w:tcPr>
            <w:tcW w:w="1129" w:type="dxa"/>
            <w:vMerge/>
            <w:vAlign w:val="center"/>
          </w:tcPr>
          <w:p w14:paraId="16F22723" w14:textId="77777777" w:rsidR="001B34B7" w:rsidRPr="00AC21EB" w:rsidRDefault="001B34B7" w:rsidP="001B34B7">
            <w:pPr>
              <w:jc w:val="center"/>
              <w:rPr>
                <w:rFonts w:ascii="Arial" w:hAnsi="Arial" w:cs="Arial"/>
                <w:sz w:val="18"/>
                <w:szCs w:val="18"/>
                <w:lang w:val="es-CO"/>
              </w:rPr>
            </w:pPr>
          </w:p>
        </w:tc>
        <w:tc>
          <w:tcPr>
            <w:tcW w:w="1712" w:type="dxa"/>
            <w:vMerge/>
            <w:vAlign w:val="center"/>
          </w:tcPr>
          <w:p w14:paraId="62D42129" w14:textId="77777777" w:rsidR="001B34B7" w:rsidRPr="00AC21EB" w:rsidRDefault="001B34B7" w:rsidP="001B34B7">
            <w:pPr>
              <w:jc w:val="center"/>
              <w:rPr>
                <w:rFonts w:ascii="Arial" w:hAnsi="Arial" w:cs="Arial"/>
                <w:sz w:val="18"/>
                <w:szCs w:val="18"/>
                <w:lang w:val="es-CO"/>
              </w:rPr>
            </w:pPr>
          </w:p>
        </w:tc>
        <w:tc>
          <w:tcPr>
            <w:tcW w:w="1276" w:type="dxa"/>
            <w:vAlign w:val="center"/>
          </w:tcPr>
          <w:p w14:paraId="7F090B9D" w14:textId="77777777" w:rsidR="001B34B7" w:rsidRPr="00AC21EB" w:rsidRDefault="001B34B7" w:rsidP="0D81A321">
            <w:pPr>
              <w:pStyle w:val="TableParagraph"/>
              <w:ind w:right="32"/>
              <w:jc w:val="center"/>
              <w:rPr>
                <w:rFonts w:ascii="Arial" w:eastAsia="Arial" w:hAnsi="Arial" w:cs="Arial"/>
                <w:sz w:val="18"/>
                <w:szCs w:val="18"/>
                <w:lang w:val="es-CO"/>
              </w:rPr>
            </w:pPr>
          </w:p>
          <w:p w14:paraId="190F918E" w14:textId="77777777" w:rsidR="001B34B7" w:rsidRPr="00AC21EB" w:rsidRDefault="48D56F6F" w:rsidP="0D81A321">
            <w:pPr>
              <w:pStyle w:val="TableParagraph"/>
              <w:ind w:right="32"/>
              <w:jc w:val="center"/>
              <w:rPr>
                <w:rFonts w:ascii="Arial" w:eastAsia="Arial" w:hAnsi="Arial" w:cs="Arial"/>
                <w:sz w:val="18"/>
                <w:szCs w:val="18"/>
                <w:lang w:val="es-CO"/>
              </w:rPr>
            </w:pPr>
            <w:r w:rsidRPr="00AC21EB">
              <w:rPr>
                <w:rFonts w:ascii="Arial" w:eastAsia="Arial" w:hAnsi="Arial" w:cs="Arial"/>
                <w:sz w:val="18"/>
                <w:szCs w:val="18"/>
                <w:lang w:val="es-CO"/>
              </w:rPr>
              <w:t>Correctivo</w:t>
            </w:r>
          </w:p>
        </w:tc>
        <w:tc>
          <w:tcPr>
            <w:tcW w:w="4203" w:type="dxa"/>
            <w:vAlign w:val="center"/>
          </w:tcPr>
          <w:p w14:paraId="054FB075" w14:textId="77777777" w:rsidR="001B34B7" w:rsidRPr="00AC21EB" w:rsidRDefault="48D56F6F" w:rsidP="0D81A321">
            <w:pPr>
              <w:pStyle w:val="TableParagraph"/>
              <w:spacing w:before="16"/>
              <w:ind w:left="68" w:right="464"/>
              <w:rPr>
                <w:rFonts w:ascii="Arial" w:eastAsia="Arial" w:hAnsi="Arial" w:cs="Arial"/>
                <w:sz w:val="18"/>
                <w:szCs w:val="18"/>
                <w:lang w:val="es-CO"/>
              </w:rPr>
            </w:pPr>
            <w:r w:rsidRPr="00AC21EB">
              <w:rPr>
                <w:rFonts w:ascii="Arial" w:eastAsia="Arial" w:hAnsi="Arial" w:cs="Arial"/>
                <w:sz w:val="18"/>
                <w:szCs w:val="18"/>
                <w:lang w:val="es-CO"/>
              </w:rPr>
              <w:t>Dado que permiten reducir el impacto de la materialización</w:t>
            </w:r>
          </w:p>
          <w:p w14:paraId="5D313100" w14:textId="1CF5BA05" w:rsidR="001B34B7" w:rsidRPr="00AC21EB" w:rsidRDefault="48D56F6F" w:rsidP="0D81A321">
            <w:pPr>
              <w:pStyle w:val="TableParagraph"/>
              <w:spacing w:line="210" w:lineRule="exact"/>
              <w:ind w:left="68"/>
              <w:rPr>
                <w:rFonts w:ascii="Arial" w:eastAsia="Arial" w:hAnsi="Arial" w:cs="Arial"/>
                <w:sz w:val="18"/>
                <w:szCs w:val="18"/>
                <w:lang w:val="es-CO"/>
              </w:rPr>
            </w:pPr>
            <w:r w:rsidRPr="00AC21EB">
              <w:rPr>
                <w:rFonts w:ascii="Arial" w:eastAsia="Arial" w:hAnsi="Arial" w:cs="Arial"/>
                <w:sz w:val="18"/>
                <w:szCs w:val="18"/>
                <w:lang w:val="es-CO"/>
              </w:rPr>
              <w:t>del riesgo, tienen un costo en su implementación.</w:t>
            </w:r>
          </w:p>
        </w:tc>
        <w:tc>
          <w:tcPr>
            <w:tcW w:w="850" w:type="dxa"/>
            <w:vAlign w:val="center"/>
          </w:tcPr>
          <w:p w14:paraId="4331A531" w14:textId="77777777" w:rsidR="001B34B7" w:rsidRPr="00AC21EB" w:rsidRDefault="001B34B7" w:rsidP="0D81A321">
            <w:pPr>
              <w:pStyle w:val="TableParagraph"/>
              <w:spacing w:before="3"/>
              <w:jc w:val="center"/>
              <w:rPr>
                <w:rFonts w:ascii="Arial" w:eastAsia="Arial" w:hAnsi="Arial" w:cs="Arial"/>
                <w:sz w:val="18"/>
                <w:szCs w:val="18"/>
                <w:lang w:val="es-CO"/>
              </w:rPr>
            </w:pPr>
          </w:p>
          <w:p w14:paraId="629B1A9F" w14:textId="77777777" w:rsidR="001B34B7" w:rsidRPr="00AC21EB" w:rsidRDefault="48D56F6F" w:rsidP="0D81A321">
            <w:pPr>
              <w:pStyle w:val="TableParagraph"/>
              <w:ind w:left="201" w:right="202"/>
              <w:jc w:val="center"/>
              <w:rPr>
                <w:rFonts w:ascii="Arial" w:eastAsia="Arial" w:hAnsi="Arial" w:cs="Arial"/>
                <w:sz w:val="18"/>
                <w:szCs w:val="18"/>
                <w:lang w:val="es-CO"/>
              </w:rPr>
            </w:pPr>
            <w:r w:rsidRPr="00AC21EB">
              <w:rPr>
                <w:rFonts w:ascii="Arial" w:eastAsia="Arial" w:hAnsi="Arial" w:cs="Arial"/>
                <w:sz w:val="18"/>
                <w:szCs w:val="18"/>
                <w:lang w:val="es-CO"/>
              </w:rPr>
              <w:t>10%</w:t>
            </w:r>
          </w:p>
        </w:tc>
      </w:tr>
      <w:tr w:rsidR="00AC21EB" w:rsidRPr="00AC21EB" w14:paraId="6AE2632D" w14:textId="77777777" w:rsidTr="0D81A321">
        <w:trPr>
          <w:trHeight w:val="688"/>
          <w:jc w:val="center"/>
        </w:trPr>
        <w:tc>
          <w:tcPr>
            <w:tcW w:w="1129" w:type="dxa"/>
            <w:vMerge/>
            <w:vAlign w:val="center"/>
          </w:tcPr>
          <w:p w14:paraId="134821FE"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restart"/>
            <w:vAlign w:val="center"/>
          </w:tcPr>
          <w:p w14:paraId="514CBE0D" w14:textId="77777777" w:rsidR="001B34B7" w:rsidRPr="00AC21EB" w:rsidRDefault="48D56F6F" w:rsidP="0D81A321">
            <w:pPr>
              <w:pStyle w:val="TableParagraph"/>
              <w:spacing w:before="195"/>
              <w:ind w:left="153" w:right="162"/>
              <w:jc w:val="center"/>
              <w:rPr>
                <w:rFonts w:ascii="Arial" w:eastAsia="Arial" w:hAnsi="Arial" w:cs="Arial"/>
                <w:sz w:val="18"/>
                <w:szCs w:val="18"/>
                <w:lang w:val="es-CO"/>
              </w:rPr>
            </w:pPr>
            <w:r w:rsidRPr="00AC21EB">
              <w:rPr>
                <w:rFonts w:ascii="Arial" w:eastAsia="Arial" w:hAnsi="Arial" w:cs="Arial"/>
                <w:sz w:val="18"/>
                <w:szCs w:val="18"/>
                <w:lang w:val="es-CO"/>
              </w:rPr>
              <w:t>Implementación</w:t>
            </w:r>
          </w:p>
        </w:tc>
        <w:tc>
          <w:tcPr>
            <w:tcW w:w="1276" w:type="dxa"/>
            <w:vAlign w:val="center"/>
          </w:tcPr>
          <w:p w14:paraId="0823EA73" w14:textId="77777777" w:rsidR="001B34B7" w:rsidRPr="00AC21EB" w:rsidRDefault="48D56F6F" w:rsidP="0D81A321">
            <w:pPr>
              <w:pStyle w:val="TableParagraph"/>
              <w:ind w:right="32"/>
              <w:jc w:val="center"/>
              <w:rPr>
                <w:rFonts w:ascii="Arial" w:eastAsia="Arial" w:hAnsi="Arial" w:cs="Arial"/>
                <w:sz w:val="18"/>
                <w:szCs w:val="18"/>
                <w:lang w:val="es-CO"/>
              </w:rPr>
            </w:pPr>
            <w:r w:rsidRPr="00AC21EB">
              <w:rPr>
                <w:rFonts w:ascii="Arial" w:eastAsia="Arial" w:hAnsi="Arial" w:cs="Arial"/>
                <w:sz w:val="18"/>
                <w:szCs w:val="18"/>
                <w:lang w:val="es-CO"/>
              </w:rPr>
              <w:t>Automático</w:t>
            </w:r>
          </w:p>
        </w:tc>
        <w:tc>
          <w:tcPr>
            <w:tcW w:w="4203" w:type="dxa"/>
            <w:vAlign w:val="center"/>
          </w:tcPr>
          <w:p w14:paraId="64E5EEC7" w14:textId="56DFE446" w:rsidR="001B34B7" w:rsidRPr="00AC21EB" w:rsidRDefault="48D56F6F" w:rsidP="0D81A321">
            <w:pPr>
              <w:pStyle w:val="TableParagraph"/>
              <w:spacing w:line="229" w:lineRule="exact"/>
              <w:ind w:left="68"/>
              <w:rPr>
                <w:rFonts w:ascii="Arial" w:eastAsia="Arial" w:hAnsi="Arial" w:cs="Arial"/>
                <w:sz w:val="18"/>
                <w:szCs w:val="18"/>
                <w:lang w:val="es-CO"/>
              </w:rPr>
            </w:pPr>
            <w:r w:rsidRPr="00AC21EB">
              <w:rPr>
                <w:rFonts w:ascii="Arial" w:eastAsia="Arial" w:hAnsi="Arial" w:cs="Arial"/>
                <w:sz w:val="18"/>
                <w:szCs w:val="18"/>
                <w:lang w:val="es-CO"/>
              </w:rPr>
              <w:t>Son actividades de procesamiento o validación de</w:t>
            </w:r>
          </w:p>
          <w:p w14:paraId="6406408D" w14:textId="3F498EBB" w:rsidR="001B34B7" w:rsidRPr="00AC21EB" w:rsidRDefault="48D56F6F" w:rsidP="0D81A321">
            <w:pPr>
              <w:pStyle w:val="TableParagraph"/>
              <w:spacing w:before="2" w:line="230" w:lineRule="exact"/>
              <w:ind w:left="68"/>
              <w:rPr>
                <w:rFonts w:ascii="Arial" w:eastAsia="Arial" w:hAnsi="Arial" w:cs="Arial"/>
                <w:sz w:val="18"/>
                <w:szCs w:val="18"/>
                <w:lang w:val="es-CO"/>
              </w:rPr>
            </w:pPr>
            <w:r w:rsidRPr="00AC21EB">
              <w:rPr>
                <w:rFonts w:ascii="Arial" w:eastAsia="Arial" w:hAnsi="Arial" w:cs="Arial"/>
                <w:sz w:val="18"/>
                <w:szCs w:val="18"/>
                <w:lang w:val="es-CO"/>
              </w:rPr>
              <w:t>información que se ejecutan por un sistema y/o aplicativo de manera automática sin la</w:t>
            </w:r>
          </w:p>
        </w:tc>
        <w:tc>
          <w:tcPr>
            <w:tcW w:w="850" w:type="dxa"/>
            <w:vAlign w:val="center"/>
          </w:tcPr>
          <w:p w14:paraId="5EE74F84" w14:textId="77777777" w:rsidR="001B34B7" w:rsidRPr="00AC21EB" w:rsidRDefault="48D56F6F" w:rsidP="0D81A321">
            <w:pPr>
              <w:pStyle w:val="TableParagraph"/>
              <w:spacing w:before="195"/>
              <w:ind w:left="201" w:right="202"/>
              <w:jc w:val="center"/>
              <w:rPr>
                <w:rFonts w:ascii="Arial" w:eastAsia="Arial" w:hAnsi="Arial" w:cs="Arial"/>
                <w:sz w:val="18"/>
                <w:szCs w:val="18"/>
                <w:lang w:val="es-CO"/>
              </w:rPr>
            </w:pPr>
            <w:r w:rsidRPr="00AC21EB">
              <w:rPr>
                <w:rFonts w:ascii="Arial" w:eastAsia="Arial" w:hAnsi="Arial" w:cs="Arial"/>
                <w:sz w:val="18"/>
                <w:szCs w:val="18"/>
                <w:lang w:val="es-CO"/>
              </w:rPr>
              <w:t>25%</w:t>
            </w:r>
          </w:p>
        </w:tc>
      </w:tr>
      <w:tr w:rsidR="00AC21EB" w:rsidRPr="00AC21EB" w14:paraId="2F1B0C77" w14:textId="77777777" w:rsidTr="0D81A321">
        <w:trPr>
          <w:trHeight w:val="230"/>
          <w:jc w:val="center"/>
        </w:trPr>
        <w:tc>
          <w:tcPr>
            <w:tcW w:w="1129" w:type="dxa"/>
            <w:vMerge/>
            <w:vAlign w:val="center"/>
          </w:tcPr>
          <w:p w14:paraId="0A03A897"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49676A6B"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1F6A623D" w14:textId="41CAEADA"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Manual</w:t>
            </w:r>
          </w:p>
        </w:tc>
        <w:tc>
          <w:tcPr>
            <w:tcW w:w="4203" w:type="dxa"/>
            <w:vAlign w:val="center"/>
          </w:tcPr>
          <w:p w14:paraId="6D40B1EF" w14:textId="77777777" w:rsidR="001B34B7" w:rsidRPr="00AC21EB" w:rsidRDefault="48D56F6F" w:rsidP="0D81A321">
            <w:pPr>
              <w:pStyle w:val="TableParagraph"/>
              <w:spacing w:before="2" w:line="230" w:lineRule="exact"/>
              <w:ind w:left="68"/>
              <w:rPr>
                <w:rFonts w:ascii="Arial" w:eastAsia="Arial" w:hAnsi="Arial" w:cs="Arial"/>
                <w:sz w:val="18"/>
                <w:szCs w:val="18"/>
                <w:lang w:val="es-CO"/>
              </w:rPr>
            </w:pPr>
            <w:r w:rsidRPr="00AC21EB">
              <w:rPr>
                <w:rFonts w:ascii="Arial" w:eastAsia="Arial" w:hAnsi="Arial" w:cs="Arial"/>
                <w:sz w:val="18"/>
                <w:szCs w:val="18"/>
                <w:lang w:val="es-CO"/>
              </w:rPr>
              <w:t>Controles que son ejecutados</w:t>
            </w:r>
          </w:p>
          <w:p w14:paraId="4F47900E" w14:textId="65F711F6" w:rsidR="001B34B7" w:rsidRPr="00AC21EB" w:rsidRDefault="48D56F6F" w:rsidP="0D81A321">
            <w:pPr>
              <w:pStyle w:val="TableParagraph"/>
              <w:spacing w:before="2" w:line="230" w:lineRule="exact"/>
              <w:ind w:left="68"/>
              <w:rPr>
                <w:rFonts w:ascii="Arial" w:eastAsia="Arial" w:hAnsi="Arial" w:cs="Arial"/>
                <w:sz w:val="18"/>
                <w:szCs w:val="18"/>
                <w:lang w:val="es-CO"/>
              </w:rPr>
            </w:pPr>
            <w:r w:rsidRPr="00AC21EB">
              <w:rPr>
                <w:rFonts w:ascii="Arial" w:eastAsia="Arial" w:hAnsi="Arial" w:cs="Arial"/>
                <w:sz w:val="18"/>
                <w:szCs w:val="18"/>
                <w:lang w:val="es-CO"/>
              </w:rPr>
              <w:t>por una persona, tiene implícito el error humano.</w:t>
            </w:r>
          </w:p>
        </w:tc>
        <w:tc>
          <w:tcPr>
            <w:tcW w:w="850" w:type="dxa"/>
            <w:vAlign w:val="center"/>
          </w:tcPr>
          <w:p w14:paraId="076E5762" w14:textId="3DD494F3"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15%</w:t>
            </w:r>
          </w:p>
        </w:tc>
      </w:tr>
      <w:tr w:rsidR="00AC21EB" w:rsidRPr="00AC21EB" w14:paraId="3F227463" w14:textId="77777777" w:rsidTr="0D81A321">
        <w:trPr>
          <w:trHeight w:val="230"/>
          <w:jc w:val="center"/>
        </w:trPr>
        <w:tc>
          <w:tcPr>
            <w:tcW w:w="1129" w:type="dxa"/>
            <w:vMerge w:val="restart"/>
            <w:vAlign w:val="center"/>
          </w:tcPr>
          <w:p w14:paraId="0A42BA77" w14:textId="55EC4E6A" w:rsidR="001B34B7" w:rsidRPr="00AC21EB" w:rsidRDefault="48D56F6F" w:rsidP="0D81A321">
            <w:pPr>
              <w:pStyle w:val="Default"/>
              <w:jc w:val="center"/>
              <w:rPr>
                <w:rFonts w:eastAsia="Arial" w:cs="Arial"/>
                <w:color w:val="auto"/>
                <w:sz w:val="18"/>
                <w:szCs w:val="18"/>
                <w:lang w:val="es-CO"/>
              </w:rPr>
            </w:pPr>
            <w:r w:rsidRPr="00AC21EB">
              <w:rPr>
                <w:rFonts w:eastAsia="Arial" w:cs="Arial"/>
                <w:b/>
                <w:bCs/>
                <w:color w:val="auto"/>
                <w:sz w:val="18"/>
                <w:szCs w:val="18"/>
                <w:lang w:val="es-CO"/>
              </w:rPr>
              <w:t>*</w:t>
            </w:r>
            <w:r w:rsidRPr="00AC21EB">
              <w:rPr>
                <w:rFonts w:eastAsia="Arial" w:cs="Arial"/>
                <w:color w:val="auto"/>
                <w:sz w:val="18"/>
                <w:szCs w:val="18"/>
                <w:lang w:val="es-CO"/>
              </w:rPr>
              <w:t>Atributos informativos</w:t>
            </w:r>
          </w:p>
          <w:p w14:paraId="6408DAF6" w14:textId="77777777" w:rsidR="001B34B7" w:rsidRPr="00AC21EB" w:rsidRDefault="001B34B7" w:rsidP="0D81A321">
            <w:pPr>
              <w:pStyle w:val="TableParagraph"/>
              <w:jc w:val="center"/>
              <w:rPr>
                <w:rFonts w:ascii="Arial" w:eastAsia="Arial" w:hAnsi="Arial" w:cs="Arial"/>
                <w:sz w:val="18"/>
                <w:szCs w:val="18"/>
                <w:lang w:val="es-CO"/>
              </w:rPr>
            </w:pPr>
          </w:p>
        </w:tc>
        <w:tc>
          <w:tcPr>
            <w:tcW w:w="1712" w:type="dxa"/>
            <w:vMerge w:val="restart"/>
            <w:vAlign w:val="center"/>
          </w:tcPr>
          <w:p w14:paraId="42C4F6B2" w14:textId="525BA770"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Documentación</w:t>
            </w:r>
          </w:p>
        </w:tc>
        <w:tc>
          <w:tcPr>
            <w:tcW w:w="1276" w:type="dxa"/>
            <w:vAlign w:val="center"/>
          </w:tcPr>
          <w:p w14:paraId="1938D0A6" w14:textId="421FA27D"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Documentado</w:t>
            </w:r>
          </w:p>
        </w:tc>
        <w:tc>
          <w:tcPr>
            <w:tcW w:w="4203" w:type="dxa"/>
          </w:tcPr>
          <w:p w14:paraId="7F5649A3"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Controles que están documentados en el proceso, ya sea en manuales, procedimientos, flujogramas o cualquier otro documento propio del proceso. </w:t>
            </w:r>
          </w:p>
          <w:p w14:paraId="33A93CCF"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7E8E9621" w14:textId="368DD1CB"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6E1446F2" w14:textId="77777777" w:rsidTr="0D81A321">
        <w:trPr>
          <w:trHeight w:val="230"/>
          <w:jc w:val="center"/>
        </w:trPr>
        <w:tc>
          <w:tcPr>
            <w:tcW w:w="1129" w:type="dxa"/>
            <w:vMerge/>
            <w:vAlign w:val="center"/>
          </w:tcPr>
          <w:p w14:paraId="4B9E34D5"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0F5DB0A4"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24813021" w14:textId="5A0FA9C8"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Sin documentar</w:t>
            </w:r>
          </w:p>
          <w:p w14:paraId="184E2E37"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5A147B4C"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Identifica a los controles que pese a que se ejecutan en el proceso no se encuentran documentados en ningún documento propio del proceso. </w:t>
            </w:r>
          </w:p>
          <w:p w14:paraId="0A4FB506"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2EE04DC5" w14:textId="0525CDD5"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6F71266B" w14:textId="77777777" w:rsidTr="0D81A321">
        <w:trPr>
          <w:trHeight w:val="230"/>
          <w:jc w:val="center"/>
        </w:trPr>
        <w:tc>
          <w:tcPr>
            <w:tcW w:w="1129" w:type="dxa"/>
            <w:vMerge/>
            <w:vAlign w:val="center"/>
          </w:tcPr>
          <w:p w14:paraId="5D513EA8"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restart"/>
            <w:vAlign w:val="center"/>
          </w:tcPr>
          <w:p w14:paraId="1A0046E9" w14:textId="25F14DC0"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Frecuencia</w:t>
            </w:r>
          </w:p>
          <w:p w14:paraId="10DD9112" w14:textId="77777777" w:rsidR="001B34B7" w:rsidRPr="00AC21EB" w:rsidRDefault="001B34B7" w:rsidP="0D81A321">
            <w:pPr>
              <w:pStyle w:val="TableParagraph"/>
              <w:jc w:val="center"/>
              <w:rPr>
                <w:rFonts w:ascii="Arial" w:eastAsia="Arial" w:hAnsi="Arial" w:cs="Arial"/>
                <w:sz w:val="18"/>
                <w:szCs w:val="18"/>
                <w:lang w:val="es-CO"/>
              </w:rPr>
            </w:pPr>
          </w:p>
        </w:tc>
        <w:tc>
          <w:tcPr>
            <w:tcW w:w="1276" w:type="dxa"/>
            <w:vAlign w:val="center"/>
          </w:tcPr>
          <w:p w14:paraId="0085F28E" w14:textId="35408E66"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Continua</w:t>
            </w:r>
          </w:p>
          <w:p w14:paraId="1F131172"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4244E547"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se aplica siempre que se realiza la actividad que conlleva el riesgo. </w:t>
            </w:r>
          </w:p>
          <w:p w14:paraId="3990F4D7"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090DBF50" w14:textId="1588C574"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31D7851C" w14:textId="77777777" w:rsidTr="0D81A321">
        <w:trPr>
          <w:trHeight w:val="230"/>
          <w:jc w:val="center"/>
        </w:trPr>
        <w:tc>
          <w:tcPr>
            <w:tcW w:w="1129" w:type="dxa"/>
            <w:vMerge/>
            <w:vAlign w:val="center"/>
          </w:tcPr>
          <w:p w14:paraId="3DB65DCF"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1839ACC3"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6B63A5E1" w14:textId="08A3BC1F"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Aleatoria</w:t>
            </w:r>
          </w:p>
          <w:p w14:paraId="77A57127"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7AC28F20"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se aplica aleatoriamente a la actividad que conlleva el riesgo </w:t>
            </w:r>
          </w:p>
          <w:p w14:paraId="20F2EDD7"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229B1092" w14:textId="05A02144"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19A0AEDE" w14:textId="77777777" w:rsidTr="0D81A321">
        <w:trPr>
          <w:trHeight w:val="230"/>
          <w:jc w:val="center"/>
        </w:trPr>
        <w:tc>
          <w:tcPr>
            <w:tcW w:w="1129" w:type="dxa"/>
            <w:vMerge/>
            <w:vAlign w:val="center"/>
          </w:tcPr>
          <w:p w14:paraId="5764FD9D"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restart"/>
            <w:vAlign w:val="center"/>
          </w:tcPr>
          <w:p w14:paraId="50F667D4" w14:textId="0C74954E"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Evidencia</w:t>
            </w:r>
          </w:p>
          <w:p w14:paraId="5862544A" w14:textId="77777777" w:rsidR="001B34B7" w:rsidRPr="00AC21EB" w:rsidRDefault="001B34B7" w:rsidP="0D81A321">
            <w:pPr>
              <w:pStyle w:val="TableParagraph"/>
              <w:jc w:val="center"/>
              <w:rPr>
                <w:rFonts w:ascii="Arial" w:eastAsia="Arial" w:hAnsi="Arial" w:cs="Arial"/>
                <w:sz w:val="18"/>
                <w:szCs w:val="18"/>
                <w:lang w:val="es-CO"/>
              </w:rPr>
            </w:pPr>
          </w:p>
        </w:tc>
        <w:tc>
          <w:tcPr>
            <w:tcW w:w="1276" w:type="dxa"/>
            <w:vAlign w:val="center"/>
          </w:tcPr>
          <w:p w14:paraId="6B9FA3F1" w14:textId="6F9092F8"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Con registro</w:t>
            </w:r>
          </w:p>
          <w:p w14:paraId="4F487612"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46F14AEF"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deja un registro permite evidencia la ejecución del control. </w:t>
            </w:r>
          </w:p>
          <w:p w14:paraId="29E66C8D"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07DF392A" w14:textId="6CF21049"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583185B9" w14:textId="77777777" w:rsidTr="0D81A321">
        <w:trPr>
          <w:trHeight w:val="230"/>
          <w:jc w:val="center"/>
        </w:trPr>
        <w:tc>
          <w:tcPr>
            <w:tcW w:w="1129" w:type="dxa"/>
            <w:vMerge/>
            <w:vAlign w:val="center"/>
          </w:tcPr>
          <w:p w14:paraId="3DA110BF"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670C4ED8"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643EE310" w14:textId="186338CB"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Sin registro</w:t>
            </w:r>
          </w:p>
          <w:p w14:paraId="5E399E0B"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0A9BE02A"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no deja registro de la ejecución del control. </w:t>
            </w:r>
          </w:p>
          <w:p w14:paraId="6370E336"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7CC978F0" w14:textId="5DFBF271" w:rsidR="001B34B7" w:rsidRPr="00AC21EB" w:rsidRDefault="409DC85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bl>
    <w:p w14:paraId="7DDB987F" w14:textId="0F53359E" w:rsidR="00604C51" w:rsidRPr="00AC21EB" w:rsidRDefault="283F41A2" w:rsidP="0D81A321">
      <w:pPr>
        <w:pStyle w:val="Descripcin"/>
        <w:jc w:val="center"/>
        <w:rPr>
          <w:rFonts w:ascii="Arial" w:eastAsia="Arial" w:hAnsi="Arial" w:cs="Arial"/>
          <w:b w:val="0"/>
          <w:bCs w:val="0"/>
          <w:color w:val="auto"/>
          <w:sz w:val="20"/>
          <w:szCs w:val="20"/>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32669115" w:rsidRPr="00AC21EB">
        <w:rPr>
          <w:rFonts w:ascii="Arial" w:hAnsi="Arial" w:cs="Arial"/>
          <w:b w:val="0"/>
          <w:bCs w:val="0"/>
          <w:color w:val="auto"/>
        </w:rPr>
        <w:t>Guía para la Administración del Riesgo y el diseño de controles en entidades públicas - Versión 6 Nov 2022. DAFP</w:t>
      </w:r>
      <w:r w:rsidR="32669115" w:rsidRPr="00AC21EB">
        <w:rPr>
          <w:rFonts w:ascii="Arial" w:eastAsia="Arial" w:hAnsi="Arial" w:cs="Arial"/>
          <w:b w:val="0"/>
          <w:bCs w:val="0"/>
          <w:color w:val="auto"/>
        </w:rPr>
        <w:t xml:space="preserve"> </w:t>
      </w:r>
      <w:r w:rsidRPr="00AC21EB">
        <w:rPr>
          <w:rFonts w:ascii="Arial" w:eastAsia="Arial" w:hAnsi="Arial" w:cs="Arial"/>
          <w:b w:val="0"/>
          <w:bCs w:val="0"/>
          <w:color w:val="auto"/>
        </w:rPr>
        <w:t>pág. 4</w:t>
      </w:r>
      <w:r w:rsidR="25C8E465" w:rsidRPr="00AC21EB">
        <w:rPr>
          <w:rFonts w:ascii="Arial" w:eastAsia="Arial" w:hAnsi="Arial" w:cs="Arial"/>
          <w:b w:val="0"/>
          <w:bCs w:val="0"/>
          <w:color w:val="auto"/>
        </w:rPr>
        <w:t>8</w:t>
      </w:r>
      <w:r w:rsidRPr="00AC21EB">
        <w:rPr>
          <w:rFonts w:ascii="Arial" w:eastAsia="Arial" w:hAnsi="Arial" w:cs="Arial"/>
          <w:b w:val="0"/>
          <w:bCs w:val="0"/>
          <w:color w:val="auto"/>
        </w:rPr>
        <w:t>.</w:t>
      </w:r>
    </w:p>
    <w:p w14:paraId="2F9FC2AD" w14:textId="21F40B05" w:rsidR="0D81A321" w:rsidRPr="00AC21EB" w:rsidRDefault="0D81A321" w:rsidP="0D81A321"/>
    <w:p w14:paraId="3B853B9F" w14:textId="01D3E026" w:rsidR="38F0F8EE" w:rsidRPr="00AC21EB" w:rsidRDefault="38F0F8EE" w:rsidP="0D81A321">
      <w:pPr>
        <w:spacing w:line="240" w:lineRule="auto"/>
        <w:rPr>
          <w:rFonts w:ascii="Arial" w:eastAsia="Arial" w:hAnsi="Arial" w:cs="Arial"/>
          <w:sz w:val="22"/>
          <w:szCs w:val="22"/>
        </w:rPr>
      </w:pPr>
      <w:r w:rsidRPr="00AC21EB">
        <w:rPr>
          <w:rFonts w:ascii="Arial" w:eastAsia="Arial" w:hAnsi="Arial" w:cs="Arial"/>
          <w:b/>
          <w:bCs/>
          <w:sz w:val="22"/>
          <w:szCs w:val="22"/>
        </w:rPr>
        <w:t>Nota:</w:t>
      </w:r>
      <w:r w:rsidRPr="00AC21EB">
        <w:rPr>
          <w:rFonts w:ascii="Arial" w:eastAsia="Arial" w:hAnsi="Arial" w:cs="Arial"/>
          <w:sz w:val="22"/>
          <w:szCs w:val="22"/>
        </w:rPr>
        <w:t xml:space="preserve"> El fin de los atributos informativos es conocer el entorno del control y complementar el análisis con elementos cualitativos; sin embargo, estos no tienen una incidencia directa en su efectividad.</w:t>
      </w:r>
    </w:p>
    <w:p w14:paraId="1B2D5CC9" w14:textId="463D77B7" w:rsidR="0D81A321" w:rsidRPr="00AC21EB" w:rsidRDefault="0D81A321" w:rsidP="0D81A321"/>
    <w:p w14:paraId="3F1615BD" w14:textId="0D06AA99" w:rsidR="004D7294" w:rsidRPr="00AC21EB" w:rsidRDefault="3C6DBA06" w:rsidP="23BB444E">
      <w:pPr>
        <w:pStyle w:val="Default"/>
        <w:rPr>
          <w:rFonts w:eastAsia="Arial" w:cs="Arial"/>
          <w:color w:val="auto"/>
          <w:sz w:val="22"/>
          <w:szCs w:val="22"/>
        </w:rPr>
      </w:pPr>
      <w:r w:rsidRPr="00AC21EB">
        <w:rPr>
          <w:rFonts w:eastAsia="Arial" w:cs="Arial"/>
          <w:color w:val="auto"/>
          <w:sz w:val="22"/>
          <w:szCs w:val="22"/>
        </w:rPr>
        <w:t xml:space="preserve"> </w:t>
      </w:r>
    </w:p>
    <w:p w14:paraId="01E23CC7" w14:textId="77777777" w:rsidR="00F02442" w:rsidRPr="00AC21EB" w:rsidRDefault="00F02442" w:rsidP="23BB444E">
      <w:pPr>
        <w:pStyle w:val="Default"/>
        <w:rPr>
          <w:rFonts w:eastAsia="Arial" w:cs="Arial"/>
          <w:color w:val="auto"/>
          <w:sz w:val="22"/>
          <w:szCs w:val="22"/>
        </w:rPr>
      </w:pPr>
    </w:p>
    <w:p w14:paraId="79111A0E" w14:textId="77777777" w:rsidR="000A5B99" w:rsidRPr="00AC21EB" w:rsidRDefault="000A5B99" w:rsidP="23BB444E">
      <w:pPr>
        <w:pStyle w:val="Default"/>
        <w:rPr>
          <w:rFonts w:eastAsia="Arial" w:cs="Arial"/>
          <w:color w:val="auto"/>
          <w:sz w:val="22"/>
          <w:szCs w:val="22"/>
        </w:rPr>
      </w:pPr>
    </w:p>
    <w:p w14:paraId="6AB05935" w14:textId="77777777" w:rsidR="000A5B99" w:rsidRPr="00AC21EB" w:rsidRDefault="000A5B99" w:rsidP="23BB444E">
      <w:pPr>
        <w:pStyle w:val="Default"/>
        <w:rPr>
          <w:rFonts w:eastAsia="Arial" w:cs="Arial"/>
          <w:color w:val="auto"/>
          <w:sz w:val="22"/>
          <w:szCs w:val="22"/>
        </w:rPr>
      </w:pPr>
    </w:p>
    <w:p w14:paraId="1106445D" w14:textId="3C2B6BAB" w:rsidR="00EA54AA" w:rsidRPr="00AC21EB" w:rsidRDefault="204CC023" w:rsidP="0D81A321">
      <w:pPr>
        <w:pStyle w:val="Ttulo2"/>
        <w:numPr>
          <w:ilvl w:val="1"/>
          <w:numId w:val="15"/>
        </w:numPr>
        <w:spacing w:before="0" w:line="240" w:lineRule="auto"/>
        <w:rPr>
          <w:rFonts w:ascii="Arial" w:hAnsi="Arial" w:cs="Arial"/>
          <w:color w:val="auto"/>
          <w:sz w:val="22"/>
          <w:szCs w:val="22"/>
        </w:rPr>
      </w:pPr>
      <w:bookmarkStart w:id="74" w:name="_Toc182923019"/>
      <w:r w:rsidRPr="00AC21EB">
        <w:rPr>
          <w:rFonts w:ascii="Arial" w:hAnsi="Arial" w:cs="Arial"/>
          <w:color w:val="auto"/>
          <w:sz w:val="22"/>
          <w:szCs w:val="22"/>
        </w:rPr>
        <w:lastRenderedPageBreak/>
        <w:t>EVALUACIÓN DE CONTROLES - RIESGO RESIDUAL:</w:t>
      </w:r>
      <w:bookmarkEnd w:id="74"/>
    </w:p>
    <w:p w14:paraId="4071A70A" w14:textId="03B430C7" w:rsidR="00EA54AA" w:rsidRPr="00AC21EB" w:rsidRDefault="00EA54AA" w:rsidP="0D81A321">
      <w:pPr>
        <w:pStyle w:val="Default"/>
        <w:rPr>
          <w:color w:val="auto"/>
        </w:rPr>
      </w:pPr>
    </w:p>
    <w:p w14:paraId="698615D1" w14:textId="6F0F5EB8" w:rsidR="00154D87" w:rsidRPr="00AC21EB" w:rsidRDefault="4F0EF742" w:rsidP="0D81A321">
      <w:pPr>
        <w:pStyle w:val="Pa4"/>
        <w:rPr>
          <w:rFonts w:ascii="Arial" w:hAnsi="Arial" w:cs="Arial"/>
          <w:sz w:val="22"/>
          <w:szCs w:val="22"/>
        </w:rPr>
      </w:pPr>
      <w:r w:rsidRPr="00AC21EB">
        <w:rPr>
          <w:rFonts w:ascii="Arial" w:hAnsi="Arial" w:cs="Arial"/>
          <w:sz w:val="22"/>
          <w:szCs w:val="22"/>
        </w:rPr>
        <w:t>E</w:t>
      </w:r>
      <w:r w:rsidR="781C4166" w:rsidRPr="00AC21EB">
        <w:rPr>
          <w:rFonts w:ascii="Arial" w:hAnsi="Arial" w:cs="Arial"/>
          <w:sz w:val="22"/>
          <w:szCs w:val="22"/>
        </w:rPr>
        <w:t>s el resultado de aplicar la efectividad de los controles al riesgo inherente.</w:t>
      </w:r>
      <w:r w:rsidR="1180B7BD" w:rsidRPr="00AC21EB">
        <w:rPr>
          <w:rFonts w:ascii="Arial" w:hAnsi="Arial" w:cs="Arial"/>
          <w:sz w:val="22"/>
          <w:szCs w:val="22"/>
        </w:rPr>
        <w:t xml:space="preserve"> </w:t>
      </w:r>
      <w:r w:rsidRPr="00AC21EB">
        <w:rPr>
          <w:rFonts w:ascii="Arial" w:hAnsi="Arial" w:cs="Arial"/>
          <w:sz w:val="22"/>
          <w:szCs w:val="22"/>
        </w:rPr>
        <w:t>Para identificar la efectividad de los controles se debe tener en cuenta que estos mitigan el riesgo de forma acumulativa</w:t>
      </w:r>
      <w:r w:rsidRPr="00AC21EB">
        <w:rPr>
          <w:rFonts w:ascii="Arial" w:hAnsi="Arial" w:cs="Arial"/>
          <w:b/>
          <w:bCs/>
          <w:sz w:val="22"/>
          <w:szCs w:val="22"/>
        </w:rPr>
        <w:t>,</w:t>
      </w:r>
      <w:r w:rsidRPr="00AC21EB">
        <w:rPr>
          <w:rFonts w:ascii="Arial" w:hAnsi="Arial" w:cs="Arial"/>
          <w:sz w:val="22"/>
          <w:szCs w:val="22"/>
        </w:rPr>
        <w:t xml:space="preserve"> esto quiere decir</w:t>
      </w:r>
      <w:r w:rsidR="70DE0330" w:rsidRPr="00AC21EB">
        <w:rPr>
          <w:rFonts w:ascii="Arial" w:hAnsi="Arial" w:cs="Arial"/>
          <w:sz w:val="22"/>
          <w:szCs w:val="22"/>
        </w:rPr>
        <w:t>,</w:t>
      </w:r>
      <w:r w:rsidRPr="00AC21EB">
        <w:rPr>
          <w:rFonts w:ascii="Arial" w:hAnsi="Arial" w:cs="Arial"/>
          <w:sz w:val="22"/>
          <w:szCs w:val="22"/>
        </w:rPr>
        <w:t xml:space="preserve"> que una vez se aplica el valor de uno de los controles, el siguiente control se aplicará con el valor resultante luego de la aplicación del primer control</w:t>
      </w:r>
      <w:r w:rsidR="5487BD97" w:rsidRPr="00AC21EB">
        <w:rPr>
          <w:rFonts w:ascii="Arial" w:hAnsi="Arial" w:cs="Arial"/>
          <w:sz w:val="22"/>
          <w:szCs w:val="22"/>
        </w:rPr>
        <w:t>.</w:t>
      </w:r>
    </w:p>
    <w:p w14:paraId="3E0B3522" w14:textId="2CB7E35D" w:rsidR="007F0EB2" w:rsidRPr="00AC21EB" w:rsidRDefault="007F0EB2" w:rsidP="23BB444E">
      <w:pPr>
        <w:pStyle w:val="Textoindependiente"/>
        <w:spacing w:after="0" w:line="240" w:lineRule="auto"/>
        <w:rPr>
          <w:rFonts w:ascii="Arial" w:hAnsi="Arial" w:cs="Arial"/>
        </w:rPr>
      </w:pPr>
      <w:bookmarkStart w:id="75" w:name="_Toc86836431"/>
    </w:p>
    <w:bookmarkEnd w:id="75"/>
    <w:p w14:paraId="308E7C8E" w14:textId="4D54B3F6" w:rsidR="5CB9B77C" w:rsidRPr="00AC21EB" w:rsidRDefault="5CB9B77C" w:rsidP="23BB444E">
      <w:pPr>
        <w:rPr>
          <w:rFonts w:ascii="Arial" w:eastAsia="Arial" w:hAnsi="Arial" w:cs="Arial"/>
          <w:sz w:val="22"/>
          <w:szCs w:val="22"/>
        </w:rPr>
      </w:pPr>
    </w:p>
    <w:p w14:paraId="54CB046B" w14:textId="6B0EE7CB" w:rsidR="00B2505C" w:rsidRPr="00AC21EB" w:rsidRDefault="00B2505C" w:rsidP="23BB444E">
      <w:pPr>
        <w:pStyle w:val="Descripcin"/>
        <w:keepNext/>
        <w:jc w:val="center"/>
        <w:rPr>
          <w:rFonts w:ascii="Arial" w:hAnsi="Arial" w:cs="Arial"/>
          <w:b w:val="0"/>
          <w:bCs w:val="0"/>
          <w:color w:val="auto"/>
        </w:rPr>
      </w:pPr>
      <w:bookmarkStart w:id="76" w:name="_Toc182923057"/>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8</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Movimiento en la matriz de calor acorde con el tipo de control</w:t>
      </w:r>
      <w:bookmarkEnd w:id="76"/>
    </w:p>
    <w:p w14:paraId="3116E76E" w14:textId="612BB764" w:rsidR="6387B437" w:rsidRPr="00AC21EB" w:rsidRDefault="6387B437" w:rsidP="23BB444E">
      <w:pPr>
        <w:jc w:val="center"/>
        <w:rPr>
          <w:rFonts w:ascii="Arial" w:eastAsia="Arial" w:hAnsi="Arial" w:cs="Arial"/>
        </w:rPr>
      </w:pPr>
      <w:r w:rsidRPr="00AC21EB">
        <w:rPr>
          <w:noProof/>
          <w:shd w:val="clear" w:color="auto" w:fill="E6E6E6"/>
        </w:rPr>
        <w:drawing>
          <wp:inline distT="0" distB="0" distL="0" distR="0" wp14:anchorId="75A61029" wp14:editId="60CA2498">
            <wp:extent cx="3790314" cy="2317048"/>
            <wp:effectExtent l="0" t="0" r="635" b="7620"/>
            <wp:docPr id="825911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3790314" cy="2317048"/>
                    </a:xfrm>
                    <a:prstGeom prst="rect">
                      <a:avLst/>
                    </a:prstGeom>
                  </pic:spPr>
                </pic:pic>
              </a:graphicData>
            </a:graphic>
          </wp:inline>
        </w:drawing>
      </w:r>
    </w:p>
    <w:p w14:paraId="649D73C0" w14:textId="11A68C68" w:rsidR="6387B437" w:rsidRPr="00AC21EB" w:rsidRDefault="57901844" w:rsidP="0D81A321">
      <w:pPr>
        <w:pStyle w:val="Descripcin"/>
        <w:jc w:val="center"/>
        <w:rPr>
          <w:rFonts w:ascii="Arial" w:eastAsia="Arial" w:hAnsi="Arial" w:cs="Arial"/>
          <w:b w:val="0"/>
          <w:bCs w:val="0"/>
          <w:color w:val="auto"/>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095B3011" w:rsidRPr="00AC21EB">
        <w:rPr>
          <w:rFonts w:ascii="Arial" w:hAnsi="Arial" w:cs="Arial"/>
          <w:b w:val="0"/>
          <w:bCs w:val="0"/>
          <w:color w:val="auto"/>
        </w:rPr>
        <w:t>Guía para la Administración del Riesgo y el diseño de controles en entidades públicas - Versión 6 Nov 2022. DAFP</w:t>
      </w:r>
      <w:r w:rsidR="095B3011" w:rsidRPr="00AC21EB">
        <w:rPr>
          <w:rFonts w:ascii="Arial" w:eastAsia="Arial" w:hAnsi="Arial" w:cs="Arial"/>
          <w:b w:val="0"/>
          <w:bCs w:val="0"/>
          <w:color w:val="auto"/>
        </w:rPr>
        <w:t xml:space="preserve"> </w:t>
      </w:r>
      <w:r w:rsidRPr="00AC21EB">
        <w:rPr>
          <w:rFonts w:ascii="Arial" w:eastAsia="Arial" w:hAnsi="Arial" w:cs="Arial"/>
          <w:b w:val="0"/>
          <w:bCs w:val="0"/>
          <w:color w:val="auto"/>
        </w:rPr>
        <w:t>pág. 4</w:t>
      </w:r>
      <w:r w:rsidR="41F82A25" w:rsidRPr="00AC21EB">
        <w:rPr>
          <w:rFonts w:ascii="Arial" w:eastAsia="Arial" w:hAnsi="Arial" w:cs="Arial"/>
          <w:b w:val="0"/>
          <w:bCs w:val="0"/>
          <w:color w:val="auto"/>
        </w:rPr>
        <w:t>9</w:t>
      </w:r>
      <w:r w:rsidRPr="00AC21EB">
        <w:rPr>
          <w:rFonts w:ascii="Arial" w:eastAsia="Arial" w:hAnsi="Arial" w:cs="Arial"/>
          <w:b w:val="0"/>
          <w:bCs w:val="0"/>
          <w:color w:val="auto"/>
        </w:rPr>
        <w:t>.</w:t>
      </w:r>
    </w:p>
    <w:p w14:paraId="450B1DAD" w14:textId="5808A179" w:rsidR="5CB9B77C" w:rsidRPr="00AC21EB" w:rsidRDefault="5CB9B77C" w:rsidP="0D81A321">
      <w:pPr>
        <w:pStyle w:val="Pa4"/>
        <w:rPr>
          <w:rFonts w:ascii="Arial" w:eastAsia="Arial" w:hAnsi="Arial" w:cs="Arial"/>
          <w:sz w:val="22"/>
          <w:szCs w:val="22"/>
        </w:rPr>
      </w:pPr>
    </w:p>
    <w:p w14:paraId="498907BF" w14:textId="5DCC6149" w:rsidR="00852BA2" w:rsidRPr="00AC21EB" w:rsidRDefault="73D7D5F2" w:rsidP="0D81A321">
      <w:pPr>
        <w:pStyle w:val="Pa4"/>
        <w:spacing w:line="240" w:lineRule="auto"/>
        <w:rPr>
          <w:rFonts w:ascii="Arial" w:hAnsi="Arial" w:cs="Arial"/>
          <w:sz w:val="22"/>
          <w:szCs w:val="22"/>
        </w:rPr>
      </w:pPr>
      <w:r w:rsidRPr="00AC21EB">
        <w:rPr>
          <w:rFonts w:ascii="Arial" w:hAnsi="Arial" w:cs="Arial"/>
          <w:sz w:val="22"/>
          <w:szCs w:val="22"/>
        </w:rPr>
        <w:t>En caso de no contar con controles correctivos, el impacto residual es el mismo calculado inicialmente</w:t>
      </w:r>
      <w:r w:rsidR="3EE7CED0" w:rsidRPr="00AC21EB">
        <w:rPr>
          <w:rFonts w:ascii="Arial" w:hAnsi="Arial" w:cs="Arial"/>
          <w:sz w:val="22"/>
          <w:szCs w:val="22"/>
        </w:rPr>
        <w:t xml:space="preserve">, por lo cual, </w:t>
      </w:r>
      <w:r w:rsidRPr="00AC21EB">
        <w:rPr>
          <w:rFonts w:ascii="Arial" w:hAnsi="Arial" w:cs="Arial"/>
          <w:sz w:val="22"/>
          <w:szCs w:val="22"/>
        </w:rPr>
        <w:t>no será posible su movimiento en la matriz para el impacto.</w:t>
      </w:r>
    </w:p>
    <w:p w14:paraId="10A7D84A" w14:textId="2C77F9ED" w:rsidR="5CB9B77C" w:rsidRPr="00AC21EB" w:rsidRDefault="5CB9B77C" w:rsidP="0D81A321">
      <w:pPr>
        <w:pStyle w:val="Default"/>
        <w:rPr>
          <w:color w:val="auto"/>
        </w:rPr>
      </w:pPr>
    </w:p>
    <w:p w14:paraId="494276E4" w14:textId="08B6803F" w:rsidR="00777E9A" w:rsidRPr="00AC21EB" w:rsidRDefault="2BCEFFEF" w:rsidP="0D81A321">
      <w:pPr>
        <w:pStyle w:val="Ttulo2"/>
        <w:numPr>
          <w:ilvl w:val="1"/>
          <w:numId w:val="15"/>
        </w:numPr>
        <w:spacing w:before="0" w:line="240" w:lineRule="auto"/>
        <w:rPr>
          <w:rFonts w:ascii="Arial" w:hAnsi="Arial" w:cs="Arial"/>
          <w:color w:val="auto"/>
          <w:sz w:val="22"/>
          <w:szCs w:val="22"/>
        </w:rPr>
      </w:pPr>
      <w:bookmarkStart w:id="77" w:name="_Toc86836408"/>
      <w:bookmarkStart w:id="78" w:name="_Toc182923020"/>
      <w:r w:rsidRPr="00AC21EB">
        <w:rPr>
          <w:rFonts w:ascii="Arial" w:hAnsi="Arial" w:cs="Arial"/>
          <w:color w:val="auto"/>
          <w:sz w:val="22"/>
          <w:szCs w:val="22"/>
        </w:rPr>
        <w:t xml:space="preserve">ESTRATEGIAS Y </w:t>
      </w:r>
      <w:r w:rsidR="204CC023" w:rsidRPr="00AC21EB">
        <w:rPr>
          <w:rFonts w:ascii="Arial" w:hAnsi="Arial" w:cs="Arial"/>
          <w:color w:val="auto"/>
          <w:sz w:val="22"/>
          <w:szCs w:val="22"/>
        </w:rPr>
        <w:t xml:space="preserve">TRATAMIENTO </w:t>
      </w:r>
      <w:r w:rsidR="4DB75971" w:rsidRPr="00AC21EB">
        <w:rPr>
          <w:rFonts w:ascii="Arial" w:hAnsi="Arial" w:cs="Arial"/>
          <w:color w:val="auto"/>
          <w:sz w:val="22"/>
          <w:szCs w:val="22"/>
        </w:rPr>
        <w:t xml:space="preserve">PARA COMBATIR </w:t>
      </w:r>
      <w:r w:rsidR="5C791C64" w:rsidRPr="00AC21EB">
        <w:rPr>
          <w:rFonts w:ascii="Arial" w:hAnsi="Arial" w:cs="Arial"/>
          <w:color w:val="auto"/>
          <w:sz w:val="22"/>
          <w:szCs w:val="22"/>
        </w:rPr>
        <w:t xml:space="preserve">EL </w:t>
      </w:r>
      <w:r w:rsidR="204CC023" w:rsidRPr="00AC21EB">
        <w:rPr>
          <w:rFonts w:ascii="Arial" w:hAnsi="Arial" w:cs="Arial"/>
          <w:color w:val="auto"/>
          <w:sz w:val="22"/>
          <w:szCs w:val="22"/>
        </w:rPr>
        <w:t>RIESGOS</w:t>
      </w:r>
      <w:bookmarkEnd w:id="77"/>
      <w:bookmarkEnd w:id="78"/>
    </w:p>
    <w:p w14:paraId="2805ABA1" w14:textId="2D00AED0" w:rsidR="00777E9A" w:rsidRPr="00AC21EB" w:rsidRDefault="00777E9A" w:rsidP="0D81A321">
      <w:pPr>
        <w:pStyle w:val="Default"/>
        <w:rPr>
          <w:rFonts w:cs="Arial"/>
          <w:color w:val="auto"/>
          <w:sz w:val="22"/>
          <w:szCs w:val="22"/>
          <w:lang w:eastAsia="es-CO"/>
        </w:rPr>
      </w:pPr>
    </w:p>
    <w:p w14:paraId="637C65F3" w14:textId="6C55F9A3" w:rsidR="00E5202A" w:rsidRPr="00AC21EB" w:rsidRDefault="44558126" w:rsidP="0D81A321">
      <w:pPr>
        <w:spacing w:line="240" w:lineRule="auto"/>
        <w:rPr>
          <w:rFonts w:ascii="Arial" w:hAnsi="Arial" w:cs="Arial"/>
          <w:sz w:val="22"/>
          <w:szCs w:val="22"/>
        </w:rPr>
      </w:pPr>
      <w:r w:rsidRPr="00AC21EB">
        <w:rPr>
          <w:rFonts w:ascii="Arial" w:hAnsi="Arial" w:cs="Arial"/>
          <w:sz w:val="22"/>
          <w:szCs w:val="22"/>
        </w:rPr>
        <w:t xml:space="preserve">Es la decisión que toma </w:t>
      </w:r>
      <w:r w:rsidR="6D48413A" w:rsidRPr="00AC21EB">
        <w:rPr>
          <w:rFonts w:ascii="Arial" w:hAnsi="Arial" w:cs="Arial"/>
          <w:sz w:val="22"/>
          <w:szCs w:val="22"/>
        </w:rPr>
        <w:t xml:space="preserve">la primera línea de defensa </w:t>
      </w:r>
      <w:r w:rsidRPr="00AC21EB">
        <w:rPr>
          <w:rFonts w:ascii="Arial" w:hAnsi="Arial" w:cs="Arial"/>
          <w:sz w:val="22"/>
          <w:szCs w:val="22"/>
        </w:rPr>
        <w:t>frente al nivel del riesgo residual. A la hora de evaluar las opciones existentes en materia de tratamiento del riesgo, puede ser aceptar, reducir o evitar</w:t>
      </w:r>
      <w:r w:rsidR="77193DA5" w:rsidRPr="00AC21EB">
        <w:rPr>
          <w:rFonts w:ascii="Arial" w:hAnsi="Arial" w:cs="Arial"/>
          <w:sz w:val="22"/>
          <w:szCs w:val="22"/>
        </w:rPr>
        <w:t>, según el apetito del riesgo:</w:t>
      </w:r>
    </w:p>
    <w:p w14:paraId="1A3A3E7E" w14:textId="4CE3F79B" w:rsidR="5CB9B77C" w:rsidRPr="00AC21EB" w:rsidRDefault="5CB9B77C" w:rsidP="0D81A321">
      <w:pPr>
        <w:spacing w:line="240" w:lineRule="auto"/>
        <w:rPr>
          <w:rFonts w:ascii="Arial" w:hAnsi="Arial" w:cs="Arial"/>
          <w:sz w:val="22"/>
          <w:szCs w:val="22"/>
        </w:rPr>
      </w:pPr>
    </w:p>
    <w:p w14:paraId="2171C8F1" w14:textId="4A55AB0C" w:rsidR="5B3F8D91" w:rsidRPr="00AC21EB" w:rsidRDefault="77193DA5" w:rsidP="0D81A321">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t>Zona de riesgo BAJA</w:t>
      </w:r>
      <w:r w:rsidRPr="00AC21EB">
        <w:rPr>
          <w:rFonts w:ascii="Arial" w:hAnsi="Arial" w:cs="Arial"/>
          <w:sz w:val="22"/>
          <w:szCs w:val="22"/>
        </w:rPr>
        <w:t xml:space="preserve">: ACEPTAR el riesgo y se determina ASUMIR el mismo conociendo los efectos de su posible materialización. </w:t>
      </w:r>
      <w:r w:rsidR="7A85336D" w:rsidRPr="00AC21EB">
        <w:rPr>
          <w:rFonts w:ascii="Arial" w:hAnsi="Arial" w:cs="Arial"/>
          <w:sz w:val="22"/>
          <w:szCs w:val="22"/>
        </w:rPr>
        <w:t xml:space="preserve">(Ningún riesgo de corrupción podrá ser aceptado)  </w:t>
      </w:r>
    </w:p>
    <w:p w14:paraId="2AD61452" w14:textId="3EFD17B5" w:rsidR="5CB9B77C" w:rsidRPr="00AC21EB" w:rsidRDefault="5CB9B77C" w:rsidP="0D81A321">
      <w:pPr>
        <w:rPr>
          <w:rFonts w:ascii="Arial" w:hAnsi="Arial" w:cs="Arial"/>
          <w:sz w:val="22"/>
          <w:szCs w:val="22"/>
        </w:rPr>
      </w:pPr>
    </w:p>
    <w:p w14:paraId="1966202A" w14:textId="53CAF0F1" w:rsidR="5B3F8D91" w:rsidRPr="00AC21EB" w:rsidRDefault="77193DA5" w:rsidP="0D81A321">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t>Zona de riesgo</w:t>
      </w:r>
      <w:r w:rsidRPr="00AC21EB">
        <w:rPr>
          <w:rFonts w:ascii="Arial" w:hAnsi="Arial" w:cs="Arial"/>
          <w:sz w:val="22"/>
          <w:szCs w:val="22"/>
        </w:rPr>
        <w:t xml:space="preserve"> </w:t>
      </w:r>
      <w:r w:rsidRPr="00AC21EB">
        <w:rPr>
          <w:rFonts w:ascii="Arial" w:hAnsi="Arial" w:cs="Arial"/>
          <w:b/>
          <w:bCs/>
          <w:sz w:val="22"/>
          <w:szCs w:val="22"/>
        </w:rPr>
        <w:t>MODERADA</w:t>
      </w:r>
      <w:r w:rsidRPr="00AC21EB">
        <w:rPr>
          <w:rFonts w:ascii="Arial" w:hAnsi="Arial" w:cs="Arial"/>
          <w:sz w:val="22"/>
          <w:szCs w:val="22"/>
        </w:rPr>
        <w:t xml:space="preserve">: REDUCIR el riesgo, se establece plan de acción que MITIGUE el nivel de riesgo. </w:t>
      </w:r>
    </w:p>
    <w:p w14:paraId="080184A8" w14:textId="77777777" w:rsidR="009B3B05" w:rsidRPr="00AC21EB" w:rsidRDefault="009B3B05" w:rsidP="000A5B99">
      <w:pPr>
        <w:pStyle w:val="Prrafodelista"/>
        <w:spacing w:line="240" w:lineRule="auto"/>
        <w:ind w:left="1068"/>
        <w:rPr>
          <w:rFonts w:ascii="Arial" w:hAnsi="Arial" w:cs="Arial"/>
          <w:sz w:val="22"/>
          <w:szCs w:val="22"/>
        </w:rPr>
      </w:pPr>
    </w:p>
    <w:p w14:paraId="012300A2" w14:textId="7838A743" w:rsidR="009B3B05" w:rsidRPr="00AC21EB" w:rsidRDefault="77193DA5" w:rsidP="000A5B99">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t>Zona de riesgo</w:t>
      </w:r>
      <w:r w:rsidRPr="00AC21EB">
        <w:rPr>
          <w:rFonts w:ascii="Arial" w:hAnsi="Arial" w:cs="Arial"/>
          <w:sz w:val="22"/>
          <w:szCs w:val="22"/>
        </w:rPr>
        <w:t xml:space="preserve"> </w:t>
      </w:r>
      <w:r w:rsidRPr="00AC21EB">
        <w:rPr>
          <w:rFonts w:ascii="Arial" w:hAnsi="Arial" w:cs="Arial"/>
          <w:b/>
          <w:bCs/>
          <w:sz w:val="22"/>
          <w:szCs w:val="22"/>
        </w:rPr>
        <w:t>ALTA</w:t>
      </w:r>
      <w:r w:rsidRPr="00AC21EB">
        <w:rPr>
          <w:rFonts w:ascii="Arial" w:hAnsi="Arial" w:cs="Arial"/>
          <w:sz w:val="22"/>
          <w:szCs w:val="22"/>
        </w:rPr>
        <w:t>: REDUCIR el riesgo, se establece plan de acción que MITIGUE el nivel de riesgo o REDUCIR el riesgo y se considera TRANSFERIR el riesgo tercerizando el proceso/actividad o trasladar el riesgo a través de seguros o pólizas.</w:t>
      </w:r>
    </w:p>
    <w:p w14:paraId="527B9712" w14:textId="4F41CF2E" w:rsidR="5B3F8D91" w:rsidRPr="00AC21EB" w:rsidRDefault="77193DA5" w:rsidP="0D81A321">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lastRenderedPageBreak/>
        <w:t>Zona de riesgo EXTREMA</w:t>
      </w:r>
      <w:r w:rsidRPr="00AC21EB">
        <w:rPr>
          <w:rFonts w:ascii="Arial" w:hAnsi="Arial" w:cs="Arial"/>
          <w:sz w:val="22"/>
          <w:szCs w:val="22"/>
        </w:rPr>
        <w:t>: REDUCIR el riesgo, se establece plan de acción que MITIGUE el nivel de riesgo o REDUCIR el riesgo y se determina TRANSFERIR el riesgo tercerizando el proceso/actividad o trasladar el riesgo a través de seguros o pólizas o EVITAR y se determina NO realizar la actividad que genera este riesgo.</w:t>
      </w:r>
    </w:p>
    <w:p w14:paraId="2AB60615" w14:textId="0FB5E714" w:rsidR="00A34E8F" w:rsidRPr="00AC21EB" w:rsidRDefault="604AD463" w:rsidP="0D81A321">
      <w:pPr>
        <w:rPr>
          <w:rFonts w:ascii="Arial" w:hAnsi="Arial" w:cs="Arial"/>
          <w:sz w:val="22"/>
          <w:szCs w:val="22"/>
        </w:rPr>
      </w:pPr>
      <w:r w:rsidRPr="00AC21EB">
        <w:rPr>
          <w:rFonts w:ascii="Arial" w:hAnsi="Arial" w:cs="Arial"/>
          <w:sz w:val="22"/>
          <w:szCs w:val="22"/>
        </w:rPr>
        <w:t>Existen planes coadyuvantes para el tratamiento de riesgos tales, como:</w:t>
      </w:r>
    </w:p>
    <w:p w14:paraId="74BB7659" w14:textId="3DBF19E2" w:rsidR="5CB9B77C" w:rsidRPr="00AC21EB" w:rsidRDefault="5CB9B77C" w:rsidP="0D81A321">
      <w:pPr>
        <w:spacing w:line="240" w:lineRule="auto"/>
        <w:rPr>
          <w:rFonts w:ascii="Arial" w:hAnsi="Arial" w:cs="Arial"/>
          <w:sz w:val="22"/>
          <w:szCs w:val="22"/>
        </w:rPr>
      </w:pPr>
    </w:p>
    <w:p w14:paraId="2D90EC69" w14:textId="143D7B23" w:rsidR="00777E9A" w:rsidRPr="00AC21EB" w:rsidRDefault="204CC023" w:rsidP="0D81A321">
      <w:pPr>
        <w:pStyle w:val="Ttulo2"/>
        <w:keepNext w:val="0"/>
        <w:keepLines w:val="0"/>
        <w:numPr>
          <w:ilvl w:val="2"/>
          <w:numId w:val="15"/>
        </w:numPr>
        <w:spacing w:before="0" w:line="240" w:lineRule="auto"/>
        <w:rPr>
          <w:rFonts w:ascii="Arial" w:hAnsi="Arial" w:cs="Arial"/>
          <w:color w:val="auto"/>
          <w:sz w:val="22"/>
          <w:szCs w:val="22"/>
        </w:rPr>
      </w:pPr>
      <w:bookmarkStart w:id="79" w:name="_Toc86836409"/>
      <w:bookmarkStart w:id="80" w:name="_Toc182923021"/>
      <w:r w:rsidRPr="00AC21EB">
        <w:rPr>
          <w:rFonts w:ascii="Arial" w:hAnsi="Arial" w:cs="Arial"/>
          <w:color w:val="auto"/>
          <w:sz w:val="22"/>
          <w:szCs w:val="22"/>
        </w:rPr>
        <w:t>P</w:t>
      </w:r>
      <w:r w:rsidR="36B833F3" w:rsidRPr="00AC21EB">
        <w:rPr>
          <w:rFonts w:ascii="Arial" w:hAnsi="Arial" w:cs="Arial"/>
          <w:color w:val="auto"/>
          <w:sz w:val="22"/>
          <w:szCs w:val="22"/>
        </w:rPr>
        <w:t>lan de acción</w:t>
      </w:r>
      <w:bookmarkEnd w:id="79"/>
      <w:bookmarkEnd w:id="80"/>
      <w:r w:rsidR="36B833F3" w:rsidRPr="00AC21EB">
        <w:rPr>
          <w:rFonts w:ascii="Arial" w:hAnsi="Arial" w:cs="Arial"/>
          <w:color w:val="auto"/>
          <w:sz w:val="22"/>
          <w:szCs w:val="22"/>
        </w:rPr>
        <w:t xml:space="preserve"> </w:t>
      </w:r>
    </w:p>
    <w:p w14:paraId="0E62BDC2" w14:textId="102314F8" w:rsidR="003120BA" w:rsidRPr="00AC21EB" w:rsidRDefault="003120BA" w:rsidP="0D81A321">
      <w:pPr>
        <w:pStyle w:val="Pa4"/>
        <w:rPr>
          <w:rFonts w:ascii="Arial" w:eastAsia="Arial" w:hAnsi="Arial" w:cs="Arial"/>
          <w:b/>
          <w:bCs/>
          <w:sz w:val="22"/>
          <w:szCs w:val="22"/>
        </w:rPr>
      </w:pPr>
    </w:p>
    <w:p w14:paraId="69EBBDAE" w14:textId="7DE5E23D" w:rsidR="5CB9B77C" w:rsidRPr="00AC21EB" w:rsidRDefault="484B4A53" w:rsidP="0D81A321">
      <w:pPr>
        <w:spacing w:line="240" w:lineRule="auto"/>
        <w:rPr>
          <w:rFonts w:ascii="Arial" w:eastAsia="Arial" w:hAnsi="Arial" w:cs="Arial"/>
          <w:sz w:val="22"/>
          <w:szCs w:val="22"/>
        </w:rPr>
      </w:pPr>
      <w:r w:rsidRPr="00AC21EB">
        <w:rPr>
          <w:rFonts w:ascii="Arial" w:eastAsia="Arial" w:hAnsi="Arial" w:cs="Arial"/>
          <w:sz w:val="22"/>
          <w:szCs w:val="22"/>
        </w:rPr>
        <w:t xml:space="preserve">Para efectos del mapa de riesgos, cuando se define la opción de reducir, se requerirá la definición de un plan de acción que especifique: </w:t>
      </w:r>
    </w:p>
    <w:p w14:paraId="63606D57" w14:textId="081962D7" w:rsidR="0D81A321" w:rsidRPr="00AC21EB" w:rsidRDefault="0D81A321" w:rsidP="0D81A321">
      <w:pPr>
        <w:spacing w:line="240" w:lineRule="auto"/>
        <w:rPr>
          <w:rFonts w:ascii="Arial" w:eastAsia="Arial" w:hAnsi="Arial" w:cs="Arial"/>
          <w:sz w:val="22"/>
          <w:szCs w:val="22"/>
        </w:rPr>
      </w:pPr>
    </w:p>
    <w:p w14:paraId="515C2133" w14:textId="711E842A"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Descripción de la acción basado en el análisis de causas</w:t>
      </w:r>
    </w:p>
    <w:p w14:paraId="2EE9C5B2" w14:textId="4E5CE77C"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Responsable (Cargo)</w:t>
      </w:r>
    </w:p>
    <w:p w14:paraId="1C8B341C" w14:textId="3E3CCBC0"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 xml:space="preserve">Producto </w:t>
      </w:r>
    </w:p>
    <w:p w14:paraId="169232A3" w14:textId="699F4762"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 xml:space="preserve">Fecha de finalización </w:t>
      </w:r>
    </w:p>
    <w:p w14:paraId="47F01BA8" w14:textId="27F72313" w:rsidR="0D81A321" w:rsidRPr="00AC21EB" w:rsidRDefault="0D81A321" w:rsidP="0D81A321">
      <w:pPr>
        <w:spacing w:line="240" w:lineRule="auto"/>
        <w:rPr>
          <w:rFonts w:ascii="Arial" w:eastAsia="Arial" w:hAnsi="Arial" w:cs="Arial"/>
        </w:rPr>
      </w:pPr>
    </w:p>
    <w:p w14:paraId="4A14F4E8" w14:textId="1FC9D101" w:rsidR="5CB9B77C" w:rsidRPr="00AC21EB" w:rsidRDefault="4055EFA0" w:rsidP="34E91D16">
      <w:pPr>
        <w:pStyle w:val="Ttulo2"/>
        <w:keepNext w:val="0"/>
        <w:keepLines w:val="0"/>
        <w:numPr>
          <w:ilvl w:val="2"/>
          <w:numId w:val="15"/>
        </w:numPr>
        <w:spacing w:before="0" w:line="240" w:lineRule="auto"/>
        <w:rPr>
          <w:rFonts w:ascii="Arial" w:eastAsia="Arial" w:hAnsi="Arial" w:cs="Arial"/>
          <w:color w:val="auto"/>
          <w:sz w:val="22"/>
          <w:szCs w:val="22"/>
        </w:rPr>
      </w:pPr>
      <w:bookmarkStart w:id="81" w:name="_Toc182923022"/>
      <w:r w:rsidRPr="00AC21EB">
        <w:rPr>
          <w:rFonts w:ascii="Arial" w:eastAsia="Arial" w:hAnsi="Arial" w:cs="Arial"/>
          <w:color w:val="auto"/>
          <w:sz w:val="22"/>
          <w:szCs w:val="22"/>
        </w:rPr>
        <w:t xml:space="preserve">Acción </w:t>
      </w:r>
      <w:r w:rsidR="36B833F3" w:rsidRPr="00AC21EB">
        <w:rPr>
          <w:rFonts w:ascii="Arial" w:eastAsia="Arial" w:hAnsi="Arial" w:cs="Arial"/>
          <w:color w:val="auto"/>
          <w:sz w:val="22"/>
          <w:szCs w:val="22"/>
        </w:rPr>
        <w:t>de contingencia</w:t>
      </w:r>
      <w:bookmarkEnd w:id="81"/>
      <w:r w:rsidR="36B833F3" w:rsidRPr="00AC21EB">
        <w:rPr>
          <w:rFonts w:ascii="Arial" w:eastAsia="Arial" w:hAnsi="Arial" w:cs="Arial"/>
          <w:color w:val="auto"/>
          <w:sz w:val="22"/>
          <w:szCs w:val="22"/>
        </w:rPr>
        <w:t xml:space="preserve"> </w:t>
      </w:r>
    </w:p>
    <w:p w14:paraId="78BF9C47" w14:textId="3ACA8167" w:rsidR="5CB9B77C" w:rsidRPr="00AC21EB" w:rsidRDefault="5CB9B77C" w:rsidP="0D81A321">
      <w:pPr>
        <w:rPr>
          <w:rFonts w:ascii="Arial" w:eastAsia="Arial" w:hAnsi="Arial" w:cs="Arial"/>
        </w:rPr>
      </w:pPr>
    </w:p>
    <w:p w14:paraId="54195916" w14:textId="4BB55C52" w:rsidR="5CB9B77C" w:rsidRPr="00AC21EB" w:rsidRDefault="4EA82236" w:rsidP="34E91D16">
      <w:pPr>
        <w:spacing w:line="240" w:lineRule="auto"/>
        <w:rPr>
          <w:rFonts w:ascii="Arial" w:eastAsia="Arial" w:hAnsi="Arial" w:cs="Arial"/>
          <w:sz w:val="22"/>
          <w:szCs w:val="22"/>
        </w:rPr>
      </w:pPr>
      <w:r w:rsidRPr="00AC21EB">
        <w:rPr>
          <w:rFonts w:ascii="Arial" w:eastAsia="Arial" w:hAnsi="Arial" w:cs="Arial"/>
          <w:sz w:val="22"/>
          <w:szCs w:val="22"/>
        </w:rPr>
        <w:t xml:space="preserve">La acción </w:t>
      </w:r>
      <w:r w:rsidR="20A1CFC1" w:rsidRPr="00AC21EB">
        <w:rPr>
          <w:rFonts w:ascii="Arial" w:eastAsia="Arial" w:hAnsi="Arial" w:cs="Arial"/>
          <w:sz w:val="22"/>
          <w:szCs w:val="22"/>
        </w:rPr>
        <w:t xml:space="preserve">de contingencia </w:t>
      </w:r>
      <w:r w:rsidR="5CCC0C4D" w:rsidRPr="00AC21EB">
        <w:rPr>
          <w:rFonts w:ascii="Arial" w:eastAsia="Arial" w:hAnsi="Arial" w:cs="Arial"/>
          <w:sz w:val="22"/>
          <w:szCs w:val="22"/>
        </w:rPr>
        <w:t xml:space="preserve">se </w:t>
      </w:r>
      <w:r w:rsidR="4520E034" w:rsidRPr="00AC21EB">
        <w:rPr>
          <w:rFonts w:ascii="Arial" w:eastAsia="Arial" w:hAnsi="Arial" w:cs="Arial"/>
          <w:sz w:val="22"/>
          <w:szCs w:val="22"/>
        </w:rPr>
        <w:t xml:space="preserve">determina </w:t>
      </w:r>
      <w:r w:rsidR="06ACF310" w:rsidRPr="00AC21EB">
        <w:rPr>
          <w:rFonts w:ascii="Arial" w:eastAsia="Arial" w:hAnsi="Arial" w:cs="Arial"/>
          <w:sz w:val="22"/>
          <w:szCs w:val="22"/>
        </w:rPr>
        <w:t>claramente cómo actuar ante una posible eventualidad</w:t>
      </w:r>
      <w:r w:rsidR="4586BB34" w:rsidRPr="00AC21EB">
        <w:rPr>
          <w:rFonts w:ascii="Arial" w:eastAsia="Arial" w:hAnsi="Arial" w:cs="Arial"/>
          <w:sz w:val="22"/>
          <w:szCs w:val="22"/>
        </w:rPr>
        <w:t xml:space="preserve"> materialización de riesgo,</w:t>
      </w:r>
      <w:r w:rsidR="4520E034" w:rsidRPr="00AC21EB">
        <w:rPr>
          <w:rFonts w:ascii="Arial" w:eastAsia="Arial" w:hAnsi="Arial" w:cs="Arial"/>
          <w:sz w:val="22"/>
          <w:szCs w:val="22"/>
        </w:rPr>
        <w:t xml:space="preserve"> se registra en el mapa </w:t>
      </w:r>
      <w:r w:rsidR="39E682F1" w:rsidRPr="00AC21EB">
        <w:rPr>
          <w:rFonts w:ascii="Arial" w:eastAsia="Arial" w:hAnsi="Arial" w:cs="Arial"/>
          <w:sz w:val="22"/>
          <w:szCs w:val="22"/>
        </w:rPr>
        <w:t>de riesgos</w:t>
      </w:r>
      <w:r w:rsidR="4520E034" w:rsidRPr="00AC21EB">
        <w:rPr>
          <w:rFonts w:ascii="Arial" w:eastAsia="Arial" w:hAnsi="Arial" w:cs="Arial"/>
          <w:sz w:val="22"/>
          <w:szCs w:val="22"/>
        </w:rPr>
        <w:t xml:space="preserve"> y se aplica </w:t>
      </w:r>
      <w:r w:rsidR="5474DD55" w:rsidRPr="00AC21EB">
        <w:rPr>
          <w:rFonts w:ascii="Arial" w:eastAsia="Arial" w:hAnsi="Arial" w:cs="Arial"/>
          <w:sz w:val="22"/>
          <w:szCs w:val="22"/>
        </w:rPr>
        <w:t>únicamente</w:t>
      </w:r>
      <w:r w:rsidR="4520E034" w:rsidRPr="00AC21EB">
        <w:rPr>
          <w:rFonts w:ascii="Arial" w:eastAsia="Arial" w:hAnsi="Arial" w:cs="Arial"/>
          <w:sz w:val="22"/>
          <w:szCs w:val="22"/>
        </w:rPr>
        <w:t xml:space="preserve"> cuando un ries</w:t>
      </w:r>
      <w:r w:rsidR="36B833F3" w:rsidRPr="00AC21EB">
        <w:rPr>
          <w:rFonts w:ascii="Arial" w:eastAsia="Arial" w:hAnsi="Arial" w:cs="Arial"/>
          <w:sz w:val="22"/>
          <w:szCs w:val="22"/>
        </w:rPr>
        <w:t>go se materializa</w:t>
      </w:r>
    </w:p>
    <w:p w14:paraId="6EE3E3B6" w14:textId="30378A0D" w:rsidR="0D81A321" w:rsidRPr="00AC21EB" w:rsidRDefault="0D81A321" w:rsidP="0D81A321">
      <w:pPr>
        <w:spacing w:line="240" w:lineRule="auto"/>
        <w:rPr>
          <w:rFonts w:ascii="Arial" w:eastAsia="Arial" w:hAnsi="Arial" w:cs="Arial"/>
          <w:sz w:val="22"/>
          <w:szCs w:val="22"/>
        </w:rPr>
      </w:pPr>
    </w:p>
    <w:p w14:paraId="6089E2A0" w14:textId="0CBB955B" w:rsidR="00DD204E" w:rsidRPr="00AC21EB" w:rsidRDefault="684F693C" w:rsidP="01087E4D">
      <w:pPr>
        <w:pStyle w:val="Ttulo2"/>
        <w:numPr>
          <w:ilvl w:val="1"/>
          <w:numId w:val="15"/>
        </w:numPr>
        <w:spacing w:before="0" w:line="240" w:lineRule="auto"/>
        <w:rPr>
          <w:rFonts w:ascii="Arial" w:hAnsi="Arial" w:cs="Arial"/>
          <w:color w:val="auto"/>
          <w:sz w:val="22"/>
          <w:szCs w:val="22"/>
        </w:rPr>
      </w:pPr>
      <w:bookmarkStart w:id="82" w:name="_Toc86836416"/>
      <w:bookmarkStart w:id="83" w:name="_Toc182923023"/>
      <w:r w:rsidRPr="00AC21EB">
        <w:rPr>
          <w:rFonts w:ascii="Arial" w:hAnsi="Arial" w:cs="Arial"/>
          <w:color w:val="auto"/>
          <w:sz w:val="22"/>
          <w:szCs w:val="22"/>
        </w:rPr>
        <w:t>RIESGOS DE SEGURIDAD DE LA INFORMACIÓN</w:t>
      </w:r>
      <w:bookmarkEnd w:id="82"/>
      <w:bookmarkEnd w:id="83"/>
      <w:r w:rsidRPr="00AC21EB">
        <w:rPr>
          <w:rFonts w:ascii="Arial" w:hAnsi="Arial" w:cs="Arial"/>
          <w:color w:val="auto"/>
          <w:sz w:val="22"/>
          <w:szCs w:val="22"/>
        </w:rPr>
        <w:t xml:space="preserve"> </w:t>
      </w:r>
    </w:p>
    <w:p w14:paraId="135D68B4" w14:textId="77777777" w:rsidR="003E7B2F" w:rsidRPr="00AC21EB" w:rsidRDefault="003E7B2F" w:rsidP="01087E4D"/>
    <w:p w14:paraId="35CF9291" w14:textId="70A46705" w:rsidR="00DD204E" w:rsidRPr="00AC21EB" w:rsidRDefault="4173F165" w:rsidP="01087E4D">
      <w:pPr>
        <w:pStyle w:val="Ttulo2"/>
        <w:keepNext w:val="0"/>
        <w:keepLines w:val="0"/>
        <w:numPr>
          <w:ilvl w:val="2"/>
          <w:numId w:val="15"/>
        </w:numPr>
        <w:spacing w:before="0" w:line="240" w:lineRule="auto"/>
        <w:rPr>
          <w:rFonts w:ascii="Arial" w:hAnsi="Arial" w:cs="Arial"/>
          <w:color w:val="auto"/>
          <w:sz w:val="22"/>
          <w:szCs w:val="22"/>
        </w:rPr>
      </w:pPr>
      <w:bookmarkStart w:id="84" w:name="_Toc86836417"/>
      <w:bookmarkStart w:id="85" w:name="_Toc182923024"/>
      <w:r w:rsidRPr="00AC21EB">
        <w:rPr>
          <w:rFonts w:ascii="Arial" w:hAnsi="Arial" w:cs="Arial"/>
          <w:color w:val="auto"/>
          <w:sz w:val="22"/>
          <w:szCs w:val="22"/>
        </w:rPr>
        <w:t>Identificación de los activos de seguridad de la información</w:t>
      </w:r>
      <w:bookmarkEnd w:id="84"/>
      <w:bookmarkEnd w:id="85"/>
    </w:p>
    <w:p w14:paraId="30E0EB0D" w14:textId="77777777" w:rsidR="007B5D94" w:rsidRPr="00AC21EB" w:rsidRDefault="007B5D94" w:rsidP="007B5D94"/>
    <w:p w14:paraId="3FCA9A12" w14:textId="63C291EA" w:rsidR="007B5D94" w:rsidRPr="00AC21EB" w:rsidRDefault="007B5D94" w:rsidP="007B5D94">
      <w:pPr>
        <w:pStyle w:val="Textoindependiente"/>
        <w:spacing w:after="0" w:line="240" w:lineRule="auto"/>
        <w:rPr>
          <w:rFonts w:ascii="Arial" w:hAnsi="Arial" w:cs="Arial"/>
          <w:sz w:val="22"/>
          <w:szCs w:val="22"/>
        </w:rPr>
      </w:pPr>
      <w:r w:rsidRPr="00AC21EB">
        <w:rPr>
          <w:rFonts w:ascii="Arial" w:hAnsi="Arial" w:cs="Arial"/>
          <w:sz w:val="22"/>
          <w:szCs w:val="22"/>
        </w:rPr>
        <w:t>La UMV cuenta con una política de seguridad y privacidad de la información, la cual está vinculada a su Sistema de Gestión de Seguridad de la Información (SGSI), implementado de acuerdo con lo establecido en el Modelo de Seguridad y Privacidad de la Información (MSPI). Este SGSI está alineado con el marco de Marco de Referencia de Arquitectura Empresarial para el Estado Colombiano (MRAE) y apoya de manera transversal los habilitadores de la política de gobierno digital, como son: arquitectura, seguridad y privacidad de la información, cultura y apropiación, y los servicios ciudadanos digitales. Además, de acuerdo el Anexo A de la norma ISO/IEC 27005:2022, la cual brinda orientación sobre la gestión de riesgos de seguridad de la información, los activos se pueden dividir en dos categorías:</w:t>
      </w:r>
    </w:p>
    <w:p w14:paraId="5A8575D6" w14:textId="77777777" w:rsidR="007B5D94" w:rsidRPr="00AC21EB" w:rsidRDefault="007B5D94" w:rsidP="007B5D94">
      <w:pPr>
        <w:pStyle w:val="Textoindependiente"/>
        <w:spacing w:after="0" w:line="240" w:lineRule="auto"/>
        <w:rPr>
          <w:rFonts w:ascii="Arial" w:hAnsi="Arial" w:cs="Arial"/>
          <w:sz w:val="22"/>
          <w:szCs w:val="22"/>
          <w:lang w:val="es-ES"/>
        </w:rPr>
      </w:pPr>
    </w:p>
    <w:p w14:paraId="4D066FA7" w14:textId="77777777" w:rsidR="007B5D94" w:rsidRPr="00AC21EB" w:rsidRDefault="007B5D94" w:rsidP="007B5D94">
      <w:pPr>
        <w:pStyle w:val="Textoindependiente"/>
        <w:numPr>
          <w:ilvl w:val="0"/>
          <w:numId w:val="34"/>
        </w:numPr>
        <w:suppressAutoHyphens/>
        <w:adjustRightInd/>
        <w:spacing w:after="0" w:line="240" w:lineRule="auto"/>
        <w:textAlignment w:val="center"/>
        <w:rPr>
          <w:rFonts w:ascii="Arial" w:hAnsi="Arial" w:cs="Arial"/>
          <w:sz w:val="22"/>
          <w:szCs w:val="22"/>
          <w:lang w:val="es-ES"/>
        </w:rPr>
      </w:pPr>
      <w:r w:rsidRPr="00AC21EB">
        <w:rPr>
          <w:rFonts w:ascii="Arial" w:hAnsi="Arial" w:cs="Arial"/>
          <w:b/>
          <w:bCs/>
          <w:sz w:val="22"/>
          <w:szCs w:val="22"/>
        </w:rPr>
        <w:t>Activos principales</w:t>
      </w:r>
      <w:r w:rsidRPr="00AC21EB">
        <w:rPr>
          <w:rFonts w:ascii="Arial" w:hAnsi="Arial" w:cs="Arial"/>
          <w:sz w:val="22"/>
          <w:szCs w:val="22"/>
        </w:rPr>
        <w:t xml:space="preserve">: Se refiere a la información o procesos de valor para la organización. Estos activos suelen utilizarse en </w:t>
      </w:r>
      <w:r w:rsidRPr="00AC21EB">
        <w:rPr>
          <w:rFonts w:ascii="Arial" w:hAnsi="Arial" w:cs="Arial"/>
          <w:sz w:val="22"/>
          <w:szCs w:val="22"/>
          <w:u w:val="single"/>
        </w:rPr>
        <w:t>enfoques basados en eventos</w:t>
      </w:r>
      <w:r w:rsidRPr="00AC21EB">
        <w:rPr>
          <w:rFonts w:ascii="Arial" w:hAnsi="Arial" w:cs="Arial"/>
          <w:sz w:val="22"/>
          <w:szCs w:val="22"/>
        </w:rPr>
        <w:t>, donde se identifican los eventos y sus consecuencias sobre dichos activos.</w:t>
      </w:r>
    </w:p>
    <w:p w14:paraId="0AF63C80" w14:textId="15B0AE5D" w:rsidR="007B5D94" w:rsidRPr="00AC21EB" w:rsidRDefault="007B5D94" w:rsidP="007B5D94">
      <w:pPr>
        <w:pStyle w:val="Textoindependiente"/>
        <w:numPr>
          <w:ilvl w:val="0"/>
          <w:numId w:val="34"/>
        </w:numPr>
        <w:suppressAutoHyphens/>
        <w:adjustRightInd/>
        <w:spacing w:after="0" w:line="240" w:lineRule="auto"/>
        <w:textAlignment w:val="center"/>
        <w:rPr>
          <w:rFonts w:ascii="Arial" w:hAnsi="Arial" w:cs="Arial"/>
          <w:sz w:val="22"/>
          <w:szCs w:val="22"/>
          <w:lang w:val="es-ES"/>
        </w:rPr>
      </w:pPr>
      <w:r w:rsidRPr="00AC21EB">
        <w:rPr>
          <w:rFonts w:ascii="Arial" w:hAnsi="Arial" w:cs="Arial"/>
          <w:b/>
          <w:bCs/>
          <w:sz w:val="22"/>
          <w:szCs w:val="22"/>
        </w:rPr>
        <w:t>Activos de apoyo</w:t>
      </w:r>
      <w:r w:rsidRPr="00AC21EB">
        <w:rPr>
          <w:rFonts w:ascii="Arial" w:hAnsi="Arial" w:cs="Arial"/>
          <w:sz w:val="22"/>
          <w:szCs w:val="22"/>
        </w:rPr>
        <w:t xml:space="preserve">: Son los componentes de los sistemas de información que soportan uno o varios activos principales. En otras palabras, los activos de apoyo proporcionan la infraestructura o los recursos necesarios para que los activos principales funcionen correctamente. En el </w:t>
      </w:r>
      <w:r w:rsidRPr="00AC21EB">
        <w:rPr>
          <w:rFonts w:ascii="Arial" w:hAnsi="Arial" w:cs="Arial"/>
          <w:sz w:val="22"/>
          <w:szCs w:val="22"/>
          <w:u w:val="single"/>
        </w:rPr>
        <w:t>enfoque basado en activos</w:t>
      </w:r>
      <w:r w:rsidRPr="00AC21EB">
        <w:rPr>
          <w:rFonts w:ascii="Arial" w:hAnsi="Arial" w:cs="Arial"/>
          <w:sz w:val="22"/>
          <w:szCs w:val="22"/>
        </w:rPr>
        <w:t>, estos activos de apoyo son importantes para la identificación y análisis de vulnerabilidades y amenazas. También son clave en el proceso de tratamiento de riesgos, ya que las medidas de control se aplican a estos.</w:t>
      </w:r>
    </w:p>
    <w:p w14:paraId="237BC462" w14:textId="77777777" w:rsidR="007B5D94" w:rsidRPr="00AC21EB" w:rsidRDefault="007B5D94" w:rsidP="007B5D94">
      <w:pPr>
        <w:pStyle w:val="Textoindependiente"/>
        <w:spacing w:after="0" w:line="240" w:lineRule="auto"/>
        <w:rPr>
          <w:rFonts w:ascii="Arial" w:hAnsi="Arial" w:cs="Arial"/>
          <w:sz w:val="22"/>
          <w:szCs w:val="22"/>
          <w:lang w:val="es-ES"/>
        </w:rPr>
      </w:pPr>
    </w:p>
    <w:p w14:paraId="5E299AD2"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b/>
          <w:bCs/>
          <w:sz w:val="22"/>
          <w:szCs w:val="22"/>
        </w:rPr>
        <w:t>Relación entre los activos</w:t>
      </w:r>
      <w:r w:rsidRPr="00AC21EB">
        <w:rPr>
          <w:rFonts w:ascii="Arial" w:hAnsi="Arial" w:cs="Arial"/>
          <w:sz w:val="22"/>
          <w:szCs w:val="22"/>
        </w:rPr>
        <w:t>: Los activos de principales y de apoyo están interrelacionados. Esto significa que las fuentes de riesgo identificadas en los activos de apoyo pueden impactar en los activos principales (primarios). Por lo tanto, es crucial identificar las relaciones entre estos activos para comprender su valor en la UMV y las posibles consecuencias de los riesgos.</w:t>
      </w:r>
    </w:p>
    <w:p w14:paraId="7D256578"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sz w:val="22"/>
          <w:szCs w:val="22"/>
        </w:rPr>
        <w:br/>
        <w:t>Un mal juicio sobre el valor de un activo puede llevar a subestimar el riesgo, afectando no solo la comprensión de las consecuencias, sino también la probabilidad de amenazas. Es necesario documentar cuidadosamente las dependencias entre los activos para asegurar que los mismos riesgos no se evalúan dos veces: una vez en el activo de apoyo y otra en el activo principal. En otras palabras, esta documentación debe garantizar que no se dupliquen los análisis de riesgos: es decir, que los riesgos sean evaluados adecuadamente en cada tipo de activo, una vez en los activos de apoyo y otra en los activos principales, evitando redundancias.</w:t>
      </w:r>
    </w:p>
    <w:p w14:paraId="1EB29E1D" w14:textId="77777777" w:rsidR="007B5D94" w:rsidRPr="00AC21EB" w:rsidRDefault="007B5D94" w:rsidP="007B5D94">
      <w:pPr>
        <w:pStyle w:val="Textoindependiente"/>
        <w:spacing w:after="0" w:line="240" w:lineRule="auto"/>
        <w:rPr>
          <w:rFonts w:ascii="Arial" w:hAnsi="Arial" w:cs="Arial"/>
          <w:sz w:val="22"/>
          <w:szCs w:val="22"/>
          <w:lang w:val="es-ES"/>
        </w:rPr>
      </w:pPr>
    </w:p>
    <w:p w14:paraId="45687934"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sz w:val="22"/>
          <w:szCs w:val="22"/>
          <w:lang w:val="es-ES"/>
        </w:rPr>
        <w:t>El uso de formatos independientes para la evaluación de activos principales y de apoyo facilita este proceso, permitiendo un análisis más detallado y preciso. Aun así, estos formatos deben incluir secciones específicas para registrar las dependencias entre ambos tipos de activos, asegurando una visión integral del riesgo en la UMV.</w:t>
      </w:r>
    </w:p>
    <w:p w14:paraId="53FEA258" w14:textId="77777777" w:rsidR="007B5D94" w:rsidRPr="00AC21EB" w:rsidRDefault="007B5D94" w:rsidP="007B5D94">
      <w:pPr>
        <w:pStyle w:val="Textoindependiente"/>
        <w:spacing w:after="0" w:line="240" w:lineRule="auto"/>
        <w:rPr>
          <w:rFonts w:ascii="Arial" w:hAnsi="Arial" w:cs="Arial"/>
          <w:sz w:val="22"/>
          <w:szCs w:val="22"/>
          <w:lang w:val="es-ES"/>
        </w:rPr>
      </w:pPr>
    </w:p>
    <w:p w14:paraId="6AA6FDBB"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b/>
          <w:bCs/>
          <w:sz w:val="22"/>
          <w:szCs w:val="22"/>
        </w:rPr>
        <w:t>Inventarios de activos</w:t>
      </w:r>
      <w:r w:rsidRPr="00AC21EB">
        <w:rPr>
          <w:rFonts w:ascii="Arial" w:hAnsi="Arial" w:cs="Arial"/>
          <w:sz w:val="22"/>
          <w:szCs w:val="22"/>
        </w:rPr>
        <w:t>: Los procesos institucionales deben identificar y documentar tanto sus activos principales como sus activos de apoyo en un inventario, lo que les permitirá proteger y asegurar tanto el funcionamiento interno de la organización como su servicio hacia los ciudadanos, de manera adecuada y oportuna, en concordancia con lo establecido en la Resolución 500 del Ministerio de Tecnologías de la Información y las Comunicaciones (MINTIC).</w:t>
      </w:r>
    </w:p>
    <w:p w14:paraId="2360E120" w14:textId="77777777" w:rsidR="007B5D94" w:rsidRPr="00AC21EB" w:rsidRDefault="007B5D94" w:rsidP="007B5D94">
      <w:pPr>
        <w:pStyle w:val="Textoindependiente"/>
        <w:spacing w:after="0" w:line="240" w:lineRule="auto"/>
        <w:rPr>
          <w:rFonts w:ascii="Arial" w:hAnsi="Arial" w:cs="Arial"/>
          <w:sz w:val="22"/>
          <w:szCs w:val="22"/>
          <w:lang w:val="es-ES"/>
        </w:rPr>
      </w:pPr>
    </w:p>
    <w:p w14:paraId="56A95B92" w14:textId="77777777" w:rsidR="007B5D94" w:rsidRPr="00AC21EB" w:rsidRDefault="007B5D94" w:rsidP="007B5D94">
      <w:pPr>
        <w:pStyle w:val="Textoindependiente"/>
        <w:spacing w:after="0" w:line="240" w:lineRule="auto"/>
        <w:rPr>
          <w:rFonts w:ascii="Arial" w:hAnsi="Arial" w:cs="Arial"/>
          <w:sz w:val="22"/>
          <w:szCs w:val="22"/>
        </w:rPr>
      </w:pPr>
      <w:r w:rsidRPr="00AC21EB">
        <w:rPr>
          <w:rFonts w:ascii="Arial" w:hAnsi="Arial" w:cs="Arial"/>
          <w:sz w:val="22"/>
          <w:szCs w:val="22"/>
        </w:rPr>
        <w:t xml:space="preserve">La identificación y valoración de activos debe ser realizada por la </w:t>
      </w:r>
      <w:r w:rsidRPr="00AC21EB">
        <w:rPr>
          <w:rFonts w:ascii="Arial" w:hAnsi="Arial" w:cs="Arial"/>
          <w:b/>
          <w:bCs/>
          <w:sz w:val="22"/>
          <w:szCs w:val="22"/>
        </w:rPr>
        <w:t>Primera Línea de Defensa – Líderes de Proceso</w:t>
      </w:r>
      <w:r w:rsidRPr="00AC21EB">
        <w:rPr>
          <w:rFonts w:ascii="Arial" w:hAnsi="Arial" w:cs="Arial"/>
          <w:sz w:val="22"/>
          <w:szCs w:val="22"/>
        </w:rPr>
        <w:t>, en cada proceso donde aplique la gestión del riesgo de seguridad digital</w:t>
      </w:r>
      <w:r w:rsidRPr="00AC21EB">
        <w:rPr>
          <w:rStyle w:val="Ancladenotaalpie"/>
          <w:rFonts w:ascii="Arial" w:eastAsiaTheme="majorEastAsia" w:hAnsi="Arial" w:cs="Arial"/>
          <w:sz w:val="22"/>
          <w:szCs w:val="22"/>
        </w:rPr>
        <w:footnoteReference w:id="5"/>
      </w:r>
      <w:r w:rsidRPr="00AC21EB">
        <w:rPr>
          <w:rFonts w:ascii="Arial" w:hAnsi="Arial" w:cs="Arial"/>
          <w:sz w:val="22"/>
          <w:szCs w:val="22"/>
        </w:rPr>
        <w:t>.</w:t>
      </w:r>
    </w:p>
    <w:p w14:paraId="05733A73" w14:textId="77777777" w:rsidR="007B5D94" w:rsidRPr="00AC21EB" w:rsidRDefault="007B5D94" w:rsidP="007B5D94">
      <w:pPr>
        <w:pStyle w:val="Descripcin"/>
        <w:jc w:val="center"/>
        <w:rPr>
          <w:rFonts w:ascii="Arial" w:hAnsi="Arial" w:cs="Arial"/>
          <w:color w:val="auto"/>
        </w:rPr>
      </w:pPr>
      <w:r w:rsidRPr="00AC21EB">
        <w:rPr>
          <w:rFonts w:ascii="Arial" w:hAnsi="Arial" w:cs="Arial"/>
          <w:color w:val="auto"/>
        </w:rPr>
        <w:t xml:space="preserve"> </w:t>
      </w:r>
      <w:bookmarkStart w:id="86" w:name="_Toc182918625"/>
    </w:p>
    <w:p w14:paraId="03BB6A2C" w14:textId="77777777" w:rsidR="007B5D94" w:rsidRPr="00AC21EB" w:rsidRDefault="007B5D94" w:rsidP="007B5D94">
      <w:pPr>
        <w:pStyle w:val="Descripcin"/>
        <w:jc w:val="center"/>
        <w:rPr>
          <w:rFonts w:ascii="Arial" w:hAnsi="Arial" w:cs="Arial"/>
          <w:color w:val="auto"/>
        </w:rPr>
      </w:pPr>
    </w:p>
    <w:p w14:paraId="16FFA95F" w14:textId="083566F5" w:rsidR="007B5D94" w:rsidRPr="00AC21EB" w:rsidRDefault="007B5D94" w:rsidP="007B5D94">
      <w:pPr>
        <w:pStyle w:val="Descripcin"/>
        <w:jc w:val="center"/>
        <w:rPr>
          <w:rFonts w:ascii="Arial" w:hAnsi="Arial" w:cs="Arial"/>
          <w:b w:val="0"/>
          <w:bCs w:val="0"/>
          <w:color w:val="auto"/>
        </w:rPr>
      </w:pPr>
      <w:bookmarkStart w:id="87" w:name="_Toc182923058"/>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9</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Esquema Pasos para identificar los activos</w:t>
      </w:r>
      <w:bookmarkEnd w:id="86"/>
      <w:bookmarkEnd w:id="87"/>
    </w:p>
    <w:p w14:paraId="69114D45" w14:textId="77777777" w:rsidR="007B5D94" w:rsidRPr="00AC21EB" w:rsidRDefault="007B5D94" w:rsidP="007B5D94">
      <w:pPr>
        <w:spacing w:line="240" w:lineRule="auto"/>
      </w:pPr>
      <w:r w:rsidRPr="00AC21EB">
        <w:rPr>
          <w:noProof/>
        </w:rPr>
        <w:drawing>
          <wp:inline distT="0" distB="0" distL="0" distR="0" wp14:anchorId="7D8B5BDE" wp14:editId="1851389C">
            <wp:extent cx="6426200" cy="1199515"/>
            <wp:effectExtent l="0" t="0" r="0" b="0"/>
            <wp:docPr id="12" name="Imagen 7"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7" descr="Diagrama, Texto&#10;&#10;Descripción generada automáticamente"/>
                    <pic:cNvPicPr>
                      <a:picLocks noChangeAspect="1" noChangeArrowheads="1"/>
                    </pic:cNvPicPr>
                  </pic:nvPicPr>
                  <pic:blipFill>
                    <a:blip r:embed="rId21"/>
                    <a:srcRect l="1602" r="679"/>
                    <a:stretch>
                      <a:fillRect/>
                    </a:stretch>
                  </pic:blipFill>
                  <pic:spPr bwMode="auto">
                    <a:xfrm>
                      <a:off x="0" y="0"/>
                      <a:ext cx="6426200" cy="1199515"/>
                    </a:xfrm>
                    <a:prstGeom prst="rect">
                      <a:avLst/>
                    </a:prstGeom>
                  </pic:spPr>
                </pic:pic>
              </a:graphicData>
            </a:graphic>
          </wp:inline>
        </w:drawing>
      </w:r>
      <w:r w:rsidRPr="00AC21EB">
        <w:rPr>
          <w:rFonts w:ascii="Arial" w:hAnsi="Arial" w:cs="Arial"/>
        </w:rPr>
        <w:t>Fuente: Elaboración conjunta entre la Dirección de Gestión y Desempeño Institucional de Función Pública y el Ministerio TIC, 2020.</w:t>
      </w:r>
    </w:p>
    <w:p w14:paraId="57CE2CE7" w14:textId="77777777" w:rsidR="007B5D94" w:rsidRPr="00AC21EB" w:rsidRDefault="007B5D94" w:rsidP="007B5D94">
      <w:pPr>
        <w:pStyle w:val="Textoindependiente"/>
        <w:spacing w:after="0" w:line="240" w:lineRule="auto"/>
        <w:rPr>
          <w:rFonts w:ascii="Arial" w:hAnsi="Arial" w:cs="Arial"/>
          <w:sz w:val="22"/>
          <w:szCs w:val="22"/>
          <w:lang w:val="es-ES"/>
        </w:rPr>
      </w:pPr>
    </w:p>
    <w:p w14:paraId="1B9D75C8" w14:textId="77777777" w:rsidR="007B5D94" w:rsidRPr="00AC21EB" w:rsidRDefault="007B5D94" w:rsidP="007B5D94">
      <w:pPr>
        <w:pStyle w:val="Textoindependiente"/>
        <w:widowControl/>
        <w:numPr>
          <w:ilvl w:val="0"/>
          <w:numId w:val="31"/>
        </w:numPr>
        <w:suppressAutoHyphens/>
        <w:adjustRightInd/>
        <w:spacing w:line="240" w:lineRule="auto"/>
        <w:textAlignment w:val="auto"/>
        <w:rPr>
          <w:rFonts w:ascii="Arial" w:hAnsi="Arial" w:cs="Arial"/>
          <w:sz w:val="22"/>
          <w:szCs w:val="22"/>
        </w:rPr>
      </w:pPr>
      <w:r w:rsidRPr="00AC21EB">
        <w:rPr>
          <w:rFonts w:ascii="Arial" w:hAnsi="Arial" w:cs="Arial"/>
          <w:b/>
          <w:bCs/>
          <w:sz w:val="22"/>
          <w:szCs w:val="22"/>
          <w:lang w:val="es-ES"/>
        </w:rPr>
        <w:t>Listar los activos por cada proceso:</w:t>
      </w:r>
      <w:r w:rsidRPr="00AC21EB">
        <w:rPr>
          <w:rFonts w:ascii="Arial" w:hAnsi="Arial" w:cs="Arial"/>
          <w:sz w:val="22"/>
          <w:szCs w:val="22"/>
          <w:lang w:val="es-ES"/>
        </w:rPr>
        <w:t xml:space="preserve"> En cada proceso, se deberán listar los activos asignando un consecutivo, nombre y descripción breve de cada uno. Estos activos deben incluir tanto los </w:t>
      </w:r>
      <w:r w:rsidRPr="00AC21EB">
        <w:rPr>
          <w:rFonts w:ascii="Arial" w:hAnsi="Arial" w:cs="Arial"/>
          <w:sz w:val="22"/>
          <w:szCs w:val="22"/>
          <w:lang w:val="es-ES"/>
        </w:rPr>
        <w:lastRenderedPageBreak/>
        <w:t>activos de información como de apoyo (tecnológicos), siguiendo la clasificación recomendada en la norma ISO/IEC 27005:2022.</w:t>
      </w:r>
    </w:p>
    <w:p w14:paraId="02BC47A9" w14:textId="77777777" w:rsidR="007B5D94" w:rsidRPr="00AC21EB" w:rsidRDefault="007B5D94" w:rsidP="007B5D94">
      <w:pPr>
        <w:pStyle w:val="Textoindependiente"/>
        <w:widowControl/>
        <w:numPr>
          <w:ilvl w:val="0"/>
          <w:numId w:val="31"/>
        </w:numPr>
        <w:suppressAutoHyphens/>
        <w:adjustRightInd/>
        <w:spacing w:line="240" w:lineRule="auto"/>
        <w:textAlignment w:val="auto"/>
        <w:rPr>
          <w:rFonts w:ascii="Arial" w:hAnsi="Arial" w:cs="Arial"/>
          <w:sz w:val="22"/>
          <w:szCs w:val="22"/>
          <w:lang w:val="es-ES"/>
        </w:rPr>
      </w:pPr>
      <w:r w:rsidRPr="00AC21EB">
        <w:rPr>
          <w:rFonts w:ascii="Arial" w:hAnsi="Arial" w:cs="Arial"/>
          <w:b/>
          <w:bCs/>
          <w:sz w:val="22"/>
          <w:szCs w:val="22"/>
          <w:lang w:val="es-ES"/>
        </w:rPr>
        <w:t>Identificar el dueño de los activos:</w:t>
      </w:r>
      <w:r w:rsidRPr="00AC21EB">
        <w:rPr>
          <w:rFonts w:ascii="Arial" w:hAnsi="Arial" w:cs="Arial"/>
          <w:sz w:val="22"/>
          <w:szCs w:val="22"/>
          <w:lang w:val="es-ES"/>
        </w:rPr>
        <w:t xml:space="preserve"> Cada uno de los activos identificados deberá tener un dueño designado (área/ dependencia), Si un activo no posee un dueño, nadie se hará responsable ni lo protegerá debidamente. También es posible que existe un custodio del activo.</w:t>
      </w:r>
    </w:p>
    <w:p w14:paraId="0C15D53F" w14:textId="77777777" w:rsidR="007B5D94" w:rsidRPr="00AC21EB" w:rsidRDefault="007B5D94" w:rsidP="007B5D94">
      <w:pPr>
        <w:pStyle w:val="Textoindependiente"/>
        <w:widowControl/>
        <w:numPr>
          <w:ilvl w:val="0"/>
          <w:numId w:val="31"/>
        </w:numPr>
        <w:suppressAutoHyphens/>
        <w:adjustRightInd/>
        <w:spacing w:line="240" w:lineRule="auto"/>
        <w:textAlignment w:val="auto"/>
        <w:rPr>
          <w:rFonts w:ascii="Arial" w:hAnsi="Arial" w:cs="Arial"/>
          <w:sz w:val="22"/>
          <w:szCs w:val="22"/>
          <w:lang w:val="es-ES"/>
        </w:rPr>
      </w:pPr>
      <w:r w:rsidRPr="00AC21EB">
        <w:rPr>
          <w:rFonts w:ascii="Arial" w:hAnsi="Arial" w:cs="Arial"/>
          <w:b/>
          <w:bCs/>
          <w:sz w:val="22"/>
          <w:szCs w:val="22"/>
          <w:lang w:val="es-ES"/>
        </w:rPr>
        <w:t>Clasificar los activos</w:t>
      </w:r>
      <w:r w:rsidRPr="00AC21EB">
        <w:rPr>
          <w:rFonts w:ascii="Arial" w:hAnsi="Arial" w:cs="Arial"/>
          <w:sz w:val="22"/>
          <w:szCs w:val="22"/>
          <w:u w:val="single"/>
          <w:lang w:val="es-ES"/>
        </w:rPr>
        <w:t>:</w:t>
      </w:r>
      <w:r w:rsidRPr="00AC21EB">
        <w:rPr>
          <w:rFonts w:ascii="Arial" w:hAnsi="Arial" w:cs="Arial"/>
          <w:sz w:val="22"/>
          <w:szCs w:val="22"/>
          <w:lang w:val="es-ES"/>
        </w:rPr>
        <w:t xml:space="preserve"> Los activos se deben clasificar en activos principales y activos de apoyo. Los activos principales incluyen la información crítica para la organización, mientras que los activos de apoyo comprenden elementos como el hardware, componentes de red, software, y otros que respaldan la operación de los activos principales (ver tabla 12).</w:t>
      </w:r>
    </w:p>
    <w:p w14:paraId="3CA283DE" w14:textId="77777777" w:rsidR="007B5D94" w:rsidRPr="00AC21EB" w:rsidRDefault="007B5D94" w:rsidP="007B5D94">
      <w:pPr>
        <w:pStyle w:val="Descripcin"/>
        <w:ind w:left="720"/>
        <w:jc w:val="center"/>
        <w:rPr>
          <w:rFonts w:ascii="Arial" w:hAnsi="Arial" w:cs="Arial"/>
          <w:b w:val="0"/>
          <w:bCs w:val="0"/>
          <w:color w:val="auto"/>
          <w:lang w:val="es-ES"/>
        </w:rPr>
      </w:pPr>
      <w:bookmarkStart w:id="88" w:name="_Toc52197162"/>
      <w:bookmarkStart w:id="89" w:name="_Toc86836435"/>
      <w:bookmarkStart w:id="90" w:name="_Toc182918610"/>
      <w:bookmarkStart w:id="91" w:name="_Toc182923042"/>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12</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Activos</w:t>
      </w:r>
      <w:bookmarkEnd w:id="88"/>
      <w:bookmarkEnd w:id="89"/>
      <w:bookmarkEnd w:id="90"/>
      <w:bookmarkEnd w:id="91"/>
    </w:p>
    <w:tbl>
      <w:tblPr>
        <w:tblStyle w:val="Tablaconcuadrcula"/>
        <w:tblW w:w="10085" w:type="dxa"/>
        <w:jc w:val="center"/>
        <w:tblLayout w:type="fixed"/>
        <w:tblLook w:val="04A0" w:firstRow="1" w:lastRow="0" w:firstColumn="1" w:lastColumn="0" w:noHBand="0" w:noVBand="1"/>
      </w:tblPr>
      <w:tblGrid>
        <w:gridCol w:w="989"/>
        <w:gridCol w:w="2113"/>
        <w:gridCol w:w="6983"/>
      </w:tblGrid>
      <w:tr w:rsidR="00AC21EB" w:rsidRPr="00AC21EB" w14:paraId="0CFB03C3" w14:textId="77777777" w:rsidTr="002B31EE">
        <w:trPr>
          <w:trHeight w:val="20"/>
          <w:tblHeader/>
          <w:jc w:val="center"/>
        </w:trPr>
        <w:tc>
          <w:tcPr>
            <w:tcW w:w="3102" w:type="dxa"/>
            <w:gridSpan w:val="2"/>
            <w:tcBorders>
              <w:top w:val="single" w:sz="4" w:space="0" w:color="000000"/>
              <w:left w:val="single" w:sz="4" w:space="0" w:color="000000"/>
              <w:bottom w:val="single" w:sz="4" w:space="0" w:color="000000"/>
              <w:right w:val="single" w:sz="4" w:space="0" w:color="000000"/>
            </w:tcBorders>
            <w:shd w:val="clear" w:color="auto" w:fill="A8D08D"/>
            <w:vAlign w:val="center"/>
          </w:tcPr>
          <w:p w14:paraId="41A9AC0A"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CLASIFICACION</w:t>
            </w:r>
          </w:p>
          <w:p w14:paraId="2539C25E"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DE ACTIVOS</w:t>
            </w:r>
          </w:p>
        </w:tc>
        <w:tc>
          <w:tcPr>
            <w:tcW w:w="6983" w:type="dxa"/>
            <w:tcBorders>
              <w:top w:val="single" w:sz="4" w:space="0" w:color="000000"/>
              <w:left w:val="single" w:sz="4" w:space="0" w:color="000000"/>
              <w:bottom w:val="single" w:sz="4" w:space="0" w:color="000000"/>
              <w:right w:val="single" w:sz="4" w:space="0" w:color="000000"/>
            </w:tcBorders>
            <w:shd w:val="clear" w:color="auto" w:fill="A8D08D"/>
          </w:tcPr>
          <w:p w14:paraId="33E2559C"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DESCRIPCION</w:t>
            </w:r>
          </w:p>
        </w:tc>
      </w:tr>
      <w:tr w:rsidR="00AC21EB" w:rsidRPr="00AC21EB" w14:paraId="061CC9C1" w14:textId="77777777" w:rsidTr="002B31EE">
        <w:trPr>
          <w:trHeight w:val="20"/>
          <w:jc w:val="center"/>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8D08D"/>
            <w:vAlign w:val="center"/>
          </w:tcPr>
          <w:p w14:paraId="14CC0B43"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Principal</w:t>
            </w: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2D8BE63"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‍Información</w:t>
            </w:r>
          </w:p>
        </w:tc>
        <w:tc>
          <w:tcPr>
            <w:tcW w:w="6983" w:type="dxa"/>
            <w:tcBorders>
              <w:top w:val="single" w:sz="4" w:space="0" w:color="000000"/>
              <w:left w:val="single" w:sz="4" w:space="0" w:color="000000"/>
              <w:bottom w:val="single" w:sz="4" w:space="0" w:color="000000"/>
              <w:right w:val="single" w:sz="4" w:space="0" w:color="000000"/>
            </w:tcBorders>
            <w:vAlign w:val="center"/>
          </w:tcPr>
          <w:p w14:paraId="000CCCE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Información almacenada en formatos físicos y electrónicos (digitales), como contratos, bases de datos, manuales, datos financieros, registros, entre otros, críticos para la organización.</w:t>
            </w:r>
          </w:p>
        </w:tc>
      </w:tr>
      <w:tr w:rsidR="00AC21EB" w:rsidRPr="00AC21EB" w14:paraId="41F1C5D3" w14:textId="77777777" w:rsidTr="002B31EE">
        <w:trPr>
          <w:trHeight w:val="20"/>
          <w:jc w:val="center"/>
        </w:trPr>
        <w:tc>
          <w:tcPr>
            <w:tcW w:w="989" w:type="dxa"/>
            <w:vMerge/>
            <w:tcBorders>
              <w:top w:val="single" w:sz="4" w:space="0" w:color="000000"/>
              <w:left w:val="single" w:sz="4" w:space="0" w:color="000000"/>
              <w:bottom w:val="single" w:sz="4" w:space="0" w:color="000000"/>
              <w:right w:val="single" w:sz="4" w:space="0" w:color="000000"/>
            </w:tcBorders>
            <w:shd w:val="clear" w:color="auto" w:fill="A8D08D"/>
            <w:vAlign w:val="center"/>
          </w:tcPr>
          <w:p w14:paraId="1974A7D1" w14:textId="77777777" w:rsidR="007B5D94" w:rsidRPr="00AC21EB" w:rsidRDefault="007B5D94" w:rsidP="002B31EE">
            <w:pPr>
              <w:rPr>
                <w:rFonts w:ascii="Arial" w:hAnsi="Arial" w:cs="Arial"/>
                <w:b/>
                <w:bCs/>
                <w:sz w:val="18"/>
                <w:szCs w:val="18"/>
              </w:rPr>
            </w:pPr>
          </w:p>
        </w:tc>
        <w:tc>
          <w:tcPr>
            <w:tcW w:w="2113" w:type="dxa"/>
            <w:tcBorders>
              <w:top w:val="nil"/>
              <w:left w:val="single" w:sz="4" w:space="0" w:color="000000"/>
              <w:bottom w:val="single" w:sz="4" w:space="0" w:color="000000"/>
              <w:right w:val="single" w:sz="4" w:space="0" w:color="000000"/>
            </w:tcBorders>
            <w:shd w:val="clear" w:color="auto" w:fill="A8D08D"/>
            <w:vAlign w:val="center"/>
          </w:tcPr>
          <w:p w14:paraId="2B56AEA0"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Intangibles</w:t>
            </w:r>
          </w:p>
        </w:tc>
        <w:tc>
          <w:tcPr>
            <w:tcW w:w="6983" w:type="dxa"/>
            <w:tcBorders>
              <w:top w:val="nil"/>
              <w:left w:val="single" w:sz="4" w:space="0" w:color="000000"/>
              <w:bottom w:val="single" w:sz="4" w:space="0" w:color="000000"/>
              <w:right w:val="single" w:sz="4" w:space="0" w:color="000000"/>
            </w:tcBorders>
            <w:vAlign w:val="center"/>
          </w:tcPr>
          <w:p w14:paraId="3775EC2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Activos inmateriales, como la reputación y propiedad intelectual.</w:t>
            </w:r>
          </w:p>
        </w:tc>
      </w:tr>
      <w:tr w:rsidR="00AC21EB" w:rsidRPr="00AC21EB" w14:paraId="634EC8AA" w14:textId="77777777" w:rsidTr="002B31EE">
        <w:trPr>
          <w:trHeight w:val="20"/>
          <w:jc w:val="center"/>
        </w:trPr>
        <w:tc>
          <w:tcPr>
            <w:tcW w:w="989" w:type="dxa"/>
            <w:vMerge w:val="restart"/>
            <w:tcBorders>
              <w:top w:val="nil"/>
              <w:left w:val="single" w:sz="4" w:space="0" w:color="000000"/>
              <w:bottom w:val="single" w:sz="4" w:space="0" w:color="000000"/>
              <w:right w:val="nil"/>
            </w:tcBorders>
            <w:shd w:val="clear" w:color="auto" w:fill="A8D08D"/>
            <w:vAlign w:val="center"/>
          </w:tcPr>
          <w:p w14:paraId="733EFCD3"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Apoyo</w:t>
            </w:r>
          </w:p>
        </w:tc>
        <w:tc>
          <w:tcPr>
            <w:tcW w:w="2113" w:type="dxa"/>
            <w:tcBorders>
              <w:top w:val="nil"/>
              <w:left w:val="single" w:sz="4" w:space="0" w:color="000000"/>
              <w:bottom w:val="single" w:sz="4" w:space="0" w:color="000000"/>
              <w:right w:val="single" w:sz="4" w:space="0" w:color="000000"/>
            </w:tcBorders>
            <w:shd w:val="clear" w:color="auto" w:fill="A8D08D"/>
            <w:vAlign w:val="center"/>
          </w:tcPr>
          <w:p w14:paraId="52762E4D"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Hardware</w:t>
            </w:r>
          </w:p>
        </w:tc>
        <w:tc>
          <w:tcPr>
            <w:tcW w:w="6983" w:type="dxa"/>
            <w:tcBorders>
              <w:top w:val="nil"/>
              <w:left w:val="single" w:sz="4" w:space="0" w:color="000000"/>
              <w:bottom w:val="single" w:sz="4" w:space="0" w:color="000000"/>
              <w:right w:val="single" w:sz="4" w:space="0" w:color="000000"/>
            </w:tcBorders>
            <w:vAlign w:val="center"/>
          </w:tcPr>
          <w:p w14:paraId="1ADB1F5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Equipos físicos de cómputo y comunicaciones, como servidores, computadores y dispositivos biométricos, que son esenciales para el almacenamiento y procesamiento de la información.</w:t>
            </w:r>
          </w:p>
        </w:tc>
      </w:tr>
      <w:tr w:rsidR="00AC21EB" w:rsidRPr="00AC21EB" w14:paraId="6A16F1A5"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6074FD18" w14:textId="77777777" w:rsidR="007B5D94" w:rsidRPr="00AC21EB" w:rsidRDefault="007B5D94" w:rsidP="002B31EE">
            <w:pPr>
              <w:spacing w:line="240" w:lineRule="auto"/>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31E6BAC" w14:textId="77777777" w:rsidR="007B5D94" w:rsidRPr="00AC21EB" w:rsidRDefault="007B5D94" w:rsidP="002B31EE">
            <w:pPr>
              <w:spacing w:line="240" w:lineRule="auto"/>
              <w:rPr>
                <w:rFonts w:ascii="Arial" w:hAnsi="Arial" w:cs="Arial"/>
                <w:b/>
                <w:bCs/>
                <w:sz w:val="18"/>
                <w:szCs w:val="18"/>
              </w:rPr>
            </w:pPr>
            <w:r w:rsidRPr="00AC21EB">
              <w:rPr>
                <w:rFonts w:ascii="Arial" w:hAnsi="Arial" w:cs="Arial"/>
                <w:b/>
                <w:bCs/>
                <w:sz w:val="18"/>
                <w:szCs w:val="18"/>
              </w:rPr>
              <w:t>Componentes de red</w:t>
            </w:r>
          </w:p>
        </w:tc>
        <w:tc>
          <w:tcPr>
            <w:tcW w:w="6983" w:type="dxa"/>
            <w:tcBorders>
              <w:top w:val="single" w:sz="4" w:space="0" w:color="000000"/>
              <w:left w:val="single" w:sz="4" w:space="0" w:color="000000"/>
              <w:bottom w:val="single" w:sz="4" w:space="0" w:color="000000"/>
              <w:right w:val="single" w:sz="4" w:space="0" w:color="000000"/>
            </w:tcBorders>
            <w:vAlign w:val="center"/>
          </w:tcPr>
          <w:p w14:paraId="411552D1"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 xml:space="preserve">Elementos que permiten la conectividad, como </w:t>
            </w:r>
            <w:proofErr w:type="spellStart"/>
            <w:r w:rsidRPr="00AC21EB">
              <w:rPr>
                <w:rFonts w:ascii="Arial" w:hAnsi="Arial" w:cs="Arial"/>
                <w:sz w:val="18"/>
                <w:szCs w:val="18"/>
              </w:rPr>
              <w:t>routers</w:t>
            </w:r>
            <w:proofErr w:type="spellEnd"/>
            <w:r w:rsidRPr="00AC21EB">
              <w:rPr>
                <w:rFonts w:ascii="Arial" w:hAnsi="Arial" w:cs="Arial"/>
                <w:sz w:val="18"/>
                <w:szCs w:val="18"/>
              </w:rPr>
              <w:t>, switches y cables estructurados, que facilitan el acceso y transmisión de la información dentro de la organización</w:t>
            </w:r>
          </w:p>
        </w:tc>
      </w:tr>
      <w:tr w:rsidR="00AC21EB" w:rsidRPr="00AC21EB" w14:paraId="7C6AB8AA"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0D412FFF" w14:textId="77777777" w:rsidR="007B5D94" w:rsidRPr="00AC21EB" w:rsidRDefault="007B5D94" w:rsidP="002B31EE">
            <w:pPr>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8DAF014"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Servicios</w:t>
            </w:r>
          </w:p>
        </w:tc>
        <w:tc>
          <w:tcPr>
            <w:tcW w:w="6983" w:type="dxa"/>
            <w:tcBorders>
              <w:top w:val="single" w:sz="4" w:space="0" w:color="000000"/>
              <w:left w:val="single" w:sz="4" w:space="0" w:color="000000"/>
              <w:bottom w:val="single" w:sz="4" w:space="0" w:color="000000"/>
              <w:right w:val="single" w:sz="4" w:space="0" w:color="000000"/>
            </w:tcBorders>
            <w:vAlign w:val="center"/>
          </w:tcPr>
          <w:p w14:paraId="2238E9B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Servicios de apoyo tecnológico o de infraestructura que la organización utiliza, como ERP, CRM, intranet y portales web, necesarios para el funcionamiento de los procesos.</w:t>
            </w:r>
          </w:p>
        </w:tc>
      </w:tr>
      <w:tr w:rsidR="00AC21EB" w:rsidRPr="00AC21EB" w14:paraId="57608922"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253B51E3" w14:textId="77777777" w:rsidR="007B5D94" w:rsidRPr="00AC21EB" w:rsidRDefault="007B5D94" w:rsidP="002B31EE">
            <w:pPr>
              <w:rPr>
                <w:rFonts w:ascii="Arial" w:hAnsi="Arial" w:cs="Arial"/>
                <w:b/>
                <w:bCs/>
                <w:sz w:val="18"/>
                <w:szCs w:val="18"/>
              </w:rPr>
            </w:pPr>
          </w:p>
        </w:tc>
        <w:tc>
          <w:tcPr>
            <w:tcW w:w="2113" w:type="dxa"/>
            <w:tcBorders>
              <w:top w:val="nil"/>
              <w:left w:val="single" w:sz="4" w:space="0" w:color="000000"/>
              <w:bottom w:val="single" w:sz="4" w:space="0" w:color="000000"/>
              <w:right w:val="single" w:sz="4" w:space="0" w:color="000000"/>
            </w:tcBorders>
            <w:shd w:val="clear" w:color="auto" w:fill="A8D08D"/>
            <w:vAlign w:val="center"/>
          </w:tcPr>
          <w:p w14:paraId="6FC13C51"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Software</w:t>
            </w:r>
          </w:p>
        </w:tc>
        <w:tc>
          <w:tcPr>
            <w:tcW w:w="6983" w:type="dxa"/>
            <w:tcBorders>
              <w:top w:val="nil"/>
              <w:left w:val="single" w:sz="4" w:space="0" w:color="000000"/>
              <w:bottom w:val="single" w:sz="4" w:space="0" w:color="000000"/>
              <w:right w:val="single" w:sz="4" w:space="0" w:color="000000"/>
            </w:tcBorders>
            <w:vAlign w:val="center"/>
          </w:tcPr>
          <w:p w14:paraId="6333DAD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Programas y aplicaciones que permiten la gestión de la información y la ejecución de tareas dentro de la organización.</w:t>
            </w:r>
          </w:p>
        </w:tc>
      </w:tr>
      <w:tr w:rsidR="00AC21EB" w:rsidRPr="00AC21EB" w14:paraId="4F7452B5"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2D79BB50" w14:textId="77777777" w:rsidR="007B5D94" w:rsidRPr="00AC21EB" w:rsidRDefault="007B5D94" w:rsidP="002B31EE">
            <w:pPr>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213BD5C"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Personas</w:t>
            </w:r>
          </w:p>
        </w:tc>
        <w:tc>
          <w:tcPr>
            <w:tcW w:w="6983" w:type="dxa"/>
            <w:tcBorders>
              <w:top w:val="single" w:sz="4" w:space="0" w:color="000000"/>
              <w:left w:val="single" w:sz="4" w:space="0" w:color="000000"/>
              <w:bottom w:val="single" w:sz="4" w:space="0" w:color="000000"/>
              <w:right w:val="single" w:sz="4" w:space="0" w:color="000000"/>
            </w:tcBorders>
            <w:vAlign w:val="center"/>
          </w:tcPr>
          <w:p w14:paraId="3A544F5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Personal clave que aporta conocimiento, experiencia y habilidades esenciales para la ejecución de procesos críticos y el cumplimiento de objetivos organizacionales.</w:t>
            </w:r>
          </w:p>
        </w:tc>
      </w:tr>
      <w:tr w:rsidR="00AC21EB" w:rsidRPr="00AC21EB" w14:paraId="36527A32"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3C95D9FF" w14:textId="77777777" w:rsidR="007B5D94" w:rsidRPr="00AC21EB" w:rsidRDefault="007B5D94" w:rsidP="002B31EE">
            <w:pPr>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BD8E939"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Instalaciones</w:t>
            </w:r>
          </w:p>
        </w:tc>
        <w:tc>
          <w:tcPr>
            <w:tcW w:w="6983" w:type="dxa"/>
            <w:tcBorders>
              <w:top w:val="single" w:sz="4" w:space="0" w:color="000000"/>
              <w:left w:val="single" w:sz="4" w:space="0" w:color="000000"/>
              <w:bottom w:val="single" w:sz="4" w:space="0" w:color="000000"/>
              <w:right w:val="single" w:sz="4" w:space="0" w:color="000000"/>
            </w:tcBorders>
            <w:vAlign w:val="center"/>
          </w:tcPr>
          <w:p w14:paraId="2B78048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Espacios físicos que albergan los activos de la organización, como centros de datos y oficinas, asegurando la continuidad operativa de la entidad.</w:t>
            </w:r>
          </w:p>
        </w:tc>
      </w:tr>
    </w:tbl>
    <w:p w14:paraId="1526B120"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Adaptado Anexo 4 Lineamientos para la Gestión del Riesgo de Seguridad Digital en Entidades Públicas - Guía riesgos 2018</w:t>
      </w:r>
    </w:p>
    <w:p w14:paraId="0865CDC1" w14:textId="77777777" w:rsidR="007B5D94" w:rsidRPr="00AC21EB" w:rsidRDefault="007B5D94" w:rsidP="007B5D94"/>
    <w:p w14:paraId="44931046" w14:textId="77777777" w:rsidR="007B5D94" w:rsidRPr="00AC21EB" w:rsidRDefault="007B5D94" w:rsidP="007B5D94">
      <w:pPr>
        <w:pStyle w:val="Textoindependiente"/>
        <w:widowControl/>
        <w:numPr>
          <w:ilvl w:val="0"/>
          <w:numId w:val="33"/>
        </w:numPr>
        <w:suppressAutoHyphens/>
        <w:adjustRightInd/>
        <w:spacing w:line="240" w:lineRule="auto"/>
        <w:textAlignment w:val="auto"/>
        <w:rPr>
          <w:rFonts w:ascii="Arial" w:hAnsi="Arial" w:cs="Arial"/>
          <w:b/>
          <w:bCs/>
          <w:sz w:val="22"/>
          <w:szCs w:val="22"/>
          <w:lang w:val="es-ES"/>
        </w:rPr>
      </w:pPr>
      <w:r w:rsidRPr="00AC21EB">
        <w:rPr>
          <w:rFonts w:ascii="Arial" w:hAnsi="Arial" w:cs="Arial"/>
          <w:b/>
          <w:bCs/>
          <w:sz w:val="22"/>
          <w:szCs w:val="22"/>
          <w:lang w:val="es-ES"/>
        </w:rPr>
        <w:t>Clasificar la información:</w:t>
      </w:r>
      <w:r w:rsidRPr="00AC21EB">
        <w:rPr>
          <w:rFonts w:ascii="Arial" w:hAnsi="Arial" w:cs="Arial"/>
          <w:sz w:val="22"/>
          <w:szCs w:val="22"/>
          <w:lang w:val="es-ES"/>
        </w:rPr>
        <w:t xml:space="preserve"> Es necesario clasificar la información (activos principales) conforme a la normativa vigente aplicable, tales como las leyes 1712 de 2014, 1266 de 2009 y 1581 de 2012. Este proceso de clasificación asegura la adecuada protección de los datos más sensibles y facilita la gestión de riesgos.</w:t>
      </w:r>
    </w:p>
    <w:p w14:paraId="58E418E2" w14:textId="77777777" w:rsidR="007B5D94" w:rsidRPr="00AC21EB" w:rsidRDefault="007B5D94" w:rsidP="007B5D94">
      <w:pPr>
        <w:pStyle w:val="Textoindependiente"/>
        <w:spacing w:line="240" w:lineRule="auto"/>
        <w:rPr>
          <w:rFonts w:ascii="Arial" w:hAnsi="Arial" w:cs="Arial"/>
          <w:b/>
          <w:bCs/>
          <w:sz w:val="22"/>
          <w:szCs w:val="22"/>
          <w:lang w:val="es-ES"/>
        </w:rPr>
      </w:pPr>
    </w:p>
    <w:p w14:paraId="419B6C92" w14:textId="77777777" w:rsidR="007B5D94" w:rsidRPr="00AC21EB" w:rsidRDefault="007B5D94" w:rsidP="007B5D94">
      <w:pPr>
        <w:pStyle w:val="Textoindependiente"/>
        <w:spacing w:line="240" w:lineRule="auto"/>
        <w:rPr>
          <w:rFonts w:ascii="Arial" w:hAnsi="Arial" w:cs="Arial"/>
          <w:b/>
          <w:bCs/>
          <w:sz w:val="22"/>
          <w:szCs w:val="22"/>
          <w:lang w:val="es-ES"/>
        </w:rPr>
      </w:pPr>
      <w:r w:rsidRPr="00AC21EB">
        <w:rPr>
          <w:rFonts w:ascii="Arial" w:hAnsi="Arial" w:cs="Arial"/>
          <w:b/>
          <w:bCs/>
          <w:sz w:val="22"/>
          <w:szCs w:val="22"/>
          <w:lang w:val="es-ES"/>
        </w:rPr>
        <w:t xml:space="preserve">CONFIDENCIALIDAD </w:t>
      </w:r>
      <w:r w:rsidRPr="00AC21EB">
        <w:rPr>
          <w:rFonts w:ascii="Arial" w:hAnsi="Arial" w:cs="Arial"/>
          <w:sz w:val="22"/>
          <w:szCs w:val="22"/>
          <w:lang w:val="es-ES"/>
        </w:rPr>
        <w:t>se refiere a que la información no esté disponible ni sea revelada a individuos, entidades o procesos no autorizados.</w:t>
      </w:r>
    </w:p>
    <w:p w14:paraId="02A0E80C" w14:textId="77777777" w:rsidR="007B5D94" w:rsidRPr="00AC21EB" w:rsidRDefault="007B5D94" w:rsidP="007B5D94">
      <w:pPr>
        <w:pStyle w:val="Descripcin"/>
        <w:ind w:left="720"/>
        <w:jc w:val="center"/>
        <w:rPr>
          <w:rFonts w:ascii="Arial" w:hAnsi="Arial" w:cs="Arial"/>
          <w:b w:val="0"/>
          <w:bCs w:val="0"/>
          <w:color w:val="auto"/>
          <w:lang w:val="es-ES"/>
        </w:rPr>
      </w:pPr>
      <w:bookmarkStart w:id="92" w:name="_Toc52197163"/>
      <w:bookmarkStart w:id="93" w:name="_Toc86836436"/>
      <w:bookmarkStart w:id="94" w:name="_Toc182918611"/>
      <w:bookmarkStart w:id="95" w:name="_Toc182923043"/>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13</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acuerdo con la confidencialidad</w:t>
      </w:r>
      <w:bookmarkEnd w:id="92"/>
      <w:bookmarkEnd w:id="93"/>
      <w:bookmarkEnd w:id="94"/>
      <w:bookmarkEnd w:id="95"/>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1E9EE4DA"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F2C104"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PÚBLICA RESERVADA</w:t>
            </w:r>
          </w:p>
        </w:tc>
        <w:tc>
          <w:tcPr>
            <w:tcW w:w="7655" w:type="dxa"/>
            <w:tcBorders>
              <w:top w:val="single" w:sz="4" w:space="0" w:color="000000"/>
              <w:left w:val="single" w:sz="4" w:space="0" w:color="000000"/>
              <w:bottom w:val="single" w:sz="4" w:space="0" w:color="000000"/>
              <w:right w:val="single" w:sz="4" w:space="0" w:color="000000"/>
            </w:tcBorders>
            <w:vAlign w:val="center"/>
          </w:tcPr>
          <w:p w14:paraId="08E39A30"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disponible sólo para un proceso de la entidad y que en caso de ser conocida por terceros sin autorización puede conllevar un impacto negativo de índole legal, operativa, de pérdida de imagen o económica.</w:t>
            </w:r>
          </w:p>
        </w:tc>
      </w:tr>
      <w:tr w:rsidR="00AC21EB" w:rsidRPr="00AC21EB" w14:paraId="7395603C"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BE48A0"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INFORMACION PÚBLICA CLASIFICADA</w:t>
            </w:r>
          </w:p>
        </w:tc>
        <w:tc>
          <w:tcPr>
            <w:tcW w:w="7655" w:type="dxa"/>
            <w:tcBorders>
              <w:top w:val="single" w:sz="4" w:space="0" w:color="000000"/>
              <w:left w:val="single" w:sz="4" w:space="0" w:color="000000"/>
              <w:bottom w:val="single" w:sz="4" w:space="0" w:color="000000"/>
              <w:right w:val="single" w:sz="4" w:space="0" w:color="000000"/>
            </w:tcBorders>
            <w:vAlign w:val="center"/>
          </w:tcPr>
          <w:p w14:paraId="2EF4FC44"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Información disponible para todos los procesos de la entidad y que en caso de ser conocida por terceros sin autorización puede conllevar un impacto negativo para los procesos de esta.</w:t>
            </w:r>
          </w:p>
          <w:p w14:paraId="077E83E4" w14:textId="77777777" w:rsidR="007B5D94" w:rsidRPr="00AC21EB" w:rsidRDefault="007B5D94" w:rsidP="002B31EE">
            <w:pPr>
              <w:pStyle w:val="Textoindependiente"/>
              <w:spacing w:after="0" w:line="240" w:lineRule="auto"/>
              <w:rPr>
                <w:rFonts w:ascii="Arial" w:hAnsi="Arial" w:cs="Arial"/>
                <w:sz w:val="18"/>
                <w:szCs w:val="18"/>
              </w:rPr>
            </w:pPr>
          </w:p>
          <w:p w14:paraId="1B96645F"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La información es propia de la entidad o de terceros y puede ser utilizada por todos los funcionarios de la entidad para realizar labores propias de los procesos, pero no puede ser conocida por terceros sin autorización del propietario</w:t>
            </w:r>
          </w:p>
        </w:tc>
      </w:tr>
      <w:tr w:rsidR="00AC21EB" w:rsidRPr="00AC21EB" w14:paraId="762133DA"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499C1D4"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lastRenderedPageBreak/>
              <w:t>INFORMACIÓN PÚBLICA</w:t>
            </w:r>
          </w:p>
        </w:tc>
        <w:tc>
          <w:tcPr>
            <w:tcW w:w="7655" w:type="dxa"/>
            <w:tcBorders>
              <w:top w:val="single" w:sz="4" w:space="0" w:color="000000"/>
              <w:left w:val="single" w:sz="4" w:space="0" w:color="000000"/>
              <w:bottom w:val="single" w:sz="4" w:space="0" w:color="000000"/>
              <w:right w:val="single" w:sz="4" w:space="0" w:color="000000"/>
            </w:tcBorders>
            <w:vAlign w:val="center"/>
          </w:tcPr>
          <w:p w14:paraId="59ADA85F"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que puede ser entregada o publicada sin restricciones a cualquier persona dentro y fuera de la entidad, sin que esto implique daños a terceros ni a las actividades y procesos de la entidad.</w:t>
            </w:r>
          </w:p>
        </w:tc>
      </w:tr>
      <w:tr w:rsidR="00AC21EB" w:rsidRPr="00AC21EB" w14:paraId="7347ED7F"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72CF2F3F"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NO CLASIFICADA</w:t>
            </w:r>
          </w:p>
        </w:tc>
        <w:tc>
          <w:tcPr>
            <w:tcW w:w="7655" w:type="dxa"/>
            <w:tcBorders>
              <w:top w:val="single" w:sz="4" w:space="0" w:color="000000"/>
              <w:left w:val="single" w:sz="4" w:space="0" w:color="000000"/>
              <w:bottom w:val="single" w:sz="4" w:space="0" w:color="000000"/>
              <w:right w:val="single" w:sz="4" w:space="0" w:color="000000"/>
            </w:tcBorders>
            <w:vAlign w:val="center"/>
          </w:tcPr>
          <w:p w14:paraId="11548A3C" w14:textId="77777777" w:rsidR="007B5D94" w:rsidRPr="00AC21EB" w:rsidRDefault="007B5D94" w:rsidP="002B31EE">
            <w:pPr>
              <w:pStyle w:val="Textoindependiente"/>
              <w:spacing w:line="240" w:lineRule="auto"/>
              <w:rPr>
                <w:rFonts w:ascii="Arial" w:hAnsi="Arial" w:cs="Arial"/>
                <w:sz w:val="18"/>
                <w:szCs w:val="18"/>
                <w:lang w:val="es-ES"/>
              </w:rPr>
            </w:pPr>
            <w:r w:rsidRPr="00AC21EB">
              <w:rPr>
                <w:rFonts w:ascii="Arial" w:hAnsi="Arial" w:cs="Arial"/>
                <w:sz w:val="18"/>
                <w:szCs w:val="18"/>
              </w:rPr>
              <w:t>Activos de Información que deben ser incluidos en el inventario y que aún no han sido clasificados, deben ser tratados como activos de INFORMACIÓN PUBLICA RESERVADA.</w:t>
            </w:r>
          </w:p>
        </w:tc>
      </w:tr>
    </w:tbl>
    <w:p w14:paraId="296F08D7" w14:textId="77777777" w:rsidR="007B5D94" w:rsidRPr="00AC21EB" w:rsidRDefault="007B5D94" w:rsidP="007B5D94">
      <w:pPr>
        <w:pStyle w:val="Descripcin"/>
        <w:jc w:val="center"/>
        <w:rPr>
          <w:rFonts w:ascii="Arial" w:hAnsi="Arial" w:cs="Arial"/>
          <w:b w:val="0"/>
          <w:bCs w:val="0"/>
          <w:i/>
          <w:iCs/>
          <w:color w:val="auto"/>
        </w:rPr>
      </w:pPr>
      <w:r w:rsidRPr="00AC21EB">
        <w:rPr>
          <w:rFonts w:ascii="Arial" w:hAnsi="Arial" w:cs="Arial"/>
          <w:color w:val="auto"/>
        </w:rPr>
        <w:t>Fuente</w:t>
      </w:r>
      <w:r w:rsidRPr="00AC21EB">
        <w:rPr>
          <w:rFonts w:ascii="Arial" w:hAnsi="Arial" w:cs="Arial"/>
          <w:b w:val="0"/>
          <w:bCs w:val="0"/>
          <w:color w:val="auto"/>
        </w:rPr>
        <w:t>: Guía para la Gestión y Clasificación de Activos de Información MINTIC pag16</w:t>
      </w:r>
    </w:p>
    <w:p w14:paraId="23B2E292" w14:textId="77777777" w:rsidR="007B5D94" w:rsidRPr="00AC21EB" w:rsidRDefault="007B5D94" w:rsidP="007B5D94">
      <w:pPr>
        <w:pStyle w:val="Textoindependiente"/>
        <w:spacing w:after="0" w:line="240" w:lineRule="auto"/>
        <w:jc w:val="center"/>
        <w:rPr>
          <w:rFonts w:ascii="Arial" w:hAnsi="Arial" w:cs="Arial"/>
          <w:b/>
          <w:bCs/>
          <w:sz w:val="18"/>
          <w:szCs w:val="18"/>
          <w:lang w:val="es-ES"/>
        </w:rPr>
      </w:pPr>
    </w:p>
    <w:p w14:paraId="20AAB2F0" w14:textId="77777777" w:rsidR="007B5D94" w:rsidRPr="00AC21EB" w:rsidRDefault="007B5D94" w:rsidP="007B5D94">
      <w:pPr>
        <w:pStyle w:val="Textoindependiente"/>
        <w:spacing w:line="240" w:lineRule="auto"/>
        <w:rPr>
          <w:rFonts w:ascii="Arial" w:hAnsi="Arial" w:cs="Arial"/>
          <w:sz w:val="18"/>
          <w:szCs w:val="18"/>
          <w:lang w:val="es-ES"/>
        </w:rPr>
      </w:pPr>
      <w:r w:rsidRPr="00AC21EB">
        <w:rPr>
          <w:rFonts w:ascii="Arial" w:hAnsi="Arial" w:cs="Arial"/>
          <w:b/>
          <w:bCs/>
          <w:sz w:val="22"/>
          <w:szCs w:val="22"/>
          <w:lang w:val="es-ES"/>
        </w:rPr>
        <w:t>INTEGRIDAD</w:t>
      </w:r>
      <w:r w:rsidRPr="00AC21EB">
        <w:rPr>
          <w:rFonts w:ascii="Arial" w:hAnsi="Arial" w:cs="Arial"/>
          <w:sz w:val="22"/>
          <w:szCs w:val="22"/>
          <w:lang w:val="es-ES"/>
        </w:rPr>
        <w:t>:</w:t>
      </w:r>
      <w:r w:rsidRPr="00AC21EB">
        <w:rPr>
          <w:rFonts w:ascii="Arial" w:hAnsi="Arial" w:cs="Arial"/>
          <w:sz w:val="22"/>
          <w:szCs w:val="22"/>
        </w:rPr>
        <w:t xml:space="preserve"> </w:t>
      </w:r>
      <w:r w:rsidRPr="00AC21EB">
        <w:rPr>
          <w:rFonts w:ascii="Arial" w:hAnsi="Arial" w:cs="Arial"/>
          <w:sz w:val="22"/>
          <w:szCs w:val="22"/>
          <w:lang w:val="es-ES"/>
        </w:rPr>
        <w:t>se refiere a la exactitud y completitud de la información (ISO/IEC 27000) esta propiedad es la que permite que la información sea precisa, coherente y completa desde su creación hasta su destrucción.</w:t>
      </w:r>
    </w:p>
    <w:p w14:paraId="4F9F67FE" w14:textId="77777777" w:rsidR="007B5D94" w:rsidRPr="00AC21EB" w:rsidRDefault="007B5D94" w:rsidP="007B5D94">
      <w:pPr>
        <w:pStyle w:val="Descripcin"/>
        <w:ind w:left="720"/>
        <w:jc w:val="center"/>
        <w:rPr>
          <w:rFonts w:ascii="Arial" w:hAnsi="Arial" w:cs="Arial"/>
          <w:b w:val="0"/>
          <w:bCs w:val="0"/>
          <w:color w:val="auto"/>
          <w:lang w:val="es-ES"/>
        </w:rPr>
      </w:pPr>
      <w:bookmarkStart w:id="96" w:name="_Toc52197164"/>
      <w:bookmarkStart w:id="97" w:name="_Toc86836437"/>
      <w:bookmarkStart w:id="98" w:name="_Toc182918612"/>
      <w:bookmarkStart w:id="99" w:name="_Toc182923044"/>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14</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acuerdo con la integridad</w:t>
      </w:r>
      <w:bookmarkEnd w:id="96"/>
      <w:bookmarkEnd w:id="97"/>
      <w:bookmarkEnd w:id="98"/>
      <w:bookmarkEnd w:id="99"/>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7175873B"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656E11"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A (ALTA)</w:t>
            </w:r>
          </w:p>
        </w:tc>
        <w:tc>
          <w:tcPr>
            <w:tcW w:w="7655" w:type="dxa"/>
            <w:tcBorders>
              <w:top w:val="single" w:sz="4" w:space="0" w:color="000000"/>
              <w:left w:val="single" w:sz="4" w:space="0" w:color="000000"/>
              <w:bottom w:val="single" w:sz="4" w:space="0" w:color="000000"/>
              <w:right w:val="single" w:sz="4" w:space="0" w:color="000000"/>
            </w:tcBorders>
          </w:tcPr>
          <w:p w14:paraId="1B3C4025"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cuya pérdida de exactitud y completitud puede conllevar un impacto negativo de índole legal o económica, retrasar sus funciones, o generar pérdidas de imagen severas de la entidad.</w:t>
            </w:r>
          </w:p>
        </w:tc>
      </w:tr>
      <w:tr w:rsidR="00AC21EB" w:rsidRPr="00AC21EB" w14:paraId="666AF491"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D1E0B0"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M (MEDIA)</w:t>
            </w:r>
          </w:p>
        </w:tc>
        <w:tc>
          <w:tcPr>
            <w:tcW w:w="7655" w:type="dxa"/>
            <w:tcBorders>
              <w:top w:val="single" w:sz="4" w:space="0" w:color="000000"/>
              <w:left w:val="single" w:sz="4" w:space="0" w:color="000000"/>
              <w:bottom w:val="single" w:sz="4" w:space="0" w:color="000000"/>
              <w:right w:val="single" w:sz="4" w:space="0" w:color="000000"/>
            </w:tcBorders>
          </w:tcPr>
          <w:p w14:paraId="42A59C53"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cuya pérdida de exactitud y completitud puede conllevar un impacto negativo de índole legal o económica, retrasar sus funciones, o generar pérdida de imagen moderado a funcionarios de la entidad.</w:t>
            </w:r>
          </w:p>
        </w:tc>
      </w:tr>
      <w:tr w:rsidR="00AC21EB" w:rsidRPr="00AC21EB" w14:paraId="502285B5"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0354567"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B (BAJA)</w:t>
            </w:r>
          </w:p>
        </w:tc>
        <w:tc>
          <w:tcPr>
            <w:tcW w:w="7655" w:type="dxa"/>
            <w:tcBorders>
              <w:top w:val="single" w:sz="4" w:space="0" w:color="000000"/>
              <w:left w:val="single" w:sz="4" w:space="0" w:color="000000"/>
              <w:bottom w:val="single" w:sz="4" w:space="0" w:color="000000"/>
              <w:right w:val="single" w:sz="4" w:space="0" w:color="000000"/>
            </w:tcBorders>
          </w:tcPr>
          <w:p w14:paraId="06B45B62"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cuya pérdida de exactitud y completitud conlleva un impacto no significativo para la entidad o entes externos</w:t>
            </w:r>
          </w:p>
        </w:tc>
      </w:tr>
      <w:tr w:rsidR="00AC21EB" w:rsidRPr="00AC21EB" w14:paraId="268F2B1E"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770590E"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NO CLASIFICADA</w:t>
            </w:r>
          </w:p>
        </w:tc>
        <w:tc>
          <w:tcPr>
            <w:tcW w:w="7655" w:type="dxa"/>
            <w:tcBorders>
              <w:top w:val="single" w:sz="4" w:space="0" w:color="000000"/>
              <w:left w:val="single" w:sz="4" w:space="0" w:color="000000"/>
              <w:bottom w:val="single" w:sz="4" w:space="0" w:color="000000"/>
              <w:right w:val="single" w:sz="4" w:space="0" w:color="000000"/>
            </w:tcBorders>
          </w:tcPr>
          <w:p w14:paraId="0C1541EF"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Activos de Información que deben ser incluidos en el inventario y que aún no han sido clasificados, deben ser tratados como activos de información de integridad ALTA.</w:t>
            </w:r>
          </w:p>
        </w:tc>
      </w:tr>
    </w:tbl>
    <w:p w14:paraId="5D75E7B4" w14:textId="77777777" w:rsidR="007B5D94" w:rsidRPr="00AC21EB" w:rsidRDefault="007B5D94" w:rsidP="007B5D94">
      <w:pPr>
        <w:pStyle w:val="Descripcin"/>
        <w:jc w:val="center"/>
        <w:rPr>
          <w:rFonts w:ascii="Arial" w:hAnsi="Arial" w:cs="Arial"/>
          <w:b w:val="0"/>
          <w:bCs w:val="0"/>
          <w:i/>
          <w:iCs/>
          <w:color w:val="auto"/>
        </w:rPr>
      </w:pPr>
      <w:r w:rsidRPr="00AC21EB">
        <w:rPr>
          <w:rFonts w:ascii="Arial" w:hAnsi="Arial" w:cs="Arial"/>
          <w:color w:val="auto"/>
        </w:rPr>
        <w:t>Fuente</w:t>
      </w:r>
      <w:r w:rsidRPr="00AC21EB">
        <w:rPr>
          <w:rFonts w:ascii="Arial" w:hAnsi="Arial" w:cs="Arial"/>
          <w:b w:val="0"/>
          <w:bCs w:val="0"/>
          <w:color w:val="auto"/>
        </w:rPr>
        <w:t>: Guía para la Gestión y Clasificación de Activos de Información MINTIC pág. 17</w:t>
      </w:r>
    </w:p>
    <w:p w14:paraId="0F46BB03" w14:textId="77777777" w:rsidR="007B5D94" w:rsidRPr="00AC21EB" w:rsidRDefault="007B5D94" w:rsidP="007B5D94">
      <w:pPr>
        <w:pStyle w:val="Textoindependiente"/>
        <w:spacing w:after="0"/>
        <w:rPr>
          <w:rFonts w:ascii="Arial" w:hAnsi="Arial" w:cs="Arial"/>
          <w:sz w:val="22"/>
          <w:szCs w:val="22"/>
          <w:lang w:val="es-ES"/>
        </w:rPr>
      </w:pPr>
    </w:p>
    <w:p w14:paraId="278114AB" w14:textId="77777777" w:rsidR="007B5D94" w:rsidRPr="00AC21EB" w:rsidRDefault="007B5D94" w:rsidP="007B5D94">
      <w:pPr>
        <w:pStyle w:val="Textoindependiente"/>
        <w:spacing w:line="240" w:lineRule="auto"/>
        <w:rPr>
          <w:rFonts w:ascii="Arial" w:hAnsi="Arial" w:cs="Arial"/>
          <w:sz w:val="22"/>
          <w:szCs w:val="22"/>
          <w:lang w:val="es-ES"/>
        </w:rPr>
      </w:pPr>
      <w:r w:rsidRPr="00AC21EB">
        <w:rPr>
          <w:rFonts w:ascii="Arial" w:hAnsi="Arial" w:cs="Arial"/>
          <w:b/>
          <w:bCs/>
          <w:sz w:val="22"/>
          <w:szCs w:val="22"/>
          <w:lang w:val="es-ES"/>
        </w:rPr>
        <w:t xml:space="preserve">DISPONIBILIDAD: </w:t>
      </w:r>
      <w:r w:rsidRPr="00AC21EB">
        <w:rPr>
          <w:rFonts w:ascii="Arial" w:hAnsi="Arial" w:cs="Arial"/>
          <w:sz w:val="22"/>
          <w:szCs w:val="22"/>
          <w:lang w:val="es-ES"/>
        </w:rPr>
        <w:t>La disponibilidad es la propiedad de la información que se refiere a que ésta debe ser accesible y utilizable por solicitud de una persona entidad o proceso autorizada cuando así lo requiera está, en el momento y en la forma que se requiere ahora y en el futuro, al igual que los recursos necesarios para su uso.</w:t>
      </w:r>
    </w:p>
    <w:p w14:paraId="1E02AEE7" w14:textId="77777777" w:rsidR="007B5D94" w:rsidRPr="00AC21EB" w:rsidRDefault="007B5D94" w:rsidP="007B5D94">
      <w:pPr>
        <w:pStyle w:val="Descripcin"/>
        <w:ind w:left="720"/>
        <w:jc w:val="center"/>
        <w:rPr>
          <w:rFonts w:ascii="Arial" w:hAnsi="Arial" w:cs="Arial"/>
          <w:b w:val="0"/>
          <w:bCs w:val="0"/>
          <w:color w:val="auto"/>
          <w:lang w:val="es-ES"/>
        </w:rPr>
      </w:pPr>
      <w:bookmarkStart w:id="100" w:name="_Toc52197165"/>
      <w:bookmarkStart w:id="101" w:name="_Toc86836438"/>
      <w:bookmarkStart w:id="102" w:name="_Toc182918613"/>
      <w:bookmarkStart w:id="103" w:name="_Toc182923045"/>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15</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acuerdo con la disponibilidad</w:t>
      </w:r>
      <w:bookmarkEnd w:id="100"/>
      <w:bookmarkEnd w:id="101"/>
      <w:bookmarkEnd w:id="102"/>
      <w:bookmarkEnd w:id="103"/>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137A28A7"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FC9208"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1 (ALTA)</w:t>
            </w:r>
          </w:p>
        </w:tc>
        <w:tc>
          <w:tcPr>
            <w:tcW w:w="7655" w:type="dxa"/>
            <w:tcBorders>
              <w:top w:val="single" w:sz="4" w:space="0" w:color="000000"/>
              <w:left w:val="single" w:sz="4" w:space="0" w:color="000000"/>
              <w:bottom w:val="single" w:sz="4" w:space="0" w:color="000000"/>
              <w:right w:val="single" w:sz="4" w:space="0" w:color="000000"/>
            </w:tcBorders>
          </w:tcPr>
          <w:p w14:paraId="5F7B2CFF"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La no disponibilidad de la información puede conllevar un impacto negativo de índole legal o económica, retrasar sus funciones, o generar pérdidas de imagen severas a entes externos</w:t>
            </w:r>
          </w:p>
        </w:tc>
      </w:tr>
      <w:tr w:rsidR="00AC21EB" w:rsidRPr="00AC21EB" w14:paraId="69F29639"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76455D"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2 (MEDIA)</w:t>
            </w:r>
          </w:p>
        </w:tc>
        <w:tc>
          <w:tcPr>
            <w:tcW w:w="7655" w:type="dxa"/>
            <w:tcBorders>
              <w:top w:val="single" w:sz="4" w:space="0" w:color="000000"/>
              <w:left w:val="single" w:sz="4" w:space="0" w:color="000000"/>
              <w:bottom w:val="single" w:sz="4" w:space="0" w:color="000000"/>
              <w:right w:val="single" w:sz="4" w:space="0" w:color="000000"/>
            </w:tcBorders>
          </w:tcPr>
          <w:p w14:paraId="644FF18D"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La no disponibilidad de la información puede conllevar un impacto negativo de índole legal o económica, retrasar sus funciones, o generar pérdida de imagen moderado de la entidad</w:t>
            </w:r>
          </w:p>
        </w:tc>
      </w:tr>
      <w:tr w:rsidR="00AC21EB" w:rsidRPr="00AC21EB" w14:paraId="36BD9A3D"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A79E70B"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3 (BAJA)</w:t>
            </w:r>
          </w:p>
        </w:tc>
        <w:tc>
          <w:tcPr>
            <w:tcW w:w="7655" w:type="dxa"/>
            <w:tcBorders>
              <w:top w:val="single" w:sz="4" w:space="0" w:color="000000"/>
              <w:left w:val="single" w:sz="4" w:space="0" w:color="000000"/>
              <w:bottom w:val="single" w:sz="4" w:space="0" w:color="000000"/>
              <w:right w:val="single" w:sz="4" w:space="0" w:color="000000"/>
            </w:tcBorders>
          </w:tcPr>
          <w:p w14:paraId="51A15EC5"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La no disponibilidad de la información puede afectar la operación normal de la entidad o entes externos, pero no conlleva implicaciones legales, económicas o de pérdida de imagen.</w:t>
            </w:r>
          </w:p>
        </w:tc>
      </w:tr>
      <w:tr w:rsidR="00AC21EB" w:rsidRPr="00AC21EB" w14:paraId="61B12F00"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22D2D481"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NO CLASIFICADA</w:t>
            </w:r>
          </w:p>
        </w:tc>
        <w:tc>
          <w:tcPr>
            <w:tcW w:w="7655" w:type="dxa"/>
            <w:tcBorders>
              <w:top w:val="single" w:sz="4" w:space="0" w:color="000000"/>
              <w:left w:val="single" w:sz="4" w:space="0" w:color="000000"/>
              <w:bottom w:val="single" w:sz="4" w:space="0" w:color="000000"/>
              <w:right w:val="single" w:sz="4" w:space="0" w:color="000000"/>
            </w:tcBorders>
          </w:tcPr>
          <w:p w14:paraId="0D2F1123"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Activos de Información que deben ser incluidos en el inventario y que aún no han sido clasificados, deben ser tratados como activos de información de integridad ALTA.</w:t>
            </w:r>
          </w:p>
        </w:tc>
      </w:tr>
    </w:tbl>
    <w:p w14:paraId="6564F12F"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Guía para la Gestión y Clasificación de Activos de Información MINTIC pág. 18</w:t>
      </w:r>
    </w:p>
    <w:p w14:paraId="6C857E46" w14:textId="77777777" w:rsidR="007B5D94" w:rsidRPr="00AC21EB" w:rsidRDefault="007B5D94" w:rsidP="007B5D94">
      <w:pPr>
        <w:rPr>
          <w:rFonts w:ascii="Arial" w:hAnsi="Arial" w:cs="Arial"/>
          <w:sz w:val="22"/>
          <w:szCs w:val="22"/>
        </w:rPr>
      </w:pPr>
    </w:p>
    <w:p w14:paraId="584A3A57" w14:textId="77777777" w:rsidR="007B5D94" w:rsidRPr="00AC21EB" w:rsidRDefault="007B5D94" w:rsidP="007B5D94">
      <w:pPr>
        <w:pStyle w:val="Textoindependiente"/>
        <w:widowControl/>
        <w:numPr>
          <w:ilvl w:val="0"/>
          <w:numId w:val="33"/>
        </w:numPr>
        <w:suppressAutoHyphens/>
        <w:adjustRightInd/>
        <w:spacing w:line="240" w:lineRule="auto"/>
        <w:textAlignment w:val="auto"/>
        <w:rPr>
          <w:rFonts w:ascii="Arial" w:hAnsi="Arial" w:cs="Arial"/>
          <w:sz w:val="22"/>
          <w:szCs w:val="22"/>
          <w:lang w:val="es-ES"/>
        </w:rPr>
      </w:pPr>
      <w:r w:rsidRPr="00AC21EB">
        <w:rPr>
          <w:rFonts w:ascii="Arial" w:hAnsi="Arial" w:cs="Arial"/>
          <w:b/>
          <w:bCs/>
          <w:sz w:val="22"/>
          <w:szCs w:val="22"/>
          <w:lang w:val="es-ES"/>
        </w:rPr>
        <w:t>Determinar la criticidad del activo: se</w:t>
      </w:r>
      <w:r w:rsidRPr="00AC21EB">
        <w:rPr>
          <w:rFonts w:ascii="Arial" w:hAnsi="Arial" w:cs="Arial"/>
          <w:sz w:val="22"/>
          <w:szCs w:val="22"/>
          <w:lang w:val="es-ES"/>
        </w:rPr>
        <w:t xml:space="preserve"> debe evaluar la criticidad de los activos, a través de preguntas que le permitan determinar el grado de importancia de cada uno, para posteriormente, durante el análisis de riesgos tener presente esta criticidad para hacer una valoración adecuada de cada caso.</w:t>
      </w:r>
    </w:p>
    <w:p w14:paraId="32ACFFA3" w14:textId="77777777" w:rsidR="007B5D94" w:rsidRPr="00AC21EB" w:rsidRDefault="007B5D94" w:rsidP="007B5D94">
      <w:pPr>
        <w:pStyle w:val="Descripcin"/>
        <w:ind w:left="720"/>
        <w:jc w:val="center"/>
        <w:rPr>
          <w:rFonts w:ascii="Arial" w:hAnsi="Arial" w:cs="Arial"/>
          <w:color w:val="auto"/>
          <w:lang w:val="es-ES"/>
        </w:rPr>
      </w:pPr>
      <w:bookmarkStart w:id="104" w:name="_Toc52197166"/>
      <w:bookmarkStart w:id="105" w:name="_Toc86836439"/>
      <w:bookmarkStart w:id="106" w:name="_Toc182918614"/>
      <w:bookmarkStart w:id="107" w:name="_Toc182923046"/>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16</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Niveles de clasificación</w:t>
      </w:r>
      <w:bookmarkEnd w:id="104"/>
      <w:bookmarkEnd w:id="105"/>
      <w:bookmarkEnd w:id="106"/>
      <w:bookmarkEnd w:id="107"/>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58CFB267"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D7D680"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(ALTA)</w:t>
            </w:r>
          </w:p>
        </w:tc>
        <w:tc>
          <w:tcPr>
            <w:tcW w:w="7655" w:type="dxa"/>
            <w:tcBorders>
              <w:top w:val="single" w:sz="4" w:space="0" w:color="000000"/>
              <w:left w:val="single" w:sz="4" w:space="0" w:color="000000"/>
              <w:bottom w:val="single" w:sz="4" w:space="0" w:color="000000"/>
              <w:right w:val="single" w:sz="4" w:space="0" w:color="000000"/>
            </w:tcBorders>
          </w:tcPr>
          <w:p w14:paraId="404CAE83"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Activos de información en los cuales la clasificación de la información en dos (2) o todas las propiedades (confidencialidad, integridad, y disponibilidad) es alta.</w:t>
            </w:r>
          </w:p>
        </w:tc>
      </w:tr>
      <w:tr w:rsidR="00AC21EB" w:rsidRPr="00AC21EB" w14:paraId="6563B562"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FBF8F4"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lastRenderedPageBreak/>
              <w:t>(MEDIA)</w:t>
            </w:r>
          </w:p>
        </w:tc>
        <w:tc>
          <w:tcPr>
            <w:tcW w:w="7655" w:type="dxa"/>
            <w:tcBorders>
              <w:top w:val="single" w:sz="4" w:space="0" w:color="000000"/>
              <w:left w:val="single" w:sz="4" w:space="0" w:color="000000"/>
              <w:bottom w:val="single" w:sz="4" w:space="0" w:color="000000"/>
              <w:right w:val="single" w:sz="4" w:space="0" w:color="000000"/>
            </w:tcBorders>
          </w:tcPr>
          <w:p w14:paraId="078A72D3"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Activos de información en los cuales la clasificación de la información es alta en una (1) de sus propiedades o al menos una de ellas es de nivel medio.</w:t>
            </w:r>
          </w:p>
        </w:tc>
      </w:tr>
      <w:tr w:rsidR="00AC21EB" w:rsidRPr="00AC21EB" w14:paraId="2E787DFF"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D325B4D"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(BAJA)</w:t>
            </w:r>
          </w:p>
        </w:tc>
        <w:tc>
          <w:tcPr>
            <w:tcW w:w="7655" w:type="dxa"/>
            <w:tcBorders>
              <w:top w:val="single" w:sz="4" w:space="0" w:color="000000"/>
              <w:left w:val="single" w:sz="4" w:space="0" w:color="000000"/>
              <w:bottom w:val="single" w:sz="4" w:space="0" w:color="000000"/>
              <w:right w:val="single" w:sz="4" w:space="0" w:color="000000"/>
            </w:tcBorders>
          </w:tcPr>
          <w:p w14:paraId="4FE565A0"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Activos de información en los cuales la clasificación de la información en todos sus niveles es baja.</w:t>
            </w:r>
          </w:p>
        </w:tc>
      </w:tr>
    </w:tbl>
    <w:p w14:paraId="5F86756E" w14:textId="77777777" w:rsidR="007B5D94" w:rsidRPr="00AC21EB" w:rsidRDefault="007B5D94" w:rsidP="007B5D94">
      <w:pPr>
        <w:pStyle w:val="Textoindependiente"/>
        <w:spacing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Guía para la Gestión y Clasificación de Activos de Información MINTIC pág. 13</w:t>
      </w:r>
    </w:p>
    <w:p w14:paraId="7C17E9F0" w14:textId="77777777" w:rsidR="007C3D14" w:rsidRPr="00AC21EB" w:rsidRDefault="007C3D14" w:rsidP="007B5D94">
      <w:pPr>
        <w:pStyle w:val="Textoindependiente"/>
        <w:spacing w:line="240" w:lineRule="auto"/>
        <w:jc w:val="center"/>
        <w:rPr>
          <w:rFonts w:ascii="Arial" w:hAnsi="Arial" w:cs="Arial"/>
          <w:sz w:val="18"/>
          <w:szCs w:val="18"/>
        </w:rPr>
      </w:pPr>
    </w:p>
    <w:p w14:paraId="4453D5FA" w14:textId="662C2A18" w:rsidR="007B5D94" w:rsidRPr="00AC21EB" w:rsidRDefault="007B5D94" w:rsidP="0057303F">
      <w:pPr>
        <w:pStyle w:val="Ttulo2"/>
        <w:keepNext w:val="0"/>
        <w:keepLines w:val="0"/>
        <w:numPr>
          <w:ilvl w:val="2"/>
          <w:numId w:val="15"/>
        </w:numPr>
        <w:spacing w:before="0" w:line="240" w:lineRule="auto"/>
        <w:rPr>
          <w:rFonts w:ascii="Arial" w:hAnsi="Arial" w:cs="Arial"/>
          <w:color w:val="auto"/>
          <w:sz w:val="22"/>
          <w:szCs w:val="22"/>
        </w:rPr>
      </w:pPr>
      <w:bookmarkStart w:id="108" w:name="_Toc86836418"/>
      <w:bookmarkStart w:id="109" w:name="_Toc182918594"/>
      <w:bookmarkStart w:id="110" w:name="_Toc182923025"/>
      <w:r w:rsidRPr="00AC21EB">
        <w:rPr>
          <w:rFonts w:ascii="Arial" w:hAnsi="Arial" w:cs="Arial"/>
          <w:color w:val="auto"/>
          <w:sz w:val="22"/>
          <w:szCs w:val="22"/>
        </w:rPr>
        <w:t>Identificación riesgos de seguridad de la información</w:t>
      </w:r>
      <w:bookmarkEnd w:id="108"/>
      <w:bookmarkEnd w:id="109"/>
      <w:bookmarkEnd w:id="110"/>
    </w:p>
    <w:p w14:paraId="5F44A991" w14:textId="77777777" w:rsidR="007B5D94" w:rsidRPr="00AC21EB" w:rsidRDefault="007B5D94" w:rsidP="007B5D94"/>
    <w:p w14:paraId="682A0008" w14:textId="77777777" w:rsidR="007B5D94" w:rsidRPr="00AC21EB" w:rsidRDefault="007B5D94" w:rsidP="007B5D94">
      <w:pPr>
        <w:pStyle w:val="Default"/>
        <w:rPr>
          <w:rFonts w:cs="Arial"/>
          <w:color w:val="auto"/>
          <w:sz w:val="22"/>
          <w:szCs w:val="22"/>
        </w:rPr>
      </w:pPr>
      <w:r w:rsidRPr="00AC21EB">
        <w:rPr>
          <w:rFonts w:cs="Arial"/>
          <w:color w:val="auto"/>
          <w:sz w:val="22"/>
          <w:szCs w:val="22"/>
        </w:rPr>
        <w:t xml:space="preserve">Para la identificación de riesgos de seguridad de la información, es necesario contar con la matriz de activos de información consolidada, donde el activo de información se clasifique de acuerdo con los atributos de confidencialidad, integridad y disponibilidad y que su evaluación del nivel de criticidad sea </w:t>
      </w:r>
      <w:r w:rsidRPr="00AC21EB">
        <w:rPr>
          <w:rFonts w:cs="Arial"/>
          <w:b/>
          <w:bCs/>
          <w:color w:val="auto"/>
          <w:sz w:val="22"/>
          <w:szCs w:val="22"/>
        </w:rPr>
        <w:t xml:space="preserve">ALTO. </w:t>
      </w:r>
    </w:p>
    <w:p w14:paraId="2E502360" w14:textId="77777777" w:rsidR="007B5D94" w:rsidRPr="00AC21EB" w:rsidRDefault="007B5D94" w:rsidP="007B5D94">
      <w:pPr>
        <w:pStyle w:val="Default"/>
        <w:rPr>
          <w:rFonts w:cs="Arial"/>
          <w:color w:val="auto"/>
          <w:sz w:val="22"/>
          <w:szCs w:val="22"/>
        </w:rPr>
      </w:pPr>
    </w:p>
    <w:p w14:paraId="5369E600" w14:textId="77777777" w:rsidR="007B5D94" w:rsidRPr="00AC21EB" w:rsidRDefault="007B5D94" w:rsidP="007B5D94">
      <w:pPr>
        <w:pStyle w:val="Default"/>
        <w:rPr>
          <w:rFonts w:cs="Arial"/>
          <w:color w:val="auto"/>
          <w:sz w:val="22"/>
          <w:szCs w:val="22"/>
        </w:rPr>
      </w:pPr>
      <w:r w:rsidRPr="00AC21EB">
        <w:rPr>
          <w:rFonts w:cs="Arial"/>
          <w:color w:val="auto"/>
          <w:sz w:val="22"/>
          <w:szCs w:val="22"/>
        </w:rPr>
        <w:t>Las actividades de esta etapa deben ser enfocadas a los riesgos potenciales que ocasionen una incidencia negativa sobre el desarrollo de los objetivos de los procesos.</w:t>
      </w:r>
    </w:p>
    <w:p w14:paraId="20A97CD2" w14:textId="77777777" w:rsidR="007B5D94" w:rsidRPr="00AC21EB" w:rsidRDefault="007B5D94" w:rsidP="007B5D94">
      <w:pPr>
        <w:pStyle w:val="Default"/>
        <w:rPr>
          <w:rFonts w:cs="Arial"/>
          <w:color w:val="auto"/>
          <w:sz w:val="22"/>
          <w:szCs w:val="22"/>
        </w:rPr>
      </w:pPr>
    </w:p>
    <w:p w14:paraId="21265091" w14:textId="77777777" w:rsidR="007B5D94" w:rsidRPr="00AC21EB" w:rsidRDefault="007B5D94" w:rsidP="007B5D94">
      <w:pPr>
        <w:pStyle w:val="Default"/>
        <w:rPr>
          <w:rFonts w:cs="Arial"/>
          <w:color w:val="auto"/>
          <w:sz w:val="22"/>
          <w:szCs w:val="22"/>
        </w:rPr>
      </w:pPr>
      <w:r w:rsidRPr="00AC21EB">
        <w:rPr>
          <w:rFonts w:cs="Arial"/>
          <w:color w:val="auto"/>
          <w:sz w:val="22"/>
          <w:szCs w:val="22"/>
        </w:rPr>
        <w:t>Los tipos que se pueden identificar son los siguientes tres (3) riesgos inherentes de seguridad de la información:</w:t>
      </w:r>
    </w:p>
    <w:p w14:paraId="55EDA111" w14:textId="77777777" w:rsidR="007B5D94" w:rsidRPr="00AC21EB" w:rsidRDefault="007B5D94" w:rsidP="007B5D94">
      <w:pPr>
        <w:pStyle w:val="Default"/>
        <w:rPr>
          <w:rFonts w:cs="Arial"/>
          <w:color w:val="auto"/>
          <w:sz w:val="22"/>
          <w:szCs w:val="22"/>
        </w:rPr>
      </w:pPr>
    </w:p>
    <w:p w14:paraId="1848F394" w14:textId="77777777" w:rsidR="007B5D94" w:rsidRPr="00AC21EB" w:rsidRDefault="007B5D94" w:rsidP="007B5D94">
      <w:pPr>
        <w:pStyle w:val="Default"/>
        <w:numPr>
          <w:ilvl w:val="0"/>
          <w:numId w:val="32"/>
        </w:numPr>
        <w:suppressAutoHyphens/>
        <w:autoSpaceDE/>
        <w:autoSpaceDN/>
        <w:adjustRightInd/>
        <w:rPr>
          <w:rFonts w:cs="Arial"/>
          <w:color w:val="auto"/>
          <w:sz w:val="22"/>
          <w:szCs w:val="22"/>
        </w:rPr>
      </w:pPr>
      <w:r w:rsidRPr="00AC21EB">
        <w:rPr>
          <w:rFonts w:cs="Arial"/>
          <w:color w:val="auto"/>
          <w:sz w:val="22"/>
          <w:szCs w:val="22"/>
        </w:rPr>
        <w:t>Pérdida de la confidencialidad</w:t>
      </w:r>
    </w:p>
    <w:p w14:paraId="41B5258B" w14:textId="77777777" w:rsidR="007B5D94" w:rsidRPr="00AC21EB" w:rsidRDefault="007B5D94" w:rsidP="007B5D94">
      <w:pPr>
        <w:pStyle w:val="Default"/>
        <w:numPr>
          <w:ilvl w:val="0"/>
          <w:numId w:val="32"/>
        </w:numPr>
        <w:suppressAutoHyphens/>
        <w:autoSpaceDE/>
        <w:autoSpaceDN/>
        <w:adjustRightInd/>
        <w:rPr>
          <w:rFonts w:cs="Arial"/>
          <w:color w:val="auto"/>
          <w:sz w:val="22"/>
          <w:szCs w:val="22"/>
        </w:rPr>
      </w:pPr>
      <w:r w:rsidRPr="00AC21EB">
        <w:rPr>
          <w:rFonts w:cs="Arial"/>
          <w:color w:val="auto"/>
          <w:sz w:val="22"/>
          <w:szCs w:val="22"/>
        </w:rPr>
        <w:t>Pérdida de la integridad</w:t>
      </w:r>
    </w:p>
    <w:p w14:paraId="5D6E28D9" w14:textId="77777777" w:rsidR="007B5D94" w:rsidRPr="00AC21EB" w:rsidRDefault="007B5D94" w:rsidP="007B5D94">
      <w:pPr>
        <w:pStyle w:val="Default"/>
        <w:numPr>
          <w:ilvl w:val="0"/>
          <w:numId w:val="32"/>
        </w:numPr>
        <w:suppressAutoHyphens/>
        <w:autoSpaceDE/>
        <w:autoSpaceDN/>
        <w:adjustRightInd/>
        <w:rPr>
          <w:rFonts w:cs="Arial"/>
          <w:color w:val="auto"/>
          <w:sz w:val="22"/>
          <w:szCs w:val="22"/>
        </w:rPr>
      </w:pPr>
      <w:r w:rsidRPr="00AC21EB">
        <w:rPr>
          <w:rFonts w:cs="Arial"/>
          <w:color w:val="auto"/>
          <w:sz w:val="22"/>
          <w:szCs w:val="22"/>
        </w:rPr>
        <w:t>Pérdida de la disponibilidad</w:t>
      </w:r>
    </w:p>
    <w:p w14:paraId="6622077D" w14:textId="77777777" w:rsidR="007B5D94" w:rsidRPr="00AC21EB" w:rsidRDefault="007B5D94" w:rsidP="007B5D94">
      <w:pPr>
        <w:pStyle w:val="Default"/>
        <w:rPr>
          <w:rFonts w:cs="Arial"/>
          <w:color w:val="auto"/>
          <w:sz w:val="22"/>
          <w:szCs w:val="22"/>
        </w:rPr>
      </w:pPr>
    </w:p>
    <w:p w14:paraId="42862D83" w14:textId="77777777" w:rsidR="007B5D94" w:rsidRPr="00AC21EB" w:rsidRDefault="007B5D94" w:rsidP="007B5D94">
      <w:pPr>
        <w:pStyle w:val="Default"/>
        <w:rPr>
          <w:rFonts w:cs="Arial"/>
          <w:color w:val="auto"/>
          <w:sz w:val="22"/>
          <w:szCs w:val="22"/>
        </w:rPr>
      </w:pPr>
      <w:r w:rsidRPr="00AC21EB">
        <w:rPr>
          <w:rFonts w:cs="Arial"/>
          <w:color w:val="auto"/>
          <w:sz w:val="22"/>
          <w:szCs w:val="22"/>
        </w:rPr>
        <w:t xml:space="preserve">Para cada riesgo identificado, </w:t>
      </w:r>
      <w:r w:rsidRPr="00AC21EB">
        <w:rPr>
          <w:rFonts w:cs="Arial"/>
          <w:b/>
          <w:bCs/>
          <w:color w:val="auto"/>
          <w:sz w:val="22"/>
          <w:szCs w:val="22"/>
        </w:rPr>
        <w:t>se deben asociar los grupos de activos principales y de apoyo, o activos específicos del proceso</w:t>
      </w:r>
      <w:r w:rsidRPr="00AC21EB">
        <w:rPr>
          <w:rFonts w:cs="Arial"/>
          <w:color w:val="auto"/>
          <w:sz w:val="22"/>
          <w:szCs w:val="22"/>
        </w:rPr>
        <w:t>. A partir de esta asociación, se deben analizar conjuntamente las posibles amenazas y vulnerabilidades que podrían ocasionar la materialización del riesgo, considerando las dependencias entre los activos de apoyo y los activos principales. Para ello se puede crear un mapa de dependencias entre los activos de apoyo y los principales. Esto puede ser un gráfico (vista de arquitectura de alineación) que muestre cómo los activos de apoyo (hardware, software, etc.) soportan los activos principales (información, procesos clave).</w:t>
      </w:r>
    </w:p>
    <w:p w14:paraId="308CD208" w14:textId="77777777" w:rsidR="007B5D94" w:rsidRPr="00AC21EB" w:rsidRDefault="007B5D94" w:rsidP="007B5D94">
      <w:pPr>
        <w:pStyle w:val="Default"/>
        <w:rPr>
          <w:rFonts w:cs="Arial"/>
          <w:color w:val="auto"/>
          <w:sz w:val="22"/>
          <w:szCs w:val="22"/>
        </w:rPr>
      </w:pPr>
    </w:p>
    <w:p w14:paraId="256255C6" w14:textId="4BACA984" w:rsidR="007B5D94" w:rsidRPr="00AC21EB" w:rsidRDefault="007B5D94" w:rsidP="00FC68B0">
      <w:pPr>
        <w:pStyle w:val="Ttulo2"/>
        <w:keepNext w:val="0"/>
        <w:keepLines w:val="0"/>
        <w:numPr>
          <w:ilvl w:val="2"/>
          <w:numId w:val="15"/>
        </w:numPr>
        <w:spacing w:before="0" w:line="240" w:lineRule="auto"/>
        <w:jc w:val="left"/>
        <w:rPr>
          <w:rFonts w:ascii="Arial" w:hAnsi="Arial" w:cs="Arial"/>
          <w:color w:val="auto"/>
          <w:sz w:val="22"/>
          <w:szCs w:val="22"/>
        </w:rPr>
      </w:pPr>
      <w:bookmarkStart w:id="111" w:name="_Toc86836419"/>
      <w:bookmarkStart w:id="112" w:name="_Toc182918595"/>
      <w:bookmarkStart w:id="113" w:name="_Toc182923026"/>
      <w:r w:rsidRPr="00AC21EB">
        <w:rPr>
          <w:rFonts w:ascii="Arial" w:hAnsi="Arial" w:cs="Arial"/>
          <w:color w:val="auto"/>
          <w:sz w:val="22"/>
          <w:szCs w:val="22"/>
        </w:rPr>
        <w:t>Identificación de amenazas y vulnerabilidades</w:t>
      </w:r>
      <w:bookmarkEnd w:id="111"/>
      <w:bookmarkEnd w:id="112"/>
      <w:bookmarkEnd w:id="113"/>
    </w:p>
    <w:p w14:paraId="488150BD" w14:textId="77777777" w:rsidR="007B5D94" w:rsidRPr="00AC21EB" w:rsidRDefault="007B5D94" w:rsidP="007B5D94">
      <w:pPr>
        <w:pStyle w:val="Default"/>
        <w:rPr>
          <w:rFonts w:cs="Arial"/>
          <w:color w:val="auto"/>
          <w:sz w:val="22"/>
          <w:szCs w:val="22"/>
        </w:rPr>
      </w:pPr>
    </w:p>
    <w:p w14:paraId="24034B43" w14:textId="77777777" w:rsidR="007B5D94" w:rsidRPr="00AC21EB" w:rsidRDefault="007B5D94" w:rsidP="007B5D94">
      <w:pPr>
        <w:pStyle w:val="Default"/>
        <w:rPr>
          <w:rFonts w:cs="Arial"/>
          <w:color w:val="auto"/>
          <w:sz w:val="22"/>
          <w:szCs w:val="22"/>
        </w:rPr>
      </w:pPr>
      <w:r w:rsidRPr="00AC21EB">
        <w:rPr>
          <w:rFonts w:cs="Arial"/>
          <w:color w:val="auto"/>
          <w:sz w:val="22"/>
          <w:szCs w:val="22"/>
        </w:rPr>
        <w:t>Para cada riesgo, se deben asociar el grupo de activos o activos específicos del proceso, y conjuntamente analizar las posibles amenazas y vulnerabilidades que podrían causar su materialización. A continuación, se mencionan un listado de amenazas y vulnerabilidades que podrían materializar los tres (3) riesgos previamente mencionados:</w:t>
      </w:r>
    </w:p>
    <w:p w14:paraId="2D6B12B2" w14:textId="77777777" w:rsidR="007B5D94" w:rsidRPr="00AC21EB" w:rsidRDefault="007B5D94" w:rsidP="007B5D94">
      <w:pPr>
        <w:pStyle w:val="Default"/>
        <w:rPr>
          <w:rFonts w:cs="Arial"/>
          <w:color w:val="auto"/>
          <w:sz w:val="22"/>
          <w:szCs w:val="22"/>
        </w:rPr>
      </w:pPr>
    </w:p>
    <w:p w14:paraId="7FB909D5" w14:textId="77777777" w:rsidR="007B5D94" w:rsidRPr="00AC21EB" w:rsidRDefault="007B5D94" w:rsidP="007B5D94">
      <w:pPr>
        <w:pStyle w:val="Default"/>
        <w:rPr>
          <w:rFonts w:cs="Arial"/>
          <w:color w:val="auto"/>
          <w:sz w:val="22"/>
          <w:szCs w:val="22"/>
        </w:rPr>
      </w:pPr>
      <w:bookmarkStart w:id="114" w:name="_Toc8760229"/>
      <w:r w:rsidRPr="00AC21EB">
        <w:rPr>
          <w:rFonts w:cs="Arial"/>
          <w:color w:val="auto"/>
          <w:sz w:val="22"/>
          <w:szCs w:val="22"/>
        </w:rPr>
        <w:t>Se deben identificar las amenazas de los activos: en la siguiente tabla se listan las amenazas, que representan situaciones o fuentes que pueden hacer daño a los activos y materializar los riesgos. A manera de ejemplo se citan las siguientes amenazas:</w:t>
      </w:r>
      <w:bookmarkEnd w:id="114"/>
      <w:r w:rsidRPr="00AC21EB">
        <w:rPr>
          <w:rFonts w:cs="Arial"/>
          <w:color w:val="auto"/>
          <w:sz w:val="22"/>
          <w:szCs w:val="22"/>
        </w:rPr>
        <w:t xml:space="preserve"> </w:t>
      </w:r>
    </w:p>
    <w:p w14:paraId="3001AEB6" w14:textId="77777777" w:rsidR="000A5B99" w:rsidRPr="00AC21EB" w:rsidRDefault="000A5B99" w:rsidP="007B5D94">
      <w:pPr>
        <w:pStyle w:val="Default"/>
        <w:rPr>
          <w:rFonts w:cs="Arial"/>
          <w:color w:val="auto"/>
          <w:sz w:val="22"/>
          <w:szCs w:val="22"/>
        </w:rPr>
      </w:pPr>
    </w:p>
    <w:p w14:paraId="2D29750F" w14:textId="77777777" w:rsidR="000A5B99" w:rsidRPr="00AC21EB" w:rsidRDefault="000A5B99" w:rsidP="007B5D94">
      <w:pPr>
        <w:pStyle w:val="Default"/>
        <w:rPr>
          <w:rFonts w:cs="Arial"/>
          <w:color w:val="auto"/>
          <w:sz w:val="22"/>
          <w:szCs w:val="22"/>
        </w:rPr>
      </w:pPr>
    </w:p>
    <w:p w14:paraId="0601BF8C" w14:textId="77777777" w:rsidR="000A5B99" w:rsidRPr="00AC21EB" w:rsidRDefault="000A5B99" w:rsidP="007B5D94">
      <w:pPr>
        <w:pStyle w:val="Default"/>
        <w:rPr>
          <w:rFonts w:cs="Arial"/>
          <w:color w:val="auto"/>
          <w:sz w:val="22"/>
          <w:szCs w:val="22"/>
        </w:rPr>
      </w:pPr>
    </w:p>
    <w:p w14:paraId="78BB220B" w14:textId="77777777" w:rsidR="007B5D94" w:rsidRPr="00AC21EB" w:rsidRDefault="007B5D94" w:rsidP="007B5D94">
      <w:pPr>
        <w:spacing w:line="240" w:lineRule="auto"/>
        <w:rPr>
          <w:rFonts w:ascii="Arial" w:hAnsi="Arial" w:cs="Arial"/>
          <w:lang w:val="es-ES"/>
        </w:rPr>
      </w:pPr>
    </w:p>
    <w:p w14:paraId="3E15EEF7" w14:textId="77777777" w:rsidR="007B5D94" w:rsidRPr="00AC21EB" w:rsidRDefault="007B5D94" w:rsidP="007B5D94">
      <w:pPr>
        <w:pStyle w:val="Descripcin"/>
        <w:jc w:val="center"/>
        <w:rPr>
          <w:rFonts w:ascii="Arial" w:hAnsi="Arial" w:cs="Arial"/>
          <w:color w:val="auto"/>
        </w:rPr>
      </w:pPr>
      <w:bookmarkStart w:id="115" w:name="_Toc52197173"/>
      <w:bookmarkStart w:id="116" w:name="_Toc86836440"/>
      <w:bookmarkStart w:id="117" w:name="_Toc182918615"/>
      <w:bookmarkStart w:id="118" w:name="_Toc182923047"/>
      <w:r w:rsidRPr="00AC21EB">
        <w:rPr>
          <w:rFonts w:ascii="Arial" w:hAnsi="Arial" w:cs="Arial"/>
          <w:color w:val="auto"/>
        </w:rPr>
        <w:lastRenderedPageBreak/>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17</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Amenazas más comunes</w:t>
      </w:r>
      <w:bookmarkEnd w:id="115"/>
      <w:bookmarkEnd w:id="116"/>
      <w:bookmarkEnd w:id="117"/>
      <w:bookmarkEnd w:id="118"/>
    </w:p>
    <w:tbl>
      <w:tblPr>
        <w:tblW w:w="7792" w:type="dxa"/>
        <w:jc w:val="center"/>
        <w:tblLayout w:type="fixed"/>
        <w:tblCellMar>
          <w:left w:w="70" w:type="dxa"/>
          <w:right w:w="70" w:type="dxa"/>
        </w:tblCellMar>
        <w:tblLook w:val="04A0" w:firstRow="1" w:lastRow="0" w:firstColumn="1" w:lastColumn="0" w:noHBand="0" w:noVBand="1"/>
      </w:tblPr>
      <w:tblGrid>
        <w:gridCol w:w="2977"/>
        <w:gridCol w:w="4815"/>
      </w:tblGrid>
      <w:tr w:rsidR="00AC21EB" w:rsidRPr="00AC21EB" w14:paraId="42826FDA" w14:textId="77777777" w:rsidTr="002B31EE">
        <w:trPr>
          <w:trHeight w:val="248"/>
          <w:tblHeade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A7D5404"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TIPO</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50D18EF"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AMENAZA</w:t>
            </w:r>
          </w:p>
        </w:tc>
      </w:tr>
      <w:tr w:rsidR="00AC21EB" w:rsidRPr="00AC21EB" w14:paraId="0E631C9C"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2109CEAC"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Daño físico </w:t>
            </w:r>
          </w:p>
        </w:tc>
        <w:tc>
          <w:tcPr>
            <w:tcW w:w="4814" w:type="dxa"/>
            <w:tcBorders>
              <w:top w:val="single" w:sz="4" w:space="0" w:color="000000"/>
              <w:left w:val="single" w:sz="4" w:space="0" w:color="000000"/>
              <w:bottom w:val="single" w:sz="4" w:space="0" w:color="000000"/>
              <w:right w:val="single" w:sz="4" w:space="0" w:color="000000"/>
            </w:tcBorders>
            <w:vAlign w:val="bottom"/>
          </w:tcPr>
          <w:p w14:paraId="104A531C" w14:textId="77777777" w:rsidR="007B5D94" w:rsidRPr="00AC21EB" w:rsidRDefault="007B5D94" w:rsidP="002B31EE">
            <w:pPr>
              <w:rPr>
                <w:rFonts w:ascii="Arial" w:hAnsi="Arial" w:cs="Arial"/>
                <w:sz w:val="18"/>
                <w:szCs w:val="18"/>
              </w:rPr>
            </w:pPr>
            <w:r w:rsidRPr="00AC21EB">
              <w:rPr>
                <w:rFonts w:ascii="Arial" w:hAnsi="Arial" w:cs="Arial"/>
                <w:sz w:val="18"/>
                <w:szCs w:val="18"/>
              </w:rPr>
              <w:t>Fuego</w:t>
            </w:r>
          </w:p>
        </w:tc>
      </w:tr>
      <w:tr w:rsidR="00AC21EB" w:rsidRPr="00AC21EB" w14:paraId="734EE60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B4D526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06023EC" w14:textId="77777777" w:rsidR="007B5D94" w:rsidRPr="00AC21EB" w:rsidRDefault="007B5D94" w:rsidP="002B31EE">
            <w:pPr>
              <w:rPr>
                <w:rFonts w:ascii="Arial" w:hAnsi="Arial" w:cs="Arial"/>
                <w:sz w:val="18"/>
                <w:szCs w:val="18"/>
              </w:rPr>
            </w:pPr>
            <w:r w:rsidRPr="00AC21EB">
              <w:rPr>
                <w:rFonts w:ascii="Arial" w:hAnsi="Arial" w:cs="Arial"/>
                <w:sz w:val="18"/>
                <w:szCs w:val="18"/>
              </w:rPr>
              <w:t>Agua</w:t>
            </w:r>
          </w:p>
        </w:tc>
      </w:tr>
      <w:tr w:rsidR="00AC21EB" w:rsidRPr="00AC21EB" w14:paraId="5048055B"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34DB9DD1"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68423DC1" w14:textId="77777777" w:rsidR="007B5D94" w:rsidRPr="00AC21EB" w:rsidRDefault="007B5D94" w:rsidP="002B31EE">
            <w:pPr>
              <w:rPr>
                <w:rFonts w:ascii="Arial" w:hAnsi="Arial" w:cs="Arial"/>
                <w:sz w:val="18"/>
                <w:szCs w:val="18"/>
              </w:rPr>
            </w:pPr>
            <w:r w:rsidRPr="00AC21EB">
              <w:rPr>
                <w:rFonts w:ascii="Arial" w:hAnsi="Arial" w:cs="Arial"/>
                <w:sz w:val="18"/>
                <w:szCs w:val="18"/>
              </w:rPr>
              <w:t>Contaminación</w:t>
            </w:r>
          </w:p>
        </w:tc>
      </w:tr>
      <w:tr w:rsidR="00AC21EB" w:rsidRPr="00AC21EB" w14:paraId="578132FE"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60251A4"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5202FBC2" w14:textId="77777777" w:rsidR="007B5D94" w:rsidRPr="00AC21EB" w:rsidRDefault="007B5D94" w:rsidP="002B31EE">
            <w:pPr>
              <w:rPr>
                <w:rFonts w:ascii="Arial" w:hAnsi="Arial" w:cs="Arial"/>
                <w:sz w:val="18"/>
                <w:szCs w:val="18"/>
              </w:rPr>
            </w:pPr>
            <w:r w:rsidRPr="00AC21EB">
              <w:rPr>
                <w:rFonts w:ascii="Arial" w:hAnsi="Arial" w:cs="Arial"/>
                <w:sz w:val="18"/>
                <w:szCs w:val="18"/>
              </w:rPr>
              <w:t>Accidente Importante</w:t>
            </w:r>
          </w:p>
        </w:tc>
      </w:tr>
      <w:tr w:rsidR="00AC21EB" w:rsidRPr="00AC21EB" w14:paraId="4B000C42"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28E1B3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70B781EB" w14:textId="77777777" w:rsidR="007B5D94" w:rsidRPr="00AC21EB" w:rsidRDefault="007B5D94" w:rsidP="002B31EE">
            <w:pPr>
              <w:rPr>
                <w:rFonts w:ascii="Arial" w:hAnsi="Arial" w:cs="Arial"/>
                <w:sz w:val="18"/>
                <w:szCs w:val="18"/>
              </w:rPr>
            </w:pPr>
            <w:r w:rsidRPr="00AC21EB">
              <w:rPr>
                <w:rFonts w:ascii="Arial" w:hAnsi="Arial" w:cs="Arial"/>
                <w:sz w:val="18"/>
                <w:szCs w:val="18"/>
              </w:rPr>
              <w:t>Destrucción del equipo o medios </w:t>
            </w:r>
          </w:p>
        </w:tc>
      </w:tr>
      <w:tr w:rsidR="00AC21EB" w:rsidRPr="00AC21EB" w14:paraId="4852B3F7" w14:textId="77777777" w:rsidTr="002B31EE">
        <w:trPr>
          <w:trHeight w:val="176"/>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5BE30B6E"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03A516E" w14:textId="77777777" w:rsidR="007B5D94" w:rsidRPr="00AC21EB" w:rsidRDefault="007B5D94" w:rsidP="002B31EE">
            <w:pPr>
              <w:rPr>
                <w:rFonts w:ascii="Arial" w:hAnsi="Arial" w:cs="Arial"/>
                <w:sz w:val="18"/>
                <w:szCs w:val="18"/>
              </w:rPr>
            </w:pPr>
            <w:r w:rsidRPr="00AC21EB">
              <w:rPr>
                <w:rFonts w:ascii="Arial" w:hAnsi="Arial" w:cs="Arial"/>
                <w:sz w:val="18"/>
                <w:szCs w:val="18"/>
              </w:rPr>
              <w:t>Polvo, corrosión, congelamiento </w:t>
            </w:r>
          </w:p>
        </w:tc>
      </w:tr>
      <w:tr w:rsidR="00AC21EB" w:rsidRPr="00AC21EB" w14:paraId="05EC2976"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27CEDDC1"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Eventos naturales </w:t>
            </w:r>
          </w:p>
        </w:tc>
        <w:tc>
          <w:tcPr>
            <w:tcW w:w="4814" w:type="dxa"/>
            <w:tcBorders>
              <w:top w:val="single" w:sz="4" w:space="0" w:color="000000"/>
              <w:left w:val="single" w:sz="4" w:space="0" w:color="000000"/>
              <w:bottom w:val="single" w:sz="4" w:space="0" w:color="000000"/>
              <w:right w:val="single" w:sz="4" w:space="0" w:color="000000"/>
            </w:tcBorders>
            <w:vAlign w:val="bottom"/>
          </w:tcPr>
          <w:p w14:paraId="461DF27B"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climáticos </w:t>
            </w:r>
          </w:p>
        </w:tc>
      </w:tr>
      <w:tr w:rsidR="00AC21EB" w:rsidRPr="00AC21EB" w14:paraId="58A2FFAE"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FFF4000"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0E471951"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sísmicos </w:t>
            </w:r>
          </w:p>
        </w:tc>
      </w:tr>
      <w:tr w:rsidR="00AC21EB" w:rsidRPr="00AC21EB" w14:paraId="03C004A6"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037AC74"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72DF8361"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volcánicos </w:t>
            </w:r>
          </w:p>
        </w:tc>
      </w:tr>
      <w:tr w:rsidR="00AC21EB" w:rsidRPr="00AC21EB" w14:paraId="78A055BC"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87EFF1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B0CE455"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meteorológicos </w:t>
            </w:r>
          </w:p>
        </w:tc>
      </w:tr>
      <w:tr w:rsidR="00AC21EB" w:rsidRPr="00AC21EB" w14:paraId="7EE5182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3A060ABA"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14D65E1C" w14:textId="77777777" w:rsidR="007B5D94" w:rsidRPr="00AC21EB" w:rsidRDefault="007B5D94" w:rsidP="002B31EE">
            <w:pPr>
              <w:rPr>
                <w:rFonts w:ascii="Arial" w:hAnsi="Arial" w:cs="Arial"/>
                <w:sz w:val="18"/>
                <w:szCs w:val="18"/>
              </w:rPr>
            </w:pPr>
            <w:r w:rsidRPr="00AC21EB">
              <w:rPr>
                <w:rFonts w:ascii="Arial" w:hAnsi="Arial" w:cs="Arial"/>
                <w:sz w:val="18"/>
                <w:szCs w:val="18"/>
              </w:rPr>
              <w:t>Inundación </w:t>
            </w:r>
          </w:p>
        </w:tc>
      </w:tr>
      <w:tr w:rsidR="00AC21EB" w:rsidRPr="00AC21EB" w14:paraId="4A5D5793"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35DCBB61"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Perdida de los servicios esenciales </w:t>
            </w:r>
          </w:p>
        </w:tc>
        <w:tc>
          <w:tcPr>
            <w:tcW w:w="4814" w:type="dxa"/>
            <w:tcBorders>
              <w:top w:val="single" w:sz="4" w:space="0" w:color="000000"/>
              <w:left w:val="single" w:sz="4" w:space="0" w:color="000000"/>
              <w:bottom w:val="single" w:sz="4" w:space="0" w:color="000000"/>
              <w:right w:val="single" w:sz="4" w:space="0" w:color="000000"/>
            </w:tcBorders>
            <w:vAlign w:val="bottom"/>
          </w:tcPr>
          <w:p w14:paraId="700D5406" w14:textId="77777777" w:rsidR="007B5D94" w:rsidRPr="00AC21EB" w:rsidRDefault="007B5D94" w:rsidP="002B31EE">
            <w:pPr>
              <w:rPr>
                <w:rFonts w:ascii="Arial" w:hAnsi="Arial" w:cs="Arial"/>
                <w:sz w:val="18"/>
                <w:szCs w:val="18"/>
              </w:rPr>
            </w:pPr>
            <w:r w:rsidRPr="00AC21EB">
              <w:rPr>
                <w:rFonts w:ascii="Arial" w:hAnsi="Arial" w:cs="Arial"/>
                <w:sz w:val="18"/>
                <w:szCs w:val="18"/>
              </w:rPr>
              <w:t>Fallas en el sistema de suministro de agua o aire acondicionado </w:t>
            </w:r>
          </w:p>
        </w:tc>
      </w:tr>
      <w:tr w:rsidR="00AC21EB" w:rsidRPr="00AC21EB" w14:paraId="50103CC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9F583BB"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5ACB9B43" w14:textId="77777777" w:rsidR="007B5D94" w:rsidRPr="00AC21EB" w:rsidRDefault="007B5D94" w:rsidP="002B31EE">
            <w:pPr>
              <w:rPr>
                <w:rFonts w:ascii="Arial" w:hAnsi="Arial" w:cs="Arial"/>
                <w:sz w:val="18"/>
                <w:szCs w:val="18"/>
              </w:rPr>
            </w:pPr>
            <w:r w:rsidRPr="00AC21EB">
              <w:rPr>
                <w:rFonts w:ascii="Arial" w:hAnsi="Arial" w:cs="Arial"/>
                <w:sz w:val="18"/>
                <w:szCs w:val="18"/>
              </w:rPr>
              <w:t>Perdida de suministro de energía </w:t>
            </w:r>
          </w:p>
        </w:tc>
      </w:tr>
      <w:tr w:rsidR="00AC21EB" w:rsidRPr="00AC21EB" w14:paraId="0B8C457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9F82CD5"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60DCA3FF" w14:textId="77777777" w:rsidR="007B5D94" w:rsidRPr="00AC21EB" w:rsidRDefault="007B5D94" w:rsidP="002B31EE">
            <w:pPr>
              <w:rPr>
                <w:rFonts w:ascii="Arial" w:hAnsi="Arial" w:cs="Arial"/>
                <w:sz w:val="18"/>
                <w:szCs w:val="18"/>
              </w:rPr>
            </w:pPr>
            <w:r w:rsidRPr="00AC21EB">
              <w:rPr>
                <w:rFonts w:ascii="Arial" w:hAnsi="Arial" w:cs="Arial"/>
                <w:sz w:val="18"/>
                <w:szCs w:val="18"/>
              </w:rPr>
              <w:t>Falla en equipo de telecomunicaciones </w:t>
            </w:r>
          </w:p>
        </w:tc>
      </w:tr>
      <w:tr w:rsidR="00AC21EB" w:rsidRPr="00AC21EB" w14:paraId="70437B81"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1F51487C"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Perturbación debida a la radiación </w:t>
            </w:r>
          </w:p>
        </w:tc>
        <w:tc>
          <w:tcPr>
            <w:tcW w:w="4814" w:type="dxa"/>
            <w:tcBorders>
              <w:top w:val="single" w:sz="4" w:space="0" w:color="000000"/>
              <w:left w:val="single" w:sz="4" w:space="0" w:color="000000"/>
              <w:bottom w:val="single" w:sz="4" w:space="0" w:color="000000"/>
              <w:right w:val="single" w:sz="4" w:space="0" w:color="000000"/>
            </w:tcBorders>
            <w:vAlign w:val="bottom"/>
          </w:tcPr>
          <w:p w14:paraId="0C56929E" w14:textId="77777777" w:rsidR="007B5D94" w:rsidRPr="00AC21EB" w:rsidRDefault="007B5D94" w:rsidP="002B31EE">
            <w:pPr>
              <w:rPr>
                <w:rFonts w:ascii="Arial" w:hAnsi="Arial" w:cs="Arial"/>
                <w:sz w:val="18"/>
                <w:szCs w:val="18"/>
              </w:rPr>
            </w:pPr>
            <w:r w:rsidRPr="00AC21EB">
              <w:rPr>
                <w:rFonts w:ascii="Arial" w:hAnsi="Arial" w:cs="Arial"/>
                <w:sz w:val="18"/>
                <w:szCs w:val="18"/>
              </w:rPr>
              <w:t>Radiación electromagnética </w:t>
            </w:r>
          </w:p>
        </w:tc>
      </w:tr>
      <w:tr w:rsidR="00AC21EB" w:rsidRPr="00AC21EB" w14:paraId="25CADEFE"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7E6085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7EDAAA79" w14:textId="77777777" w:rsidR="007B5D94" w:rsidRPr="00AC21EB" w:rsidRDefault="007B5D94" w:rsidP="002B31EE">
            <w:pPr>
              <w:rPr>
                <w:rFonts w:ascii="Arial" w:hAnsi="Arial" w:cs="Arial"/>
                <w:sz w:val="18"/>
                <w:szCs w:val="18"/>
              </w:rPr>
            </w:pPr>
            <w:r w:rsidRPr="00AC21EB">
              <w:rPr>
                <w:rFonts w:ascii="Arial" w:hAnsi="Arial" w:cs="Arial"/>
                <w:sz w:val="18"/>
                <w:szCs w:val="18"/>
              </w:rPr>
              <w:t>Radiación térmica </w:t>
            </w:r>
          </w:p>
        </w:tc>
      </w:tr>
      <w:tr w:rsidR="00AC21EB" w:rsidRPr="00AC21EB" w14:paraId="0829EE5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2D973A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1B362B5A" w14:textId="77777777" w:rsidR="007B5D94" w:rsidRPr="00AC21EB" w:rsidRDefault="007B5D94" w:rsidP="002B31EE">
            <w:pPr>
              <w:rPr>
                <w:rFonts w:ascii="Arial" w:hAnsi="Arial" w:cs="Arial"/>
                <w:sz w:val="18"/>
                <w:szCs w:val="18"/>
              </w:rPr>
            </w:pPr>
            <w:r w:rsidRPr="00AC21EB">
              <w:rPr>
                <w:rFonts w:ascii="Arial" w:hAnsi="Arial" w:cs="Arial"/>
                <w:sz w:val="18"/>
                <w:szCs w:val="18"/>
              </w:rPr>
              <w:t>Impulsos electromagnéticos </w:t>
            </w:r>
          </w:p>
        </w:tc>
      </w:tr>
      <w:tr w:rsidR="00AC21EB" w:rsidRPr="00AC21EB" w14:paraId="561EFBCF"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4BA966DB"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Compromiso de la información </w:t>
            </w:r>
          </w:p>
        </w:tc>
        <w:tc>
          <w:tcPr>
            <w:tcW w:w="4814" w:type="dxa"/>
            <w:tcBorders>
              <w:top w:val="single" w:sz="4" w:space="0" w:color="000000"/>
              <w:left w:val="single" w:sz="4" w:space="0" w:color="000000"/>
              <w:bottom w:val="single" w:sz="4" w:space="0" w:color="000000"/>
              <w:right w:val="single" w:sz="4" w:space="0" w:color="000000"/>
            </w:tcBorders>
            <w:vAlign w:val="bottom"/>
          </w:tcPr>
          <w:p w14:paraId="3CDBC4F0" w14:textId="77777777" w:rsidR="007B5D94" w:rsidRPr="00AC21EB" w:rsidRDefault="007B5D94" w:rsidP="002B31EE">
            <w:pPr>
              <w:rPr>
                <w:rFonts w:ascii="Arial" w:hAnsi="Arial" w:cs="Arial"/>
                <w:sz w:val="18"/>
                <w:szCs w:val="18"/>
              </w:rPr>
            </w:pPr>
            <w:r w:rsidRPr="00AC21EB">
              <w:rPr>
                <w:rFonts w:ascii="Arial" w:hAnsi="Arial" w:cs="Arial"/>
                <w:sz w:val="18"/>
                <w:szCs w:val="18"/>
              </w:rPr>
              <w:t>Interceptación de señales de interferencia comprometida </w:t>
            </w:r>
          </w:p>
        </w:tc>
      </w:tr>
      <w:tr w:rsidR="00AC21EB" w:rsidRPr="00AC21EB" w14:paraId="23D043F3"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DAF1F1E"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4249C9D2" w14:textId="77777777" w:rsidR="007B5D94" w:rsidRPr="00AC21EB" w:rsidRDefault="007B5D94" w:rsidP="002B31EE">
            <w:pPr>
              <w:rPr>
                <w:rFonts w:ascii="Arial" w:hAnsi="Arial" w:cs="Arial"/>
                <w:sz w:val="18"/>
                <w:szCs w:val="18"/>
              </w:rPr>
            </w:pPr>
            <w:r w:rsidRPr="00AC21EB">
              <w:rPr>
                <w:rFonts w:ascii="Arial" w:hAnsi="Arial" w:cs="Arial"/>
                <w:sz w:val="18"/>
                <w:szCs w:val="18"/>
              </w:rPr>
              <w:t>Espionaje remoto </w:t>
            </w:r>
          </w:p>
        </w:tc>
      </w:tr>
      <w:tr w:rsidR="00AC21EB" w:rsidRPr="00AC21EB" w14:paraId="5D338356"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7CB7FC5"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24F16EC7" w14:textId="77777777" w:rsidR="007B5D94" w:rsidRPr="00AC21EB" w:rsidRDefault="007B5D94" w:rsidP="002B31EE">
            <w:pPr>
              <w:rPr>
                <w:rFonts w:ascii="Arial" w:hAnsi="Arial" w:cs="Arial"/>
                <w:sz w:val="18"/>
                <w:szCs w:val="18"/>
              </w:rPr>
            </w:pPr>
            <w:r w:rsidRPr="00AC21EB">
              <w:rPr>
                <w:rFonts w:ascii="Arial" w:hAnsi="Arial" w:cs="Arial"/>
                <w:sz w:val="18"/>
                <w:szCs w:val="18"/>
              </w:rPr>
              <w:t>Escucha encubierta </w:t>
            </w:r>
          </w:p>
        </w:tc>
      </w:tr>
      <w:tr w:rsidR="00AC21EB" w:rsidRPr="00AC21EB" w14:paraId="6D5B32ED"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C42592E"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863F282" w14:textId="77777777" w:rsidR="007B5D94" w:rsidRPr="00AC21EB" w:rsidRDefault="007B5D94" w:rsidP="002B31EE">
            <w:pPr>
              <w:rPr>
                <w:rFonts w:ascii="Arial" w:hAnsi="Arial" w:cs="Arial"/>
                <w:sz w:val="18"/>
                <w:szCs w:val="18"/>
              </w:rPr>
            </w:pPr>
            <w:r w:rsidRPr="00AC21EB">
              <w:rPr>
                <w:rFonts w:ascii="Arial" w:hAnsi="Arial" w:cs="Arial"/>
                <w:sz w:val="18"/>
                <w:szCs w:val="18"/>
              </w:rPr>
              <w:t>Hurto de medios o documentos </w:t>
            </w:r>
          </w:p>
        </w:tc>
      </w:tr>
      <w:tr w:rsidR="00AC21EB" w:rsidRPr="00AC21EB" w14:paraId="72F2FE1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5EBD95C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2A289BF0" w14:textId="77777777" w:rsidR="007B5D94" w:rsidRPr="00AC21EB" w:rsidRDefault="007B5D94" w:rsidP="002B31EE">
            <w:pPr>
              <w:rPr>
                <w:rFonts w:ascii="Arial" w:hAnsi="Arial" w:cs="Arial"/>
                <w:sz w:val="18"/>
                <w:szCs w:val="18"/>
              </w:rPr>
            </w:pPr>
            <w:r w:rsidRPr="00AC21EB">
              <w:rPr>
                <w:rFonts w:ascii="Arial" w:hAnsi="Arial" w:cs="Arial"/>
                <w:sz w:val="18"/>
                <w:szCs w:val="18"/>
              </w:rPr>
              <w:t>Hurto de equipo </w:t>
            </w:r>
          </w:p>
        </w:tc>
      </w:tr>
      <w:tr w:rsidR="00AC21EB" w:rsidRPr="00AC21EB" w14:paraId="69B047D4"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F0A58C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7AFD7CF9" w14:textId="77777777" w:rsidR="007B5D94" w:rsidRPr="00AC21EB" w:rsidRDefault="007B5D94" w:rsidP="002B31EE">
            <w:pPr>
              <w:rPr>
                <w:rFonts w:ascii="Arial" w:hAnsi="Arial" w:cs="Arial"/>
                <w:sz w:val="18"/>
                <w:szCs w:val="18"/>
              </w:rPr>
            </w:pPr>
            <w:r w:rsidRPr="00AC21EB">
              <w:rPr>
                <w:rFonts w:ascii="Arial" w:hAnsi="Arial" w:cs="Arial"/>
                <w:sz w:val="18"/>
                <w:szCs w:val="18"/>
              </w:rPr>
              <w:t>Recuperación de medios reciclados o desechados </w:t>
            </w:r>
          </w:p>
        </w:tc>
      </w:tr>
      <w:tr w:rsidR="00AC21EB" w:rsidRPr="00AC21EB" w14:paraId="53B5646C"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2AC07518"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458F4D5" w14:textId="77777777" w:rsidR="007B5D94" w:rsidRPr="00AC21EB" w:rsidRDefault="007B5D94" w:rsidP="002B31EE">
            <w:pPr>
              <w:rPr>
                <w:rFonts w:ascii="Arial" w:hAnsi="Arial" w:cs="Arial"/>
                <w:sz w:val="18"/>
                <w:szCs w:val="18"/>
              </w:rPr>
            </w:pPr>
            <w:r w:rsidRPr="00AC21EB">
              <w:rPr>
                <w:rFonts w:ascii="Arial" w:hAnsi="Arial" w:cs="Arial"/>
                <w:sz w:val="18"/>
                <w:szCs w:val="18"/>
              </w:rPr>
              <w:t>Divulgación </w:t>
            </w:r>
          </w:p>
        </w:tc>
      </w:tr>
      <w:tr w:rsidR="00AC21EB" w:rsidRPr="00AC21EB" w14:paraId="38FFFCCB"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0DA634A"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052008D8" w14:textId="77777777" w:rsidR="007B5D94" w:rsidRPr="00AC21EB" w:rsidRDefault="007B5D94" w:rsidP="002B31EE">
            <w:pPr>
              <w:rPr>
                <w:rFonts w:ascii="Arial" w:hAnsi="Arial" w:cs="Arial"/>
                <w:sz w:val="18"/>
                <w:szCs w:val="18"/>
              </w:rPr>
            </w:pPr>
            <w:r w:rsidRPr="00AC21EB">
              <w:rPr>
                <w:rFonts w:ascii="Arial" w:hAnsi="Arial" w:cs="Arial"/>
                <w:sz w:val="18"/>
                <w:szCs w:val="18"/>
              </w:rPr>
              <w:t>Datos provenientes de fuentes no confiables </w:t>
            </w:r>
          </w:p>
        </w:tc>
      </w:tr>
      <w:tr w:rsidR="00AC21EB" w:rsidRPr="00AC21EB" w14:paraId="463C150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F91C5A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26592DBB" w14:textId="77777777" w:rsidR="007B5D94" w:rsidRPr="00AC21EB" w:rsidRDefault="007B5D94" w:rsidP="002B31EE">
            <w:pPr>
              <w:rPr>
                <w:rFonts w:ascii="Arial" w:hAnsi="Arial" w:cs="Arial"/>
                <w:sz w:val="18"/>
                <w:szCs w:val="18"/>
              </w:rPr>
            </w:pPr>
            <w:r w:rsidRPr="00AC21EB">
              <w:rPr>
                <w:rFonts w:ascii="Arial" w:hAnsi="Arial" w:cs="Arial"/>
                <w:sz w:val="18"/>
                <w:szCs w:val="18"/>
              </w:rPr>
              <w:t>Manipulación con hardware </w:t>
            </w:r>
          </w:p>
        </w:tc>
      </w:tr>
      <w:tr w:rsidR="00AC21EB" w:rsidRPr="00AC21EB" w14:paraId="2FB596C0"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9FFB34B"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18E007D" w14:textId="77777777" w:rsidR="007B5D94" w:rsidRPr="00AC21EB" w:rsidRDefault="007B5D94" w:rsidP="002B31EE">
            <w:pPr>
              <w:rPr>
                <w:rFonts w:ascii="Arial" w:hAnsi="Arial" w:cs="Arial"/>
                <w:sz w:val="18"/>
                <w:szCs w:val="18"/>
              </w:rPr>
            </w:pPr>
            <w:r w:rsidRPr="00AC21EB">
              <w:rPr>
                <w:rFonts w:ascii="Arial" w:hAnsi="Arial" w:cs="Arial"/>
                <w:sz w:val="18"/>
                <w:szCs w:val="18"/>
              </w:rPr>
              <w:t>Manipulación con software </w:t>
            </w:r>
          </w:p>
        </w:tc>
      </w:tr>
      <w:tr w:rsidR="00AC21EB" w:rsidRPr="00AC21EB" w14:paraId="670969E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4650755"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12D741F1" w14:textId="77777777" w:rsidR="007B5D94" w:rsidRPr="00AC21EB" w:rsidRDefault="007B5D94" w:rsidP="002B31EE">
            <w:pPr>
              <w:rPr>
                <w:rFonts w:ascii="Arial" w:hAnsi="Arial" w:cs="Arial"/>
                <w:sz w:val="18"/>
                <w:szCs w:val="18"/>
              </w:rPr>
            </w:pPr>
            <w:r w:rsidRPr="00AC21EB">
              <w:rPr>
                <w:rFonts w:ascii="Arial" w:hAnsi="Arial" w:cs="Arial"/>
                <w:sz w:val="18"/>
                <w:szCs w:val="18"/>
              </w:rPr>
              <w:t>Detección de la posición </w:t>
            </w:r>
          </w:p>
        </w:tc>
      </w:tr>
      <w:tr w:rsidR="00AC21EB" w:rsidRPr="00AC21EB" w14:paraId="05B19EBD"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6F30BB53"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lastRenderedPageBreak/>
              <w:t>Fallas técnicas </w:t>
            </w:r>
          </w:p>
        </w:tc>
        <w:tc>
          <w:tcPr>
            <w:tcW w:w="4814" w:type="dxa"/>
            <w:tcBorders>
              <w:top w:val="single" w:sz="4" w:space="0" w:color="000000"/>
              <w:left w:val="single" w:sz="4" w:space="0" w:color="000000"/>
              <w:bottom w:val="single" w:sz="4" w:space="0" w:color="000000"/>
              <w:right w:val="single" w:sz="4" w:space="0" w:color="000000"/>
            </w:tcBorders>
            <w:vAlign w:val="bottom"/>
          </w:tcPr>
          <w:p w14:paraId="3B8F5B62" w14:textId="77777777" w:rsidR="007B5D94" w:rsidRPr="00AC21EB" w:rsidRDefault="007B5D94" w:rsidP="002B31EE">
            <w:pPr>
              <w:rPr>
                <w:rFonts w:ascii="Arial" w:hAnsi="Arial" w:cs="Arial"/>
                <w:sz w:val="18"/>
                <w:szCs w:val="18"/>
              </w:rPr>
            </w:pPr>
            <w:r w:rsidRPr="00AC21EB">
              <w:rPr>
                <w:rFonts w:ascii="Arial" w:hAnsi="Arial" w:cs="Arial"/>
                <w:sz w:val="18"/>
                <w:szCs w:val="18"/>
              </w:rPr>
              <w:t>Fallas del equipo </w:t>
            </w:r>
          </w:p>
        </w:tc>
      </w:tr>
      <w:tr w:rsidR="00AC21EB" w:rsidRPr="00AC21EB" w14:paraId="37EACED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A236DDD"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0C3A696A" w14:textId="77777777" w:rsidR="007B5D94" w:rsidRPr="00AC21EB" w:rsidRDefault="007B5D94" w:rsidP="002B31EE">
            <w:pPr>
              <w:rPr>
                <w:rFonts w:ascii="Arial" w:hAnsi="Arial" w:cs="Arial"/>
                <w:sz w:val="18"/>
                <w:szCs w:val="18"/>
              </w:rPr>
            </w:pPr>
            <w:r w:rsidRPr="00AC21EB">
              <w:rPr>
                <w:rFonts w:ascii="Arial" w:hAnsi="Arial" w:cs="Arial"/>
                <w:sz w:val="18"/>
                <w:szCs w:val="18"/>
              </w:rPr>
              <w:t>Mal funcionamiento del equipo </w:t>
            </w:r>
          </w:p>
        </w:tc>
      </w:tr>
      <w:tr w:rsidR="00AC21EB" w:rsidRPr="00AC21EB" w14:paraId="278AC842"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60DE4F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1E1505C3" w14:textId="77777777" w:rsidR="007B5D94" w:rsidRPr="00AC21EB" w:rsidRDefault="007B5D94" w:rsidP="002B31EE">
            <w:pPr>
              <w:rPr>
                <w:rFonts w:ascii="Arial" w:hAnsi="Arial" w:cs="Arial"/>
                <w:sz w:val="18"/>
                <w:szCs w:val="18"/>
              </w:rPr>
            </w:pPr>
            <w:r w:rsidRPr="00AC21EB">
              <w:rPr>
                <w:rFonts w:ascii="Arial" w:hAnsi="Arial" w:cs="Arial"/>
                <w:sz w:val="18"/>
                <w:szCs w:val="18"/>
              </w:rPr>
              <w:t>Saturación del sistema de información </w:t>
            </w:r>
          </w:p>
        </w:tc>
      </w:tr>
      <w:tr w:rsidR="00AC21EB" w:rsidRPr="00AC21EB" w14:paraId="3712F3C9"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2314B38"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081F6283" w14:textId="77777777" w:rsidR="007B5D94" w:rsidRPr="00AC21EB" w:rsidRDefault="007B5D94" w:rsidP="002B31EE">
            <w:pPr>
              <w:rPr>
                <w:rFonts w:ascii="Arial" w:hAnsi="Arial" w:cs="Arial"/>
                <w:sz w:val="18"/>
                <w:szCs w:val="18"/>
              </w:rPr>
            </w:pPr>
            <w:r w:rsidRPr="00AC21EB">
              <w:rPr>
                <w:rFonts w:ascii="Arial" w:hAnsi="Arial" w:cs="Arial"/>
                <w:sz w:val="18"/>
                <w:szCs w:val="18"/>
              </w:rPr>
              <w:t>Mal funcionamiento del software </w:t>
            </w:r>
          </w:p>
        </w:tc>
      </w:tr>
      <w:tr w:rsidR="00AC21EB" w:rsidRPr="00AC21EB" w14:paraId="5B1BEBB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D1F48B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6434DD55" w14:textId="77777777" w:rsidR="007B5D94" w:rsidRPr="00AC21EB" w:rsidRDefault="007B5D94" w:rsidP="002B31EE">
            <w:pPr>
              <w:rPr>
                <w:rFonts w:ascii="Arial" w:hAnsi="Arial" w:cs="Arial"/>
                <w:sz w:val="18"/>
                <w:szCs w:val="18"/>
              </w:rPr>
            </w:pPr>
            <w:r w:rsidRPr="00AC21EB">
              <w:rPr>
                <w:rFonts w:ascii="Arial" w:hAnsi="Arial" w:cs="Arial"/>
                <w:sz w:val="18"/>
                <w:szCs w:val="18"/>
              </w:rPr>
              <w:t>Incumplimiento en el mantenimiento del sistema de información. </w:t>
            </w:r>
          </w:p>
        </w:tc>
      </w:tr>
      <w:tr w:rsidR="00AC21EB" w:rsidRPr="00AC21EB" w14:paraId="78DA7AA2"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592E52D2"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Acciones no autorizadas </w:t>
            </w:r>
          </w:p>
        </w:tc>
        <w:tc>
          <w:tcPr>
            <w:tcW w:w="4814" w:type="dxa"/>
            <w:tcBorders>
              <w:top w:val="single" w:sz="4" w:space="0" w:color="000000"/>
              <w:left w:val="single" w:sz="4" w:space="0" w:color="000000"/>
              <w:bottom w:val="single" w:sz="4" w:space="0" w:color="000000"/>
              <w:right w:val="single" w:sz="4" w:space="0" w:color="000000"/>
            </w:tcBorders>
            <w:vAlign w:val="bottom"/>
          </w:tcPr>
          <w:p w14:paraId="612C3AD9" w14:textId="77777777" w:rsidR="007B5D94" w:rsidRPr="00AC21EB" w:rsidRDefault="007B5D94" w:rsidP="002B31EE">
            <w:pPr>
              <w:rPr>
                <w:rFonts w:ascii="Arial" w:hAnsi="Arial" w:cs="Arial"/>
                <w:sz w:val="18"/>
                <w:szCs w:val="18"/>
              </w:rPr>
            </w:pPr>
            <w:r w:rsidRPr="00AC21EB">
              <w:rPr>
                <w:rFonts w:ascii="Arial" w:hAnsi="Arial" w:cs="Arial"/>
                <w:sz w:val="18"/>
                <w:szCs w:val="18"/>
              </w:rPr>
              <w:t>Uso no autorizado del equipo </w:t>
            </w:r>
          </w:p>
        </w:tc>
      </w:tr>
      <w:tr w:rsidR="00AC21EB" w:rsidRPr="00AC21EB" w14:paraId="7EE459DF"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09F96F4"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56F0374" w14:textId="77777777" w:rsidR="007B5D94" w:rsidRPr="00AC21EB" w:rsidRDefault="007B5D94" w:rsidP="002B31EE">
            <w:pPr>
              <w:rPr>
                <w:rFonts w:ascii="Arial" w:hAnsi="Arial" w:cs="Arial"/>
                <w:sz w:val="18"/>
                <w:szCs w:val="18"/>
              </w:rPr>
            </w:pPr>
            <w:r w:rsidRPr="00AC21EB">
              <w:rPr>
                <w:rFonts w:ascii="Arial" w:hAnsi="Arial" w:cs="Arial"/>
                <w:sz w:val="18"/>
                <w:szCs w:val="18"/>
              </w:rPr>
              <w:t>Copia fraudulenta del software </w:t>
            </w:r>
          </w:p>
        </w:tc>
      </w:tr>
      <w:tr w:rsidR="00AC21EB" w:rsidRPr="00AC21EB" w14:paraId="09CA84E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958ACF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79F01109" w14:textId="77777777" w:rsidR="007B5D94" w:rsidRPr="00AC21EB" w:rsidRDefault="007B5D94" w:rsidP="002B31EE">
            <w:pPr>
              <w:rPr>
                <w:rFonts w:ascii="Arial" w:hAnsi="Arial" w:cs="Arial"/>
                <w:sz w:val="18"/>
                <w:szCs w:val="18"/>
              </w:rPr>
            </w:pPr>
            <w:r w:rsidRPr="00AC21EB">
              <w:rPr>
                <w:rFonts w:ascii="Arial" w:hAnsi="Arial" w:cs="Arial"/>
                <w:sz w:val="18"/>
                <w:szCs w:val="18"/>
              </w:rPr>
              <w:t>Uso de software falso o copiado </w:t>
            </w:r>
          </w:p>
        </w:tc>
      </w:tr>
      <w:tr w:rsidR="00AC21EB" w:rsidRPr="00AC21EB" w14:paraId="5935A37C"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3959447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30A586EB" w14:textId="77777777" w:rsidR="007B5D94" w:rsidRPr="00AC21EB" w:rsidRDefault="007B5D94" w:rsidP="002B31EE">
            <w:pPr>
              <w:rPr>
                <w:rFonts w:ascii="Arial" w:hAnsi="Arial" w:cs="Arial"/>
                <w:sz w:val="18"/>
                <w:szCs w:val="18"/>
              </w:rPr>
            </w:pPr>
            <w:r w:rsidRPr="00AC21EB">
              <w:rPr>
                <w:rFonts w:ascii="Arial" w:hAnsi="Arial" w:cs="Arial"/>
                <w:sz w:val="18"/>
                <w:szCs w:val="18"/>
              </w:rPr>
              <w:t>Corrupción de los datos </w:t>
            </w:r>
          </w:p>
        </w:tc>
      </w:tr>
      <w:tr w:rsidR="00AC21EB" w:rsidRPr="00AC21EB" w14:paraId="6ED23CB4"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9CDBC2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64B780BA" w14:textId="77777777" w:rsidR="007B5D94" w:rsidRPr="00AC21EB" w:rsidRDefault="007B5D94" w:rsidP="002B31EE">
            <w:pPr>
              <w:rPr>
                <w:rFonts w:ascii="Arial" w:hAnsi="Arial" w:cs="Arial"/>
                <w:sz w:val="18"/>
                <w:szCs w:val="18"/>
              </w:rPr>
            </w:pPr>
            <w:r w:rsidRPr="00AC21EB">
              <w:rPr>
                <w:rFonts w:ascii="Arial" w:hAnsi="Arial" w:cs="Arial"/>
                <w:sz w:val="18"/>
                <w:szCs w:val="18"/>
              </w:rPr>
              <w:t>Procesamiento ilegal de datos </w:t>
            </w:r>
          </w:p>
        </w:tc>
      </w:tr>
      <w:tr w:rsidR="00AC21EB" w:rsidRPr="00AC21EB" w14:paraId="0BD0EB51"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126FBD21"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Compromiso de las funciones </w:t>
            </w:r>
          </w:p>
        </w:tc>
        <w:tc>
          <w:tcPr>
            <w:tcW w:w="4814" w:type="dxa"/>
            <w:tcBorders>
              <w:top w:val="single" w:sz="4" w:space="0" w:color="000000"/>
              <w:left w:val="single" w:sz="4" w:space="0" w:color="000000"/>
              <w:bottom w:val="single" w:sz="4" w:space="0" w:color="000000"/>
              <w:right w:val="single" w:sz="4" w:space="0" w:color="000000"/>
            </w:tcBorders>
            <w:vAlign w:val="bottom"/>
          </w:tcPr>
          <w:p w14:paraId="63B758A7" w14:textId="77777777" w:rsidR="007B5D94" w:rsidRPr="00AC21EB" w:rsidRDefault="007B5D94" w:rsidP="002B31EE">
            <w:pPr>
              <w:rPr>
                <w:rFonts w:ascii="Arial" w:hAnsi="Arial" w:cs="Arial"/>
                <w:sz w:val="18"/>
                <w:szCs w:val="18"/>
              </w:rPr>
            </w:pPr>
            <w:r w:rsidRPr="00AC21EB">
              <w:rPr>
                <w:rFonts w:ascii="Arial" w:hAnsi="Arial" w:cs="Arial"/>
                <w:sz w:val="18"/>
                <w:szCs w:val="18"/>
              </w:rPr>
              <w:t>Error en el uso </w:t>
            </w:r>
          </w:p>
        </w:tc>
      </w:tr>
      <w:tr w:rsidR="00AC21EB" w:rsidRPr="00AC21EB" w14:paraId="015FA90A"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8E0446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7EAE577F" w14:textId="77777777" w:rsidR="007B5D94" w:rsidRPr="00AC21EB" w:rsidRDefault="007B5D94" w:rsidP="002B31EE">
            <w:pPr>
              <w:rPr>
                <w:rFonts w:ascii="Arial" w:hAnsi="Arial" w:cs="Arial"/>
                <w:sz w:val="18"/>
                <w:szCs w:val="18"/>
              </w:rPr>
            </w:pPr>
            <w:r w:rsidRPr="00AC21EB">
              <w:rPr>
                <w:rFonts w:ascii="Arial" w:hAnsi="Arial" w:cs="Arial"/>
                <w:sz w:val="18"/>
                <w:szCs w:val="18"/>
              </w:rPr>
              <w:t>Abuso de derechos </w:t>
            </w:r>
          </w:p>
        </w:tc>
      </w:tr>
      <w:tr w:rsidR="00AC21EB" w:rsidRPr="00AC21EB" w14:paraId="324AA911"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DE4888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535656BE" w14:textId="77777777" w:rsidR="007B5D94" w:rsidRPr="00AC21EB" w:rsidRDefault="007B5D94" w:rsidP="002B31EE">
            <w:pPr>
              <w:rPr>
                <w:rFonts w:ascii="Arial" w:hAnsi="Arial" w:cs="Arial"/>
                <w:sz w:val="18"/>
                <w:szCs w:val="18"/>
              </w:rPr>
            </w:pPr>
            <w:r w:rsidRPr="00AC21EB">
              <w:rPr>
                <w:rFonts w:ascii="Arial" w:hAnsi="Arial" w:cs="Arial"/>
                <w:sz w:val="18"/>
                <w:szCs w:val="18"/>
              </w:rPr>
              <w:t>Falsificación de derechos </w:t>
            </w:r>
          </w:p>
        </w:tc>
      </w:tr>
      <w:tr w:rsidR="00AC21EB" w:rsidRPr="00AC21EB" w14:paraId="7E3EE96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544B62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680E0E13" w14:textId="77777777" w:rsidR="007B5D94" w:rsidRPr="00AC21EB" w:rsidRDefault="007B5D94" w:rsidP="002B31EE">
            <w:pPr>
              <w:rPr>
                <w:rFonts w:ascii="Arial" w:hAnsi="Arial" w:cs="Arial"/>
                <w:sz w:val="18"/>
                <w:szCs w:val="18"/>
              </w:rPr>
            </w:pPr>
            <w:r w:rsidRPr="00AC21EB">
              <w:rPr>
                <w:rFonts w:ascii="Arial" w:hAnsi="Arial" w:cs="Arial"/>
                <w:sz w:val="18"/>
                <w:szCs w:val="18"/>
              </w:rPr>
              <w:t>Negación de acciones </w:t>
            </w:r>
          </w:p>
        </w:tc>
      </w:tr>
      <w:tr w:rsidR="00AC21EB" w:rsidRPr="00AC21EB" w14:paraId="54D3EF7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E8D3A4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vAlign w:val="bottom"/>
          </w:tcPr>
          <w:p w14:paraId="1B02C889" w14:textId="77777777" w:rsidR="007B5D94" w:rsidRPr="00AC21EB" w:rsidRDefault="007B5D94" w:rsidP="002B31EE">
            <w:pPr>
              <w:rPr>
                <w:rFonts w:ascii="Arial" w:hAnsi="Arial" w:cs="Arial"/>
                <w:sz w:val="18"/>
                <w:szCs w:val="18"/>
              </w:rPr>
            </w:pPr>
            <w:r w:rsidRPr="00AC21EB">
              <w:rPr>
                <w:rFonts w:ascii="Arial" w:hAnsi="Arial" w:cs="Arial"/>
                <w:sz w:val="18"/>
                <w:szCs w:val="18"/>
              </w:rPr>
              <w:t>Incumplimiento en la disponibilidad del personal </w:t>
            </w:r>
          </w:p>
        </w:tc>
      </w:tr>
    </w:tbl>
    <w:p w14:paraId="6196447A"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Adaptado Anexo 4 Lineamientos para la Gestión del Riesgo de Seguridad Digital en Entidades Públicas - Guía riesgos 2018</w:t>
      </w:r>
    </w:p>
    <w:p w14:paraId="5CCDE884" w14:textId="77777777" w:rsidR="007B5D94" w:rsidRPr="00AC21EB" w:rsidRDefault="007B5D94" w:rsidP="007B5D94">
      <w:pPr>
        <w:rPr>
          <w:rFonts w:ascii="Arial" w:hAnsi="Arial" w:cs="Arial"/>
        </w:rPr>
      </w:pPr>
    </w:p>
    <w:p w14:paraId="625DF4E1" w14:textId="77777777" w:rsidR="007B5D94" w:rsidRPr="00AC21EB" w:rsidRDefault="007B5D94" w:rsidP="007B5D94">
      <w:pPr>
        <w:spacing w:line="240" w:lineRule="auto"/>
        <w:rPr>
          <w:rFonts w:ascii="Arial" w:hAnsi="Arial" w:cs="Arial"/>
          <w:sz w:val="22"/>
          <w:szCs w:val="22"/>
          <w:lang w:val="es-ES"/>
        </w:rPr>
      </w:pPr>
      <w:r w:rsidRPr="00AC21EB">
        <w:rPr>
          <w:rFonts w:ascii="Arial" w:hAnsi="Arial" w:cs="Arial"/>
          <w:sz w:val="22"/>
          <w:szCs w:val="22"/>
          <w:lang w:val="es-ES"/>
        </w:rPr>
        <w:t>Se deben identificar las vulnerabilidades (debilidades) en la siguiente tabla se lista más comunes:</w:t>
      </w:r>
    </w:p>
    <w:p w14:paraId="49884F47" w14:textId="77777777" w:rsidR="007B5D94" w:rsidRPr="00AC21EB" w:rsidRDefault="007B5D94" w:rsidP="007B5D94">
      <w:pPr>
        <w:spacing w:line="240" w:lineRule="auto"/>
        <w:rPr>
          <w:rFonts w:ascii="Arial" w:hAnsi="Arial" w:cs="Arial"/>
          <w:sz w:val="22"/>
          <w:szCs w:val="22"/>
          <w:lang w:val="es-ES"/>
        </w:rPr>
      </w:pPr>
    </w:p>
    <w:p w14:paraId="0D563415" w14:textId="77777777" w:rsidR="007B5D94" w:rsidRPr="00AC21EB" w:rsidRDefault="007B5D94" w:rsidP="007B5D94">
      <w:pPr>
        <w:spacing w:line="240" w:lineRule="auto"/>
        <w:rPr>
          <w:rFonts w:ascii="Arial" w:hAnsi="Arial" w:cs="Arial"/>
          <w:lang w:val="es-ES"/>
        </w:rPr>
      </w:pPr>
    </w:p>
    <w:p w14:paraId="3F18C293" w14:textId="77777777" w:rsidR="007B5D94" w:rsidRPr="00AC21EB" w:rsidRDefault="007B5D94" w:rsidP="007B5D94">
      <w:pPr>
        <w:pStyle w:val="Descripcin"/>
        <w:jc w:val="center"/>
        <w:rPr>
          <w:rFonts w:ascii="Arial" w:hAnsi="Arial" w:cs="Arial"/>
          <w:color w:val="auto"/>
        </w:rPr>
      </w:pPr>
      <w:bookmarkStart w:id="119" w:name="_Toc52197174"/>
      <w:bookmarkStart w:id="120" w:name="_Toc86836441"/>
      <w:bookmarkStart w:id="121" w:name="_Toc182918616"/>
      <w:bookmarkStart w:id="122" w:name="_Toc182923048"/>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18</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Vulnerabilidades más comunes</w:t>
      </w:r>
      <w:bookmarkEnd w:id="119"/>
      <w:bookmarkEnd w:id="120"/>
      <w:bookmarkEnd w:id="121"/>
      <w:bookmarkEnd w:id="122"/>
    </w:p>
    <w:tbl>
      <w:tblPr>
        <w:tblStyle w:val="NormalTable0"/>
        <w:tblW w:w="7243" w:type="dxa"/>
        <w:jc w:val="center"/>
        <w:tblLayout w:type="fixed"/>
        <w:tblCellMar>
          <w:left w:w="5" w:type="dxa"/>
          <w:right w:w="5" w:type="dxa"/>
        </w:tblCellMar>
        <w:tblLook w:val="01E0" w:firstRow="1" w:lastRow="1" w:firstColumn="1" w:lastColumn="1" w:noHBand="0" w:noVBand="0"/>
      </w:tblPr>
      <w:tblGrid>
        <w:gridCol w:w="1636"/>
        <w:gridCol w:w="5607"/>
      </w:tblGrid>
      <w:tr w:rsidR="00AC21EB" w:rsidRPr="00AC21EB" w14:paraId="7769E3ED" w14:textId="77777777" w:rsidTr="002B31EE">
        <w:trPr>
          <w:trHeight w:val="20"/>
          <w:tblHeader/>
          <w:jc w:val="center"/>
        </w:trPr>
        <w:tc>
          <w:tcPr>
            <w:tcW w:w="16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ED5D0A" w14:textId="77777777" w:rsidR="007B5D94" w:rsidRPr="00AC21EB" w:rsidRDefault="007B5D94" w:rsidP="002B31EE">
            <w:pPr>
              <w:pStyle w:val="TableParagraph"/>
              <w:ind w:left="556" w:right="550"/>
              <w:jc w:val="center"/>
              <w:rPr>
                <w:rFonts w:ascii="Arial" w:hAnsi="Arial" w:cs="Arial"/>
                <w:b/>
                <w:bCs/>
                <w:sz w:val="18"/>
                <w:szCs w:val="18"/>
              </w:rPr>
            </w:pPr>
            <w:r w:rsidRPr="00AC21EB">
              <w:rPr>
                <w:rFonts w:ascii="Arial" w:hAnsi="Arial" w:cs="Arial"/>
                <w:b/>
                <w:bCs/>
                <w:sz w:val="18"/>
                <w:szCs w:val="18"/>
              </w:rPr>
              <w:t>Tipo</w:t>
            </w:r>
          </w:p>
        </w:tc>
        <w:tc>
          <w:tcPr>
            <w:tcW w:w="5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172818" w14:textId="77777777" w:rsidR="007B5D94" w:rsidRPr="00AC21EB" w:rsidRDefault="007B5D94" w:rsidP="002B31EE">
            <w:pPr>
              <w:pStyle w:val="TableParagraph"/>
              <w:ind w:left="153" w:right="149"/>
              <w:jc w:val="center"/>
              <w:rPr>
                <w:rFonts w:ascii="Arial" w:hAnsi="Arial" w:cs="Arial"/>
                <w:b/>
                <w:bCs/>
                <w:sz w:val="18"/>
                <w:szCs w:val="18"/>
                <w:lang w:val="es-CO"/>
              </w:rPr>
            </w:pPr>
            <w:r w:rsidRPr="00AC21EB">
              <w:rPr>
                <w:rFonts w:ascii="Arial" w:hAnsi="Arial" w:cs="Arial"/>
                <w:b/>
                <w:bCs/>
                <w:sz w:val="18"/>
                <w:szCs w:val="18"/>
                <w:lang w:val="es-CO"/>
              </w:rPr>
              <w:t>Vulnerabilidades</w:t>
            </w:r>
          </w:p>
        </w:tc>
      </w:tr>
      <w:tr w:rsidR="00AC21EB" w:rsidRPr="00AC21EB" w14:paraId="4AD53B28"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3459F8AE"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Hardware</w:t>
            </w:r>
          </w:p>
        </w:tc>
        <w:tc>
          <w:tcPr>
            <w:tcW w:w="5606" w:type="dxa"/>
            <w:tcBorders>
              <w:top w:val="single" w:sz="4" w:space="0" w:color="000000"/>
              <w:left w:val="single" w:sz="4" w:space="0" w:color="000000"/>
              <w:bottom w:val="single" w:sz="4" w:space="0" w:color="000000"/>
              <w:right w:val="single" w:sz="4" w:space="0" w:color="000000"/>
            </w:tcBorders>
          </w:tcPr>
          <w:p w14:paraId="7AA5EF2B" w14:textId="77777777" w:rsidR="007B5D94" w:rsidRPr="00AC21EB" w:rsidRDefault="007B5D94" w:rsidP="002B31EE">
            <w:pPr>
              <w:pStyle w:val="TableParagraph"/>
              <w:ind w:left="53" w:right="149"/>
              <w:jc w:val="center"/>
              <w:rPr>
                <w:rFonts w:ascii="Arial" w:hAnsi="Arial" w:cs="Arial"/>
                <w:sz w:val="18"/>
                <w:szCs w:val="18"/>
                <w:lang w:val="es-CO"/>
              </w:rPr>
            </w:pPr>
            <w:r w:rsidRPr="00AC21EB">
              <w:rPr>
                <w:rFonts w:ascii="Arial" w:hAnsi="Arial" w:cs="Arial"/>
                <w:sz w:val="18"/>
                <w:szCs w:val="18"/>
                <w:lang w:val="es-CO"/>
              </w:rPr>
              <w:t>Mantenimiento insuficiente</w:t>
            </w:r>
          </w:p>
        </w:tc>
      </w:tr>
      <w:tr w:rsidR="00AC21EB" w:rsidRPr="00AC21EB" w14:paraId="3B1DD57F"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14B5528"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720EC163"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Ausencia de esquemas de reemplazo periódico</w:t>
            </w:r>
          </w:p>
        </w:tc>
      </w:tr>
      <w:tr w:rsidR="00AC21EB" w:rsidRPr="00AC21EB" w14:paraId="2867ED0A"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02943D96"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0C0B4BCF"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Sensibilidad a la radiación electromagnética</w:t>
            </w:r>
          </w:p>
        </w:tc>
      </w:tr>
      <w:tr w:rsidR="00AC21EB" w:rsidRPr="00AC21EB" w14:paraId="759F486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35FD62E1"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4C71C8E" w14:textId="77777777" w:rsidR="007B5D94" w:rsidRPr="00AC21EB" w:rsidRDefault="007B5D94" w:rsidP="002B31EE">
            <w:pPr>
              <w:pStyle w:val="TableParagraph"/>
              <w:ind w:left="53"/>
              <w:rPr>
                <w:rFonts w:ascii="Arial" w:hAnsi="Arial" w:cs="Arial"/>
                <w:sz w:val="18"/>
                <w:szCs w:val="18"/>
                <w:lang w:val="es-CO"/>
              </w:rPr>
            </w:pPr>
            <w:r w:rsidRPr="00AC21EB">
              <w:rPr>
                <w:rFonts w:ascii="Arial" w:hAnsi="Arial" w:cs="Arial"/>
                <w:sz w:val="18"/>
                <w:szCs w:val="18"/>
                <w:lang w:val="es-CO"/>
              </w:rPr>
              <w:t>Susceptibilidad a las variaciones de temperatura (o al polvo y suciedad)</w:t>
            </w:r>
          </w:p>
        </w:tc>
      </w:tr>
      <w:tr w:rsidR="00AC21EB" w:rsidRPr="00AC21EB" w14:paraId="26A7C91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AA988EE"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4F719DB"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Almacenamiento sin protección</w:t>
            </w:r>
          </w:p>
        </w:tc>
      </w:tr>
      <w:tr w:rsidR="00AC21EB" w:rsidRPr="00AC21EB" w14:paraId="006A051E"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0DDA4BBA"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0A97E648" w14:textId="77777777" w:rsidR="007B5D94" w:rsidRPr="00AC21EB" w:rsidRDefault="007B5D94" w:rsidP="002B31EE">
            <w:pPr>
              <w:pStyle w:val="TableParagraph"/>
              <w:ind w:left="53" w:right="150"/>
              <w:jc w:val="center"/>
              <w:rPr>
                <w:rFonts w:ascii="Arial" w:hAnsi="Arial" w:cs="Arial"/>
                <w:sz w:val="18"/>
                <w:szCs w:val="18"/>
                <w:lang w:val="es-CO"/>
              </w:rPr>
            </w:pPr>
            <w:r w:rsidRPr="00AC21EB">
              <w:rPr>
                <w:rFonts w:ascii="Arial" w:hAnsi="Arial" w:cs="Arial"/>
                <w:sz w:val="18"/>
                <w:szCs w:val="18"/>
                <w:lang w:val="es-CO"/>
              </w:rPr>
              <w:t>Falta de cuidado en la disposición final</w:t>
            </w:r>
          </w:p>
        </w:tc>
      </w:tr>
      <w:tr w:rsidR="00AC21EB" w:rsidRPr="00AC21EB" w14:paraId="40ECD283"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E5302C5"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19E4C95"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Copia no controlada</w:t>
            </w:r>
          </w:p>
        </w:tc>
      </w:tr>
      <w:tr w:rsidR="00AC21EB" w:rsidRPr="00AC21EB" w14:paraId="27FAA490"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5854B205"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Software</w:t>
            </w:r>
          </w:p>
        </w:tc>
        <w:tc>
          <w:tcPr>
            <w:tcW w:w="5606" w:type="dxa"/>
            <w:tcBorders>
              <w:top w:val="single" w:sz="4" w:space="0" w:color="000000"/>
              <w:left w:val="single" w:sz="4" w:space="0" w:color="000000"/>
              <w:bottom w:val="single" w:sz="4" w:space="0" w:color="000000"/>
              <w:right w:val="single" w:sz="4" w:space="0" w:color="000000"/>
            </w:tcBorders>
          </w:tcPr>
          <w:p w14:paraId="443E6021"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o insuficiencia de pruebas de software</w:t>
            </w:r>
          </w:p>
        </w:tc>
      </w:tr>
      <w:tr w:rsidR="00AC21EB" w:rsidRPr="00AC21EB" w14:paraId="4421D313"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587E23B"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8FEDAEE"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Ausencia de terminación de sesión</w:t>
            </w:r>
          </w:p>
        </w:tc>
      </w:tr>
      <w:tr w:rsidR="00AC21EB" w:rsidRPr="00AC21EB" w14:paraId="513140F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0AB47FB"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25F55E59" w14:textId="77777777" w:rsidR="007B5D94" w:rsidRPr="00AC21EB" w:rsidRDefault="007B5D94" w:rsidP="002B31EE">
            <w:pPr>
              <w:pStyle w:val="TableParagraph"/>
              <w:ind w:left="53" w:right="150"/>
              <w:jc w:val="center"/>
              <w:rPr>
                <w:rFonts w:ascii="Arial" w:hAnsi="Arial" w:cs="Arial"/>
                <w:sz w:val="18"/>
                <w:szCs w:val="18"/>
                <w:lang w:val="es-CO"/>
              </w:rPr>
            </w:pPr>
            <w:r w:rsidRPr="00AC21EB">
              <w:rPr>
                <w:rFonts w:ascii="Arial" w:hAnsi="Arial" w:cs="Arial"/>
                <w:sz w:val="18"/>
                <w:szCs w:val="18"/>
                <w:lang w:val="es-CO"/>
              </w:rPr>
              <w:t>Ausencia de registros de auditoría</w:t>
            </w:r>
          </w:p>
        </w:tc>
      </w:tr>
      <w:tr w:rsidR="00AC21EB" w:rsidRPr="00AC21EB" w14:paraId="685DA113"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9962C41"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412CA25D"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Asignación errada de los derechos de acceso</w:t>
            </w:r>
          </w:p>
        </w:tc>
      </w:tr>
      <w:tr w:rsidR="00AC21EB" w:rsidRPr="00AC21EB" w14:paraId="7493C6E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AF94731"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782D1537" w14:textId="77777777" w:rsidR="007B5D94" w:rsidRPr="00AC21EB" w:rsidRDefault="007B5D94" w:rsidP="002B31EE">
            <w:pPr>
              <w:pStyle w:val="TableParagraph"/>
              <w:ind w:left="53" w:right="152"/>
              <w:jc w:val="center"/>
              <w:rPr>
                <w:rFonts w:ascii="Arial" w:hAnsi="Arial" w:cs="Arial"/>
                <w:sz w:val="18"/>
                <w:szCs w:val="18"/>
                <w:lang w:val="es-CO"/>
              </w:rPr>
            </w:pPr>
            <w:r w:rsidRPr="00AC21EB">
              <w:rPr>
                <w:rFonts w:ascii="Arial" w:hAnsi="Arial" w:cs="Arial"/>
                <w:sz w:val="18"/>
                <w:szCs w:val="18"/>
                <w:lang w:val="es-CO"/>
              </w:rPr>
              <w:t>Interfaz de usuario compleja</w:t>
            </w:r>
          </w:p>
        </w:tc>
      </w:tr>
      <w:tr w:rsidR="00AC21EB" w:rsidRPr="00AC21EB" w14:paraId="0CDE1796"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44289B8"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67AA5725"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Ausencia de documentación</w:t>
            </w:r>
          </w:p>
        </w:tc>
      </w:tr>
      <w:tr w:rsidR="00AC21EB" w:rsidRPr="00AC21EB" w14:paraId="23C8EC12"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3F3B939C"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6B9A9166"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Fechas incorrectas</w:t>
            </w:r>
          </w:p>
        </w:tc>
      </w:tr>
      <w:tr w:rsidR="00AC21EB" w:rsidRPr="00AC21EB" w14:paraId="479F695A"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E15254F"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C453F6F" w14:textId="77777777" w:rsidR="007B5D94" w:rsidRPr="00AC21EB" w:rsidRDefault="007B5D94" w:rsidP="002B31EE">
            <w:pPr>
              <w:pStyle w:val="TableParagraph"/>
              <w:ind w:left="53"/>
              <w:rPr>
                <w:rFonts w:ascii="Arial" w:hAnsi="Arial" w:cs="Arial"/>
                <w:sz w:val="18"/>
                <w:szCs w:val="18"/>
                <w:lang w:val="es-CO"/>
              </w:rPr>
            </w:pPr>
            <w:r w:rsidRPr="00AC21EB">
              <w:rPr>
                <w:rFonts w:ascii="Arial" w:hAnsi="Arial" w:cs="Arial"/>
                <w:sz w:val="18"/>
                <w:szCs w:val="18"/>
                <w:lang w:val="es-CO"/>
              </w:rPr>
              <w:t>Ausencia de mecanismos de identificación y autenticación de usuarios</w:t>
            </w:r>
          </w:p>
        </w:tc>
      </w:tr>
      <w:tr w:rsidR="00AC21EB" w:rsidRPr="00AC21EB" w14:paraId="66CB82FF"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49998E57"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22F687FC"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Contraseñas sin protección</w:t>
            </w:r>
          </w:p>
        </w:tc>
      </w:tr>
      <w:tr w:rsidR="00AC21EB" w:rsidRPr="00AC21EB" w14:paraId="738D885A"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286D502C"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04A9722B" w14:textId="77777777" w:rsidR="007B5D94" w:rsidRPr="00AC21EB" w:rsidRDefault="007B5D94" w:rsidP="002B31EE">
            <w:pPr>
              <w:pStyle w:val="TableParagraph"/>
              <w:ind w:left="53" w:right="152"/>
              <w:jc w:val="center"/>
              <w:rPr>
                <w:rFonts w:ascii="Arial" w:hAnsi="Arial" w:cs="Arial"/>
                <w:sz w:val="18"/>
                <w:szCs w:val="18"/>
                <w:lang w:val="es-CO"/>
              </w:rPr>
            </w:pPr>
            <w:r w:rsidRPr="00AC21EB">
              <w:rPr>
                <w:rFonts w:ascii="Arial" w:hAnsi="Arial" w:cs="Arial"/>
                <w:sz w:val="18"/>
                <w:szCs w:val="18"/>
                <w:lang w:val="es-CO"/>
              </w:rPr>
              <w:t>Software nuevo o inmaduro</w:t>
            </w:r>
          </w:p>
        </w:tc>
      </w:tr>
      <w:tr w:rsidR="00AC21EB" w:rsidRPr="00AC21EB" w14:paraId="24835CD7"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17B4CF65" w14:textId="77777777" w:rsidR="007B5D94" w:rsidRPr="00AC21EB" w:rsidRDefault="007B5D94" w:rsidP="002B31EE">
            <w:pPr>
              <w:pStyle w:val="TableParagraph"/>
              <w:ind w:right="-65"/>
              <w:jc w:val="center"/>
              <w:rPr>
                <w:rFonts w:ascii="Arial" w:hAnsi="Arial" w:cs="Arial"/>
                <w:b/>
                <w:bCs/>
                <w:sz w:val="18"/>
                <w:szCs w:val="18"/>
              </w:rPr>
            </w:pPr>
            <w:r w:rsidRPr="00AC21EB">
              <w:rPr>
                <w:rFonts w:ascii="Arial" w:hAnsi="Arial" w:cs="Arial"/>
                <w:b/>
                <w:bCs/>
                <w:sz w:val="18"/>
                <w:szCs w:val="18"/>
              </w:rPr>
              <w:t>Red</w:t>
            </w:r>
          </w:p>
        </w:tc>
        <w:tc>
          <w:tcPr>
            <w:tcW w:w="5606" w:type="dxa"/>
            <w:tcBorders>
              <w:top w:val="single" w:sz="4" w:space="0" w:color="000000"/>
              <w:left w:val="single" w:sz="4" w:space="0" w:color="000000"/>
              <w:bottom w:val="single" w:sz="4" w:space="0" w:color="000000"/>
              <w:right w:val="single" w:sz="4" w:space="0" w:color="000000"/>
            </w:tcBorders>
          </w:tcPr>
          <w:p w14:paraId="0E852259"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pruebas de envío o recepción de mensajes</w:t>
            </w:r>
          </w:p>
        </w:tc>
      </w:tr>
      <w:tr w:rsidR="00AC21EB" w:rsidRPr="00AC21EB" w14:paraId="779BC3C8"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E8D79E6"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748A4591"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Líneas de comunicación sin protección</w:t>
            </w:r>
          </w:p>
        </w:tc>
      </w:tr>
      <w:tr w:rsidR="00AC21EB" w:rsidRPr="00AC21EB" w14:paraId="040A72DC"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2DB2D674"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40D9F14A"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Conexión deficiente de cableado</w:t>
            </w:r>
          </w:p>
        </w:tc>
      </w:tr>
      <w:tr w:rsidR="00AC21EB" w:rsidRPr="00AC21EB" w14:paraId="09DBCAD1"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1FE526A2"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507DDFC"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Tráfico sensible sin protección</w:t>
            </w:r>
          </w:p>
        </w:tc>
      </w:tr>
      <w:tr w:rsidR="00AC21EB" w:rsidRPr="00AC21EB" w14:paraId="1D5BC8EB"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000653A"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A384FD7"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Punto único de falla</w:t>
            </w:r>
          </w:p>
        </w:tc>
      </w:tr>
      <w:tr w:rsidR="00AC21EB" w:rsidRPr="00AC21EB" w14:paraId="7517BF12"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6537A2BB"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Personal</w:t>
            </w:r>
          </w:p>
        </w:tc>
        <w:tc>
          <w:tcPr>
            <w:tcW w:w="5606" w:type="dxa"/>
            <w:tcBorders>
              <w:top w:val="single" w:sz="4" w:space="0" w:color="000000"/>
              <w:left w:val="single" w:sz="4" w:space="0" w:color="000000"/>
              <w:bottom w:val="single" w:sz="4" w:space="0" w:color="000000"/>
              <w:right w:val="single" w:sz="4" w:space="0" w:color="000000"/>
            </w:tcBorders>
          </w:tcPr>
          <w:p w14:paraId="226AC517"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del personal</w:t>
            </w:r>
          </w:p>
        </w:tc>
      </w:tr>
      <w:tr w:rsidR="00AC21EB" w:rsidRPr="00AC21EB" w14:paraId="3ED3AC11"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2B0A0CD4"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B9ADB16" w14:textId="77777777" w:rsidR="007B5D94" w:rsidRPr="00AC21EB" w:rsidRDefault="007B5D94" w:rsidP="002B31EE">
            <w:pPr>
              <w:pStyle w:val="TableParagraph"/>
              <w:ind w:left="53" w:right="150"/>
              <w:jc w:val="center"/>
              <w:rPr>
                <w:rFonts w:ascii="Arial" w:hAnsi="Arial" w:cs="Arial"/>
                <w:sz w:val="18"/>
                <w:szCs w:val="18"/>
                <w:lang w:val="es-CO"/>
              </w:rPr>
            </w:pPr>
            <w:r w:rsidRPr="00AC21EB">
              <w:rPr>
                <w:rFonts w:ascii="Arial" w:hAnsi="Arial" w:cs="Arial"/>
                <w:sz w:val="18"/>
                <w:szCs w:val="18"/>
                <w:lang w:val="es-CO"/>
              </w:rPr>
              <w:t>Entrenamiento insuficiente</w:t>
            </w:r>
          </w:p>
        </w:tc>
      </w:tr>
      <w:tr w:rsidR="00AC21EB" w:rsidRPr="00AC21EB" w14:paraId="7B448409"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97CD02E"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244B63E8"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Falta de conciencia en seguridad</w:t>
            </w:r>
          </w:p>
        </w:tc>
      </w:tr>
      <w:tr w:rsidR="00AC21EB" w:rsidRPr="00AC21EB" w14:paraId="3F9FAEB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0E8A356C"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6730364A"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políticas de uso aceptable</w:t>
            </w:r>
          </w:p>
        </w:tc>
      </w:tr>
      <w:tr w:rsidR="00AC21EB" w:rsidRPr="00AC21EB" w14:paraId="0A9053CC"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BFE89A8"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1EF3D071"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Trabajo no supervisado de personal externo o de limpieza</w:t>
            </w:r>
          </w:p>
        </w:tc>
      </w:tr>
      <w:tr w:rsidR="00AC21EB" w:rsidRPr="00AC21EB" w14:paraId="6417CA43"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5DEB7D4B"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Lugar</w:t>
            </w:r>
          </w:p>
        </w:tc>
        <w:tc>
          <w:tcPr>
            <w:tcW w:w="5606" w:type="dxa"/>
            <w:tcBorders>
              <w:top w:val="single" w:sz="4" w:space="0" w:color="000000"/>
              <w:left w:val="single" w:sz="4" w:space="0" w:color="000000"/>
              <w:bottom w:val="single" w:sz="4" w:space="0" w:color="000000"/>
              <w:right w:val="single" w:sz="4" w:space="0" w:color="000000"/>
            </w:tcBorders>
          </w:tcPr>
          <w:p w14:paraId="2E328B53"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Uso inadecuado de los controles de acceso al edificio</w:t>
            </w:r>
          </w:p>
        </w:tc>
      </w:tr>
      <w:tr w:rsidR="00AC21EB" w:rsidRPr="00AC21EB" w14:paraId="2915EC29"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FB767BE"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3A13EA72"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Áreas susceptibles a inundación</w:t>
            </w:r>
          </w:p>
        </w:tc>
      </w:tr>
      <w:tr w:rsidR="00AC21EB" w:rsidRPr="00AC21EB" w14:paraId="4C636C15"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4911A514"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44F6D558"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Red eléctrica inestable</w:t>
            </w:r>
          </w:p>
        </w:tc>
      </w:tr>
      <w:tr w:rsidR="00AC21EB" w:rsidRPr="00AC21EB" w14:paraId="743E5D16"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1D3636AD"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43DC448B"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protección en puertas o ventanas</w:t>
            </w:r>
          </w:p>
        </w:tc>
      </w:tr>
      <w:tr w:rsidR="00AC21EB" w:rsidRPr="00AC21EB" w14:paraId="063C6917"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178617F8" w14:textId="77777777" w:rsidR="007B5D94" w:rsidRPr="00AC21EB" w:rsidRDefault="007B5D94" w:rsidP="002B31EE">
            <w:pPr>
              <w:pStyle w:val="TableParagraph"/>
              <w:jc w:val="center"/>
              <w:rPr>
                <w:rFonts w:ascii="Arial" w:hAnsi="Arial" w:cs="Arial"/>
                <w:b/>
                <w:bCs/>
                <w:sz w:val="18"/>
                <w:szCs w:val="18"/>
                <w:lang w:val="es-CO"/>
              </w:rPr>
            </w:pPr>
            <w:r w:rsidRPr="00AC21EB">
              <w:rPr>
                <w:rFonts w:ascii="Arial" w:hAnsi="Arial" w:cs="Arial"/>
                <w:b/>
                <w:bCs/>
                <w:sz w:val="18"/>
                <w:szCs w:val="18"/>
                <w:lang w:val="es-CO"/>
              </w:rPr>
              <w:t>Organización</w:t>
            </w:r>
          </w:p>
        </w:tc>
        <w:tc>
          <w:tcPr>
            <w:tcW w:w="5606" w:type="dxa"/>
            <w:tcBorders>
              <w:top w:val="single" w:sz="4" w:space="0" w:color="000000"/>
              <w:left w:val="single" w:sz="4" w:space="0" w:color="000000"/>
              <w:bottom w:val="single" w:sz="4" w:space="0" w:color="000000"/>
              <w:right w:val="single" w:sz="4" w:space="0" w:color="000000"/>
            </w:tcBorders>
          </w:tcPr>
          <w:p w14:paraId="0E524C0E"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procedimiento de registro/retiro de usuarios</w:t>
            </w:r>
          </w:p>
        </w:tc>
      </w:tr>
      <w:tr w:rsidR="00AC21EB" w:rsidRPr="00AC21EB" w14:paraId="2CD1F7D5"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tcPr>
          <w:p w14:paraId="56984D14" w14:textId="77777777" w:rsidR="007B5D94" w:rsidRPr="00AC21EB" w:rsidRDefault="007B5D94" w:rsidP="002B31EE">
            <w:pP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2BD1DB2C"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proceso para supervisión de derechos de acceso</w:t>
            </w:r>
          </w:p>
        </w:tc>
      </w:tr>
    </w:tbl>
    <w:p w14:paraId="0E1D7FD9"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Adaptado Anexo 4 Lineamientos para la Gestión del Riesgo de Seguridad Digital en Entidades Públicas - Guía riesgos 2018</w:t>
      </w:r>
    </w:p>
    <w:p w14:paraId="1CBE56AA" w14:textId="77777777" w:rsidR="007B5D94" w:rsidRPr="00AC21EB" w:rsidRDefault="007B5D94" w:rsidP="007B5D94">
      <w:pPr>
        <w:pStyle w:val="Descripcin"/>
        <w:jc w:val="center"/>
        <w:rPr>
          <w:rFonts w:ascii="Arial" w:hAnsi="Arial" w:cs="Arial"/>
          <w:color w:val="auto"/>
        </w:rPr>
      </w:pPr>
    </w:p>
    <w:p w14:paraId="4D0F7F64" w14:textId="77777777" w:rsidR="007B5D94" w:rsidRPr="00AC21EB" w:rsidRDefault="007B5D94" w:rsidP="007B5D94">
      <w:pPr>
        <w:pStyle w:val="Descripcin"/>
        <w:jc w:val="center"/>
        <w:rPr>
          <w:rFonts w:ascii="Arial" w:hAnsi="Arial" w:cs="Arial"/>
          <w:b w:val="0"/>
          <w:bCs w:val="0"/>
          <w:i/>
          <w:iCs/>
          <w:color w:val="auto"/>
        </w:rPr>
      </w:pPr>
      <w:bookmarkStart w:id="123" w:name="_Toc52197175"/>
      <w:bookmarkStart w:id="124" w:name="_Toc86836442"/>
      <w:bookmarkStart w:id="125" w:name="_Toc182918617"/>
      <w:bookmarkStart w:id="126" w:name="_Toc182923049"/>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19</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Ejemplos de vulnerabilidades y amenazas</w:t>
      </w:r>
      <w:bookmarkEnd w:id="123"/>
      <w:bookmarkEnd w:id="124"/>
      <w:bookmarkEnd w:id="125"/>
      <w:bookmarkEnd w:id="126"/>
    </w:p>
    <w:tbl>
      <w:tblPr>
        <w:tblW w:w="10076" w:type="dxa"/>
        <w:tblLayout w:type="fixed"/>
        <w:tblCellMar>
          <w:left w:w="70" w:type="dxa"/>
          <w:right w:w="70" w:type="dxa"/>
        </w:tblCellMar>
        <w:tblLook w:val="04A0" w:firstRow="1" w:lastRow="0" w:firstColumn="1" w:lastColumn="0" w:noHBand="0" w:noVBand="1"/>
      </w:tblPr>
      <w:tblGrid>
        <w:gridCol w:w="1591"/>
        <w:gridCol w:w="5645"/>
        <w:gridCol w:w="2840"/>
      </w:tblGrid>
      <w:tr w:rsidR="00AC21EB" w:rsidRPr="00AC21EB" w14:paraId="5A924CF1" w14:textId="77777777" w:rsidTr="002B31EE">
        <w:trPr>
          <w:trHeight w:val="20"/>
          <w:tblHeader/>
        </w:trPr>
        <w:tc>
          <w:tcPr>
            <w:tcW w:w="15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96EBAE"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TIPO DE ACTIVO</w:t>
            </w:r>
          </w:p>
        </w:tc>
        <w:tc>
          <w:tcPr>
            <w:tcW w:w="56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DC4F92"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EJEMPLOS DE VULNERABILIDADES</w:t>
            </w:r>
          </w:p>
        </w:tc>
        <w:tc>
          <w:tcPr>
            <w:tcW w:w="28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E57A52"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EJEMPLOS DE AMENAZAS</w:t>
            </w:r>
          </w:p>
        </w:tc>
      </w:tr>
      <w:tr w:rsidR="00AC21EB" w:rsidRPr="00AC21EB" w14:paraId="0CB14CC7"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399E9963"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HARDWARE</w:t>
            </w:r>
          </w:p>
        </w:tc>
        <w:tc>
          <w:tcPr>
            <w:tcW w:w="5645" w:type="dxa"/>
            <w:tcBorders>
              <w:top w:val="single" w:sz="4" w:space="0" w:color="000000"/>
              <w:left w:val="single" w:sz="4" w:space="0" w:color="000000"/>
              <w:bottom w:val="single" w:sz="4" w:space="0" w:color="000000"/>
              <w:right w:val="single" w:sz="4" w:space="0" w:color="000000"/>
            </w:tcBorders>
          </w:tcPr>
          <w:p w14:paraId="146F2AA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Mantenimiento insuficiente/Instalación fallida de los medios de almacenamiento</w:t>
            </w:r>
          </w:p>
        </w:tc>
        <w:tc>
          <w:tcPr>
            <w:tcW w:w="2840" w:type="dxa"/>
            <w:tcBorders>
              <w:top w:val="single" w:sz="4" w:space="0" w:color="000000"/>
              <w:left w:val="single" w:sz="4" w:space="0" w:color="000000"/>
              <w:bottom w:val="single" w:sz="4" w:space="0" w:color="000000"/>
              <w:right w:val="single" w:sz="4" w:space="0" w:color="000000"/>
            </w:tcBorders>
          </w:tcPr>
          <w:p w14:paraId="07C431A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el mantenimiento del sistema de información.</w:t>
            </w:r>
          </w:p>
        </w:tc>
      </w:tr>
      <w:tr w:rsidR="00AC21EB" w:rsidRPr="00AC21EB" w14:paraId="2E542A7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8DB2CDD"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B54C11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esquemas de reemplazo periódico</w:t>
            </w:r>
          </w:p>
        </w:tc>
        <w:tc>
          <w:tcPr>
            <w:tcW w:w="2840" w:type="dxa"/>
            <w:tcBorders>
              <w:top w:val="single" w:sz="4" w:space="0" w:color="000000"/>
              <w:left w:val="single" w:sz="4" w:space="0" w:color="000000"/>
              <w:bottom w:val="single" w:sz="4" w:space="0" w:color="000000"/>
              <w:right w:val="single" w:sz="4" w:space="0" w:color="000000"/>
            </w:tcBorders>
          </w:tcPr>
          <w:p w14:paraId="5D80B95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Destrucción de equipos o medios.</w:t>
            </w:r>
          </w:p>
        </w:tc>
      </w:tr>
      <w:tr w:rsidR="00AC21EB" w:rsidRPr="00AC21EB" w14:paraId="07EB75E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DEDA62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10B928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Susceptibilidad a la humedad, el polvo y la suciedad</w:t>
            </w:r>
          </w:p>
        </w:tc>
        <w:tc>
          <w:tcPr>
            <w:tcW w:w="2840" w:type="dxa"/>
            <w:tcBorders>
              <w:top w:val="single" w:sz="4" w:space="0" w:color="000000"/>
              <w:left w:val="single" w:sz="4" w:space="0" w:color="000000"/>
              <w:bottom w:val="single" w:sz="4" w:space="0" w:color="000000"/>
              <w:right w:val="single" w:sz="4" w:space="0" w:color="000000"/>
            </w:tcBorders>
          </w:tcPr>
          <w:p w14:paraId="44017B7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Polvo, corrosión y congelamiento</w:t>
            </w:r>
          </w:p>
        </w:tc>
      </w:tr>
      <w:tr w:rsidR="00AC21EB" w:rsidRPr="00AC21EB" w14:paraId="126A8C9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F17E72D"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30CA0A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Sensibilidad a la radiación electromagnética</w:t>
            </w:r>
          </w:p>
        </w:tc>
        <w:tc>
          <w:tcPr>
            <w:tcW w:w="2840" w:type="dxa"/>
            <w:tcBorders>
              <w:top w:val="single" w:sz="4" w:space="0" w:color="000000"/>
              <w:left w:val="single" w:sz="4" w:space="0" w:color="000000"/>
              <w:bottom w:val="single" w:sz="4" w:space="0" w:color="000000"/>
              <w:right w:val="single" w:sz="4" w:space="0" w:color="000000"/>
            </w:tcBorders>
          </w:tcPr>
          <w:p w14:paraId="167B474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Radiación electromagnética</w:t>
            </w:r>
          </w:p>
        </w:tc>
      </w:tr>
      <w:tr w:rsidR="00AC21EB" w:rsidRPr="00AC21EB" w14:paraId="71F202E2"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CA0823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4B0D13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un eficiente control de cambios en la configuración</w:t>
            </w:r>
          </w:p>
        </w:tc>
        <w:tc>
          <w:tcPr>
            <w:tcW w:w="2840" w:type="dxa"/>
            <w:tcBorders>
              <w:top w:val="single" w:sz="4" w:space="0" w:color="000000"/>
              <w:left w:val="single" w:sz="4" w:space="0" w:color="000000"/>
              <w:bottom w:val="single" w:sz="4" w:space="0" w:color="000000"/>
              <w:right w:val="single" w:sz="4" w:space="0" w:color="000000"/>
            </w:tcBorders>
          </w:tcPr>
          <w:p w14:paraId="1E565B1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636E8C3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C657D6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C88C87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Susceptibilidad a las variaciones de voltaje</w:t>
            </w:r>
          </w:p>
        </w:tc>
        <w:tc>
          <w:tcPr>
            <w:tcW w:w="2840" w:type="dxa"/>
            <w:tcBorders>
              <w:top w:val="single" w:sz="4" w:space="0" w:color="000000"/>
              <w:left w:val="single" w:sz="4" w:space="0" w:color="000000"/>
              <w:bottom w:val="single" w:sz="4" w:space="0" w:color="000000"/>
              <w:right w:val="single" w:sz="4" w:space="0" w:color="000000"/>
            </w:tcBorders>
          </w:tcPr>
          <w:p w14:paraId="767E3971"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Pérdida del suministro de energía</w:t>
            </w:r>
          </w:p>
        </w:tc>
      </w:tr>
      <w:tr w:rsidR="00AC21EB" w:rsidRPr="00AC21EB" w14:paraId="494921B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3056CF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23179C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Susceptibilidad a las variaciones de temperatura</w:t>
            </w:r>
          </w:p>
        </w:tc>
        <w:tc>
          <w:tcPr>
            <w:tcW w:w="2840" w:type="dxa"/>
            <w:tcBorders>
              <w:top w:val="single" w:sz="4" w:space="0" w:color="000000"/>
              <w:left w:val="single" w:sz="4" w:space="0" w:color="000000"/>
              <w:bottom w:val="single" w:sz="4" w:space="0" w:color="000000"/>
              <w:right w:val="single" w:sz="4" w:space="0" w:color="000000"/>
            </w:tcBorders>
          </w:tcPr>
          <w:p w14:paraId="5F187B90"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Fenómenos meteorológicos</w:t>
            </w:r>
          </w:p>
        </w:tc>
      </w:tr>
      <w:tr w:rsidR="00AC21EB" w:rsidRPr="00AC21EB" w14:paraId="54731E0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59F8AF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4A276D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Almacenamiento sin protección</w:t>
            </w:r>
          </w:p>
        </w:tc>
        <w:tc>
          <w:tcPr>
            <w:tcW w:w="2840" w:type="dxa"/>
            <w:tcBorders>
              <w:top w:val="single" w:sz="4" w:space="0" w:color="000000"/>
              <w:left w:val="single" w:sz="4" w:space="0" w:color="000000"/>
              <w:bottom w:val="single" w:sz="4" w:space="0" w:color="000000"/>
              <w:right w:val="single" w:sz="4" w:space="0" w:color="000000"/>
            </w:tcBorders>
          </w:tcPr>
          <w:p w14:paraId="07B561B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Hurtos medios o documentos.</w:t>
            </w:r>
          </w:p>
        </w:tc>
      </w:tr>
      <w:tr w:rsidR="00AC21EB" w:rsidRPr="00AC21EB" w14:paraId="5F50C39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F54876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8DB5A7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Falta de cuidado en la disposición final</w:t>
            </w:r>
          </w:p>
        </w:tc>
        <w:tc>
          <w:tcPr>
            <w:tcW w:w="2840" w:type="dxa"/>
            <w:tcBorders>
              <w:top w:val="single" w:sz="4" w:space="0" w:color="000000"/>
              <w:left w:val="single" w:sz="4" w:space="0" w:color="000000"/>
              <w:bottom w:val="single" w:sz="4" w:space="0" w:color="000000"/>
              <w:right w:val="single" w:sz="4" w:space="0" w:color="000000"/>
            </w:tcBorders>
          </w:tcPr>
          <w:p w14:paraId="222ACEE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Hurtos medios o documentos.</w:t>
            </w:r>
          </w:p>
        </w:tc>
      </w:tr>
      <w:tr w:rsidR="00AC21EB" w:rsidRPr="00AC21EB" w14:paraId="43B82F8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86D71B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9B07A3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Copia no controlada</w:t>
            </w:r>
          </w:p>
        </w:tc>
        <w:tc>
          <w:tcPr>
            <w:tcW w:w="2840" w:type="dxa"/>
            <w:tcBorders>
              <w:top w:val="single" w:sz="4" w:space="0" w:color="000000"/>
              <w:left w:val="single" w:sz="4" w:space="0" w:color="000000"/>
              <w:bottom w:val="single" w:sz="4" w:space="0" w:color="000000"/>
              <w:right w:val="single" w:sz="4" w:space="0" w:color="000000"/>
            </w:tcBorders>
          </w:tcPr>
          <w:p w14:paraId="624D1F5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Hurtos medios o documentos.</w:t>
            </w:r>
          </w:p>
        </w:tc>
      </w:tr>
      <w:tr w:rsidR="00AC21EB" w:rsidRPr="00AC21EB" w14:paraId="5A695B7E"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0C038571"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SOFTWARE</w:t>
            </w:r>
          </w:p>
        </w:tc>
        <w:tc>
          <w:tcPr>
            <w:tcW w:w="5645" w:type="dxa"/>
            <w:tcBorders>
              <w:top w:val="single" w:sz="4" w:space="0" w:color="000000"/>
              <w:left w:val="single" w:sz="4" w:space="0" w:color="000000"/>
              <w:bottom w:val="single" w:sz="4" w:space="0" w:color="000000"/>
              <w:right w:val="single" w:sz="4" w:space="0" w:color="000000"/>
            </w:tcBorders>
          </w:tcPr>
          <w:p w14:paraId="7E22F32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o insuficiencia de pruebas de software</w:t>
            </w:r>
          </w:p>
        </w:tc>
        <w:tc>
          <w:tcPr>
            <w:tcW w:w="2840" w:type="dxa"/>
            <w:tcBorders>
              <w:top w:val="single" w:sz="4" w:space="0" w:color="000000"/>
              <w:left w:val="single" w:sz="4" w:space="0" w:color="000000"/>
              <w:bottom w:val="single" w:sz="4" w:space="0" w:color="000000"/>
              <w:right w:val="single" w:sz="4" w:space="0" w:color="000000"/>
            </w:tcBorders>
          </w:tcPr>
          <w:p w14:paraId="1DD6F45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B76970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6E7C41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45AA5F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Defectos bien conocidos en el software</w:t>
            </w:r>
          </w:p>
        </w:tc>
        <w:tc>
          <w:tcPr>
            <w:tcW w:w="2840" w:type="dxa"/>
            <w:tcBorders>
              <w:top w:val="single" w:sz="4" w:space="0" w:color="000000"/>
              <w:left w:val="single" w:sz="4" w:space="0" w:color="000000"/>
              <w:bottom w:val="single" w:sz="4" w:space="0" w:color="000000"/>
              <w:right w:val="single" w:sz="4" w:space="0" w:color="000000"/>
            </w:tcBorders>
          </w:tcPr>
          <w:p w14:paraId="349D8EA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33A67AF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F8CB2C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3B3177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“terminación de sesión” cuando se abandona la estación de trabajo</w:t>
            </w:r>
          </w:p>
        </w:tc>
        <w:tc>
          <w:tcPr>
            <w:tcW w:w="2840" w:type="dxa"/>
            <w:tcBorders>
              <w:top w:val="single" w:sz="4" w:space="0" w:color="000000"/>
              <w:left w:val="single" w:sz="4" w:space="0" w:color="000000"/>
              <w:bottom w:val="single" w:sz="4" w:space="0" w:color="000000"/>
              <w:right w:val="single" w:sz="4" w:space="0" w:color="000000"/>
            </w:tcBorders>
          </w:tcPr>
          <w:p w14:paraId="4899142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6638909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4C890C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6D65FDF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Disposición o reutilización de los medios de almacenamiento sin borrado adecuado</w:t>
            </w:r>
          </w:p>
        </w:tc>
        <w:tc>
          <w:tcPr>
            <w:tcW w:w="2840" w:type="dxa"/>
            <w:tcBorders>
              <w:top w:val="single" w:sz="4" w:space="0" w:color="000000"/>
              <w:left w:val="single" w:sz="4" w:space="0" w:color="000000"/>
              <w:bottom w:val="single" w:sz="4" w:space="0" w:color="000000"/>
              <w:right w:val="single" w:sz="4" w:space="0" w:color="000000"/>
            </w:tcBorders>
          </w:tcPr>
          <w:p w14:paraId="7CCD2CB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5B033A9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30FC84D"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F83E47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Ausencias de pistas de auditoria</w:t>
            </w:r>
          </w:p>
        </w:tc>
        <w:tc>
          <w:tcPr>
            <w:tcW w:w="2840" w:type="dxa"/>
            <w:tcBorders>
              <w:top w:val="single" w:sz="4" w:space="0" w:color="000000"/>
              <w:left w:val="single" w:sz="4" w:space="0" w:color="000000"/>
              <w:bottom w:val="single" w:sz="4" w:space="0" w:color="000000"/>
              <w:right w:val="single" w:sz="4" w:space="0" w:color="000000"/>
            </w:tcBorders>
          </w:tcPr>
          <w:p w14:paraId="71E0E021"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2D31E7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5EB7C3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608F6C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Asignación errada de los derechos de acceso</w:t>
            </w:r>
          </w:p>
        </w:tc>
        <w:tc>
          <w:tcPr>
            <w:tcW w:w="2840" w:type="dxa"/>
            <w:tcBorders>
              <w:top w:val="single" w:sz="4" w:space="0" w:color="000000"/>
              <w:left w:val="single" w:sz="4" w:space="0" w:color="000000"/>
              <w:bottom w:val="single" w:sz="4" w:space="0" w:color="000000"/>
              <w:right w:val="single" w:sz="4" w:space="0" w:color="000000"/>
            </w:tcBorders>
          </w:tcPr>
          <w:p w14:paraId="30F06EB0"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00350AE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4844B4D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EDA6E61"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Software ampliamente distribuido</w:t>
            </w:r>
          </w:p>
        </w:tc>
        <w:tc>
          <w:tcPr>
            <w:tcW w:w="2840" w:type="dxa"/>
            <w:tcBorders>
              <w:top w:val="single" w:sz="4" w:space="0" w:color="000000"/>
              <w:left w:val="single" w:sz="4" w:space="0" w:color="000000"/>
              <w:bottom w:val="single" w:sz="4" w:space="0" w:color="000000"/>
              <w:right w:val="single" w:sz="4" w:space="0" w:color="000000"/>
            </w:tcBorders>
          </w:tcPr>
          <w:p w14:paraId="6CC943A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30AE8C8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DF0F4DA"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6FEDFF0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En términos de tiempo utilización de datos errados en los programas de aplicación</w:t>
            </w:r>
          </w:p>
        </w:tc>
        <w:tc>
          <w:tcPr>
            <w:tcW w:w="2840" w:type="dxa"/>
            <w:tcBorders>
              <w:top w:val="single" w:sz="4" w:space="0" w:color="000000"/>
              <w:left w:val="single" w:sz="4" w:space="0" w:color="000000"/>
              <w:bottom w:val="single" w:sz="4" w:space="0" w:color="000000"/>
              <w:right w:val="single" w:sz="4" w:space="0" w:color="000000"/>
            </w:tcBorders>
          </w:tcPr>
          <w:p w14:paraId="185C86D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1CE116A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50D78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3F69256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Interfaz de usuario compleja</w:t>
            </w:r>
          </w:p>
        </w:tc>
        <w:tc>
          <w:tcPr>
            <w:tcW w:w="2840" w:type="dxa"/>
            <w:tcBorders>
              <w:top w:val="single" w:sz="4" w:space="0" w:color="000000"/>
              <w:left w:val="single" w:sz="4" w:space="0" w:color="000000"/>
              <w:bottom w:val="single" w:sz="4" w:space="0" w:color="000000"/>
              <w:right w:val="single" w:sz="4" w:space="0" w:color="000000"/>
            </w:tcBorders>
          </w:tcPr>
          <w:p w14:paraId="3FCC54E1"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7D1156B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22DDEA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34C28C8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documentación</w:t>
            </w:r>
          </w:p>
        </w:tc>
        <w:tc>
          <w:tcPr>
            <w:tcW w:w="2840" w:type="dxa"/>
            <w:tcBorders>
              <w:top w:val="single" w:sz="4" w:space="0" w:color="000000"/>
              <w:left w:val="single" w:sz="4" w:space="0" w:color="000000"/>
              <w:bottom w:val="single" w:sz="4" w:space="0" w:color="000000"/>
              <w:right w:val="single" w:sz="4" w:space="0" w:color="000000"/>
            </w:tcBorders>
          </w:tcPr>
          <w:p w14:paraId="2696AA5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247F77F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D37C00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ECDE25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Configuración incorrecta de parámetros</w:t>
            </w:r>
          </w:p>
        </w:tc>
        <w:tc>
          <w:tcPr>
            <w:tcW w:w="2840" w:type="dxa"/>
            <w:tcBorders>
              <w:top w:val="single" w:sz="4" w:space="0" w:color="000000"/>
              <w:left w:val="single" w:sz="4" w:space="0" w:color="000000"/>
              <w:bottom w:val="single" w:sz="4" w:space="0" w:color="000000"/>
              <w:right w:val="single" w:sz="4" w:space="0" w:color="000000"/>
            </w:tcBorders>
          </w:tcPr>
          <w:p w14:paraId="3B72219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4F51027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492B38D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A2F993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Fechas incorrectas</w:t>
            </w:r>
          </w:p>
        </w:tc>
        <w:tc>
          <w:tcPr>
            <w:tcW w:w="2840" w:type="dxa"/>
            <w:tcBorders>
              <w:top w:val="single" w:sz="4" w:space="0" w:color="000000"/>
              <w:left w:val="single" w:sz="4" w:space="0" w:color="000000"/>
              <w:bottom w:val="single" w:sz="4" w:space="0" w:color="000000"/>
              <w:right w:val="single" w:sz="4" w:space="0" w:color="000000"/>
            </w:tcBorders>
          </w:tcPr>
          <w:p w14:paraId="2F14E2E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7B8BB26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1D9886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153593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mecanismos de identificación y autentificación, como la autentificación de usuario</w:t>
            </w:r>
          </w:p>
        </w:tc>
        <w:tc>
          <w:tcPr>
            <w:tcW w:w="2840" w:type="dxa"/>
            <w:tcBorders>
              <w:top w:val="single" w:sz="4" w:space="0" w:color="000000"/>
              <w:left w:val="single" w:sz="4" w:space="0" w:color="000000"/>
              <w:bottom w:val="single" w:sz="4" w:space="0" w:color="000000"/>
              <w:right w:val="single" w:sz="4" w:space="0" w:color="000000"/>
            </w:tcBorders>
          </w:tcPr>
          <w:p w14:paraId="3593A0C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0E9D7EC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949126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3530D2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Tablas de contraseñas sin protección</w:t>
            </w:r>
          </w:p>
        </w:tc>
        <w:tc>
          <w:tcPr>
            <w:tcW w:w="2840" w:type="dxa"/>
            <w:tcBorders>
              <w:top w:val="single" w:sz="4" w:space="0" w:color="000000"/>
              <w:left w:val="single" w:sz="4" w:space="0" w:color="000000"/>
              <w:bottom w:val="single" w:sz="4" w:space="0" w:color="000000"/>
              <w:right w:val="single" w:sz="4" w:space="0" w:color="000000"/>
            </w:tcBorders>
          </w:tcPr>
          <w:p w14:paraId="642C3296"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01A1B14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4B1593C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5D2F9F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Gestión deficiente de las contraseñas</w:t>
            </w:r>
          </w:p>
        </w:tc>
        <w:tc>
          <w:tcPr>
            <w:tcW w:w="2840" w:type="dxa"/>
            <w:tcBorders>
              <w:top w:val="single" w:sz="4" w:space="0" w:color="000000"/>
              <w:left w:val="single" w:sz="4" w:space="0" w:color="000000"/>
              <w:bottom w:val="single" w:sz="4" w:space="0" w:color="000000"/>
              <w:right w:val="single" w:sz="4" w:space="0" w:color="000000"/>
            </w:tcBorders>
          </w:tcPr>
          <w:p w14:paraId="59CBFC7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4C228EC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1BE72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07EEF7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Habilitación de servicios innecesarios</w:t>
            </w:r>
          </w:p>
        </w:tc>
        <w:tc>
          <w:tcPr>
            <w:tcW w:w="2840" w:type="dxa"/>
            <w:tcBorders>
              <w:top w:val="single" w:sz="4" w:space="0" w:color="000000"/>
              <w:left w:val="single" w:sz="4" w:space="0" w:color="000000"/>
              <w:bottom w:val="single" w:sz="4" w:space="0" w:color="000000"/>
              <w:right w:val="single" w:sz="4" w:space="0" w:color="000000"/>
            </w:tcBorders>
          </w:tcPr>
          <w:p w14:paraId="30B5DE6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Procesamiento ilegal de datos</w:t>
            </w:r>
          </w:p>
        </w:tc>
      </w:tr>
      <w:tr w:rsidR="00AC21EB" w:rsidRPr="00AC21EB" w14:paraId="482B4A2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4CC555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DF1C2EB"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Software nuevo o inmaduro</w:t>
            </w:r>
          </w:p>
        </w:tc>
        <w:tc>
          <w:tcPr>
            <w:tcW w:w="2840" w:type="dxa"/>
            <w:tcBorders>
              <w:top w:val="single" w:sz="4" w:space="0" w:color="000000"/>
              <w:left w:val="single" w:sz="4" w:space="0" w:color="000000"/>
              <w:bottom w:val="single" w:sz="4" w:space="0" w:color="000000"/>
              <w:right w:val="single" w:sz="4" w:space="0" w:color="000000"/>
            </w:tcBorders>
          </w:tcPr>
          <w:p w14:paraId="0ECF779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Mal funcionamiento del software</w:t>
            </w:r>
          </w:p>
        </w:tc>
      </w:tr>
      <w:tr w:rsidR="00AC21EB" w:rsidRPr="00AC21EB" w14:paraId="39C7048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FC958E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A650E8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Especificaciones incompletas o no claras para los desarrolladores</w:t>
            </w:r>
          </w:p>
        </w:tc>
        <w:tc>
          <w:tcPr>
            <w:tcW w:w="2840" w:type="dxa"/>
            <w:tcBorders>
              <w:top w:val="single" w:sz="4" w:space="0" w:color="000000"/>
              <w:left w:val="single" w:sz="4" w:space="0" w:color="000000"/>
              <w:bottom w:val="single" w:sz="4" w:space="0" w:color="000000"/>
              <w:right w:val="single" w:sz="4" w:space="0" w:color="000000"/>
            </w:tcBorders>
          </w:tcPr>
          <w:p w14:paraId="01EB451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Mal funcionamiento del software</w:t>
            </w:r>
          </w:p>
        </w:tc>
      </w:tr>
      <w:tr w:rsidR="00AC21EB" w:rsidRPr="00AC21EB" w14:paraId="196D15E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304D80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BE15FFD"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control de cambios eficaz</w:t>
            </w:r>
          </w:p>
        </w:tc>
        <w:tc>
          <w:tcPr>
            <w:tcW w:w="2840" w:type="dxa"/>
            <w:tcBorders>
              <w:top w:val="single" w:sz="4" w:space="0" w:color="000000"/>
              <w:left w:val="single" w:sz="4" w:space="0" w:color="000000"/>
              <w:bottom w:val="single" w:sz="4" w:space="0" w:color="000000"/>
              <w:right w:val="single" w:sz="4" w:space="0" w:color="000000"/>
            </w:tcBorders>
          </w:tcPr>
          <w:p w14:paraId="602C2AA6"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Mal funcionamiento del software</w:t>
            </w:r>
          </w:p>
        </w:tc>
      </w:tr>
      <w:tr w:rsidR="00AC21EB" w:rsidRPr="00AC21EB" w14:paraId="330272D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8EEBCA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9C7215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Descarga y uso no controlado de software</w:t>
            </w:r>
          </w:p>
        </w:tc>
        <w:tc>
          <w:tcPr>
            <w:tcW w:w="2840" w:type="dxa"/>
            <w:tcBorders>
              <w:top w:val="single" w:sz="4" w:space="0" w:color="000000"/>
              <w:left w:val="single" w:sz="4" w:space="0" w:color="000000"/>
              <w:bottom w:val="single" w:sz="4" w:space="0" w:color="000000"/>
              <w:right w:val="single" w:sz="4" w:space="0" w:color="000000"/>
            </w:tcBorders>
          </w:tcPr>
          <w:p w14:paraId="7755D61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Manipulación con software</w:t>
            </w:r>
          </w:p>
        </w:tc>
      </w:tr>
      <w:tr w:rsidR="00AC21EB" w:rsidRPr="00AC21EB" w14:paraId="44586A1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FFC772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373CCD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copias de respaldo</w:t>
            </w:r>
          </w:p>
        </w:tc>
        <w:tc>
          <w:tcPr>
            <w:tcW w:w="2840" w:type="dxa"/>
            <w:tcBorders>
              <w:top w:val="single" w:sz="4" w:space="0" w:color="000000"/>
              <w:left w:val="single" w:sz="4" w:space="0" w:color="000000"/>
              <w:bottom w:val="single" w:sz="4" w:space="0" w:color="000000"/>
              <w:right w:val="single" w:sz="4" w:space="0" w:color="000000"/>
            </w:tcBorders>
          </w:tcPr>
          <w:p w14:paraId="5C870F0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Manipulación con software</w:t>
            </w:r>
          </w:p>
        </w:tc>
      </w:tr>
      <w:tr w:rsidR="00AC21EB" w:rsidRPr="00AC21EB" w14:paraId="4BC750F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EEAD97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62A4526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protección física de la edificación, puertas y ventanas</w:t>
            </w:r>
          </w:p>
        </w:tc>
        <w:tc>
          <w:tcPr>
            <w:tcW w:w="2840" w:type="dxa"/>
            <w:tcBorders>
              <w:top w:val="single" w:sz="4" w:space="0" w:color="000000"/>
              <w:left w:val="single" w:sz="4" w:space="0" w:color="000000"/>
              <w:bottom w:val="single" w:sz="4" w:space="0" w:color="000000"/>
              <w:right w:val="single" w:sz="4" w:space="0" w:color="000000"/>
            </w:tcBorders>
          </w:tcPr>
          <w:p w14:paraId="54FB67B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1F03D7F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87AF4D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6010C54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Fallas en la producción de informes de gestión</w:t>
            </w:r>
          </w:p>
        </w:tc>
        <w:tc>
          <w:tcPr>
            <w:tcW w:w="2840" w:type="dxa"/>
            <w:tcBorders>
              <w:top w:val="single" w:sz="4" w:space="0" w:color="000000"/>
              <w:left w:val="single" w:sz="4" w:space="0" w:color="000000"/>
              <w:bottom w:val="single" w:sz="4" w:space="0" w:color="000000"/>
              <w:right w:val="single" w:sz="4" w:space="0" w:color="000000"/>
            </w:tcBorders>
          </w:tcPr>
          <w:p w14:paraId="7E6C624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del equipo</w:t>
            </w:r>
          </w:p>
        </w:tc>
      </w:tr>
      <w:tr w:rsidR="00AC21EB" w:rsidRPr="00AC21EB" w14:paraId="230ABC5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18147B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7A8422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pruebas de envío o recepción de mensajes</w:t>
            </w:r>
          </w:p>
        </w:tc>
        <w:tc>
          <w:tcPr>
            <w:tcW w:w="2840" w:type="dxa"/>
            <w:tcBorders>
              <w:top w:val="single" w:sz="4" w:space="0" w:color="000000"/>
              <w:left w:val="single" w:sz="4" w:space="0" w:color="000000"/>
              <w:bottom w:val="single" w:sz="4" w:space="0" w:color="000000"/>
              <w:right w:val="single" w:sz="4" w:space="0" w:color="000000"/>
            </w:tcBorders>
          </w:tcPr>
          <w:p w14:paraId="5CFE4E3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Negación de acciones</w:t>
            </w:r>
          </w:p>
        </w:tc>
      </w:tr>
      <w:tr w:rsidR="00AC21EB" w:rsidRPr="00AC21EB" w14:paraId="52AF73F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DE7355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9F5E9C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Líneas de comunicación sin protección</w:t>
            </w:r>
          </w:p>
        </w:tc>
        <w:tc>
          <w:tcPr>
            <w:tcW w:w="2840" w:type="dxa"/>
            <w:tcBorders>
              <w:top w:val="single" w:sz="4" w:space="0" w:color="000000"/>
              <w:left w:val="single" w:sz="4" w:space="0" w:color="000000"/>
              <w:bottom w:val="single" w:sz="4" w:space="0" w:color="000000"/>
              <w:right w:val="single" w:sz="4" w:space="0" w:color="000000"/>
            </w:tcBorders>
          </w:tcPr>
          <w:p w14:paraId="4A164059"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Escucha encubierta</w:t>
            </w:r>
          </w:p>
        </w:tc>
      </w:tr>
      <w:tr w:rsidR="00AC21EB" w:rsidRPr="00AC21EB" w14:paraId="453B7E7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001B31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C3F33D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Tráfico sensible sin protección</w:t>
            </w:r>
          </w:p>
        </w:tc>
        <w:tc>
          <w:tcPr>
            <w:tcW w:w="2840" w:type="dxa"/>
            <w:tcBorders>
              <w:top w:val="single" w:sz="4" w:space="0" w:color="000000"/>
              <w:left w:val="single" w:sz="4" w:space="0" w:color="000000"/>
              <w:bottom w:val="single" w:sz="4" w:space="0" w:color="000000"/>
              <w:right w:val="single" w:sz="4" w:space="0" w:color="000000"/>
            </w:tcBorders>
          </w:tcPr>
          <w:p w14:paraId="2FB4C6C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Escucha encubierta</w:t>
            </w:r>
          </w:p>
        </w:tc>
      </w:tr>
      <w:tr w:rsidR="00AC21EB" w:rsidRPr="00AC21EB" w14:paraId="22D337C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66E71F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617046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Conexión deficiente de los cables</w:t>
            </w:r>
          </w:p>
        </w:tc>
        <w:tc>
          <w:tcPr>
            <w:tcW w:w="2840" w:type="dxa"/>
            <w:tcBorders>
              <w:top w:val="single" w:sz="4" w:space="0" w:color="000000"/>
              <w:left w:val="single" w:sz="4" w:space="0" w:color="000000"/>
              <w:bottom w:val="single" w:sz="4" w:space="0" w:color="000000"/>
              <w:right w:val="single" w:sz="4" w:space="0" w:color="000000"/>
            </w:tcBorders>
          </w:tcPr>
          <w:p w14:paraId="5C11681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Fallas del equipo de telecomunicaciones</w:t>
            </w:r>
          </w:p>
        </w:tc>
      </w:tr>
      <w:tr w:rsidR="00AC21EB" w:rsidRPr="00AC21EB" w14:paraId="177785CB"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C0FF66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B6CCC3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Punto único de fallas</w:t>
            </w:r>
          </w:p>
        </w:tc>
        <w:tc>
          <w:tcPr>
            <w:tcW w:w="2840" w:type="dxa"/>
            <w:tcBorders>
              <w:top w:val="single" w:sz="4" w:space="0" w:color="000000"/>
              <w:left w:val="single" w:sz="4" w:space="0" w:color="000000"/>
              <w:bottom w:val="single" w:sz="4" w:space="0" w:color="000000"/>
              <w:right w:val="single" w:sz="4" w:space="0" w:color="000000"/>
            </w:tcBorders>
          </w:tcPr>
          <w:p w14:paraId="07E280E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Fallas del equipo de telecomunicaciones</w:t>
            </w:r>
          </w:p>
        </w:tc>
      </w:tr>
      <w:tr w:rsidR="00AC21EB" w:rsidRPr="00AC21EB" w14:paraId="359509D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F5483DA"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8532A7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identificación y autentificación de emisor y receptor</w:t>
            </w:r>
          </w:p>
        </w:tc>
        <w:tc>
          <w:tcPr>
            <w:tcW w:w="2840" w:type="dxa"/>
            <w:tcBorders>
              <w:top w:val="single" w:sz="4" w:space="0" w:color="000000"/>
              <w:left w:val="single" w:sz="4" w:space="0" w:color="000000"/>
              <w:bottom w:val="single" w:sz="4" w:space="0" w:color="000000"/>
              <w:right w:val="single" w:sz="4" w:space="0" w:color="000000"/>
            </w:tcBorders>
          </w:tcPr>
          <w:p w14:paraId="39921DF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4A09F302"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1A746E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9582F4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Arquitectura insegura de la red</w:t>
            </w:r>
          </w:p>
        </w:tc>
        <w:tc>
          <w:tcPr>
            <w:tcW w:w="2840" w:type="dxa"/>
            <w:tcBorders>
              <w:top w:val="single" w:sz="4" w:space="0" w:color="000000"/>
              <w:left w:val="single" w:sz="4" w:space="0" w:color="000000"/>
              <w:bottom w:val="single" w:sz="4" w:space="0" w:color="000000"/>
              <w:right w:val="single" w:sz="4" w:space="0" w:color="000000"/>
            </w:tcBorders>
          </w:tcPr>
          <w:p w14:paraId="4719F64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Espionaje remoto</w:t>
            </w:r>
          </w:p>
        </w:tc>
      </w:tr>
      <w:tr w:rsidR="00AC21EB" w:rsidRPr="00AC21EB" w14:paraId="130826F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ABC7F2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C67A6F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Transferencia de contraseñas en claro</w:t>
            </w:r>
          </w:p>
        </w:tc>
        <w:tc>
          <w:tcPr>
            <w:tcW w:w="2840" w:type="dxa"/>
            <w:tcBorders>
              <w:top w:val="single" w:sz="4" w:space="0" w:color="000000"/>
              <w:left w:val="single" w:sz="4" w:space="0" w:color="000000"/>
              <w:bottom w:val="single" w:sz="4" w:space="0" w:color="000000"/>
              <w:right w:val="single" w:sz="4" w:space="0" w:color="000000"/>
            </w:tcBorders>
          </w:tcPr>
          <w:p w14:paraId="1F7CD51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Espionaje remoto</w:t>
            </w:r>
          </w:p>
        </w:tc>
      </w:tr>
      <w:tr w:rsidR="00AC21EB" w:rsidRPr="00AC21EB" w14:paraId="427EE92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ACB36AF"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0FD9B7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Gestión inadecuada de la red (tolerancia a fallas en el enrutamiento)</w:t>
            </w:r>
          </w:p>
        </w:tc>
        <w:tc>
          <w:tcPr>
            <w:tcW w:w="2840" w:type="dxa"/>
            <w:tcBorders>
              <w:top w:val="single" w:sz="4" w:space="0" w:color="000000"/>
              <w:left w:val="single" w:sz="4" w:space="0" w:color="000000"/>
              <w:bottom w:val="single" w:sz="4" w:space="0" w:color="000000"/>
              <w:right w:val="single" w:sz="4" w:space="0" w:color="000000"/>
            </w:tcBorders>
          </w:tcPr>
          <w:p w14:paraId="3C41C71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Saturación del sistema de información</w:t>
            </w:r>
          </w:p>
        </w:tc>
      </w:tr>
      <w:tr w:rsidR="00AC21EB" w:rsidRPr="00AC21EB" w14:paraId="4A118E5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9C2B74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DFD4D1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Conexiones de red pública sin protección</w:t>
            </w:r>
          </w:p>
        </w:tc>
        <w:tc>
          <w:tcPr>
            <w:tcW w:w="2840" w:type="dxa"/>
            <w:tcBorders>
              <w:top w:val="single" w:sz="4" w:space="0" w:color="000000"/>
              <w:left w:val="single" w:sz="4" w:space="0" w:color="000000"/>
              <w:bottom w:val="single" w:sz="4" w:space="0" w:color="000000"/>
              <w:right w:val="single" w:sz="4" w:space="0" w:color="000000"/>
            </w:tcBorders>
          </w:tcPr>
          <w:p w14:paraId="5984788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del equipo</w:t>
            </w:r>
          </w:p>
        </w:tc>
      </w:tr>
      <w:tr w:rsidR="00AC21EB" w:rsidRPr="00AC21EB" w14:paraId="7343CE8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E8E86A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CCFC55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del personal</w:t>
            </w:r>
          </w:p>
        </w:tc>
        <w:tc>
          <w:tcPr>
            <w:tcW w:w="2840" w:type="dxa"/>
            <w:tcBorders>
              <w:top w:val="single" w:sz="4" w:space="0" w:color="000000"/>
              <w:left w:val="single" w:sz="4" w:space="0" w:color="000000"/>
              <w:bottom w:val="single" w:sz="4" w:space="0" w:color="000000"/>
              <w:right w:val="single" w:sz="4" w:space="0" w:color="000000"/>
            </w:tcBorders>
          </w:tcPr>
          <w:p w14:paraId="29D1DE2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la disponibilidad del personal</w:t>
            </w:r>
          </w:p>
        </w:tc>
      </w:tr>
      <w:tr w:rsidR="00AC21EB" w:rsidRPr="00AC21EB" w14:paraId="57279E1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B5663B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C3C1B2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Procedimientos inadecuados de contratación</w:t>
            </w:r>
          </w:p>
        </w:tc>
        <w:tc>
          <w:tcPr>
            <w:tcW w:w="2840" w:type="dxa"/>
            <w:tcBorders>
              <w:top w:val="single" w:sz="4" w:space="0" w:color="000000"/>
              <w:left w:val="single" w:sz="4" w:space="0" w:color="000000"/>
              <w:bottom w:val="single" w:sz="4" w:space="0" w:color="000000"/>
              <w:right w:val="single" w:sz="4" w:space="0" w:color="000000"/>
            </w:tcBorders>
          </w:tcPr>
          <w:p w14:paraId="78EA7F6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Destrucción de equipos y medios</w:t>
            </w:r>
          </w:p>
        </w:tc>
      </w:tr>
      <w:tr w:rsidR="00AC21EB" w:rsidRPr="00AC21EB" w14:paraId="4977AF0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5E9A1D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EF19C41"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Entrenamiento insuficiente en seguridad</w:t>
            </w:r>
          </w:p>
        </w:tc>
        <w:tc>
          <w:tcPr>
            <w:tcW w:w="2840" w:type="dxa"/>
            <w:tcBorders>
              <w:top w:val="single" w:sz="4" w:space="0" w:color="000000"/>
              <w:left w:val="single" w:sz="4" w:space="0" w:color="000000"/>
              <w:bottom w:val="single" w:sz="4" w:space="0" w:color="000000"/>
              <w:right w:val="single" w:sz="4" w:space="0" w:color="000000"/>
            </w:tcBorders>
          </w:tcPr>
          <w:p w14:paraId="66042E7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0DD6699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F82559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619741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Uso incorrecto de software y hardware</w:t>
            </w:r>
          </w:p>
        </w:tc>
        <w:tc>
          <w:tcPr>
            <w:tcW w:w="2840" w:type="dxa"/>
            <w:tcBorders>
              <w:top w:val="single" w:sz="4" w:space="0" w:color="000000"/>
              <w:left w:val="single" w:sz="4" w:space="0" w:color="000000"/>
              <w:bottom w:val="single" w:sz="4" w:space="0" w:color="000000"/>
              <w:right w:val="single" w:sz="4" w:space="0" w:color="000000"/>
            </w:tcBorders>
          </w:tcPr>
          <w:p w14:paraId="69877D1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1ED47F34"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59DB35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3DF55F7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Falta de conciencia acerca de la seguridad</w:t>
            </w:r>
          </w:p>
        </w:tc>
        <w:tc>
          <w:tcPr>
            <w:tcW w:w="2840" w:type="dxa"/>
            <w:tcBorders>
              <w:top w:val="single" w:sz="4" w:space="0" w:color="000000"/>
              <w:left w:val="single" w:sz="4" w:space="0" w:color="000000"/>
              <w:bottom w:val="single" w:sz="4" w:space="0" w:color="000000"/>
              <w:right w:val="single" w:sz="4" w:space="0" w:color="000000"/>
            </w:tcBorders>
          </w:tcPr>
          <w:p w14:paraId="095BB8F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51312ED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920B7B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733FE4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mecanismos de monitoreo</w:t>
            </w:r>
          </w:p>
        </w:tc>
        <w:tc>
          <w:tcPr>
            <w:tcW w:w="2840" w:type="dxa"/>
            <w:tcBorders>
              <w:top w:val="single" w:sz="4" w:space="0" w:color="000000"/>
              <w:left w:val="single" w:sz="4" w:space="0" w:color="000000"/>
              <w:bottom w:val="single" w:sz="4" w:space="0" w:color="000000"/>
              <w:right w:val="single" w:sz="4" w:space="0" w:color="000000"/>
            </w:tcBorders>
          </w:tcPr>
          <w:p w14:paraId="00AEE91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Procesamiento ilegal de los datos</w:t>
            </w:r>
          </w:p>
        </w:tc>
      </w:tr>
      <w:tr w:rsidR="00AC21EB" w:rsidRPr="00AC21EB" w14:paraId="40BE007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6DF926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A004E9D"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Trabajo no supervisado del personal externo o de limpieza</w:t>
            </w:r>
          </w:p>
        </w:tc>
        <w:tc>
          <w:tcPr>
            <w:tcW w:w="2840" w:type="dxa"/>
            <w:tcBorders>
              <w:top w:val="single" w:sz="4" w:space="0" w:color="000000"/>
              <w:left w:val="single" w:sz="4" w:space="0" w:color="000000"/>
              <w:bottom w:val="single" w:sz="4" w:space="0" w:color="000000"/>
              <w:right w:val="single" w:sz="4" w:space="0" w:color="000000"/>
            </w:tcBorders>
          </w:tcPr>
          <w:p w14:paraId="68D4A4A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13C4401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424FF5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A63ACB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políticas para el uso correcto de los medios de telecomunicaciones y mensajería</w:t>
            </w:r>
          </w:p>
        </w:tc>
        <w:tc>
          <w:tcPr>
            <w:tcW w:w="2840" w:type="dxa"/>
            <w:tcBorders>
              <w:top w:val="single" w:sz="4" w:space="0" w:color="000000"/>
              <w:left w:val="single" w:sz="4" w:space="0" w:color="000000"/>
              <w:bottom w:val="single" w:sz="4" w:space="0" w:color="000000"/>
              <w:right w:val="single" w:sz="4" w:space="0" w:color="000000"/>
            </w:tcBorders>
          </w:tcPr>
          <w:p w14:paraId="4CE54CE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del equipo</w:t>
            </w:r>
          </w:p>
        </w:tc>
      </w:tr>
      <w:tr w:rsidR="00AC21EB" w:rsidRPr="00AC21EB" w14:paraId="04906867"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6ADC7E96"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LUGAR</w:t>
            </w:r>
          </w:p>
        </w:tc>
        <w:tc>
          <w:tcPr>
            <w:tcW w:w="5645" w:type="dxa"/>
            <w:tcBorders>
              <w:top w:val="single" w:sz="4" w:space="0" w:color="000000"/>
              <w:left w:val="single" w:sz="4" w:space="0" w:color="000000"/>
              <w:bottom w:val="single" w:sz="4" w:space="0" w:color="000000"/>
              <w:right w:val="single" w:sz="4" w:space="0" w:color="000000"/>
            </w:tcBorders>
          </w:tcPr>
          <w:p w14:paraId="27F1297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Uso inadecuado o descuidado del control de acceso físico a las edificaciones y los recintos</w:t>
            </w:r>
          </w:p>
        </w:tc>
        <w:tc>
          <w:tcPr>
            <w:tcW w:w="2840" w:type="dxa"/>
            <w:tcBorders>
              <w:top w:val="single" w:sz="4" w:space="0" w:color="000000"/>
              <w:left w:val="single" w:sz="4" w:space="0" w:color="000000"/>
              <w:bottom w:val="single" w:sz="4" w:space="0" w:color="000000"/>
              <w:right w:val="single" w:sz="4" w:space="0" w:color="000000"/>
            </w:tcBorders>
          </w:tcPr>
          <w:p w14:paraId="69D0A680" w14:textId="77777777" w:rsidR="007B5D94" w:rsidRPr="00AC21EB" w:rsidRDefault="007B5D94" w:rsidP="002B31EE">
            <w:pPr>
              <w:spacing w:line="240" w:lineRule="auto"/>
              <w:jc w:val="center"/>
              <w:rPr>
                <w:rFonts w:ascii="Arial" w:hAnsi="Arial" w:cs="Arial"/>
                <w:sz w:val="18"/>
                <w:szCs w:val="18"/>
              </w:rPr>
            </w:pPr>
          </w:p>
        </w:tc>
      </w:tr>
      <w:tr w:rsidR="00AC21EB" w:rsidRPr="00AC21EB" w14:paraId="48B28CA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01DA1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691941D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Ubicación en área susceptible de inundación</w:t>
            </w:r>
          </w:p>
        </w:tc>
        <w:tc>
          <w:tcPr>
            <w:tcW w:w="2840" w:type="dxa"/>
            <w:tcBorders>
              <w:top w:val="single" w:sz="4" w:space="0" w:color="000000"/>
              <w:left w:val="single" w:sz="4" w:space="0" w:color="000000"/>
              <w:bottom w:val="single" w:sz="4" w:space="0" w:color="000000"/>
              <w:right w:val="single" w:sz="4" w:space="0" w:color="000000"/>
            </w:tcBorders>
          </w:tcPr>
          <w:p w14:paraId="08FF642B" w14:textId="77777777" w:rsidR="007B5D94" w:rsidRPr="00AC21EB" w:rsidRDefault="007B5D94" w:rsidP="002B31EE">
            <w:pPr>
              <w:spacing w:line="240" w:lineRule="auto"/>
              <w:jc w:val="center"/>
              <w:rPr>
                <w:rFonts w:ascii="Arial" w:hAnsi="Arial" w:cs="Arial"/>
                <w:sz w:val="18"/>
                <w:szCs w:val="18"/>
              </w:rPr>
            </w:pPr>
          </w:p>
        </w:tc>
      </w:tr>
      <w:tr w:rsidR="00AC21EB" w:rsidRPr="00AC21EB" w14:paraId="125DCE7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4CAC40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1CE0BF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Red energética inestable</w:t>
            </w:r>
          </w:p>
        </w:tc>
        <w:tc>
          <w:tcPr>
            <w:tcW w:w="2840" w:type="dxa"/>
            <w:tcBorders>
              <w:top w:val="single" w:sz="4" w:space="0" w:color="000000"/>
              <w:left w:val="single" w:sz="4" w:space="0" w:color="000000"/>
              <w:bottom w:val="single" w:sz="4" w:space="0" w:color="000000"/>
              <w:right w:val="single" w:sz="4" w:space="0" w:color="000000"/>
            </w:tcBorders>
          </w:tcPr>
          <w:p w14:paraId="08ADE604" w14:textId="77777777" w:rsidR="007B5D94" w:rsidRPr="00AC21EB" w:rsidRDefault="007B5D94" w:rsidP="002B31EE">
            <w:pPr>
              <w:spacing w:line="240" w:lineRule="auto"/>
              <w:jc w:val="center"/>
              <w:rPr>
                <w:rFonts w:ascii="Arial" w:hAnsi="Arial" w:cs="Arial"/>
                <w:sz w:val="18"/>
                <w:szCs w:val="18"/>
              </w:rPr>
            </w:pPr>
          </w:p>
        </w:tc>
      </w:tr>
      <w:tr w:rsidR="00AC21EB" w:rsidRPr="00AC21EB" w14:paraId="3A7E25C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C7839A"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8107DE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protección física de la edificación (Puertas y ventanas)</w:t>
            </w:r>
          </w:p>
        </w:tc>
        <w:tc>
          <w:tcPr>
            <w:tcW w:w="2840" w:type="dxa"/>
            <w:tcBorders>
              <w:top w:val="single" w:sz="4" w:space="0" w:color="000000"/>
              <w:left w:val="single" w:sz="4" w:space="0" w:color="000000"/>
              <w:bottom w:val="single" w:sz="4" w:space="0" w:color="000000"/>
              <w:right w:val="single" w:sz="4" w:space="0" w:color="000000"/>
            </w:tcBorders>
          </w:tcPr>
          <w:p w14:paraId="7BBA7096" w14:textId="77777777" w:rsidR="007B5D94" w:rsidRPr="00AC21EB" w:rsidRDefault="007B5D94" w:rsidP="002B31EE">
            <w:pPr>
              <w:spacing w:line="240" w:lineRule="auto"/>
              <w:jc w:val="center"/>
              <w:rPr>
                <w:rFonts w:ascii="Arial" w:hAnsi="Arial" w:cs="Arial"/>
                <w:sz w:val="18"/>
                <w:szCs w:val="18"/>
              </w:rPr>
            </w:pPr>
          </w:p>
        </w:tc>
      </w:tr>
      <w:tr w:rsidR="00AC21EB" w:rsidRPr="00AC21EB" w14:paraId="519791DE"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147B08F3"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ORGANIZACION</w:t>
            </w:r>
          </w:p>
        </w:tc>
        <w:tc>
          <w:tcPr>
            <w:tcW w:w="5645" w:type="dxa"/>
            <w:tcBorders>
              <w:top w:val="single" w:sz="4" w:space="0" w:color="000000"/>
              <w:left w:val="single" w:sz="4" w:space="0" w:color="000000"/>
              <w:bottom w:val="single" w:sz="4" w:space="0" w:color="000000"/>
              <w:right w:val="single" w:sz="4" w:space="0" w:color="000000"/>
            </w:tcBorders>
          </w:tcPr>
          <w:p w14:paraId="4F130FB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el registro y retiro de usuarios</w:t>
            </w:r>
          </w:p>
        </w:tc>
        <w:tc>
          <w:tcPr>
            <w:tcW w:w="2840" w:type="dxa"/>
            <w:tcBorders>
              <w:top w:val="single" w:sz="4" w:space="0" w:color="000000"/>
              <w:left w:val="single" w:sz="4" w:space="0" w:color="000000"/>
              <w:bottom w:val="single" w:sz="4" w:space="0" w:color="000000"/>
              <w:right w:val="single" w:sz="4" w:space="0" w:color="000000"/>
            </w:tcBorders>
          </w:tcPr>
          <w:p w14:paraId="294EDD96"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4683CB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EC3CB5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85C8C5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proceso formal para la revisión de los derechos de acceso</w:t>
            </w:r>
          </w:p>
        </w:tc>
        <w:tc>
          <w:tcPr>
            <w:tcW w:w="2840" w:type="dxa"/>
            <w:tcBorders>
              <w:top w:val="single" w:sz="4" w:space="0" w:color="000000"/>
              <w:left w:val="single" w:sz="4" w:space="0" w:color="000000"/>
              <w:bottom w:val="single" w:sz="4" w:space="0" w:color="000000"/>
              <w:right w:val="single" w:sz="4" w:space="0" w:color="000000"/>
            </w:tcBorders>
          </w:tcPr>
          <w:p w14:paraId="1180C73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FCFCF0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DEDEBE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B7F07C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disposición en los contratos con clientes o terceras partes (con respecto a la seguridad)</w:t>
            </w:r>
          </w:p>
        </w:tc>
        <w:tc>
          <w:tcPr>
            <w:tcW w:w="2840" w:type="dxa"/>
            <w:tcBorders>
              <w:top w:val="single" w:sz="4" w:space="0" w:color="000000"/>
              <w:left w:val="single" w:sz="4" w:space="0" w:color="000000"/>
              <w:bottom w:val="single" w:sz="4" w:space="0" w:color="000000"/>
              <w:right w:val="single" w:sz="4" w:space="0" w:color="000000"/>
            </w:tcBorders>
          </w:tcPr>
          <w:p w14:paraId="435B476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4F1BD07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247173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C53601D"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 monitoreo de los recursos de procesamiento de la información</w:t>
            </w:r>
          </w:p>
        </w:tc>
        <w:tc>
          <w:tcPr>
            <w:tcW w:w="2840" w:type="dxa"/>
            <w:tcBorders>
              <w:top w:val="single" w:sz="4" w:space="0" w:color="000000"/>
              <w:left w:val="single" w:sz="4" w:space="0" w:color="000000"/>
              <w:bottom w:val="single" w:sz="4" w:space="0" w:color="000000"/>
              <w:right w:val="single" w:sz="4" w:space="0" w:color="000000"/>
            </w:tcBorders>
          </w:tcPr>
          <w:p w14:paraId="259B3A6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64DF2E2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91A342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D4FE02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auditorias</w:t>
            </w:r>
          </w:p>
        </w:tc>
        <w:tc>
          <w:tcPr>
            <w:tcW w:w="2840" w:type="dxa"/>
            <w:tcBorders>
              <w:top w:val="single" w:sz="4" w:space="0" w:color="000000"/>
              <w:left w:val="single" w:sz="4" w:space="0" w:color="000000"/>
              <w:bottom w:val="single" w:sz="4" w:space="0" w:color="000000"/>
              <w:right w:val="single" w:sz="4" w:space="0" w:color="000000"/>
            </w:tcBorders>
          </w:tcPr>
          <w:p w14:paraId="7C585C70"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6616D1E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0FA2C3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87F0D9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 identificación y valoración de riesgos</w:t>
            </w:r>
          </w:p>
        </w:tc>
        <w:tc>
          <w:tcPr>
            <w:tcW w:w="2840" w:type="dxa"/>
            <w:tcBorders>
              <w:top w:val="single" w:sz="4" w:space="0" w:color="000000"/>
              <w:left w:val="single" w:sz="4" w:space="0" w:color="000000"/>
              <w:bottom w:val="single" w:sz="4" w:space="0" w:color="000000"/>
              <w:right w:val="single" w:sz="4" w:space="0" w:color="000000"/>
            </w:tcBorders>
          </w:tcPr>
          <w:p w14:paraId="3D399BB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7357224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147F8DBF"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7C6D916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reportes de fallas en los registros de</w:t>
            </w:r>
          </w:p>
        </w:tc>
        <w:tc>
          <w:tcPr>
            <w:tcW w:w="2840" w:type="dxa"/>
            <w:tcBorders>
              <w:top w:val="single" w:sz="4" w:space="0" w:color="000000"/>
              <w:left w:val="single" w:sz="4" w:space="0" w:color="000000"/>
              <w:bottom w:val="single" w:sz="4" w:space="0" w:color="000000"/>
              <w:right w:val="single" w:sz="4" w:space="0" w:color="000000"/>
            </w:tcBorders>
          </w:tcPr>
          <w:p w14:paraId="1270256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0A897FE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0CBCDE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5A7AA9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administradores y operadores</w:t>
            </w:r>
          </w:p>
        </w:tc>
        <w:tc>
          <w:tcPr>
            <w:tcW w:w="2840" w:type="dxa"/>
            <w:tcBorders>
              <w:top w:val="single" w:sz="4" w:space="0" w:color="000000"/>
              <w:left w:val="single" w:sz="4" w:space="0" w:color="000000"/>
              <w:bottom w:val="single" w:sz="4" w:space="0" w:color="000000"/>
              <w:right w:val="single" w:sz="4" w:space="0" w:color="000000"/>
            </w:tcBorders>
          </w:tcPr>
          <w:p w14:paraId="1C47D37F" w14:textId="77777777" w:rsidR="007B5D94" w:rsidRPr="00AC21EB" w:rsidRDefault="007B5D94" w:rsidP="002B31EE">
            <w:pPr>
              <w:spacing w:line="240" w:lineRule="auto"/>
              <w:jc w:val="center"/>
              <w:rPr>
                <w:rFonts w:ascii="Arial" w:hAnsi="Arial" w:cs="Arial"/>
                <w:sz w:val="18"/>
                <w:szCs w:val="18"/>
              </w:rPr>
            </w:pPr>
          </w:p>
        </w:tc>
      </w:tr>
      <w:tr w:rsidR="00AC21EB" w:rsidRPr="00AC21EB" w14:paraId="7AF3ED2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57FCE02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B2F9E6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Respuesta inadecuada de mantenimiento del servicio</w:t>
            </w:r>
          </w:p>
        </w:tc>
        <w:tc>
          <w:tcPr>
            <w:tcW w:w="2840" w:type="dxa"/>
            <w:tcBorders>
              <w:top w:val="single" w:sz="4" w:space="0" w:color="000000"/>
              <w:left w:val="single" w:sz="4" w:space="0" w:color="000000"/>
              <w:bottom w:val="single" w:sz="4" w:space="0" w:color="000000"/>
              <w:right w:val="single" w:sz="4" w:space="0" w:color="000000"/>
            </w:tcBorders>
          </w:tcPr>
          <w:p w14:paraId="0CDC4FF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 xml:space="preserve">Incumplimiento en el mantenimiento del sistema de </w:t>
            </w:r>
            <w:r w:rsidRPr="00AC21EB">
              <w:rPr>
                <w:rFonts w:ascii="Arial" w:hAnsi="Arial" w:cs="Arial"/>
                <w:sz w:val="18"/>
                <w:szCs w:val="18"/>
              </w:rPr>
              <w:lastRenderedPageBreak/>
              <w:t>información</w:t>
            </w:r>
          </w:p>
        </w:tc>
      </w:tr>
      <w:tr w:rsidR="00AC21EB" w:rsidRPr="00AC21EB" w14:paraId="696785D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ADDBCC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79FB60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acuerdos de nivel de servicio o insuficiencia de estos</w:t>
            </w:r>
          </w:p>
        </w:tc>
        <w:tc>
          <w:tcPr>
            <w:tcW w:w="2840" w:type="dxa"/>
            <w:tcBorders>
              <w:top w:val="single" w:sz="4" w:space="0" w:color="000000"/>
              <w:left w:val="single" w:sz="4" w:space="0" w:color="000000"/>
              <w:bottom w:val="single" w:sz="4" w:space="0" w:color="000000"/>
              <w:right w:val="single" w:sz="4" w:space="0" w:color="000000"/>
            </w:tcBorders>
          </w:tcPr>
          <w:p w14:paraId="3517B42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el mantenimiento del sistema de información</w:t>
            </w:r>
          </w:p>
        </w:tc>
      </w:tr>
      <w:tr w:rsidR="00AC21EB" w:rsidRPr="00AC21EB" w14:paraId="40A01E3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4387BB5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929DD3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 control de cambios</w:t>
            </w:r>
          </w:p>
        </w:tc>
        <w:tc>
          <w:tcPr>
            <w:tcW w:w="2840" w:type="dxa"/>
            <w:tcBorders>
              <w:top w:val="single" w:sz="4" w:space="0" w:color="000000"/>
              <w:left w:val="single" w:sz="4" w:space="0" w:color="000000"/>
              <w:bottom w:val="single" w:sz="4" w:space="0" w:color="000000"/>
              <w:right w:val="single" w:sz="4" w:space="0" w:color="000000"/>
            </w:tcBorders>
          </w:tcPr>
          <w:p w14:paraId="6617F85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el mantenimiento del sistema de información</w:t>
            </w:r>
          </w:p>
        </w:tc>
      </w:tr>
      <w:tr w:rsidR="00AC21EB" w:rsidRPr="00AC21EB" w14:paraId="2CEB7BD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59B5002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FD4750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la documentación del MSPI</w:t>
            </w:r>
          </w:p>
        </w:tc>
        <w:tc>
          <w:tcPr>
            <w:tcW w:w="2840" w:type="dxa"/>
            <w:tcBorders>
              <w:top w:val="single" w:sz="4" w:space="0" w:color="000000"/>
              <w:left w:val="single" w:sz="4" w:space="0" w:color="000000"/>
              <w:bottom w:val="single" w:sz="4" w:space="0" w:color="000000"/>
              <w:right w:val="single" w:sz="4" w:space="0" w:color="000000"/>
            </w:tcBorders>
          </w:tcPr>
          <w:p w14:paraId="649B17C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4728DC7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0FAC57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F754DD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la supervisión del registro del MSPI</w:t>
            </w:r>
          </w:p>
        </w:tc>
        <w:tc>
          <w:tcPr>
            <w:tcW w:w="2840" w:type="dxa"/>
            <w:tcBorders>
              <w:top w:val="single" w:sz="4" w:space="0" w:color="000000"/>
              <w:left w:val="single" w:sz="4" w:space="0" w:color="000000"/>
              <w:bottom w:val="single" w:sz="4" w:space="0" w:color="000000"/>
              <w:right w:val="single" w:sz="4" w:space="0" w:color="000000"/>
            </w:tcBorders>
          </w:tcPr>
          <w:p w14:paraId="2237865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02B936A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59FAC6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9A5FB6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la autorización de la información disponible al público</w:t>
            </w:r>
          </w:p>
        </w:tc>
        <w:tc>
          <w:tcPr>
            <w:tcW w:w="2840" w:type="dxa"/>
            <w:tcBorders>
              <w:top w:val="single" w:sz="4" w:space="0" w:color="000000"/>
              <w:left w:val="single" w:sz="4" w:space="0" w:color="000000"/>
              <w:bottom w:val="single" w:sz="4" w:space="0" w:color="000000"/>
              <w:right w:val="single" w:sz="4" w:space="0" w:color="000000"/>
            </w:tcBorders>
          </w:tcPr>
          <w:p w14:paraId="4FAB892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Datos provenientes de fuentes no confiables</w:t>
            </w:r>
          </w:p>
        </w:tc>
      </w:tr>
      <w:tr w:rsidR="00AC21EB" w:rsidRPr="00AC21EB" w14:paraId="4FA013A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1672287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3488275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asignación adecuada de responsabilidades en seguridad de la información</w:t>
            </w:r>
          </w:p>
        </w:tc>
        <w:tc>
          <w:tcPr>
            <w:tcW w:w="2840" w:type="dxa"/>
            <w:tcBorders>
              <w:top w:val="single" w:sz="4" w:space="0" w:color="000000"/>
              <w:left w:val="single" w:sz="4" w:space="0" w:color="000000"/>
              <w:bottom w:val="single" w:sz="4" w:space="0" w:color="000000"/>
              <w:right w:val="single" w:sz="4" w:space="0" w:color="000000"/>
            </w:tcBorders>
          </w:tcPr>
          <w:p w14:paraId="665B177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Negación de acciones</w:t>
            </w:r>
          </w:p>
        </w:tc>
      </w:tr>
      <w:tr w:rsidR="00AC21EB" w:rsidRPr="00AC21EB" w14:paraId="51B574A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4B1F15A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28EB10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planes de continuidad</w:t>
            </w:r>
          </w:p>
        </w:tc>
        <w:tc>
          <w:tcPr>
            <w:tcW w:w="2840" w:type="dxa"/>
            <w:tcBorders>
              <w:top w:val="single" w:sz="4" w:space="0" w:color="000000"/>
              <w:left w:val="single" w:sz="4" w:space="0" w:color="000000"/>
              <w:bottom w:val="single" w:sz="4" w:space="0" w:color="000000"/>
              <w:right w:val="single" w:sz="4" w:space="0" w:color="000000"/>
            </w:tcBorders>
          </w:tcPr>
          <w:p w14:paraId="372997E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Falla del equipo</w:t>
            </w:r>
          </w:p>
        </w:tc>
      </w:tr>
      <w:tr w:rsidR="00AC21EB" w:rsidRPr="00AC21EB" w14:paraId="5B695E1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9480AB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BCF301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políticas sobre el uso de correo electrónico</w:t>
            </w:r>
          </w:p>
        </w:tc>
        <w:tc>
          <w:tcPr>
            <w:tcW w:w="2840" w:type="dxa"/>
            <w:tcBorders>
              <w:top w:val="single" w:sz="4" w:space="0" w:color="000000"/>
              <w:left w:val="single" w:sz="4" w:space="0" w:color="000000"/>
              <w:bottom w:val="single" w:sz="4" w:space="0" w:color="000000"/>
              <w:right w:val="single" w:sz="4" w:space="0" w:color="000000"/>
            </w:tcBorders>
          </w:tcPr>
          <w:p w14:paraId="7674017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20C9FC9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44C72BF"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33DAFF0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para introducción del software en los sistemas operativos</w:t>
            </w:r>
          </w:p>
        </w:tc>
        <w:tc>
          <w:tcPr>
            <w:tcW w:w="2840" w:type="dxa"/>
            <w:tcBorders>
              <w:top w:val="single" w:sz="4" w:space="0" w:color="000000"/>
              <w:left w:val="single" w:sz="4" w:space="0" w:color="000000"/>
              <w:bottom w:val="single" w:sz="4" w:space="0" w:color="000000"/>
              <w:right w:val="single" w:sz="4" w:space="0" w:color="000000"/>
            </w:tcBorders>
          </w:tcPr>
          <w:p w14:paraId="737669E9"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5071B82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FEC0AE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D6AA51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registros en bitácoras</w:t>
            </w:r>
          </w:p>
        </w:tc>
        <w:tc>
          <w:tcPr>
            <w:tcW w:w="2840" w:type="dxa"/>
            <w:tcBorders>
              <w:top w:val="single" w:sz="4" w:space="0" w:color="000000"/>
              <w:left w:val="single" w:sz="4" w:space="0" w:color="000000"/>
              <w:bottom w:val="single" w:sz="4" w:space="0" w:color="000000"/>
              <w:right w:val="single" w:sz="4" w:space="0" w:color="000000"/>
            </w:tcBorders>
          </w:tcPr>
          <w:p w14:paraId="1F4C62A9"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0598018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5B3547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3BBC22F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para el manejo de información clasificada</w:t>
            </w:r>
          </w:p>
        </w:tc>
        <w:tc>
          <w:tcPr>
            <w:tcW w:w="2840" w:type="dxa"/>
            <w:tcBorders>
              <w:top w:val="single" w:sz="4" w:space="0" w:color="000000"/>
              <w:left w:val="single" w:sz="4" w:space="0" w:color="000000"/>
              <w:bottom w:val="single" w:sz="4" w:space="0" w:color="000000"/>
              <w:right w:val="single" w:sz="4" w:space="0" w:color="000000"/>
            </w:tcBorders>
          </w:tcPr>
          <w:p w14:paraId="3B96070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6C9F43CB"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37EEF5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7B15E1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responsabilidad en seguridad de la información en la descripción de los cargos</w:t>
            </w:r>
          </w:p>
        </w:tc>
        <w:tc>
          <w:tcPr>
            <w:tcW w:w="2840" w:type="dxa"/>
            <w:tcBorders>
              <w:top w:val="single" w:sz="4" w:space="0" w:color="000000"/>
              <w:left w:val="single" w:sz="4" w:space="0" w:color="000000"/>
              <w:bottom w:val="single" w:sz="4" w:space="0" w:color="000000"/>
              <w:right w:val="single" w:sz="4" w:space="0" w:color="000000"/>
            </w:tcBorders>
          </w:tcPr>
          <w:p w14:paraId="5A7243C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3424FCC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4F8B16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43BB144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los procesos disciplinarios definidos en caso de incidentes de seguridad de la información</w:t>
            </w:r>
          </w:p>
        </w:tc>
        <w:tc>
          <w:tcPr>
            <w:tcW w:w="2840" w:type="dxa"/>
            <w:tcBorders>
              <w:top w:val="single" w:sz="4" w:space="0" w:color="000000"/>
              <w:left w:val="single" w:sz="4" w:space="0" w:color="000000"/>
              <w:bottom w:val="single" w:sz="4" w:space="0" w:color="000000"/>
              <w:right w:val="single" w:sz="4" w:space="0" w:color="000000"/>
            </w:tcBorders>
          </w:tcPr>
          <w:p w14:paraId="7B061A1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equipo</w:t>
            </w:r>
          </w:p>
        </w:tc>
      </w:tr>
      <w:tr w:rsidR="00AC21EB" w:rsidRPr="00AC21EB" w14:paraId="3D0E28B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A02B00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2427731B"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 formal sobre la utilización de computadores portátiles</w:t>
            </w:r>
          </w:p>
        </w:tc>
        <w:tc>
          <w:tcPr>
            <w:tcW w:w="2840" w:type="dxa"/>
            <w:tcBorders>
              <w:top w:val="single" w:sz="4" w:space="0" w:color="000000"/>
              <w:left w:val="single" w:sz="4" w:space="0" w:color="000000"/>
              <w:bottom w:val="single" w:sz="4" w:space="0" w:color="000000"/>
              <w:right w:val="single" w:sz="4" w:space="0" w:color="000000"/>
            </w:tcBorders>
          </w:tcPr>
          <w:p w14:paraId="18778AA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equipo</w:t>
            </w:r>
          </w:p>
        </w:tc>
      </w:tr>
      <w:tr w:rsidR="00AC21EB" w:rsidRPr="00AC21EB" w14:paraId="006A0B2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33BDED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AE10EC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control de los activos que se encuentran fuera de las instalaciones</w:t>
            </w:r>
          </w:p>
        </w:tc>
        <w:tc>
          <w:tcPr>
            <w:tcW w:w="2840" w:type="dxa"/>
            <w:tcBorders>
              <w:top w:val="single" w:sz="4" w:space="0" w:color="000000"/>
              <w:left w:val="single" w:sz="4" w:space="0" w:color="000000"/>
              <w:bottom w:val="single" w:sz="4" w:space="0" w:color="000000"/>
              <w:right w:val="single" w:sz="4" w:space="0" w:color="000000"/>
            </w:tcBorders>
          </w:tcPr>
          <w:p w14:paraId="77011AB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equipo</w:t>
            </w:r>
          </w:p>
        </w:tc>
      </w:tr>
      <w:tr w:rsidR="00AC21EB" w:rsidRPr="00AC21EB" w14:paraId="770D790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F3AFE5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53BE5F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 sobre limpieza de escritorio y pantalla</w:t>
            </w:r>
          </w:p>
        </w:tc>
        <w:tc>
          <w:tcPr>
            <w:tcW w:w="2840" w:type="dxa"/>
            <w:tcBorders>
              <w:top w:val="single" w:sz="4" w:space="0" w:color="000000"/>
              <w:left w:val="single" w:sz="4" w:space="0" w:color="000000"/>
              <w:bottom w:val="single" w:sz="4" w:space="0" w:color="000000"/>
              <w:right w:val="single" w:sz="4" w:space="0" w:color="000000"/>
            </w:tcBorders>
          </w:tcPr>
          <w:p w14:paraId="35F0EEFF"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0B8A012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5AEA3F2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67852A4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autorización de los recursos de procesamiento de información</w:t>
            </w:r>
          </w:p>
        </w:tc>
        <w:tc>
          <w:tcPr>
            <w:tcW w:w="2840" w:type="dxa"/>
            <w:tcBorders>
              <w:top w:val="single" w:sz="4" w:space="0" w:color="000000"/>
              <w:left w:val="single" w:sz="4" w:space="0" w:color="000000"/>
              <w:bottom w:val="single" w:sz="4" w:space="0" w:color="000000"/>
              <w:right w:val="single" w:sz="4" w:space="0" w:color="000000"/>
            </w:tcBorders>
          </w:tcPr>
          <w:p w14:paraId="7AB4F78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32D9A9B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485A93F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55EBA5C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mecanismos de monitoreo establecidos para las brechas en seguridad</w:t>
            </w:r>
          </w:p>
        </w:tc>
        <w:tc>
          <w:tcPr>
            <w:tcW w:w="2840" w:type="dxa"/>
            <w:tcBorders>
              <w:top w:val="single" w:sz="4" w:space="0" w:color="000000"/>
              <w:left w:val="single" w:sz="4" w:space="0" w:color="000000"/>
              <w:bottom w:val="single" w:sz="4" w:space="0" w:color="000000"/>
              <w:right w:val="single" w:sz="4" w:space="0" w:color="000000"/>
            </w:tcBorders>
          </w:tcPr>
          <w:p w14:paraId="4C429EF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437EE2D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34FF97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0E212D7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revisiones regulares por parte de la gerencia</w:t>
            </w:r>
          </w:p>
        </w:tc>
        <w:tc>
          <w:tcPr>
            <w:tcW w:w="2840" w:type="dxa"/>
            <w:tcBorders>
              <w:top w:val="single" w:sz="4" w:space="0" w:color="000000"/>
              <w:left w:val="single" w:sz="4" w:space="0" w:color="000000"/>
              <w:bottom w:val="single" w:sz="4" w:space="0" w:color="000000"/>
              <w:right w:val="single" w:sz="4" w:space="0" w:color="000000"/>
            </w:tcBorders>
          </w:tcPr>
          <w:p w14:paraId="29DAA1D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 equipo</w:t>
            </w:r>
          </w:p>
        </w:tc>
      </w:tr>
      <w:tr w:rsidR="00AC21EB" w:rsidRPr="00AC21EB" w14:paraId="1C0EF1C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5D0F4A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6C46540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para la presentación de informes sobre las debilidades en la seguridad</w:t>
            </w:r>
          </w:p>
        </w:tc>
        <w:tc>
          <w:tcPr>
            <w:tcW w:w="2840" w:type="dxa"/>
            <w:tcBorders>
              <w:top w:val="single" w:sz="4" w:space="0" w:color="000000"/>
              <w:left w:val="single" w:sz="4" w:space="0" w:color="000000"/>
              <w:bottom w:val="single" w:sz="4" w:space="0" w:color="000000"/>
              <w:right w:val="single" w:sz="4" w:space="0" w:color="000000"/>
            </w:tcBorders>
          </w:tcPr>
          <w:p w14:paraId="6112749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 equipo</w:t>
            </w:r>
          </w:p>
        </w:tc>
      </w:tr>
      <w:tr w:rsidR="00AC21EB" w:rsidRPr="00AC21EB" w14:paraId="6F18CC6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45D8ED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tcPr>
          <w:p w14:paraId="143CE4F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del cumplimiento de las disposiciones con los derechos intelectuales.</w:t>
            </w:r>
          </w:p>
        </w:tc>
        <w:tc>
          <w:tcPr>
            <w:tcW w:w="2840" w:type="dxa"/>
            <w:tcBorders>
              <w:top w:val="single" w:sz="4" w:space="0" w:color="000000"/>
              <w:left w:val="single" w:sz="4" w:space="0" w:color="000000"/>
              <w:bottom w:val="single" w:sz="4" w:space="0" w:color="000000"/>
              <w:right w:val="single" w:sz="4" w:space="0" w:color="000000"/>
            </w:tcBorders>
          </w:tcPr>
          <w:p w14:paraId="7F29511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de software falsificado o copiado</w:t>
            </w:r>
          </w:p>
        </w:tc>
      </w:tr>
    </w:tbl>
    <w:p w14:paraId="256563CE" w14:textId="77777777" w:rsidR="007B5D94" w:rsidRPr="00AC21EB" w:rsidRDefault="007B5D94" w:rsidP="007B5D94">
      <w:pPr>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ISO 27005</w:t>
      </w:r>
    </w:p>
    <w:p w14:paraId="3DB2A316" w14:textId="77777777" w:rsidR="007B5D94" w:rsidRPr="00AC21EB" w:rsidRDefault="007B5D94" w:rsidP="007B5D94">
      <w:pPr>
        <w:pStyle w:val="Default"/>
        <w:rPr>
          <w:color w:val="auto"/>
          <w:sz w:val="23"/>
          <w:szCs w:val="23"/>
        </w:rPr>
      </w:pPr>
    </w:p>
    <w:p w14:paraId="09276740" w14:textId="77777777" w:rsidR="007B5D94" w:rsidRPr="00AC21EB" w:rsidRDefault="007B5D94" w:rsidP="00FC68B0">
      <w:pPr>
        <w:pStyle w:val="Ttulo2"/>
        <w:keepNext w:val="0"/>
        <w:keepLines w:val="0"/>
        <w:numPr>
          <w:ilvl w:val="2"/>
          <w:numId w:val="15"/>
        </w:numPr>
        <w:spacing w:before="0" w:line="240" w:lineRule="auto"/>
        <w:jc w:val="left"/>
        <w:rPr>
          <w:rFonts w:ascii="Arial" w:hAnsi="Arial" w:cs="Arial"/>
          <w:color w:val="auto"/>
          <w:sz w:val="22"/>
          <w:szCs w:val="22"/>
        </w:rPr>
      </w:pPr>
      <w:bookmarkStart w:id="127" w:name="_Toc86836420"/>
      <w:bookmarkStart w:id="128" w:name="_Toc182918596"/>
      <w:bookmarkStart w:id="129" w:name="_Toc182923027"/>
      <w:r w:rsidRPr="00AC21EB">
        <w:rPr>
          <w:rFonts w:ascii="Arial" w:hAnsi="Arial" w:cs="Arial"/>
          <w:color w:val="auto"/>
          <w:sz w:val="22"/>
          <w:szCs w:val="22"/>
        </w:rPr>
        <w:t>Controles asociados a la seguridad de la información</w:t>
      </w:r>
      <w:bookmarkEnd w:id="127"/>
      <w:bookmarkEnd w:id="128"/>
      <w:bookmarkEnd w:id="129"/>
    </w:p>
    <w:p w14:paraId="47B0B713" w14:textId="77777777" w:rsidR="007B5D94" w:rsidRPr="00AC21EB" w:rsidRDefault="007B5D94" w:rsidP="007B5D94"/>
    <w:p w14:paraId="616C2FEA" w14:textId="77777777" w:rsidR="007B5D94" w:rsidRPr="00AC21EB" w:rsidRDefault="007B5D94" w:rsidP="007B5D94">
      <w:pPr>
        <w:pStyle w:val="Default"/>
        <w:rPr>
          <w:rFonts w:cs="Arial"/>
          <w:color w:val="auto"/>
          <w:sz w:val="22"/>
          <w:szCs w:val="22"/>
        </w:rPr>
      </w:pPr>
      <w:r w:rsidRPr="00AC21EB">
        <w:rPr>
          <w:rFonts w:cs="Arial"/>
          <w:noProof/>
          <w:color w:val="auto"/>
          <w:sz w:val="22"/>
          <w:szCs w:val="22"/>
          <w:lang w:eastAsia="es-CO"/>
        </w:rPr>
        <w:lastRenderedPageBreak/>
        <w:drawing>
          <wp:inline distT="0" distB="0" distL="0" distR="0" wp14:anchorId="324348CE" wp14:editId="7EF57A3B">
            <wp:extent cx="6404610" cy="1452245"/>
            <wp:effectExtent l="0" t="0" r="0" b="0"/>
            <wp:docPr id="768629766" name="Imagen 2" descr="Interfaz de usuario gráfica, Aplicación&#10;&#10;Descripción generada automáticamente">
              <a:extLst xmlns:a="http://schemas.openxmlformats.org/drawingml/2006/main">
                <a:ext uri="{FF2B5EF4-FFF2-40B4-BE49-F238E27FC236}">
                  <a16:creationId xmlns:a16="http://schemas.microsoft.com/office/drawing/2014/main" id="{F2C641F5-16DD-BEB2-6CCA-D386313B4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29766" name="Imagen 2" descr="Interfaz de usuario gráfica, Aplicación&#10;&#10;Descripción generada automáticamente">
                      <a:extLst>
                        <a:ext uri="{FF2B5EF4-FFF2-40B4-BE49-F238E27FC236}">
                          <a16:creationId xmlns:a16="http://schemas.microsoft.com/office/drawing/2014/main" id="{F2C641F5-16DD-BEB2-6CCA-D386313B41C9}"/>
                        </a:ext>
                      </a:extLst>
                    </pic:cNvPr>
                    <pic:cNvPicPr>
                      <a:picLocks noChangeAspect="1"/>
                    </pic:cNvPicPr>
                  </pic:nvPicPr>
                  <pic:blipFill rotWithShape="1">
                    <a:blip r:embed="rId22"/>
                    <a:srcRect l="284" r="567"/>
                    <a:stretch/>
                  </pic:blipFill>
                  <pic:spPr>
                    <a:xfrm>
                      <a:off x="0" y="0"/>
                      <a:ext cx="6404610" cy="1452245"/>
                    </a:xfrm>
                    <a:prstGeom prst="rect">
                      <a:avLst/>
                    </a:prstGeom>
                  </pic:spPr>
                </pic:pic>
              </a:graphicData>
            </a:graphic>
          </wp:inline>
        </w:drawing>
      </w:r>
    </w:p>
    <w:p w14:paraId="0E76FFF3" w14:textId="77777777" w:rsidR="007B5D94" w:rsidRPr="00AC21EB" w:rsidRDefault="007B5D94" w:rsidP="007B5D94">
      <w:pPr>
        <w:pStyle w:val="Textoindependiente"/>
        <w:spacing w:after="0" w:line="240" w:lineRule="auto"/>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Pr="00AC21EB">
        <w:rPr>
          <w:rFonts w:ascii="Arial" w:hAnsi="Arial" w:cs="Arial"/>
        </w:rPr>
        <w:t xml:space="preserve">Producto Tipo: Gestión de Riesgos de Seguridad de la Información. </w:t>
      </w:r>
      <w:hyperlink r:id="rId23" w:history="1">
        <w:r w:rsidRPr="00AC21EB">
          <w:rPr>
            <w:rStyle w:val="Hipervnculo"/>
            <w:rFonts w:ascii="Arial" w:hAnsi="Arial" w:cs="Arial"/>
            <w:color w:val="auto"/>
          </w:rPr>
          <w:t>https</w:t>
        </w:r>
        <w:r w:rsidRPr="00AC21EB">
          <w:rPr>
            <w:rStyle w:val="Hipervnculo"/>
            <w:rFonts w:ascii="Arial" w:hAnsi="Arial" w:cs="Arial"/>
            <w:color w:val="auto"/>
            <w:sz w:val="18"/>
            <w:szCs w:val="18"/>
          </w:rPr>
          <w:t>://gobiernodigital.mintic.gov.co/692/articles-272944_recurso_1.zip</w:t>
        </w:r>
      </w:hyperlink>
    </w:p>
    <w:p w14:paraId="0645BBE3" w14:textId="77777777" w:rsidR="007B5D94" w:rsidRPr="00AC21EB" w:rsidRDefault="007B5D94" w:rsidP="007B5D94">
      <w:pPr>
        <w:pStyle w:val="Default"/>
        <w:rPr>
          <w:rFonts w:cs="Arial"/>
          <w:color w:val="auto"/>
          <w:sz w:val="22"/>
          <w:szCs w:val="22"/>
        </w:rPr>
      </w:pPr>
    </w:p>
    <w:p w14:paraId="3C45A631" w14:textId="77777777" w:rsidR="007B5D94" w:rsidRPr="00AC21EB" w:rsidRDefault="007B5D94" w:rsidP="007B5D94">
      <w:pPr>
        <w:pStyle w:val="Default"/>
        <w:rPr>
          <w:rFonts w:cs="Arial"/>
          <w:color w:val="auto"/>
          <w:sz w:val="22"/>
          <w:szCs w:val="22"/>
        </w:rPr>
      </w:pPr>
      <w:r w:rsidRPr="00AC21EB">
        <w:rPr>
          <w:rFonts w:cs="Arial"/>
          <w:color w:val="auto"/>
          <w:sz w:val="22"/>
          <w:szCs w:val="22"/>
        </w:rPr>
        <w:t>Para redactar los controles de seguridad digital siguiendo el formato de la figura, se deben considerar los siguientes elementos:</w:t>
      </w:r>
    </w:p>
    <w:p w14:paraId="57057E84" w14:textId="77777777" w:rsidR="007B5D94" w:rsidRPr="00AC21EB" w:rsidRDefault="007B5D94" w:rsidP="007B5D94">
      <w:pPr>
        <w:pStyle w:val="Default"/>
        <w:rPr>
          <w:rFonts w:cs="Arial"/>
          <w:color w:val="auto"/>
          <w:sz w:val="22"/>
          <w:szCs w:val="22"/>
        </w:rPr>
      </w:pPr>
    </w:p>
    <w:p w14:paraId="08D36A32"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Identificación del Control:</w:t>
      </w:r>
    </w:p>
    <w:p w14:paraId="319DA448" w14:textId="77777777" w:rsidR="007B5D94" w:rsidRPr="00AC21EB" w:rsidRDefault="007B5D94" w:rsidP="007B5D94">
      <w:pPr>
        <w:pStyle w:val="Default"/>
        <w:rPr>
          <w:rFonts w:cs="Arial"/>
          <w:color w:val="auto"/>
          <w:sz w:val="22"/>
          <w:szCs w:val="22"/>
        </w:rPr>
      </w:pPr>
    </w:p>
    <w:p w14:paraId="07B426C4" w14:textId="77777777" w:rsidR="007B5D94" w:rsidRPr="00AC21EB" w:rsidRDefault="007B5D94" w:rsidP="007B5D94">
      <w:pPr>
        <w:pStyle w:val="Default"/>
        <w:numPr>
          <w:ilvl w:val="0"/>
          <w:numId w:val="35"/>
        </w:numPr>
        <w:suppressAutoHyphens/>
        <w:autoSpaceDE/>
        <w:autoSpaceDN/>
        <w:adjustRightInd/>
        <w:rPr>
          <w:rFonts w:cs="Arial"/>
          <w:color w:val="auto"/>
          <w:sz w:val="22"/>
          <w:szCs w:val="22"/>
        </w:rPr>
      </w:pPr>
      <w:r w:rsidRPr="00AC21EB">
        <w:rPr>
          <w:rFonts w:cs="Arial"/>
          <w:b/>
          <w:bCs/>
          <w:color w:val="auto"/>
          <w:sz w:val="22"/>
          <w:szCs w:val="22"/>
        </w:rPr>
        <w:t>Número de Control:</w:t>
      </w:r>
      <w:r w:rsidRPr="00AC21EB">
        <w:rPr>
          <w:rFonts w:cs="Arial"/>
          <w:color w:val="auto"/>
          <w:sz w:val="22"/>
          <w:szCs w:val="22"/>
        </w:rPr>
        <w:t xml:space="preserve"> Asigne un identificador único para el control.</w:t>
      </w:r>
    </w:p>
    <w:p w14:paraId="253FE10E" w14:textId="77777777" w:rsidR="007B5D94" w:rsidRPr="00AC21EB" w:rsidRDefault="007B5D94" w:rsidP="007B5D94">
      <w:pPr>
        <w:pStyle w:val="Default"/>
        <w:numPr>
          <w:ilvl w:val="0"/>
          <w:numId w:val="35"/>
        </w:numPr>
        <w:suppressAutoHyphens/>
        <w:autoSpaceDE/>
        <w:autoSpaceDN/>
        <w:adjustRightInd/>
        <w:rPr>
          <w:rFonts w:cs="Arial"/>
          <w:color w:val="auto"/>
          <w:sz w:val="22"/>
          <w:szCs w:val="22"/>
        </w:rPr>
      </w:pPr>
      <w:r w:rsidRPr="00AC21EB">
        <w:rPr>
          <w:rFonts w:cs="Arial"/>
          <w:b/>
          <w:bCs/>
          <w:color w:val="auto"/>
          <w:sz w:val="22"/>
          <w:szCs w:val="22"/>
        </w:rPr>
        <w:t>Referencia a Normativa (Anexo A):</w:t>
      </w:r>
      <w:r w:rsidRPr="00AC21EB">
        <w:rPr>
          <w:rFonts w:cs="Arial"/>
          <w:color w:val="auto"/>
          <w:sz w:val="22"/>
          <w:szCs w:val="22"/>
        </w:rPr>
        <w:t xml:space="preserve"> Relacione el control con la normativa o estándar que lo respalda, como ISO/IEC 27001.</w:t>
      </w:r>
    </w:p>
    <w:p w14:paraId="1EA9A43D" w14:textId="77777777" w:rsidR="007B5D94" w:rsidRPr="00AC21EB" w:rsidRDefault="007B5D94" w:rsidP="007B5D94">
      <w:pPr>
        <w:pStyle w:val="Default"/>
        <w:rPr>
          <w:rFonts w:cs="Arial"/>
          <w:color w:val="auto"/>
          <w:sz w:val="22"/>
          <w:szCs w:val="22"/>
        </w:rPr>
      </w:pPr>
    </w:p>
    <w:p w14:paraId="6D0E7CF1"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Descripción del Control:</w:t>
      </w:r>
    </w:p>
    <w:p w14:paraId="5FDC2003" w14:textId="77777777" w:rsidR="007B5D94" w:rsidRPr="00AC21EB" w:rsidRDefault="007B5D94" w:rsidP="007B5D94">
      <w:pPr>
        <w:pStyle w:val="Default"/>
        <w:rPr>
          <w:rFonts w:cs="Arial"/>
          <w:color w:val="auto"/>
          <w:sz w:val="22"/>
          <w:szCs w:val="22"/>
        </w:rPr>
      </w:pPr>
    </w:p>
    <w:p w14:paraId="1AC4F3AD" w14:textId="77777777" w:rsidR="007B5D94" w:rsidRPr="00AC21EB" w:rsidRDefault="007B5D94" w:rsidP="007B5D94">
      <w:pPr>
        <w:pStyle w:val="Default"/>
        <w:rPr>
          <w:rFonts w:cs="Arial"/>
          <w:color w:val="auto"/>
          <w:sz w:val="22"/>
          <w:szCs w:val="22"/>
        </w:rPr>
      </w:pPr>
      <w:r w:rsidRPr="00AC21EB">
        <w:rPr>
          <w:rFonts w:cs="Arial"/>
          <w:color w:val="auto"/>
          <w:sz w:val="22"/>
          <w:szCs w:val="22"/>
        </w:rPr>
        <w:t>Para redactar la descripción del control de seguridad digital de manera adecuada y en línea con la figura, sigue estos pasos:</w:t>
      </w:r>
    </w:p>
    <w:p w14:paraId="10C4EC7F" w14:textId="77777777" w:rsidR="007B5D94" w:rsidRPr="00AC21EB" w:rsidRDefault="007B5D94" w:rsidP="007B5D94">
      <w:pPr>
        <w:pStyle w:val="Default"/>
        <w:rPr>
          <w:rFonts w:cs="Arial"/>
          <w:color w:val="auto"/>
          <w:sz w:val="22"/>
          <w:szCs w:val="22"/>
        </w:rPr>
      </w:pPr>
    </w:p>
    <w:p w14:paraId="6DB183E6"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Inicio claro y directo</w:t>
      </w:r>
      <w:r w:rsidRPr="00AC21EB">
        <w:rPr>
          <w:rFonts w:cs="Arial"/>
          <w:color w:val="auto"/>
          <w:sz w:val="22"/>
          <w:szCs w:val="22"/>
        </w:rPr>
        <w:t>: Inicia explicando la acción o medida específica que se implementará.</w:t>
      </w:r>
    </w:p>
    <w:p w14:paraId="4E1DFE7F"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Causa a mitigar</w:t>
      </w:r>
      <w:r w:rsidRPr="00AC21EB">
        <w:rPr>
          <w:rFonts w:cs="Arial"/>
          <w:color w:val="auto"/>
          <w:sz w:val="22"/>
          <w:szCs w:val="22"/>
        </w:rPr>
        <w:t>: Describe qué vulnerabilidad o situación específica busca corregir el control.</w:t>
      </w:r>
    </w:p>
    <w:p w14:paraId="6FB9365C"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Condición del control</w:t>
      </w:r>
      <w:r w:rsidRPr="00AC21EB">
        <w:rPr>
          <w:rFonts w:cs="Arial"/>
          <w:color w:val="auto"/>
          <w:sz w:val="22"/>
          <w:szCs w:val="22"/>
        </w:rPr>
        <w:t>: Indica los límites o la forma de ejecución del control.</w:t>
      </w:r>
    </w:p>
    <w:p w14:paraId="2F675AAA"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Resultado esperado</w:t>
      </w:r>
      <w:r w:rsidRPr="00AC21EB">
        <w:rPr>
          <w:rFonts w:cs="Arial"/>
          <w:color w:val="auto"/>
          <w:sz w:val="22"/>
          <w:szCs w:val="22"/>
        </w:rPr>
        <w:t>: Define claramente el objetivo o impacto positivo del control.</w:t>
      </w:r>
    </w:p>
    <w:p w14:paraId="2B0DED52" w14:textId="77777777" w:rsidR="007B5D94" w:rsidRPr="00AC21EB" w:rsidRDefault="007B5D94" w:rsidP="007B5D94">
      <w:pPr>
        <w:pStyle w:val="Default"/>
        <w:rPr>
          <w:rFonts w:cs="Arial"/>
          <w:color w:val="auto"/>
          <w:sz w:val="22"/>
          <w:szCs w:val="22"/>
        </w:rPr>
      </w:pPr>
    </w:p>
    <w:p w14:paraId="50563A28" w14:textId="296480B7" w:rsidR="007B5D94" w:rsidRPr="00AC21EB" w:rsidRDefault="00994CCB" w:rsidP="007B5D94">
      <w:pPr>
        <w:pStyle w:val="Default"/>
        <w:rPr>
          <w:rFonts w:cs="Arial"/>
          <w:b/>
          <w:bCs/>
          <w:color w:val="auto"/>
          <w:sz w:val="22"/>
          <w:szCs w:val="22"/>
        </w:rPr>
      </w:pPr>
      <w:r w:rsidRPr="00AC21EB">
        <w:rPr>
          <w:rFonts w:cs="Arial"/>
          <w:b/>
          <w:bCs/>
          <w:color w:val="auto"/>
          <w:sz w:val="22"/>
          <w:szCs w:val="22"/>
        </w:rPr>
        <w:t>Redacción para el co</w:t>
      </w:r>
      <w:r w:rsidR="007B5D94" w:rsidRPr="00AC21EB">
        <w:rPr>
          <w:rFonts w:cs="Arial"/>
          <w:b/>
          <w:bCs/>
          <w:color w:val="auto"/>
          <w:sz w:val="22"/>
          <w:szCs w:val="22"/>
        </w:rPr>
        <w:t>ntrol:</w:t>
      </w:r>
    </w:p>
    <w:p w14:paraId="1701E26E" w14:textId="77777777" w:rsidR="007B5D94" w:rsidRPr="00AC21EB" w:rsidRDefault="007B5D94" w:rsidP="007B5D94">
      <w:pPr>
        <w:pStyle w:val="Default"/>
        <w:rPr>
          <w:rFonts w:cs="Arial"/>
          <w:color w:val="auto"/>
          <w:sz w:val="22"/>
          <w:szCs w:val="22"/>
        </w:rPr>
      </w:pPr>
    </w:p>
    <w:p w14:paraId="3E585DE4" w14:textId="77777777" w:rsidR="007B5D94" w:rsidRPr="00AC21EB" w:rsidRDefault="007B5D94" w:rsidP="007B5D94">
      <w:pPr>
        <w:pStyle w:val="Default"/>
        <w:rPr>
          <w:rFonts w:cs="Arial"/>
          <w:color w:val="auto"/>
          <w:sz w:val="22"/>
          <w:szCs w:val="22"/>
        </w:rPr>
      </w:pPr>
      <w:r w:rsidRPr="00AC21EB">
        <w:rPr>
          <w:rFonts w:cs="Arial"/>
          <w:color w:val="auto"/>
          <w:sz w:val="22"/>
          <w:szCs w:val="22"/>
        </w:rPr>
        <w:t>El [responsable del control] [acción específica a realizar] para [mitigar vulnerabilidad o situación], asegurando que [resultado esperado] bajo [condiciones específicas].</w:t>
      </w:r>
    </w:p>
    <w:p w14:paraId="5F16DC0D" w14:textId="77777777" w:rsidR="007B5D94" w:rsidRPr="00AC21EB" w:rsidRDefault="007B5D94" w:rsidP="007B5D94">
      <w:pPr>
        <w:pStyle w:val="Default"/>
        <w:rPr>
          <w:rFonts w:cs="Arial"/>
          <w:color w:val="auto"/>
          <w:sz w:val="22"/>
          <w:szCs w:val="22"/>
        </w:rPr>
      </w:pPr>
    </w:p>
    <w:p w14:paraId="0B04D1F7"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Ejemplo basado en la figura:</w:t>
      </w:r>
    </w:p>
    <w:p w14:paraId="52F7B224" w14:textId="77777777" w:rsidR="007B5D94" w:rsidRPr="00AC21EB" w:rsidRDefault="007B5D94" w:rsidP="007B5D94">
      <w:pPr>
        <w:pStyle w:val="Default"/>
        <w:rPr>
          <w:rFonts w:cs="Arial"/>
          <w:b/>
          <w:bCs/>
          <w:color w:val="auto"/>
          <w:sz w:val="22"/>
          <w:szCs w:val="22"/>
        </w:rPr>
      </w:pPr>
    </w:p>
    <w:p w14:paraId="0379FEE0" w14:textId="77777777" w:rsidR="007B5D94" w:rsidRPr="00AC21EB" w:rsidRDefault="007B5D94" w:rsidP="007B5D94">
      <w:pPr>
        <w:pStyle w:val="Default"/>
        <w:rPr>
          <w:rFonts w:cs="Arial"/>
          <w:color w:val="auto"/>
          <w:sz w:val="22"/>
          <w:szCs w:val="22"/>
        </w:rPr>
      </w:pPr>
      <w:r w:rsidRPr="00AC21EB">
        <w:rPr>
          <w:rFonts w:cs="Arial"/>
          <w:color w:val="auto"/>
          <w:sz w:val="22"/>
          <w:szCs w:val="22"/>
        </w:rPr>
        <w:t>El administrador del software de gestión de nómina restringirá las acciones de generación de transferencias únicamente a los primeros 15 días de cada mes, deshabilitando las funcionalidades de transferencia de fondos fuera de este período. Esta medida busca evitar accesos no autorizados y mitigar el riesgo de fraude interno en los procesos financieros.</w:t>
      </w:r>
    </w:p>
    <w:p w14:paraId="7A338B26" w14:textId="77777777" w:rsidR="007B5D94" w:rsidRPr="00AC21EB" w:rsidRDefault="007B5D94" w:rsidP="007B5D94">
      <w:pPr>
        <w:pStyle w:val="Default"/>
        <w:rPr>
          <w:rFonts w:cs="Arial"/>
          <w:b/>
          <w:bCs/>
          <w:color w:val="auto"/>
          <w:sz w:val="22"/>
          <w:szCs w:val="22"/>
        </w:rPr>
      </w:pPr>
    </w:p>
    <w:p w14:paraId="266E1E5A"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Desglose de la estructura:</w:t>
      </w:r>
    </w:p>
    <w:p w14:paraId="698F2BC0" w14:textId="77777777" w:rsidR="007B5D94" w:rsidRPr="00AC21EB" w:rsidRDefault="007B5D94" w:rsidP="007B5D94">
      <w:pPr>
        <w:pStyle w:val="Default"/>
        <w:rPr>
          <w:rFonts w:cs="Arial"/>
          <w:b/>
          <w:bCs/>
          <w:color w:val="auto"/>
          <w:sz w:val="22"/>
          <w:szCs w:val="22"/>
        </w:rPr>
      </w:pPr>
    </w:p>
    <w:p w14:paraId="348E4269"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lastRenderedPageBreak/>
        <w:t>Responsable</w:t>
      </w:r>
      <w:r w:rsidRPr="00AC21EB">
        <w:rPr>
          <w:rFonts w:cs="Arial"/>
          <w:color w:val="auto"/>
          <w:sz w:val="22"/>
          <w:szCs w:val="22"/>
        </w:rPr>
        <w:t>: "El administrador del software de gestión de nómina".</w:t>
      </w:r>
    </w:p>
    <w:p w14:paraId="509691EE"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Acción</w:t>
      </w:r>
      <w:r w:rsidRPr="00AC21EB">
        <w:rPr>
          <w:rFonts w:cs="Arial"/>
          <w:color w:val="auto"/>
          <w:sz w:val="22"/>
          <w:szCs w:val="22"/>
        </w:rPr>
        <w:t>: "Restringirá las acciones de generación de transferencias únicamente a los primeros 15 días de cada mes".</w:t>
      </w:r>
    </w:p>
    <w:p w14:paraId="3B6944DB"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Causa a mitigar</w:t>
      </w:r>
      <w:r w:rsidRPr="00AC21EB">
        <w:rPr>
          <w:rFonts w:cs="Arial"/>
          <w:color w:val="auto"/>
          <w:sz w:val="22"/>
          <w:szCs w:val="22"/>
        </w:rPr>
        <w:t>: "Evitar accesos no autorizados".</w:t>
      </w:r>
    </w:p>
    <w:p w14:paraId="508366E4"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Condición específica</w:t>
      </w:r>
      <w:r w:rsidRPr="00AC21EB">
        <w:rPr>
          <w:rFonts w:cs="Arial"/>
          <w:color w:val="auto"/>
          <w:sz w:val="22"/>
          <w:szCs w:val="22"/>
        </w:rPr>
        <w:t>: "Deshabilitando las funcionalidades de transferencia fuera de este período".</w:t>
      </w:r>
    </w:p>
    <w:p w14:paraId="5C0F10CB"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Resultado esperado</w:t>
      </w:r>
      <w:r w:rsidRPr="00AC21EB">
        <w:rPr>
          <w:rFonts w:cs="Arial"/>
          <w:color w:val="auto"/>
          <w:sz w:val="22"/>
          <w:szCs w:val="22"/>
        </w:rPr>
        <w:t>: "Mitigar el riesgo de fraude interno en los procesos financieros".</w:t>
      </w:r>
    </w:p>
    <w:p w14:paraId="49041F07" w14:textId="77777777" w:rsidR="007B5D94" w:rsidRPr="00AC21EB" w:rsidRDefault="007B5D94" w:rsidP="007B5D94">
      <w:pPr>
        <w:pStyle w:val="Default"/>
        <w:rPr>
          <w:rFonts w:cs="Arial"/>
          <w:color w:val="auto"/>
          <w:sz w:val="22"/>
          <w:szCs w:val="22"/>
        </w:rPr>
      </w:pPr>
    </w:p>
    <w:p w14:paraId="3E271CDF" w14:textId="77777777" w:rsidR="007B5D94" w:rsidRPr="00AC21EB" w:rsidRDefault="007B5D94" w:rsidP="007B5D94">
      <w:pPr>
        <w:pStyle w:val="Default"/>
        <w:rPr>
          <w:rFonts w:cs="Arial"/>
          <w:color w:val="auto"/>
          <w:sz w:val="22"/>
          <w:szCs w:val="22"/>
        </w:rPr>
      </w:pPr>
      <w:r w:rsidRPr="00AC21EB">
        <w:rPr>
          <w:rFonts w:cs="Arial"/>
          <w:color w:val="auto"/>
          <w:sz w:val="22"/>
          <w:szCs w:val="22"/>
        </w:rPr>
        <w:t>Este formato permite que la descripción del control sea clara, específica y orientada a resultados, alineándose con las mejores prácticas en gestión de seguridad digital.</w:t>
      </w:r>
    </w:p>
    <w:p w14:paraId="0CB15E64" w14:textId="0A316FFE" w:rsidR="00DD204E" w:rsidRPr="00AC21EB" w:rsidRDefault="00DD204E" w:rsidP="23BB444E">
      <w:pPr>
        <w:rPr>
          <w:rFonts w:ascii="Arial" w:hAnsi="Arial" w:cs="Arial"/>
        </w:rPr>
      </w:pPr>
    </w:p>
    <w:p w14:paraId="0A97E9F7" w14:textId="080D3DE0" w:rsidR="007A2379" w:rsidRPr="00AC21EB" w:rsidRDefault="78655622" w:rsidP="01087E4D">
      <w:pPr>
        <w:pStyle w:val="Ttulo1"/>
        <w:numPr>
          <w:ilvl w:val="0"/>
          <w:numId w:val="15"/>
        </w:numPr>
        <w:spacing w:before="0"/>
        <w:rPr>
          <w:rFonts w:ascii="Arial" w:hAnsi="Arial" w:cs="Arial"/>
          <w:color w:val="auto"/>
          <w:sz w:val="23"/>
          <w:szCs w:val="23"/>
        </w:rPr>
      </w:pPr>
      <w:bookmarkStart w:id="130" w:name="_Toc86836421"/>
      <w:bookmarkStart w:id="131" w:name="_Toc182923028"/>
      <w:r w:rsidRPr="00AC21EB">
        <w:rPr>
          <w:rFonts w:ascii="Arial" w:hAnsi="Arial" w:cs="Arial"/>
          <w:color w:val="auto"/>
          <w:sz w:val="22"/>
          <w:szCs w:val="22"/>
        </w:rPr>
        <w:t>MONITOREO Y</w:t>
      </w:r>
      <w:r w:rsidR="68082DA4" w:rsidRPr="00AC21EB">
        <w:rPr>
          <w:rFonts w:ascii="Arial" w:hAnsi="Arial" w:cs="Arial"/>
          <w:color w:val="auto"/>
          <w:sz w:val="22"/>
          <w:szCs w:val="22"/>
        </w:rPr>
        <w:t xml:space="preserve"> SEGUIMIENTO</w:t>
      </w:r>
      <w:bookmarkEnd w:id="130"/>
      <w:bookmarkEnd w:id="131"/>
    </w:p>
    <w:p w14:paraId="1DCB96B0" w14:textId="1342CF49" w:rsidR="007A2379" w:rsidRPr="00AC21EB" w:rsidRDefault="007A2379" w:rsidP="01087E4D">
      <w:pPr>
        <w:pStyle w:val="Default"/>
        <w:rPr>
          <w:rFonts w:cs="Arial"/>
          <w:color w:val="auto"/>
          <w:sz w:val="23"/>
          <w:szCs w:val="23"/>
        </w:rPr>
      </w:pPr>
    </w:p>
    <w:p w14:paraId="63E1F379" w14:textId="32A4ED8C" w:rsidR="3AFFBEC5" w:rsidRPr="00AC21EB" w:rsidRDefault="3AFFBEC5" w:rsidP="01087E4D">
      <w:pPr>
        <w:pStyle w:val="Default"/>
        <w:rPr>
          <w:rFonts w:cs="Arial"/>
          <w:color w:val="auto"/>
          <w:sz w:val="22"/>
          <w:szCs w:val="22"/>
        </w:rPr>
      </w:pPr>
      <w:r w:rsidRPr="00AC21EB">
        <w:rPr>
          <w:rFonts w:cs="Arial"/>
          <w:color w:val="auto"/>
          <w:sz w:val="22"/>
          <w:szCs w:val="22"/>
        </w:rPr>
        <w:t>Su importancia radica en la necesidad de monitorear permanentemente la gestión del riesgo y la efectividad de los controles establecido</w:t>
      </w:r>
      <w:r w:rsidR="07887CE3" w:rsidRPr="00AC21EB">
        <w:rPr>
          <w:rFonts w:cs="Arial"/>
          <w:color w:val="auto"/>
          <w:sz w:val="22"/>
          <w:szCs w:val="22"/>
        </w:rPr>
        <w:t>s</w:t>
      </w:r>
      <w:r w:rsidR="1E17A20F" w:rsidRPr="00AC21EB">
        <w:rPr>
          <w:rFonts w:cs="Arial"/>
          <w:color w:val="auto"/>
          <w:sz w:val="22"/>
          <w:szCs w:val="22"/>
        </w:rPr>
        <w:t xml:space="preserve"> para</w:t>
      </w:r>
      <w:r w:rsidRPr="00AC21EB">
        <w:rPr>
          <w:rFonts w:cs="Arial"/>
          <w:color w:val="auto"/>
          <w:sz w:val="22"/>
          <w:szCs w:val="22"/>
        </w:rPr>
        <w:t xml:space="preserve"> asegurar el logro de </w:t>
      </w:r>
      <w:r w:rsidR="5BEF2C8C" w:rsidRPr="00AC21EB">
        <w:rPr>
          <w:rFonts w:cs="Arial"/>
          <w:color w:val="auto"/>
          <w:sz w:val="22"/>
          <w:szCs w:val="22"/>
        </w:rPr>
        <w:t>los</w:t>
      </w:r>
      <w:r w:rsidRPr="00AC21EB">
        <w:rPr>
          <w:rFonts w:cs="Arial"/>
          <w:color w:val="auto"/>
          <w:sz w:val="22"/>
          <w:szCs w:val="22"/>
        </w:rPr>
        <w:t xml:space="preserve"> objetivos</w:t>
      </w:r>
      <w:r w:rsidR="062E2065" w:rsidRPr="00AC21EB">
        <w:rPr>
          <w:rFonts w:cs="Arial"/>
          <w:color w:val="auto"/>
          <w:sz w:val="22"/>
          <w:szCs w:val="22"/>
        </w:rPr>
        <w:t>,</w:t>
      </w:r>
      <w:r w:rsidRPr="00AC21EB">
        <w:rPr>
          <w:rFonts w:cs="Arial"/>
          <w:color w:val="auto"/>
          <w:sz w:val="22"/>
          <w:szCs w:val="22"/>
        </w:rPr>
        <w:t xml:space="preserve"> anticipándose a los eventos negativos relacionados con la gestión de la entidad</w:t>
      </w:r>
      <w:r w:rsidR="60DCA99F" w:rsidRPr="00AC21EB">
        <w:rPr>
          <w:rFonts w:cs="Arial"/>
          <w:color w:val="auto"/>
          <w:sz w:val="22"/>
          <w:szCs w:val="22"/>
        </w:rPr>
        <w:t xml:space="preserve">. Se </w:t>
      </w:r>
      <w:r w:rsidR="40BA7DDC" w:rsidRPr="00AC21EB">
        <w:rPr>
          <w:rFonts w:cs="Arial"/>
          <w:color w:val="auto"/>
          <w:sz w:val="22"/>
          <w:szCs w:val="22"/>
        </w:rPr>
        <w:t>realiza</w:t>
      </w:r>
      <w:r w:rsidR="60DCA99F" w:rsidRPr="00AC21EB">
        <w:rPr>
          <w:rFonts w:cs="Arial"/>
          <w:color w:val="auto"/>
          <w:sz w:val="22"/>
          <w:szCs w:val="22"/>
        </w:rPr>
        <w:t xml:space="preserve"> el seguimiento y monitoreo así</w:t>
      </w:r>
      <w:r w:rsidR="7A327551" w:rsidRPr="00AC21EB">
        <w:rPr>
          <w:rFonts w:cs="Arial"/>
          <w:color w:val="auto"/>
          <w:sz w:val="22"/>
          <w:szCs w:val="22"/>
        </w:rPr>
        <w:t>:</w:t>
      </w:r>
    </w:p>
    <w:p w14:paraId="614BB78B" w14:textId="5208D3D7" w:rsidR="001243AF" w:rsidRPr="00AC21EB" w:rsidRDefault="001243AF" w:rsidP="01087E4D">
      <w:pPr>
        <w:pStyle w:val="Default"/>
        <w:rPr>
          <w:rFonts w:cs="Arial"/>
          <w:color w:val="auto"/>
          <w:sz w:val="22"/>
          <w:szCs w:val="22"/>
        </w:rPr>
      </w:pPr>
    </w:p>
    <w:p w14:paraId="2066AD47" w14:textId="0D87D82F" w:rsidR="007A2379" w:rsidRPr="00AC21EB" w:rsidRDefault="433E11A7" w:rsidP="01087E4D">
      <w:pPr>
        <w:pStyle w:val="Default"/>
        <w:ind w:firstLine="708"/>
        <w:rPr>
          <w:rFonts w:cs="Arial"/>
          <w:color w:val="auto"/>
          <w:sz w:val="22"/>
          <w:szCs w:val="22"/>
          <w:u w:val="single"/>
        </w:rPr>
      </w:pPr>
      <w:r w:rsidRPr="00AC21EB">
        <w:rPr>
          <w:rFonts w:cs="Arial"/>
          <w:color w:val="auto"/>
          <w:sz w:val="22"/>
          <w:szCs w:val="22"/>
          <w:u w:val="single"/>
        </w:rPr>
        <w:t xml:space="preserve">Primera línea </w:t>
      </w:r>
    </w:p>
    <w:p w14:paraId="42F0D07F" w14:textId="77777777" w:rsidR="007F04C7" w:rsidRPr="00AC21EB" w:rsidRDefault="007F04C7" w:rsidP="01087E4D">
      <w:pPr>
        <w:pStyle w:val="Default"/>
        <w:rPr>
          <w:rFonts w:cs="Arial"/>
          <w:color w:val="auto"/>
          <w:sz w:val="22"/>
          <w:szCs w:val="22"/>
        </w:rPr>
      </w:pPr>
    </w:p>
    <w:p w14:paraId="71F80398" w14:textId="0E9B840C" w:rsidR="60BD0781" w:rsidRPr="00AC21EB" w:rsidRDefault="60BD0781" w:rsidP="34E91D16">
      <w:pPr>
        <w:pStyle w:val="Pa17"/>
        <w:rPr>
          <w:rFonts w:ascii="Arial" w:eastAsia="Times New Roman" w:hAnsi="Arial" w:cs="Arial"/>
          <w:sz w:val="22"/>
          <w:szCs w:val="22"/>
          <w:lang w:eastAsia="zh-CN"/>
        </w:rPr>
      </w:pPr>
      <w:r w:rsidRPr="00AC21EB">
        <w:rPr>
          <w:rFonts w:ascii="Arial" w:eastAsia="Times New Roman" w:hAnsi="Arial" w:cs="Arial"/>
          <w:sz w:val="22"/>
          <w:szCs w:val="22"/>
          <w:lang w:eastAsia="zh-CN"/>
        </w:rPr>
        <w:t>les corresponde a los servidores en sus diferentes niveles, quienes aplican las medidas de control interno en las operaciones del día a día de la entidad. Esta línea se encarga del mantenimiento efectivo de controles internos, por consiguiente, identifica, evalúa, controla y mitiga los riesgos.</w:t>
      </w:r>
    </w:p>
    <w:p w14:paraId="0D39DFBB" w14:textId="24A50C59" w:rsidR="34E91D16" w:rsidRPr="00AC21EB" w:rsidRDefault="34E91D16" w:rsidP="34E91D16">
      <w:pPr>
        <w:pStyle w:val="Pa17"/>
        <w:rPr>
          <w:rFonts w:ascii="Arial" w:eastAsia="Times New Roman" w:hAnsi="Arial" w:cs="Arial"/>
          <w:sz w:val="22"/>
          <w:szCs w:val="22"/>
          <w:lang w:eastAsia="zh-CN"/>
        </w:rPr>
      </w:pPr>
    </w:p>
    <w:p w14:paraId="51F21374" w14:textId="17E7E001" w:rsidR="007F04C7" w:rsidRPr="00AC21EB" w:rsidRDefault="12C981B8" w:rsidP="34E91D16">
      <w:pPr>
        <w:pStyle w:val="Pa17"/>
      </w:pPr>
      <w:r w:rsidRPr="00AC21EB">
        <w:rPr>
          <w:rFonts w:ascii="Arial" w:eastAsia="Times New Roman" w:hAnsi="Arial" w:cs="Arial"/>
          <w:sz w:val="22"/>
          <w:szCs w:val="22"/>
          <w:lang w:eastAsia="zh-CN"/>
        </w:rPr>
        <w:t>Se encarga del mantenimiento efectivo de controles internos, por consiguiente, identifica, evalúa</w:t>
      </w:r>
      <w:r w:rsidR="71130B14" w:rsidRPr="00AC21EB">
        <w:rPr>
          <w:rFonts w:ascii="Arial" w:eastAsia="Times New Roman" w:hAnsi="Arial" w:cs="Arial"/>
          <w:sz w:val="22"/>
          <w:szCs w:val="22"/>
          <w:lang w:eastAsia="zh-CN"/>
        </w:rPr>
        <w:t>, controla</w:t>
      </w:r>
      <w:r w:rsidR="398573D6" w:rsidRPr="00AC21EB">
        <w:rPr>
          <w:rFonts w:ascii="Arial" w:eastAsia="Times New Roman" w:hAnsi="Arial" w:cs="Arial"/>
          <w:sz w:val="22"/>
          <w:szCs w:val="22"/>
          <w:lang w:eastAsia="zh-CN"/>
        </w:rPr>
        <w:t>,</w:t>
      </w:r>
      <w:r w:rsidR="71130B14" w:rsidRPr="00AC21EB">
        <w:rPr>
          <w:rFonts w:ascii="Arial" w:eastAsia="Times New Roman" w:hAnsi="Arial" w:cs="Arial"/>
          <w:sz w:val="22"/>
          <w:szCs w:val="22"/>
          <w:lang w:eastAsia="zh-CN"/>
        </w:rPr>
        <w:t xml:space="preserve"> mitiga los riesgos y reporta sus </w:t>
      </w:r>
      <w:r w:rsidR="4FB50BFB" w:rsidRPr="00AC21EB">
        <w:rPr>
          <w:rFonts w:ascii="Arial" w:eastAsia="Times New Roman" w:hAnsi="Arial" w:cs="Arial"/>
          <w:sz w:val="22"/>
          <w:szCs w:val="22"/>
          <w:lang w:eastAsia="zh-CN"/>
        </w:rPr>
        <w:t>seguimientos</w:t>
      </w:r>
      <w:r w:rsidR="71130B14" w:rsidRPr="00AC21EB">
        <w:rPr>
          <w:rFonts w:ascii="Arial" w:eastAsia="Times New Roman" w:hAnsi="Arial" w:cs="Arial"/>
          <w:sz w:val="22"/>
          <w:szCs w:val="22"/>
          <w:lang w:eastAsia="zh-CN"/>
        </w:rPr>
        <w:t xml:space="preserve"> </w:t>
      </w:r>
      <w:r w:rsidR="398573D6" w:rsidRPr="00AC21EB">
        <w:rPr>
          <w:rFonts w:ascii="Arial" w:eastAsia="Times New Roman" w:hAnsi="Arial" w:cs="Arial"/>
          <w:sz w:val="22"/>
          <w:szCs w:val="22"/>
          <w:lang w:eastAsia="zh-CN"/>
        </w:rPr>
        <w:t>a la 2ª línea.</w:t>
      </w:r>
      <w:r w:rsidR="6C7DBD9C" w:rsidRPr="00AC21EB">
        <w:rPr>
          <w:rFonts w:ascii="Arial" w:eastAsia="Times New Roman" w:hAnsi="Arial" w:cs="Arial"/>
          <w:sz w:val="22"/>
          <w:szCs w:val="22"/>
          <w:lang w:eastAsia="zh-CN"/>
        </w:rPr>
        <w:t xml:space="preserve"> </w:t>
      </w:r>
      <w:r w:rsidR="2D3B8D59" w:rsidRPr="00AC21EB">
        <w:rPr>
          <w:rFonts w:ascii="Arial" w:eastAsia="Arial" w:hAnsi="Arial" w:cs="Arial"/>
          <w:sz w:val="22"/>
          <w:szCs w:val="22"/>
        </w:rPr>
        <w:t xml:space="preserve">Por lo que </w:t>
      </w:r>
      <w:r w:rsidR="49F25F6D" w:rsidRPr="00AC21EB">
        <w:rPr>
          <w:rFonts w:ascii="Arial" w:eastAsia="Arial" w:hAnsi="Arial" w:cs="Arial"/>
          <w:sz w:val="22"/>
          <w:szCs w:val="22"/>
        </w:rPr>
        <w:t>se reporta</w:t>
      </w:r>
      <w:r w:rsidR="2D3B8D59" w:rsidRPr="00AC21EB">
        <w:rPr>
          <w:rFonts w:ascii="Arial" w:eastAsia="Arial" w:hAnsi="Arial" w:cs="Arial"/>
          <w:sz w:val="22"/>
          <w:szCs w:val="22"/>
        </w:rPr>
        <w:t xml:space="preserve"> </w:t>
      </w:r>
      <w:r w:rsidR="2D3B8D59" w:rsidRPr="00AC21EB">
        <w:rPr>
          <w:rFonts w:ascii="Arial" w:eastAsia="Arial" w:hAnsi="Arial" w:cs="Arial"/>
          <w:b/>
          <w:bCs/>
          <w:sz w:val="22"/>
          <w:szCs w:val="22"/>
        </w:rPr>
        <w:t>cuatrimestralmente</w:t>
      </w:r>
      <w:r w:rsidR="2D3B8D59" w:rsidRPr="00AC21EB">
        <w:rPr>
          <w:rFonts w:ascii="Arial" w:eastAsia="Arial" w:hAnsi="Arial" w:cs="Arial"/>
          <w:sz w:val="22"/>
          <w:szCs w:val="22"/>
        </w:rPr>
        <w:t xml:space="preserve"> </w:t>
      </w:r>
      <w:r w:rsidR="75488B77" w:rsidRPr="00AC21EB">
        <w:rPr>
          <w:rFonts w:ascii="Arial" w:eastAsia="Arial" w:hAnsi="Arial" w:cs="Arial"/>
          <w:sz w:val="22"/>
          <w:szCs w:val="22"/>
        </w:rPr>
        <w:t>en</w:t>
      </w:r>
      <w:r w:rsidR="2D3B8D59" w:rsidRPr="00AC21EB">
        <w:rPr>
          <w:rFonts w:ascii="Arial" w:eastAsia="Arial" w:hAnsi="Arial" w:cs="Arial"/>
          <w:sz w:val="22"/>
          <w:szCs w:val="22"/>
        </w:rPr>
        <w:t xml:space="preserve"> el</w:t>
      </w:r>
      <w:r w:rsidR="6DEEC7D2" w:rsidRPr="00AC21EB">
        <w:rPr>
          <w:rFonts w:ascii="Arial" w:eastAsia="Arial" w:hAnsi="Arial" w:cs="Arial"/>
          <w:sz w:val="22"/>
          <w:szCs w:val="22"/>
        </w:rPr>
        <w:t xml:space="preserve"> formato</w:t>
      </w:r>
      <w:r w:rsidR="2D3B8D59" w:rsidRPr="00AC21EB">
        <w:rPr>
          <w:rFonts w:ascii="Arial" w:eastAsia="Arial" w:hAnsi="Arial" w:cs="Arial"/>
          <w:sz w:val="22"/>
          <w:szCs w:val="22"/>
        </w:rPr>
        <w:t xml:space="preserve"> DES-FM-019 Monitoreo al Mapa de Riesgos por Proceso diligenciado</w:t>
      </w:r>
      <w:r w:rsidR="0D35FFAB" w:rsidRPr="00AC21EB">
        <w:rPr>
          <w:rFonts w:ascii="Arial" w:eastAsia="Arial" w:hAnsi="Arial" w:cs="Arial"/>
          <w:sz w:val="22"/>
          <w:szCs w:val="22"/>
        </w:rPr>
        <w:t>.</w:t>
      </w:r>
      <w:r w:rsidR="2D3B8D59" w:rsidRPr="00AC21EB">
        <w:rPr>
          <w:rFonts w:ascii="Arial" w:eastAsia="Arial" w:hAnsi="Arial" w:cs="Arial"/>
          <w:sz w:val="22"/>
          <w:szCs w:val="22"/>
        </w:rPr>
        <w:t xml:space="preserve"> </w:t>
      </w:r>
      <w:r w:rsidR="2D3B8D59" w:rsidRPr="00AC21EB">
        <w:t xml:space="preserve"> </w:t>
      </w:r>
    </w:p>
    <w:p w14:paraId="693EE672" w14:textId="4DA74A83" w:rsidR="007F04C7" w:rsidRPr="00AC21EB" w:rsidRDefault="007F04C7" w:rsidP="23BB444E">
      <w:pPr>
        <w:pStyle w:val="Default"/>
        <w:rPr>
          <w:rFonts w:cs="Arial"/>
          <w:color w:val="auto"/>
          <w:sz w:val="22"/>
          <w:szCs w:val="22"/>
        </w:rPr>
      </w:pPr>
    </w:p>
    <w:p w14:paraId="59973CBD" w14:textId="65BB15BA" w:rsidR="007D4B0E" w:rsidRPr="00AC21EB" w:rsidRDefault="33994B97" w:rsidP="34E91D16">
      <w:pPr>
        <w:pStyle w:val="Default"/>
        <w:ind w:firstLine="708"/>
        <w:rPr>
          <w:rFonts w:cs="Arial"/>
          <w:color w:val="auto"/>
          <w:sz w:val="22"/>
          <w:szCs w:val="22"/>
          <w:u w:val="single"/>
        </w:rPr>
      </w:pPr>
      <w:r w:rsidRPr="00AC21EB">
        <w:rPr>
          <w:rFonts w:cs="Arial"/>
          <w:color w:val="auto"/>
          <w:sz w:val="22"/>
          <w:szCs w:val="22"/>
          <w:u w:val="single"/>
        </w:rPr>
        <w:t>Segunda</w:t>
      </w:r>
      <w:r w:rsidR="14F89186" w:rsidRPr="00AC21EB">
        <w:rPr>
          <w:rFonts w:cs="Arial"/>
          <w:color w:val="auto"/>
          <w:sz w:val="22"/>
          <w:szCs w:val="22"/>
          <w:u w:val="single"/>
        </w:rPr>
        <w:t xml:space="preserve"> línea </w:t>
      </w:r>
    </w:p>
    <w:p w14:paraId="5B33EE04" w14:textId="77777777" w:rsidR="007F04C7" w:rsidRPr="00AC21EB" w:rsidRDefault="007F04C7" w:rsidP="34E91D16">
      <w:pPr>
        <w:pStyle w:val="Default"/>
        <w:rPr>
          <w:rFonts w:cs="Arial"/>
          <w:color w:val="auto"/>
          <w:sz w:val="22"/>
          <w:szCs w:val="22"/>
        </w:rPr>
      </w:pPr>
    </w:p>
    <w:p w14:paraId="28D2D694" w14:textId="2B9F2839" w:rsidR="007F04C7" w:rsidRPr="00AC21EB" w:rsidRDefault="36DC64D7" w:rsidP="34E91D16">
      <w:pPr>
        <w:pStyle w:val="Default"/>
        <w:rPr>
          <w:rFonts w:cs="Arial"/>
          <w:color w:val="auto"/>
          <w:sz w:val="22"/>
          <w:szCs w:val="22"/>
          <w:highlight w:val="cyan"/>
        </w:rPr>
      </w:pPr>
      <w:r w:rsidRPr="00AC21EB">
        <w:rPr>
          <w:rFonts w:cs="Arial"/>
          <w:color w:val="auto"/>
          <w:sz w:val="22"/>
          <w:szCs w:val="22"/>
        </w:rPr>
        <w:t xml:space="preserve">Monitorea la ejecución de los </w:t>
      </w:r>
      <w:r w:rsidR="4C30D4F8" w:rsidRPr="00AC21EB">
        <w:rPr>
          <w:rFonts w:cs="Arial"/>
          <w:color w:val="auto"/>
          <w:sz w:val="22"/>
          <w:szCs w:val="22"/>
        </w:rPr>
        <w:t xml:space="preserve">controles </w:t>
      </w:r>
      <w:r w:rsidR="15641BAC" w:rsidRPr="00AC21EB">
        <w:rPr>
          <w:rFonts w:cs="Arial"/>
          <w:color w:val="auto"/>
          <w:sz w:val="22"/>
          <w:szCs w:val="22"/>
        </w:rPr>
        <w:t xml:space="preserve">establecidos por </w:t>
      </w:r>
      <w:r w:rsidR="12C981B8" w:rsidRPr="00AC21EB">
        <w:rPr>
          <w:rFonts w:cs="Arial"/>
          <w:color w:val="auto"/>
          <w:sz w:val="22"/>
          <w:szCs w:val="22"/>
        </w:rPr>
        <w:t xml:space="preserve">la 1ª línea de defensa </w:t>
      </w:r>
      <w:r w:rsidR="219BD214" w:rsidRPr="00AC21EB">
        <w:rPr>
          <w:rFonts w:cs="Arial"/>
          <w:color w:val="auto"/>
          <w:sz w:val="22"/>
          <w:szCs w:val="22"/>
        </w:rPr>
        <w:t xml:space="preserve">revisando que </w:t>
      </w:r>
      <w:r w:rsidR="12C981B8" w:rsidRPr="00AC21EB">
        <w:rPr>
          <w:rFonts w:cs="Arial"/>
          <w:color w:val="auto"/>
          <w:sz w:val="22"/>
          <w:szCs w:val="22"/>
        </w:rPr>
        <w:t xml:space="preserve">sean apropiados </w:t>
      </w:r>
      <w:r w:rsidR="3235A0F2" w:rsidRPr="00AC21EB">
        <w:rPr>
          <w:rFonts w:cs="Arial"/>
          <w:color w:val="auto"/>
          <w:sz w:val="22"/>
          <w:szCs w:val="22"/>
        </w:rPr>
        <w:t>(correcto diseño)</w:t>
      </w:r>
      <w:r w:rsidR="3E99E551" w:rsidRPr="00AC21EB">
        <w:rPr>
          <w:rFonts w:cs="Arial"/>
          <w:color w:val="auto"/>
          <w:sz w:val="22"/>
          <w:szCs w:val="22"/>
        </w:rPr>
        <w:t xml:space="preserve"> y </w:t>
      </w:r>
      <w:r w:rsidR="3235A0F2" w:rsidRPr="00AC21EB">
        <w:rPr>
          <w:rFonts w:cs="Arial"/>
          <w:color w:val="auto"/>
          <w:sz w:val="22"/>
          <w:szCs w:val="22"/>
        </w:rPr>
        <w:t>se ejecuten según lo planea</w:t>
      </w:r>
      <w:r w:rsidR="2D786B72" w:rsidRPr="00AC21EB">
        <w:rPr>
          <w:rFonts w:cs="Arial"/>
          <w:color w:val="auto"/>
          <w:sz w:val="22"/>
          <w:szCs w:val="22"/>
        </w:rPr>
        <w:t>do</w:t>
      </w:r>
      <w:r w:rsidR="12C981B8" w:rsidRPr="00AC21EB">
        <w:rPr>
          <w:rFonts w:cs="Arial"/>
          <w:color w:val="auto"/>
          <w:sz w:val="22"/>
          <w:szCs w:val="22"/>
        </w:rPr>
        <w:t xml:space="preserve">, además, se encarga de supervisar la implementación de actividades de control </w:t>
      </w:r>
      <w:r w:rsidR="6F5066E1" w:rsidRPr="00AC21EB">
        <w:rPr>
          <w:rFonts w:cs="Arial"/>
          <w:color w:val="auto"/>
          <w:sz w:val="22"/>
          <w:szCs w:val="22"/>
        </w:rPr>
        <w:t>establecidas en el Plan de Acción del mapa de riesgo</w:t>
      </w:r>
      <w:r w:rsidR="0F881E34" w:rsidRPr="00AC21EB">
        <w:rPr>
          <w:rFonts w:cs="Arial"/>
          <w:color w:val="auto"/>
          <w:sz w:val="22"/>
          <w:szCs w:val="22"/>
        </w:rPr>
        <w:t>,</w:t>
      </w:r>
      <w:r w:rsidR="12C981B8" w:rsidRPr="00AC21EB">
        <w:rPr>
          <w:rFonts w:cs="Arial"/>
          <w:color w:val="auto"/>
          <w:sz w:val="22"/>
          <w:szCs w:val="22"/>
        </w:rPr>
        <w:t xml:space="preserve"> verificación </w:t>
      </w:r>
      <w:r w:rsidR="0B5867AB" w:rsidRPr="00AC21EB">
        <w:rPr>
          <w:rFonts w:cs="Arial"/>
          <w:color w:val="auto"/>
          <w:sz w:val="22"/>
          <w:szCs w:val="22"/>
        </w:rPr>
        <w:t xml:space="preserve">se mantenga </w:t>
      </w:r>
      <w:r w:rsidR="12C981B8" w:rsidRPr="00AC21EB">
        <w:rPr>
          <w:rFonts w:cs="Arial"/>
          <w:color w:val="auto"/>
          <w:sz w:val="22"/>
          <w:szCs w:val="22"/>
        </w:rPr>
        <w:t>un enfoque basado en riesgos</w:t>
      </w:r>
      <w:r w:rsidR="7B381DA9" w:rsidRPr="00AC21EB">
        <w:rPr>
          <w:rFonts w:cs="Arial"/>
          <w:color w:val="auto"/>
          <w:sz w:val="22"/>
          <w:szCs w:val="22"/>
        </w:rPr>
        <w:t>.</w:t>
      </w:r>
    </w:p>
    <w:p w14:paraId="63CB34ED" w14:textId="77777777" w:rsidR="007F04C7" w:rsidRPr="00AC21EB" w:rsidRDefault="007F04C7" w:rsidP="34E91D16">
      <w:pPr>
        <w:pStyle w:val="Default"/>
        <w:rPr>
          <w:rFonts w:cs="Arial"/>
          <w:color w:val="auto"/>
          <w:sz w:val="22"/>
          <w:szCs w:val="22"/>
          <w:u w:val="single"/>
        </w:rPr>
      </w:pPr>
    </w:p>
    <w:p w14:paraId="38341831" w14:textId="4E24CA3B" w:rsidR="007A2379" w:rsidRPr="00AC21EB" w:rsidRDefault="7B381DA9" w:rsidP="34E91D16">
      <w:pPr>
        <w:pStyle w:val="Default"/>
        <w:rPr>
          <w:rFonts w:cs="Arial"/>
          <w:color w:val="auto"/>
          <w:sz w:val="22"/>
          <w:szCs w:val="22"/>
        </w:rPr>
      </w:pPr>
      <w:r w:rsidRPr="00AC21EB">
        <w:rPr>
          <w:rFonts w:cs="Arial"/>
          <w:color w:val="auto"/>
          <w:sz w:val="22"/>
          <w:szCs w:val="22"/>
        </w:rPr>
        <w:t xml:space="preserve">La segunda </w:t>
      </w:r>
      <w:r w:rsidR="1D9D72C6" w:rsidRPr="00AC21EB">
        <w:rPr>
          <w:rFonts w:cs="Arial"/>
          <w:color w:val="auto"/>
          <w:sz w:val="22"/>
          <w:szCs w:val="22"/>
        </w:rPr>
        <w:t>línea de defensa</w:t>
      </w:r>
      <w:r w:rsidRPr="00AC21EB">
        <w:rPr>
          <w:rFonts w:cs="Arial"/>
          <w:color w:val="auto"/>
          <w:sz w:val="22"/>
          <w:szCs w:val="22"/>
        </w:rPr>
        <w:t xml:space="preserve"> de los riesgos </w:t>
      </w:r>
      <w:r w:rsidR="6C4256AD" w:rsidRPr="00AC21EB">
        <w:rPr>
          <w:rFonts w:cs="Arial"/>
          <w:color w:val="auto"/>
          <w:sz w:val="22"/>
          <w:szCs w:val="22"/>
        </w:rPr>
        <w:t>de seguridad</w:t>
      </w:r>
      <w:r w:rsidR="6F2EF823" w:rsidRPr="00AC21EB">
        <w:rPr>
          <w:rFonts w:cs="Arial"/>
          <w:b/>
          <w:bCs/>
          <w:color w:val="auto"/>
          <w:sz w:val="22"/>
          <w:szCs w:val="22"/>
        </w:rPr>
        <w:t xml:space="preserve"> </w:t>
      </w:r>
      <w:r w:rsidR="6F2EF823" w:rsidRPr="00AC21EB">
        <w:rPr>
          <w:rFonts w:cs="Arial"/>
          <w:color w:val="auto"/>
          <w:sz w:val="22"/>
          <w:szCs w:val="22"/>
        </w:rPr>
        <w:t xml:space="preserve">de la información </w:t>
      </w:r>
      <w:r w:rsidR="3996B36B" w:rsidRPr="00AC21EB">
        <w:rPr>
          <w:rFonts w:cs="Arial"/>
          <w:color w:val="auto"/>
          <w:sz w:val="22"/>
          <w:szCs w:val="22"/>
        </w:rPr>
        <w:t>est</w:t>
      </w:r>
      <w:r w:rsidR="4CCC34F5" w:rsidRPr="00AC21EB">
        <w:rPr>
          <w:rFonts w:cs="Arial"/>
          <w:color w:val="auto"/>
          <w:sz w:val="22"/>
          <w:szCs w:val="22"/>
        </w:rPr>
        <w:t>á</w:t>
      </w:r>
      <w:r w:rsidR="5F370DDF" w:rsidRPr="00AC21EB">
        <w:rPr>
          <w:rFonts w:cs="Arial"/>
          <w:color w:val="auto"/>
          <w:sz w:val="22"/>
          <w:szCs w:val="22"/>
        </w:rPr>
        <w:t xml:space="preserve"> a cargo de la </w:t>
      </w:r>
      <w:r w:rsidR="205F7B59" w:rsidRPr="00AC21EB">
        <w:rPr>
          <w:rFonts w:cs="Arial"/>
          <w:color w:val="auto"/>
          <w:sz w:val="22"/>
          <w:szCs w:val="22"/>
        </w:rPr>
        <w:t xml:space="preserve">Oficial de </w:t>
      </w:r>
      <w:r w:rsidR="6B6006D3" w:rsidRPr="00AC21EB">
        <w:rPr>
          <w:rFonts w:cs="Arial"/>
          <w:color w:val="auto"/>
          <w:sz w:val="22"/>
          <w:szCs w:val="22"/>
        </w:rPr>
        <w:t>S</w:t>
      </w:r>
      <w:r w:rsidR="205F7B59" w:rsidRPr="00AC21EB">
        <w:rPr>
          <w:rFonts w:cs="Arial"/>
          <w:color w:val="auto"/>
          <w:sz w:val="22"/>
          <w:szCs w:val="22"/>
        </w:rPr>
        <w:t xml:space="preserve">eguridad de la </w:t>
      </w:r>
      <w:r w:rsidR="4AD4DC60" w:rsidRPr="00AC21EB">
        <w:rPr>
          <w:rFonts w:cs="Arial"/>
          <w:color w:val="auto"/>
          <w:sz w:val="22"/>
          <w:szCs w:val="22"/>
        </w:rPr>
        <w:t>I</w:t>
      </w:r>
      <w:r w:rsidR="205F7B59" w:rsidRPr="00AC21EB">
        <w:rPr>
          <w:rFonts w:cs="Arial"/>
          <w:color w:val="auto"/>
          <w:sz w:val="22"/>
          <w:szCs w:val="22"/>
        </w:rPr>
        <w:t xml:space="preserve">nformación y </w:t>
      </w:r>
      <w:r w:rsidR="22543F3E" w:rsidRPr="00AC21EB">
        <w:rPr>
          <w:rFonts w:cs="Arial"/>
          <w:color w:val="auto"/>
          <w:sz w:val="22"/>
          <w:szCs w:val="22"/>
        </w:rPr>
        <w:t>la Oficina Asesora de Planeación</w:t>
      </w:r>
      <w:r w:rsidR="76D0736B" w:rsidRPr="00AC21EB">
        <w:rPr>
          <w:rFonts w:cs="Arial"/>
          <w:color w:val="auto"/>
          <w:sz w:val="22"/>
          <w:szCs w:val="22"/>
        </w:rPr>
        <w:t>.</w:t>
      </w:r>
    </w:p>
    <w:p w14:paraId="2731E2A2" w14:textId="6A4F4B66" w:rsidR="34E91D16" w:rsidRPr="00AC21EB" w:rsidRDefault="34E91D16" w:rsidP="34E91D16">
      <w:pPr>
        <w:pStyle w:val="Default"/>
        <w:rPr>
          <w:rFonts w:cs="Arial"/>
          <w:color w:val="auto"/>
          <w:sz w:val="22"/>
          <w:szCs w:val="22"/>
        </w:rPr>
      </w:pPr>
    </w:p>
    <w:p w14:paraId="0834ED09" w14:textId="17865C0A" w:rsidR="25B8779A" w:rsidRPr="00AC21EB" w:rsidRDefault="25B8779A" w:rsidP="34E91D16">
      <w:pPr>
        <w:pStyle w:val="Default"/>
        <w:rPr>
          <w:rFonts w:eastAsia="Arial" w:cs="Arial"/>
          <w:color w:val="auto"/>
          <w:sz w:val="22"/>
          <w:szCs w:val="22"/>
        </w:rPr>
      </w:pPr>
      <w:r w:rsidRPr="00AC21EB">
        <w:rPr>
          <w:rFonts w:eastAsia="Arial" w:cs="Arial"/>
          <w:color w:val="auto"/>
          <w:sz w:val="22"/>
          <w:szCs w:val="22"/>
        </w:rPr>
        <w:t xml:space="preserve">Para los riesgos de Mesa </w:t>
      </w:r>
      <w:r w:rsidRPr="00AC21EB">
        <w:rPr>
          <w:rFonts w:cs="Arial"/>
          <w:color w:val="auto"/>
          <w:sz w:val="22"/>
          <w:szCs w:val="22"/>
        </w:rPr>
        <w:t>de trabajo SARLAFT</w:t>
      </w:r>
      <w:r w:rsidRPr="00AC21EB">
        <w:rPr>
          <w:rFonts w:eastAsia="Arial" w:cs="Arial"/>
          <w:color w:val="auto"/>
          <w:sz w:val="22"/>
          <w:szCs w:val="22"/>
        </w:rPr>
        <w:t xml:space="preserve"> es la 2a línea de defensa encargada de monitorear los riesgos de </w:t>
      </w:r>
      <w:r w:rsidR="4F42E48B" w:rsidRPr="00AC21EB">
        <w:rPr>
          <w:rFonts w:eastAsia="Arial" w:cs="Arial"/>
          <w:color w:val="auto"/>
          <w:sz w:val="22"/>
          <w:szCs w:val="22"/>
        </w:rPr>
        <w:t>L</w:t>
      </w:r>
      <w:r w:rsidRPr="00AC21EB">
        <w:rPr>
          <w:rFonts w:eastAsia="Arial" w:cs="Arial"/>
          <w:color w:val="auto"/>
          <w:sz w:val="22"/>
          <w:szCs w:val="22"/>
        </w:rPr>
        <w:t>AFT y cumplimiento de los controles asociados a los lineamientos y procedimientos establecidos</w:t>
      </w:r>
      <w:r w:rsidR="7D32C01C" w:rsidRPr="00AC21EB">
        <w:rPr>
          <w:rFonts w:eastAsia="Arial" w:cs="Arial"/>
          <w:color w:val="auto"/>
          <w:sz w:val="22"/>
          <w:szCs w:val="22"/>
        </w:rPr>
        <w:t>.</w:t>
      </w:r>
    </w:p>
    <w:p w14:paraId="7C71470D" w14:textId="77777777" w:rsidR="00EA56A0" w:rsidRPr="00AC21EB" w:rsidRDefault="00EA56A0" w:rsidP="34E91D16">
      <w:pPr>
        <w:pStyle w:val="Default"/>
        <w:rPr>
          <w:rFonts w:eastAsia="Arial" w:cs="Arial"/>
          <w:color w:val="auto"/>
          <w:sz w:val="22"/>
          <w:szCs w:val="22"/>
        </w:rPr>
      </w:pPr>
    </w:p>
    <w:p w14:paraId="7EF8E8C4" w14:textId="77777777" w:rsidR="00643F51" w:rsidRPr="00AC21EB" w:rsidRDefault="00643F51" w:rsidP="34E91D16">
      <w:pPr>
        <w:pStyle w:val="Default"/>
        <w:rPr>
          <w:rFonts w:eastAsia="Arial" w:cs="Arial"/>
          <w:color w:val="auto"/>
          <w:sz w:val="22"/>
          <w:szCs w:val="22"/>
        </w:rPr>
      </w:pPr>
    </w:p>
    <w:p w14:paraId="520BBE9C" w14:textId="77777777" w:rsidR="00643F51" w:rsidRPr="00AC21EB" w:rsidRDefault="00643F51" w:rsidP="34E91D16">
      <w:pPr>
        <w:pStyle w:val="Default"/>
        <w:rPr>
          <w:rFonts w:eastAsia="Arial" w:cs="Arial"/>
          <w:color w:val="auto"/>
          <w:sz w:val="22"/>
          <w:szCs w:val="22"/>
        </w:rPr>
      </w:pPr>
    </w:p>
    <w:p w14:paraId="55960080" w14:textId="62E0ED26" w:rsidR="6864CD5A" w:rsidRPr="00AC21EB" w:rsidRDefault="6864CD5A" w:rsidP="23BB444E">
      <w:pPr>
        <w:pStyle w:val="Default"/>
        <w:rPr>
          <w:rFonts w:cs="Arial"/>
          <w:color w:val="auto"/>
          <w:sz w:val="22"/>
          <w:szCs w:val="22"/>
        </w:rPr>
      </w:pPr>
    </w:p>
    <w:p w14:paraId="587F8923" w14:textId="77777777" w:rsidR="00E42CA6" w:rsidRPr="00AC21EB" w:rsidRDefault="6B77CCC7" w:rsidP="01087E4D">
      <w:pPr>
        <w:pStyle w:val="Default"/>
        <w:ind w:firstLine="708"/>
        <w:rPr>
          <w:rFonts w:cs="Arial"/>
          <w:color w:val="auto"/>
          <w:sz w:val="22"/>
          <w:szCs w:val="22"/>
        </w:rPr>
      </w:pPr>
      <w:r w:rsidRPr="00AC21EB">
        <w:rPr>
          <w:rFonts w:cs="Arial"/>
          <w:color w:val="auto"/>
          <w:sz w:val="22"/>
          <w:szCs w:val="22"/>
          <w:u w:val="single"/>
        </w:rPr>
        <w:lastRenderedPageBreak/>
        <w:t xml:space="preserve">Tercera línea </w:t>
      </w:r>
    </w:p>
    <w:p w14:paraId="2FBCE3D9" w14:textId="77777777" w:rsidR="00E42CA6" w:rsidRPr="00AC21EB" w:rsidRDefault="00E42CA6" w:rsidP="01087E4D">
      <w:pPr>
        <w:pStyle w:val="Default"/>
        <w:rPr>
          <w:rFonts w:cs="Arial"/>
          <w:color w:val="auto"/>
          <w:sz w:val="22"/>
          <w:szCs w:val="22"/>
        </w:rPr>
      </w:pPr>
    </w:p>
    <w:p w14:paraId="63BD058E" w14:textId="33D50C79" w:rsidR="7F23B013" w:rsidRPr="00AC21EB" w:rsidRDefault="7F23B013" w:rsidP="34E91D16">
      <w:pPr>
        <w:pStyle w:val="Default"/>
        <w:rPr>
          <w:rFonts w:cs="Arial"/>
          <w:color w:val="auto"/>
          <w:sz w:val="22"/>
          <w:szCs w:val="22"/>
        </w:rPr>
      </w:pPr>
      <w:r w:rsidRPr="00AC21EB">
        <w:rPr>
          <w:rFonts w:cs="Arial"/>
          <w:color w:val="auto"/>
          <w:sz w:val="22"/>
          <w:szCs w:val="22"/>
        </w:rPr>
        <w:t xml:space="preserve">Evalúa de manera independiente y objetiva los controles de 2ª línea de defensa para asegurar su efectividad y cobertura; así mismo, evalúa los controles de 1ª línea de defensa que no se encuentren cubiertos o inadecuadamente cubiertos por la 2ª línea de defensa. </w:t>
      </w:r>
    </w:p>
    <w:p w14:paraId="73815E7D" w14:textId="7DE73A41" w:rsidR="34E91D16" w:rsidRPr="00AC21EB" w:rsidRDefault="34E91D16" w:rsidP="34E91D16">
      <w:pPr>
        <w:pStyle w:val="Default"/>
        <w:rPr>
          <w:rFonts w:cs="Arial"/>
          <w:color w:val="auto"/>
          <w:sz w:val="22"/>
          <w:szCs w:val="22"/>
        </w:rPr>
      </w:pPr>
    </w:p>
    <w:p w14:paraId="65ADD153" w14:textId="328AB4E5" w:rsidR="7EF3163A" w:rsidRPr="00AC21EB" w:rsidRDefault="7EF3163A" w:rsidP="34E91D16">
      <w:pPr>
        <w:pStyle w:val="Default"/>
        <w:rPr>
          <w:rFonts w:cs="Arial"/>
          <w:color w:val="auto"/>
          <w:sz w:val="22"/>
          <w:szCs w:val="22"/>
        </w:rPr>
      </w:pPr>
      <w:r w:rsidRPr="00AC21EB">
        <w:rPr>
          <w:rFonts w:cs="Arial"/>
          <w:color w:val="auto"/>
          <w:sz w:val="22"/>
          <w:szCs w:val="22"/>
        </w:rPr>
        <w:t xml:space="preserve">A través de sus procesos de seguimiento y evaluación, especialmente a través de la auditoría interna se pronuncian sobre la efectividad de los controles para evitar la materialización de riesgos. </w:t>
      </w:r>
    </w:p>
    <w:p w14:paraId="4C94784F" w14:textId="77E28D6A" w:rsidR="34E91D16" w:rsidRPr="00AC21EB" w:rsidRDefault="34E91D16" w:rsidP="34E91D16">
      <w:pPr>
        <w:pStyle w:val="Default"/>
        <w:rPr>
          <w:rFonts w:cs="Arial"/>
          <w:color w:val="auto"/>
          <w:sz w:val="22"/>
          <w:szCs w:val="22"/>
        </w:rPr>
      </w:pPr>
    </w:p>
    <w:p w14:paraId="7A1A55A0" w14:textId="34B4C972" w:rsidR="7EF3163A" w:rsidRPr="00AC21EB" w:rsidRDefault="7EF3163A" w:rsidP="34E91D16">
      <w:pPr>
        <w:pStyle w:val="Default"/>
        <w:rPr>
          <w:rFonts w:cs="Arial"/>
          <w:color w:val="auto"/>
          <w:sz w:val="22"/>
          <w:szCs w:val="22"/>
        </w:rPr>
      </w:pPr>
      <w:r w:rsidRPr="00AC21EB">
        <w:rPr>
          <w:rFonts w:cs="Arial"/>
          <w:color w:val="auto"/>
          <w:sz w:val="22"/>
          <w:szCs w:val="22"/>
        </w:rPr>
        <w:t>De igual forma, en cumplimiento de su rol de enfoque hacia la prevención se articulan con la oficina de planeación o quien haga sus veces, así como con las demás instancias de 2ª línea que se identifiquen, para compartir información y análisis de contraste que permita monitorear la exposición de la organización al riesgo y realizar recomendaciones con alcance preventivo de forma integral.</w:t>
      </w:r>
    </w:p>
    <w:p w14:paraId="33FE69C0" w14:textId="77777777" w:rsidR="00643F51" w:rsidRPr="00AC21EB" w:rsidRDefault="00643F51" w:rsidP="34E91D16">
      <w:pPr>
        <w:pStyle w:val="Default"/>
        <w:rPr>
          <w:rFonts w:cs="Arial"/>
          <w:color w:val="auto"/>
          <w:sz w:val="22"/>
          <w:szCs w:val="22"/>
        </w:rPr>
      </w:pPr>
    </w:p>
    <w:p w14:paraId="7760080B" w14:textId="351D1BB0" w:rsidR="55ED680B" w:rsidRPr="00AC21EB" w:rsidRDefault="550594C9" w:rsidP="01087E4D">
      <w:pPr>
        <w:pStyle w:val="Ttulo1"/>
        <w:numPr>
          <w:ilvl w:val="0"/>
          <w:numId w:val="15"/>
        </w:numPr>
        <w:spacing w:before="0"/>
        <w:rPr>
          <w:rFonts w:ascii="Arial" w:eastAsia="Arial" w:hAnsi="Arial" w:cs="Arial"/>
          <w:color w:val="auto"/>
          <w:sz w:val="22"/>
          <w:szCs w:val="22"/>
        </w:rPr>
      </w:pPr>
      <w:bookmarkStart w:id="132" w:name="_Toc182923029"/>
      <w:r w:rsidRPr="00AC21EB">
        <w:rPr>
          <w:rFonts w:ascii="Arial" w:hAnsi="Arial" w:cs="Arial"/>
          <w:color w:val="auto"/>
          <w:sz w:val="22"/>
          <w:szCs w:val="22"/>
        </w:rPr>
        <w:t>AJUSTES Y MODIFICACIONES:</w:t>
      </w:r>
      <w:bookmarkEnd w:id="132"/>
      <w:r w:rsidRPr="00AC21EB">
        <w:rPr>
          <w:rFonts w:ascii="Arial" w:eastAsia="Arial" w:hAnsi="Arial" w:cs="Arial"/>
          <w:color w:val="auto"/>
          <w:sz w:val="22"/>
          <w:szCs w:val="22"/>
        </w:rPr>
        <w:t xml:space="preserve"> </w:t>
      </w:r>
    </w:p>
    <w:p w14:paraId="07A5B7C3" w14:textId="145AD458" w:rsidR="5CB9B77C" w:rsidRPr="00AC21EB" w:rsidRDefault="5CB9B77C" w:rsidP="01087E4D">
      <w:pPr>
        <w:spacing w:line="240" w:lineRule="auto"/>
        <w:rPr>
          <w:rFonts w:ascii="Arial" w:eastAsia="Arial" w:hAnsi="Arial" w:cs="Arial"/>
        </w:rPr>
      </w:pPr>
    </w:p>
    <w:p w14:paraId="257EC665" w14:textId="3367C3BC" w:rsidR="5CB9B77C" w:rsidRPr="00AC21EB" w:rsidRDefault="34241224" w:rsidP="01087E4D">
      <w:pPr>
        <w:pStyle w:val="Default"/>
        <w:rPr>
          <w:rFonts w:eastAsia="Arial" w:cs="Arial"/>
          <w:color w:val="auto"/>
          <w:sz w:val="22"/>
          <w:szCs w:val="22"/>
        </w:rPr>
      </w:pPr>
      <w:r w:rsidRPr="00AC21EB">
        <w:rPr>
          <w:rFonts w:eastAsia="Arial" w:cs="Arial"/>
          <w:color w:val="auto"/>
          <w:sz w:val="22"/>
          <w:szCs w:val="22"/>
        </w:rPr>
        <w:t xml:space="preserve">Se podrán llevar a cabo los ajustes </w:t>
      </w:r>
      <w:r w:rsidR="2F907EF4" w:rsidRPr="00AC21EB">
        <w:rPr>
          <w:rFonts w:eastAsia="Arial" w:cs="Arial"/>
          <w:color w:val="auto"/>
          <w:sz w:val="22"/>
          <w:szCs w:val="22"/>
        </w:rPr>
        <w:t>orientad</w:t>
      </w:r>
      <w:r w:rsidR="7B2E80C6" w:rsidRPr="00AC21EB">
        <w:rPr>
          <w:rFonts w:eastAsia="Arial" w:cs="Arial"/>
          <w:color w:val="auto"/>
          <w:sz w:val="22"/>
          <w:szCs w:val="22"/>
        </w:rPr>
        <w:t>o</w:t>
      </w:r>
      <w:r w:rsidR="2F907EF4" w:rsidRPr="00AC21EB">
        <w:rPr>
          <w:rFonts w:eastAsia="Arial" w:cs="Arial"/>
          <w:color w:val="auto"/>
          <w:sz w:val="22"/>
          <w:szCs w:val="22"/>
        </w:rPr>
        <w:t xml:space="preserve">s a mejorar </w:t>
      </w:r>
      <w:r w:rsidRPr="00AC21EB">
        <w:rPr>
          <w:rFonts w:eastAsia="Arial" w:cs="Arial"/>
          <w:color w:val="auto"/>
          <w:sz w:val="22"/>
          <w:szCs w:val="22"/>
        </w:rPr>
        <w:t xml:space="preserve">y </w:t>
      </w:r>
      <w:r w:rsidR="11646798" w:rsidRPr="00AC21EB">
        <w:rPr>
          <w:rFonts w:eastAsia="Arial" w:cs="Arial"/>
          <w:color w:val="auto"/>
          <w:sz w:val="22"/>
          <w:szCs w:val="22"/>
        </w:rPr>
        <w:t xml:space="preserve">las </w:t>
      </w:r>
      <w:r w:rsidRPr="00AC21EB">
        <w:rPr>
          <w:rFonts w:eastAsia="Arial" w:cs="Arial"/>
          <w:color w:val="auto"/>
          <w:sz w:val="22"/>
          <w:szCs w:val="22"/>
        </w:rPr>
        <w:t xml:space="preserve">modificaciones necesarias de los mapas de riesgos de </w:t>
      </w:r>
      <w:r w:rsidR="5797F361" w:rsidRPr="00AC21EB">
        <w:rPr>
          <w:rFonts w:eastAsia="Arial" w:cs="Arial"/>
          <w:color w:val="auto"/>
          <w:sz w:val="22"/>
          <w:szCs w:val="22"/>
        </w:rPr>
        <w:t>los procesos</w:t>
      </w:r>
      <w:r w:rsidR="2CB08346" w:rsidRPr="00AC21EB">
        <w:rPr>
          <w:rFonts w:eastAsia="Arial" w:cs="Arial"/>
          <w:color w:val="auto"/>
          <w:sz w:val="22"/>
          <w:szCs w:val="22"/>
        </w:rPr>
        <w:t>.</w:t>
      </w:r>
      <w:r w:rsidRPr="00AC21EB">
        <w:rPr>
          <w:rFonts w:eastAsia="Arial" w:cs="Arial"/>
          <w:color w:val="auto"/>
          <w:sz w:val="22"/>
          <w:szCs w:val="22"/>
        </w:rPr>
        <w:t xml:space="preserve"> En </w:t>
      </w:r>
      <w:r w:rsidR="20DB91BE" w:rsidRPr="00AC21EB">
        <w:rPr>
          <w:rFonts w:eastAsia="Arial" w:cs="Arial"/>
          <w:color w:val="auto"/>
          <w:sz w:val="22"/>
          <w:szCs w:val="22"/>
        </w:rPr>
        <w:t>este</w:t>
      </w:r>
      <w:r w:rsidRPr="00AC21EB">
        <w:rPr>
          <w:rFonts w:eastAsia="Arial" w:cs="Arial"/>
          <w:color w:val="auto"/>
          <w:sz w:val="22"/>
          <w:szCs w:val="22"/>
        </w:rPr>
        <w:t xml:space="preserve"> caso</w:t>
      </w:r>
      <w:r w:rsidR="32B3C4C0" w:rsidRPr="00AC21EB">
        <w:rPr>
          <w:rFonts w:eastAsia="Arial" w:cs="Arial"/>
          <w:color w:val="auto"/>
          <w:sz w:val="22"/>
          <w:szCs w:val="22"/>
        </w:rPr>
        <w:t>,</w:t>
      </w:r>
      <w:r w:rsidRPr="00AC21EB">
        <w:rPr>
          <w:rFonts w:eastAsia="Arial" w:cs="Arial"/>
          <w:color w:val="auto"/>
          <w:sz w:val="22"/>
          <w:szCs w:val="22"/>
        </w:rPr>
        <w:t xml:space="preserve"> deberán </w:t>
      </w:r>
      <w:r w:rsidR="31730465" w:rsidRPr="00AC21EB">
        <w:rPr>
          <w:rFonts w:eastAsia="Arial" w:cs="Arial"/>
          <w:color w:val="auto"/>
          <w:sz w:val="22"/>
          <w:szCs w:val="22"/>
        </w:rPr>
        <w:t xml:space="preserve">remitirse a la Oficina Asesora de Planeación a través del Sistema de </w:t>
      </w:r>
      <w:r w:rsidR="4EDC5DC1" w:rsidRPr="00AC21EB">
        <w:rPr>
          <w:rFonts w:eastAsia="Arial" w:cs="Arial"/>
          <w:color w:val="auto"/>
          <w:sz w:val="22"/>
          <w:szCs w:val="22"/>
        </w:rPr>
        <w:t>c</w:t>
      </w:r>
      <w:r w:rsidR="2C0FD5B9" w:rsidRPr="00AC21EB">
        <w:rPr>
          <w:rFonts w:eastAsia="Arial" w:cs="Arial"/>
          <w:color w:val="auto"/>
          <w:sz w:val="22"/>
          <w:szCs w:val="22"/>
        </w:rPr>
        <w:t>orrespondencia</w:t>
      </w:r>
      <w:r w:rsidR="31730465" w:rsidRPr="00AC21EB">
        <w:rPr>
          <w:rFonts w:eastAsia="Arial" w:cs="Arial"/>
          <w:color w:val="auto"/>
          <w:sz w:val="22"/>
          <w:szCs w:val="22"/>
        </w:rPr>
        <w:t xml:space="preserve"> de la entidad</w:t>
      </w:r>
      <w:r w:rsidR="072C5DB7" w:rsidRPr="00AC21EB">
        <w:rPr>
          <w:rFonts w:eastAsia="Arial" w:cs="Arial"/>
          <w:color w:val="auto"/>
          <w:sz w:val="22"/>
          <w:szCs w:val="22"/>
        </w:rPr>
        <w:t>,</w:t>
      </w:r>
      <w:r w:rsidR="3735E761" w:rsidRPr="00AC21EB">
        <w:rPr>
          <w:rFonts w:eastAsia="Arial" w:cs="Arial"/>
          <w:color w:val="auto"/>
          <w:sz w:val="22"/>
          <w:szCs w:val="22"/>
        </w:rPr>
        <w:t xml:space="preserve"> para </w:t>
      </w:r>
      <w:r w:rsidR="1CF09765" w:rsidRPr="00AC21EB">
        <w:rPr>
          <w:rFonts w:eastAsia="Arial" w:cs="Arial"/>
          <w:color w:val="auto"/>
          <w:sz w:val="22"/>
          <w:szCs w:val="22"/>
        </w:rPr>
        <w:t>su revisión metodológica y posterior cargue</w:t>
      </w:r>
      <w:r w:rsidR="1A9DB889" w:rsidRPr="00AC21EB">
        <w:rPr>
          <w:rFonts w:eastAsia="Arial" w:cs="Arial"/>
          <w:color w:val="auto"/>
          <w:sz w:val="22"/>
          <w:szCs w:val="22"/>
        </w:rPr>
        <w:t xml:space="preserve"> </w:t>
      </w:r>
      <w:r w:rsidR="31730465" w:rsidRPr="00AC21EB">
        <w:rPr>
          <w:rFonts w:eastAsia="Arial" w:cs="Arial"/>
          <w:color w:val="auto"/>
          <w:sz w:val="22"/>
          <w:szCs w:val="22"/>
        </w:rPr>
        <w:t>en el pun</w:t>
      </w:r>
      <w:r w:rsidR="2EAD090B" w:rsidRPr="00AC21EB">
        <w:rPr>
          <w:rFonts w:eastAsia="Arial" w:cs="Arial"/>
          <w:color w:val="auto"/>
          <w:sz w:val="22"/>
          <w:szCs w:val="22"/>
        </w:rPr>
        <w:t>to de uso de</w:t>
      </w:r>
      <w:r w:rsidR="5134E94D" w:rsidRPr="00AC21EB">
        <w:rPr>
          <w:rFonts w:eastAsia="Arial" w:cs="Arial"/>
          <w:color w:val="auto"/>
          <w:sz w:val="22"/>
          <w:szCs w:val="22"/>
        </w:rPr>
        <w:t xml:space="preserve"> la unidad</w:t>
      </w:r>
      <w:r w:rsidR="2EAD090B" w:rsidRPr="00AC21EB">
        <w:rPr>
          <w:rFonts w:eastAsia="Arial" w:cs="Arial"/>
          <w:color w:val="auto"/>
          <w:sz w:val="22"/>
          <w:szCs w:val="22"/>
        </w:rPr>
        <w:t xml:space="preserve"> SISGESTIÓN en la versión </w:t>
      </w:r>
      <w:r w:rsidR="07711A0D" w:rsidRPr="00AC21EB">
        <w:rPr>
          <w:rFonts w:eastAsia="Arial" w:cs="Arial"/>
          <w:color w:val="auto"/>
          <w:sz w:val="22"/>
          <w:szCs w:val="22"/>
        </w:rPr>
        <w:t>actualizada.</w:t>
      </w:r>
    </w:p>
    <w:p w14:paraId="39F52109" w14:textId="264E634A" w:rsidR="6864CD5A" w:rsidRPr="00AC21EB" w:rsidRDefault="6864CD5A" w:rsidP="01087E4D">
      <w:pPr>
        <w:pStyle w:val="Default"/>
        <w:rPr>
          <w:rFonts w:eastAsia="Arial" w:cs="Arial"/>
          <w:color w:val="auto"/>
          <w:sz w:val="22"/>
          <w:szCs w:val="22"/>
        </w:rPr>
      </w:pPr>
    </w:p>
    <w:p w14:paraId="4A594D93" w14:textId="7ADC37EF" w:rsidR="55ED680B" w:rsidRPr="00AC21EB" w:rsidRDefault="34241224" w:rsidP="01087E4D">
      <w:pPr>
        <w:spacing w:line="240" w:lineRule="auto"/>
        <w:rPr>
          <w:rFonts w:ascii="Arial" w:eastAsia="Arial" w:hAnsi="Arial" w:cs="Arial"/>
          <w:sz w:val="22"/>
          <w:szCs w:val="22"/>
        </w:rPr>
      </w:pPr>
      <w:r w:rsidRPr="00AC21EB">
        <w:rPr>
          <w:rFonts w:ascii="Arial" w:eastAsia="Arial" w:hAnsi="Arial" w:cs="Arial"/>
          <w:sz w:val="22"/>
          <w:szCs w:val="22"/>
        </w:rPr>
        <w:t xml:space="preserve">De acuerdo con el monitoreo y seguimiento realizado es importante revisar al final de cada vigencia si los </w:t>
      </w:r>
      <w:r w:rsidR="06D1607D" w:rsidRPr="00AC21EB">
        <w:rPr>
          <w:rFonts w:ascii="Arial" w:eastAsia="Arial" w:hAnsi="Arial" w:cs="Arial"/>
          <w:sz w:val="22"/>
          <w:szCs w:val="22"/>
        </w:rPr>
        <w:t>ma</w:t>
      </w:r>
      <w:r w:rsidRPr="00AC21EB">
        <w:rPr>
          <w:rFonts w:ascii="Arial" w:eastAsia="Arial" w:hAnsi="Arial" w:cs="Arial"/>
          <w:sz w:val="22"/>
          <w:szCs w:val="22"/>
        </w:rPr>
        <w:t xml:space="preserve">pas de </w:t>
      </w:r>
      <w:r w:rsidR="10AB4914" w:rsidRPr="00AC21EB">
        <w:rPr>
          <w:rFonts w:ascii="Arial" w:eastAsia="Arial" w:hAnsi="Arial" w:cs="Arial"/>
          <w:sz w:val="22"/>
          <w:szCs w:val="22"/>
        </w:rPr>
        <w:t>r</w:t>
      </w:r>
      <w:r w:rsidRPr="00AC21EB">
        <w:rPr>
          <w:rFonts w:ascii="Arial" w:eastAsia="Arial" w:hAnsi="Arial" w:cs="Arial"/>
          <w:sz w:val="22"/>
          <w:szCs w:val="22"/>
        </w:rPr>
        <w:t>iesgos deben ser actualizados o si se mantienen bajo las mismas condiciones en cuanto a factores de riesgo, identificación, análisis y valoración del riesgo. Para poder determinarlo, se analizará si no se han presentado hechos significativos como son:</w:t>
      </w:r>
    </w:p>
    <w:p w14:paraId="0F9948B6" w14:textId="64E7C48C" w:rsidR="5CB9B77C" w:rsidRPr="00AC21EB" w:rsidRDefault="5CB9B77C" w:rsidP="34E91D16">
      <w:pPr>
        <w:spacing w:line="240" w:lineRule="auto"/>
        <w:rPr>
          <w:rFonts w:ascii="Arial" w:eastAsia="Arial" w:hAnsi="Arial" w:cs="Arial"/>
          <w:sz w:val="22"/>
          <w:szCs w:val="22"/>
        </w:rPr>
      </w:pPr>
    </w:p>
    <w:p w14:paraId="666F8C5E" w14:textId="5B0883D7" w:rsidR="55ED680B" w:rsidRPr="00AC21EB" w:rsidRDefault="3B7DAB94" w:rsidP="01087E4D">
      <w:pPr>
        <w:pStyle w:val="Prrafodelista"/>
        <w:numPr>
          <w:ilvl w:val="0"/>
          <w:numId w:val="6"/>
        </w:numPr>
        <w:spacing w:line="240" w:lineRule="auto"/>
        <w:rPr>
          <w:rFonts w:ascii="Arial" w:eastAsia="Arial" w:hAnsi="Arial" w:cs="Arial"/>
          <w:sz w:val="22"/>
          <w:szCs w:val="22"/>
        </w:rPr>
      </w:pPr>
      <w:r w:rsidRPr="00AC21EB">
        <w:rPr>
          <w:rFonts w:ascii="Arial" w:eastAsia="Arial" w:hAnsi="Arial" w:cs="Arial"/>
          <w:sz w:val="22"/>
          <w:szCs w:val="22"/>
        </w:rPr>
        <w:t>Cambios importantes en el entorno que puedan generar nuevos riesgos</w:t>
      </w:r>
      <w:r w:rsidR="425E8512" w:rsidRPr="00AC21EB">
        <w:rPr>
          <w:rFonts w:ascii="Arial" w:eastAsia="Arial" w:hAnsi="Arial" w:cs="Arial"/>
          <w:sz w:val="22"/>
          <w:szCs w:val="22"/>
        </w:rPr>
        <w:t>.</w:t>
      </w:r>
      <w:r w:rsidRPr="00AC21EB">
        <w:rPr>
          <w:rFonts w:ascii="Arial" w:eastAsia="Arial" w:hAnsi="Arial" w:cs="Arial"/>
          <w:sz w:val="22"/>
          <w:szCs w:val="22"/>
        </w:rPr>
        <w:t xml:space="preserve"> </w:t>
      </w:r>
    </w:p>
    <w:p w14:paraId="63400F70" w14:textId="642CEC0D" w:rsidR="55ED680B" w:rsidRPr="00AC21EB" w:rsidRDefault="34241224" w:rsidP="01087E4D">
      <w:pPr>
        <w:pStyle w:val="Prrafodelista"/>
        <w:numPr>
          <w:ilvl w:val="0"/>
          <w:numId w:val="6"/>
        </w:numPr>
        <w:spacing w:line="240" w:lineRule="auto"/>
        <w:rPr>
          <w:rFonts w:ascii="Arial" w:eastAsia="Arial" w:hAnsi="Arial" w:cs="Arial"/>
          <w:sz w:val="22"/>
          <w:szCs w:val="22"/>
        </w:rPr>
      </w:pPr>
      <w:r w:rsidRPr="00AC21EB">
        <w:rPr>
          <w:rFonts w:ascii="Arial" w:eastAsia="Arial" w:hAnsi="Arial" w:cs="Arial"/>
          <w:sz w:val="22"/>
          <w:szCs w:val="22"/>
        </w:rPr>
        <w:t xml:space="preserve">Riesgos materializados </w:t>
      </w:r>
    </w:p>
    <w:p w14:paraId="1FBF7839" w14:textId="01E26583" w:rsidR="55ED680B" w:rsidRPr="00AC21EB" w:rsidRDefault="34241224" w:rsidP="01087E4D">
      <w:pPr>
        <w:pStyle w:val="Prrafodelista"/>
        <w:numPr>
          <w:ilvl w:val="0"/>
          <w:numId w:val="6"/>
        </w:numPr>
        <w:spacing w:line="240" w:lineRule="auto"/>
        <w:rPr>
          <w:rFonts w:ascii="Arial" w:eastAsia="Arial" w:hAnsi="Arial" w:cs="Arial"/>
          <w:sz w:val="22"/>
          <w:szCs w:val="22"/>
        </w:rPr>
      </w:pPr>
      <w:r w:rsidRPr="00AC21EB">
        <w:rPr>
          <w:rFonts w:ascii="Arial" w:eastAsia="Arial" w:hAnsi="Arial" w:cs="Arial"/>
          <w:sz w:val="22"/>
          <w:szCs w:val="22"/>
        </w:rPr>
        <w:t>Observaciones o hallazgos por parte de la Oficina de Control Interno o bien por parte de un ente de control, respecto a la idoneidad y efectividad de los controles.</w:t>
      </w:r>
    </w:p>
    <w:p w14:paraId="2251CC73" w14:textId="742DBF56" w:rsidR="5CB9B77C" w:rsidRPr="00AC21EB" w:rsidRDefault="5CB9B77C" w:rsidP="01087E4D">
      <w:pPr>
        <w:spacing w:line="240" w:lineRule="auto"/>
        <w:rPr>
          <w:rFonts w:ascii="Arial" w:eastAsia="Arial" w:hAnsi="Arial" w:cs="Arial"/>
          <w:sz w:val="22"/>
          <w:szCs w:val="22"/>
        </w:rPr>
      </w:pPr>
    </w:p>
    <w:p w14:paraId="2B8F61DD" w14:textId="03E6E680" w:rsidR="55ED680B" w:rsidRPr="00AC21EB" w:rsidRDefault="34241224" w:rsidP="01087E4D">
      <w:pPr>
        <w:spacing w:line="240" w:lineRule="auto"/>
        <w:rPr>
          <w:rFonts w:ascii="Arial" w:eastAsia="Arial" w:hAnsi="Arial" w:cs="Arial"/>
          <w:sz w:val="22"/>
          <w:szCs w:val="22"/>
          <w:u w:val="single"/>
        </w:rPr>
      </w:pPr>
      <w:r w:rsidRPr="00AC21EB">
        <w:rPr>
          <w:rFonts w:ascii="Arial" w:eastAsia="Arial" w:hAnsi="Arial" w:cs="Arial"/>
          <w:sz w:val="22"/>
          <w:szCs w:val="22"/>
          <w:u w:val="single"/>
        </w:rPr>
        <w:t>Para la eliminación de cualquier riesgo el líder del proceso debe presentar una justificación y ésta deberá ser aprobada por el C</w:t>
      </w:r>
      <w:r w:rsidR="44647300" w:rsidRPr="00AC21EB">
        <w:rPr>
          <w:rFonts w:ascii="Arial" w:eastAsia="Arial" w:hAnsi="Arial" w:cs="Arial"/>
          <w:sz w:val="22"/>
          <w:szCs w:val="22"/>
          <w:u w:val="single"/>
        </w:rPr>
        <w:t xml:space="preserve">omité </w:t>
      </w:r>
      <w:r w:rsidRPr="00AC21EB">
        <w:rPr>
          <w:rFonts w:ascii="Arial" w:eastAsia="Arial" w:hAnsi="Arial" w:cs="Arial"/>
          <w:sz w:val="22"/>
          <w:szCs w:val="22"/>
          <w:u w:val="single"/>
        </w:rPr>
        <w:t>I</w:t>
      </w:r>
      <w:r w:rsidR="40E4D148" w:rsidRPr="00AC21EB">
        <w:rPr>
          <w:rFonts w:ascii="Arial" w:eastAsia="Arial" w:hAnsi="Arial" w:cs="Arial"/>
          <w:sz w:val="22"/>
          <w:szCs w:val="22"/>
          <w:u w:val="single"/>
        </w:rPr>
        <w:t xml:space="preserve">nstitucional de Gestión y Desempeño. </w:t>
      </w:r>
    </w:p>
    <w:p w14:paraId="4C257200" w14:textId="77777777" w:rsidR="00F92204" w:rsidRPr="00AC21EB" w:rsidRDefault="00F92204" w:rsidP="34E91D16">
      <w:pPr>
        <w:spacing w:line="240" w:lineRule="auto"/>
        <w:rPr>
          <w:rFonts w:ascii="Arial" w:eastAsia="Arial" w:hAnsi="Arial" w:cs="Arial"/>
          <w:sz w:val="22"/>
          <w:szCs w:val="22"/>
          <w:u w:val="single"/>
        </w:rPr>
      </w:pPr>
    </w:p>
    <w:p w14:paraId="675F4948" w14:textId="7735935F" w:rsidR="101CDB37" w:rsidRPr="00AC21EB" w:rsidRDefault="003354FC" w:rsidP="01087E4D">
      <w:pPr>
        <w:pStyle w:val="Ttulo1"/>
        <w:numPr>
          <w:ilvl w:val="0"/>
          <w:numId w:val="15"/>
        </w:numPr>
        <w:spacing w:before="0"/>
        <w:rPr>
          <w:rFonts w:ascii="Arial" w:hAnsi="Arial" w:cs="Arial"/>
          <w:color w:val="auto"/>
          <w:sz w:val="22"/>
          <w:szCs w:val="22"/>
        </w:rPr>
      </w:pPr>
      <w:bookmarkStart w:id="133" w:name="_Toc182923030"/>
      <w:r w:rsidRPr="00AC21EB">
        <w:rPr>
          <w:rFonts w:ascii="Arial" w:hAnsi="Arial" w:cs="Arial"/>
          <w:color w:val="auto"/>
          <w:sz w:val="22"/>
          <w:szCs w:val="22"/>
        </w:rPr>
        <w:t>Lineamientos para el manejo de riesgos materializados</w:t>
      </w:r>
      <w:bookmarkEnd w:id="133"/>
    </w:p>
    <w:p w14:paraId="53B94894" w14:textId="77777777" w:rsidR="6864CD5A" w:rsidRPr="00AC21EB" w:rsidRDefault="6864CD5A" w:rsidP="01087E4D">
      <w:pPr>
        <w:rPr>
          <w:rFonts w:ascii="Arial" w:eastAsia="Arial" w:hAnsi="Arial" w:cs="Arial"/>
          <w:sz w:val="22"/>
          <w:szCs w:val="22"/>
        </w:rPr>
      </w:pPr>
    </w:p>
    <w:p w14:paraId="25FBE5C5" w14:textId="6AE87F45" w:rsidR="738DCDCA" w:rsidRPr="00AC21EB" w:rsidRDefault="75DAED6A" w:rsidP="01087E4D">
      <w:pPr>
        <w:pStyle w:val="Default"/>
        <w:rPr>
          <w:rFonts w:eastAsia="Arial" w:cs="Arial"/>
          <w:color w:val="auto"/>
          <w:sz w:val="22"/>
          <w:szCs w:val="22"/>
        </w:rPr>
      </w:pPr>
      <w:r w:rsidRPr="00AC21EB">
        <w:rPr>
          <w:rFonts w:eastAsia="Arial" w:cs="Arial"/>
          <w:color w:val="auto"/>
          <w:sz w:val="22"/>
          <w:szCs w:val="22"/>
        </w:rPr>
        <w:t xml:space="preserve">Cuando se materializa </w:t>
      </w:r>
      <w:r w:rsidR="1BE80110" w:rsidRPr="00AC21EB">
        <w:rPr>
          <w:rFonts w:eastAsia="Arial" w:cs="Arial"/>
          <w:color w:val="auto"/>
          <w:sz w:val="22"/>
          <w:szCs w:val="22"/>
        </w:rPr>
        <w:t>un riesgo, es necesario realizar los ajustes necesarios con acciones tales como:</w:t>
      </w:r>
    </w:p>
    <w:p w14:paraId="274F9113" w14:textId="77777777" w:rsidR="6864CD5A" w:rsidRPr="00AC21EB" w:rsidRDefault="6864CD5A" w:rsidP="34E91D16">
      <w:pPr>
        <w:pStyle w:val="Prrafodelista"/>
        <w:rPr>
          <w:rFonts w:ascii="Arial" w:eastAsia="Arial" w:hAnsi="Arial" w:cs="Arial"/>
          <w:sz w:val="22"/>
          <w:szCs w:val="22"/>
        </w:rPr>
      </w:pPr>
    </w:p>
    <w:p w14:paraId="1AD64F00" w14:textId="47B25FAB" w:rsidR="00163010" w:rsidRPr="00AC21EB" w:rsidRDefault="6372B54D" w:rsidP="34E91D16">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 xml:space="preserve">Aplicar </w:t>
      </w:r>
      <w:r w:rsidR="7D4EC578" w:rsidRPr="00AC21EB">
        <w:rPr>
          <w:rFonts w:ascii="Arial" w:eastAsia="Arial" w:hAnsi="Arial" w:cs="Arial"/>
          <w:sz w:val="22"/>
          <w:szCs w:val="22"/>
        </w:rPr>
        <w:t xml:space="preserve">la acción </w:t>
      </w:r>
      <w:r w:rsidRPr="00AC21EB">
        <w:rPr>
          <w:rFonts w:ascii="Arial" w:eastAsia="Arial" w:hAnsi="Arial" w:cs="Arial"/>
          <w:sz w:val="22"/>
          <w:szCs w:val="22"/>
        </w:rPr>
        <w:t xml:space="preserve">de contingencia, que se encuentra en el mapa de riesgos del proceso. </w:t>
      </w:r>
    </w:p>
    <w:p w14:paraId="56B7174D" w14:textId="04D2014E"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Informar a las autoridades de la ocurrencia</w:t>
      </w:r>
      <w:r w:rsidR="73A4D9ED" w:rsidRPr="00AC21EB">
        <w:rPr>
          <w:rFonts w:ascii="Arial" w:eastAsia="Arial" w:hAnsi="Arial" w:cs="Arial"/>
          <w:sz w:val="22"/>
          <w:szCs w:val="22"/>
        </w:rPr>
        <w:t xml:space="preserve"> en el caso de ser un</w:t>
      </w:r>
      <w:r w:rsidRPr="00AC21EB">
        <w:rPr>
          <w:rFonts w:ascii="Arial" w:eastAsia="Arial" w:hAnsi="Arial" w:cs="Arial"/>
          <w:sz w:val="22"/>
          <w:szCs w:val="22"/>
        </w:rPr>
        <w:t xml:space="preserve"> hecho de corrupción</w:t>
      </w:r>
      <w:r w:rsidR="7D262A77" w:rsidRPr="00AC21EB">
        <w:rPr>
          <w:rFonts w:ascii="Arial" w:eastAsia="Arial" w:hAnsi="Arial" w:cs="Arial"/>
          <w:sz w:val="22"/>
          <w:szCs w:val="22"/>
        </w:rPr>
        <w:t>.</w:t>
      </w:r>
      <w:r w:rsidRPr="00AC21EB">
        <w:rPr>
          <w:rFonts w:ascii="Arial" w:eastAsia="Arial" w:hAnsi="Arial" w:cs="Arial"/>
          <w:sz w:val="22"/>
          <w:szCs w:val="22"/>
        </w:rPr>
        <w:t xml:space="preserve"> </w:t>
      </w:r>
    </w:p>
    <w:p w14:paraId="00765D2A" w14:textId="722C2778"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 xml:space="preserve">Volver a realizar la valoración del riesgo (causas, probabilidad, impacto) </w:t>
      </w:r>
    </w:p>
    <w:p w14:paraId="69093A13" w14:textId="324E90F3"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 xml:space="preserve">Revisar controles y ajustarlos </w:t>
      </w:r>
    </w:p>
    <w:p w14:paraId="3C8C1579" w14:textId="30CC8DE2"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Evaluar si se necesitan nuevos controles.</w:t>
      </w:r>
    </w:p>
    <w:p w14:paraId="76C877E4" w14:textId="77777777" w:rsidR="101CDB37" w:rsidRPr="00AC21EB" w:rsidRDefault="1BE80110" w:rsidP="01087E4D">
      <w:pPr>
        <w:pStyle w:val="Prrafodelista"/>
        <w:widowControl/>
        <w:numPr>
          <w:ilvl w:val="0"/>
          <w:numId w:val="18"/>
        </w:numPr>
        <w:spacing w:line="276" w:lineRule="auto"/>
        <w:rPr>
          <w:rFonts w:ascii="Arial" w:eastAsia="Arial" w:hAnsi="Arial" w:cs="Arial"/>
          <w:sz w:val="22"/>
          <w:szCs w:val="22"/>
        </w:rPr>
      </w:pPr>
      <w:r w:rsidRPr="00AC21EB">
        <w:rPr>
          <w:rFonts w:ascii="Arial" w:eastAsia="Arial" w:hAnsi="Arial" w:cs="Arial"/>
          <w:sz w:val="22"/>
          <w:szCs w:val="22"/>
        </w:rPr>
        <w:lastRenderedPageBreak/>
        <w:t>Realizar un monitoreo permanente.</w:t>
      </w:r>
    </w:p>
    <w:p w14:paraId="14015F38" w14:textId="77777777" w:rsidR="6864CD5A" w:rsidRPr="00AC21EB" w:rsidRDefault="6864CD5A" w:rsidP="34E91D16">
      <w:pPr>
        <w:spacing w:line="240" w:lineRule="auto"/>
        <w:rPr>
          <w:rFonts w:ascii="Arial" w:eastAsia="Arial" w:hAnsi="Arial" w:cs="Arial"/>
          <w:sz w:val="22"/>
          <w:szCs w:val="22"/>
        </w:rPr>
      </w:pPr>
    </w:p>
    <w:p w14:paraId="65841B12" w14:textId="2AC8DD6D" w:rsidR="101CDB37" w:rsidRPr="00AC21EB" w:rsidRDefault="1BE80110" w:rsidP="01087E4D">
      <w:pPr>
        <w:pStyle w:val="Default"/>
        <w:rPr>
          <w:rFonts w:eastAsia="Arial" w:cs="Arial"/>
          <w:color w:val="auto"/>
          <w:sz w:val="22"/>
          <w:szCs w:val="22"/>
        </w:rPr>
      </w:pPr>
      <w:r w:rsidRPr="00AC21EB">
        <w:rPr>
          <w:rFonts w:eastAsia="Arial" w:cs="Arial"/>
          <w:color w:val="auto"/>
          <w:sz w:val="22"/>
          <w:szCs w:val="22"/>
        </w:rPr>
        <w:t>En caso de que el riesgo no se hubiese identificado,</w:t>
      </w:r>
      <w:r w:rsidR="10D9CA2C" w:rsidRPr="00AC21EB">
        <w:rPr>
          <w:rFonts w:eastAsia="Arial" w:cs="Arial"/>
          <w:color w:val="auto"/>
          <w:sz w:val="22"/>
          <w:szCs w:val="22"/>
        </w:rPr>
        <w:t xml:space="preserve"> el proceso </w:t>
      </w:r>
      <w:r w:rsidRPr="00AC21EB">
        <w:rPr>
          <w:rFonts w:eastAsia="Arial" w:cs="Arial"/>
          <w:color w:val="auto"/>
          <w:sz w:val="22"/>
          <w:szCs w:val="22"/>
        </w:rPr>
        <w:t xml:space="preserve">debe </w:t>
      </w:r>
      <w:r w:rsidR="32F0CB28" w:rsidRPr="00AC21EB">
        <w:rPr>
          <w:rFonts w:eastAsia="Arial" w:cs="Arial"/>
          <w:color w:val="auto"/>
          <w:sz w:val="22"/>
          <w:szCs w:val="22"/>
        </w:rPr>
        <w:t xml:space="preserve">formularlo </w:t>
      </w:r>
      <w:r w:rsidRPr="00AC21EB">
        <w:rPr>
          <w:rFonts w:eastAsia="Arial" w:cs="Arial"/>
          <w:color w:val="auto"/>
          <w:sz w:val="22"/>
          <w:szCs w:val="22"/>
        </w:rPr>
        <w:t xml:space="preserve">y dar el tratamiento correspondiente de acuerdo con la </w:t>
      </w:r>
      <w:r w:rsidR="0D15C0E3" w:rsidRPr="00AC21EB">
        <w:rPr>
          <w:rFonts w:eastAsia="Arial" w:cs="Arial"/>
          <w:color w:val="auto"/>
          <w:sz w:val="22"/>
          <w:szCs w:val="22"/>
        </w:rPr>
        <w:t>presente política.</w:t>
      </w:r>
    </w:p>
    <w:p w14:paraId="75B1B194" w14:textId="737E69BC" w:rsidR="6864CD5A" w:rsidRPr="00AC21EB" w:rsidRDefault="6864CD5A" w:rsidP="01087E4D">
      <w:pPr>
        <w:pStyle w:val="Default"/>
        <w:rPr>
          <w:rFonts w:eastAsia="Arial" w:cs="Arial"/>
          <w:color w:val="auto"/>
          <w:sz w:val="22"/>
          <w:szCs w:val="22"/>
        </w:rPr>
      </w:pPr>
    </w:p>
    <w:p w14:paraId="19C04847" w14:textId="11C5923C" w:rsidR="1E7D3FC7" w:rsidRPr="00AC21EB" w:rsidRDefault="5F775692" w:rsidP="01087E4D">
      <w:pPr>
        <w:pStyle w:val="Default"/>
        <w:rPr>
          <w:rFonts w:eastAsia="Arial" w:cs="Arial"/>
          <w:color w:val="auto"/>
          <w:sz w:val="22"/>
          <w:szCs w:val="22"/>
        </w:rPr>
      </w:pPr>
      <w:r w:rsidRPr="00AC21EB">
        <w:rPr>
          <w:rFonts w:eastAsia="Arial" w:cs="Arial"/>
          <w:color w:val="auto"/>
          <w:sz w:val="22"/>
          <w:szCs w:val="22"/>
        </w:rPr>
        <w:t xml:space="preserve">La Oficina Asesora de Planeación, documenta una </w:t>
      </w:r>
      <w:r w:rsidR="03EFB86D" w:rsidRPr="00AC21EB">
        <w:rPr>
          <w:rFonts w:eastAsia="Arial" w:cs="Arial"/>
          <w:color w:val="auto"/>
          <w:sz w:val="22"/>
          <w:szCs w:val="22"/>
        </w:rPr>
        <w:t xml:space="preserve">base histórica de </w:t>
      </w:r>
      <w:r w:rsidR="76E7C747" w:rsidRPr="00AC21EB">
        <w:rPr>
          <w:rFonts w:eastAsia="Arial" w:cs="Arial"/>
          <w:color w:val="auto"/>
          <w:sz w:val="22"/>
          <w:szCs w:val="22"/>
        </w:rPr>
        <w:t>riesgos materializados, según el reporte de los procesos</w:t>
      </w:r>
      <w:r w:rsidR="09AA7F56" w:rsidRPr="00AC21EB">
        <w:rPr>
          <w:rFonts w:eastAsia="Arial" w:cs="Arial"/>
          <w:color w:val="auto"/>
          <w:sz w:val="22"/>
          <w:szCs w:val="22"/>
        </w:rPr>
        <w:t xml:space="preserve">. La Oficina de Control Interno </w:t>
      </w:r>
      <w:r w:rsidR="530067DD" w:rsidRPr="00AC21EB">
        <w:rPr>
          <w:rFonts w:eastAsia="Arial" w:cs="Arial"/>
          <w:color w:val="auto"/>
          <w:sz w:val="22"/>
          <w:szCs w:val="22"/>
        </w:rPr>
        <w:t xml:space="preserve">comunica </w:t>
      </w:r>
      <w:r w:rsidR="09AA7F56" w:rsidRPr="00AC21EB">
        <w:rPr>
          <w:rFonts w:eastAsia="Arial" w:cs="Arial"/>
          <w:color w:val="auto"/>
          <w:sz w:val="22"/>
          <w:szCs w:val="22"/>
        </w:rPr>
        <w:t>ante el Comité Institucional de Control Interno los riesgos materializados.</w:t>
      </w:r>
    </w:p>
    <w:p w14:paraId="729AF0B1" w14:textId="18A3C87F" w:rsidR="34E91D16" w:rsidRPr="00AC21EB" w:rsidRDefault="34E91D16" w:rsidP="34E91D16">
      <w:pPr>
        <w:pStyle w:val="Default"/>
        <w:rPr>
          <w:rFonts w:eastAsia="Arial" w:cs="Arial"/>
          <w:color w:val="auto"/>
          <w:sz w:val="22"/>
          <w:szCs w:val="22"/>
        </w:rPr>
      </w:pPr>
    </w:p>
    <w:p w14:paraId="0F6470C9" w14:textId="77357F35" w:rsidR="13FC744A" w:rsidRPr="00AC21EB" w:rsidRDefault="13FC744A" w:rsidP="34E91D16">
      <w:pPr>
        <w:pStyle w:val="Default"/>
        <w:rPr>
          <w:rFonts w:eastAsia="Arial" w:cs="Arial"/>
          <w:color w:val="auto"/>
          <w:sz w:val="22"/>
          <w:szCs w:val="22"/>
        </w:rPr>
      </w:pPr>
      <w:r w:rsidRPr="00AC21EB">
        <w:rPr>
          <w:rFonts w:eastAsia="Arial" w:cs="Arial"/>
          <w:color w:val="auto"/>
          <w:sz w:val="22"/>
          <w:szCs w:val="22"/>
        </w:rPr>
        <w:t>La gestión de los riesgos materializados sobre lavados de activos y financiación del terrorismo, más que buscar una sanción interna</w:t>
      </w:r>
      <w:r w:rsidR="2DF54BDF" w:rsidRPr="00AC21EB">
        <w:rPr>
          <w:rFonts w:eastAsia="Arial" w:cs="Arial"/>
          <w:color w:val="auto"/>
          <w:sz w:val="22"/>
          <w:szCs w:val="22"/>
        </w:rPr>
        <w:t>,</w:t>
      </w:r>
      <w:r w:rsidRPr="00AC21EB">
        <w:rPr>
          <w:rFonts w:eastAsia="Arial" w:cs="Arial"/>
          <w:color w:val="auto"/>
          <w:sz w:val="22"/>
          <w:szCs w:val="22"/>
        </w:rPr>
        <w:t xml:space="preserve"> lo que busca es</w:t>
      </w:r>
      <w:r w:rsidR="58724931" w:rsidRPr="00AC21EB">
        <w:rPr>
          <w:rFonts w:eastAsia="Arial" w:cs="Arial"/>
          <w:color w:val="auto"/>
          <w:sz w:val="22"/>
          <w:szCs w:val="22"/>
        </w:rPr>
        <w:t xml:space="preserve"> </w:t>
      </w:r>
      <w:r w:rsidRPr="00AC21EB">
        <w:rPr>
          <w:rFonts w:eastAsia="Arial" w:cs="Arial"/>
          <w:color w:val="auto"/>
          <w:sz w:val="22"/>
          <w:szCs w:val="22"/>
        </w:rPr>
        <w:t>que sean reportados a las autoridades competentes</w:t>
      </w:r>
      <w:r w:rsidR="48EEE6CC" w:rsidRPr="00AC21EB">
        <w:rPr>
          <w:rFonts w:eastAsia="Arial" w:cs="Arial"/>
          <w:color w:val="auto"/>
          <w:sz w:val="22"/>
          <w:szCs w:val="22"/>
        </w:rPr>
        <w:t xml:space="preserve">, mediante el </w:t>
      </w:r>
      <w:r w:rsidRPr="00AC21EB">
        <w:rPr>
          <w:rFonts w:eastAsia="Arial" w:cs="Arial"/>
          <w:color w:val="auto"/>
          <w:sz w:val="22"/>
          <w:szCs w:val="22"/>
        </w:rPr>
        <w:t>Reporte de operaciones sospechosas (ROS)</w:t>
      </w:r>
      <w:r w:rsidR="4F557D30" w:rsidRPr="00AC21EB">
        <w:rPr>
          <w:rFonts w:eastAsia="Arial" w:cs="Arial"/>
          <w:color w:val="auto"/>
          <w:sz w:val="22"/>
          <w:szCs w:val="22"/>
        </w:rPr>
        <w:t xml:space="preserve">, alienado con lo establecido en el documento técnico de </w:t>
      </w:r>
      <w:r w:rsidR="0741D266" w:rsidRPr="00AC21EB">
        <w:rPr>
          <w:rFonts w:eastAsia="Arial" w:cs="Arial"/>
          <w:color w:val="auto"/>
          <w:sz w:val="22"/>
          <w:szCs w:val="22"/>
        </w:rPr>
        <w:t>a</w:t>
      </w:r>
      <w:r w:rsidR="4F557D30" w:rsidRPr="00AC21EB">
        <w:rPr>
          <w:rFonts w:eastAsia="Arial" w:cs="Arial"/>
          <w:color w:val="auto"/>
          <w:sz w:val="22"/>
          <w:szCs w:val="22"/>
        </w:rPr>
        <w:t xml:space="preserve">daptación de medidas de prevención y mitigación del riesgo del lavado de activos, financiación del terrorismo en las </w:t>
      </w:r>
      <w:r w:rsidR="0285F055" w:rsidRPr="00AC21EB">
        <w:rPr>
          <w:rFonts w:eastAsia="Arial" w:cs="Arial"/>
          <w:color w:val="auto"/>
          <w:sz w:val="22"/>
          <w:szCs w:val="22"/>
        </w:rPr>
        <w:t>entidades del</w:t>
      </w:r>
      <w:r w:rsidR="4F557D30" w:rsidRPr="00AC21EB">
        <w:rPr>
          <w:rFonts w:eastAsia="Arial" w:cs="Arial"/>
          <w:color w:val="auto"/>
          <w:sz w:val="22"/>
          <w:szCs w:val="22"/>
        </w:rPr>
        <w:t xml:space="preserve"> Distrito Capital.</w:t>
      </w:r>
    </w:p>
    <w:p w14:paraId="2B764257" w14:textId="75C4FEBF" w:rsidR="34E91D16" w:rsidRPr="00AC21EB" w:rsidRDefault="34E91D16" w:rsidP="34E91D16">
      <w:pPr>
        <w:pStyle w:val="Default"/>
        <w:rPr>
          <w:rFonts w:eastAsia="Arial" w:cs="Arial"/>
          <w:color w:val="auto"/>
          <w:sz w:val="22"/>
          <w:szCs w:val="22"/>
        </w:rPr>
      </w:pPr>
    </w:p>
    <w:p w14:paraId="5A031297" w14:textId="410651C0" w:rsidR="005B5A98" w:rsidRPr="00AC21EB" w:rsidRDefault="5120A0B7" w:rsidP="34E91D16">
      <w:pPr>
        <w:rPr>
          <w:rFonts w:ascii="Arial" w:hAnsi="Arial" w:cs="Arial"/>
          <w:sz w:val="22"/>
          <w:szCs w:val="22"/>
        </w:rPr>
      </w:pPr>
      <w:r w:rsidRPr="00AC21EB">
        <w:rPr>
          <w:rFonts w:ascii="Arial" w:hAnsi="Arial" w:cs="Arial"/>
          <w:b/>
          <w:bCs/>
          <w:sz w:val="22"/>
          <w:szCs w:val="22"/>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0"/>
        <w:gridCol w:w="3263"/>
        <w:gridCol w:w="3273"/>
      </w:tblGrid>
      <w:tr w:rsidR="00AC21EB" w:rsidRPr="00AC21EB" w14:paraId="5C560B93" w14:textId="77777777" w:rsidTr="0D81A321">
        <w:trPr>
          <w:trHeight w:val="20"/>
          <w:jc w:val="center"/>
        </w:trPr>
        <w:tc>
          <w:tcPr>
            <w:tcW w:w="17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2FABEE" w14:textId="3CA5C021" w:rsidR="005B5A98" w:rsidRPr="00AC21EB" w:rsidRDefault="7A602E24"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Elaborado y/o Actualizado por:</w:t>
            </w: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4B34C5" w14:textId="77777777" w:rsidR="007923CC" w:rsidRPr="00AC21EB" w:rsidRDefault="57AC31B9"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 xml:space="preserve">Validado por  </w:t>
            </w:r>
          </w:p>
          <w:p w14:paraId="70929E9B" w14:textId="16342330" w:rsidR="005B5A98" w:rsidRPr="00AC21EB" w:rsidRDefault="57AC31B9"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Líderes (Estratégico u Operativo) del Proceso:</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DBA502" w14:textId="77777777" w:rsidR="005B5A98" w:rsidRPr="00AC21EB" w:rsidRDefault="7A602E24"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Aprobado por:</w:t>
            </w:r>
          </w:p>
        </w:tc>
      </w:tr>
      <w:tr w:rsidR="00AC21EB" w:rsidRPr="00AC21EB" w14:paraId="040A5CE6" w14:textId="77777777" w:rsidTr="0D81A321">
        <w:trPr>
          <w:trHeight w:val="775"/>
          <w:jc w:val="center"/>
        </w:trPr>
        <w:tc>
          <w:tcPr>
            <w:tcW w:w="175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06FC0A" w14:textId="472AB58E" w:rsidR="005B5A98" w:rsidRPr="00AC21EB" w:rsidRDefault="124BD1A8" w:rsidP="0BE717DB">
            <w:pPr>
              <w:spacing w:line="240" w:lineRule="auto"/>
              <w:jc w:val="center"/>
              <w:rPr>
                <w:rFonts w:ascii="Arial" w:hAnsi="Arial" w:cs="Arial"/>
                <w:b/>
                <w:bCs/>
                <w:sz w:val="18"/>
                <w:szCs w:val="18"/>
              </w:rPr>
            </w:pPr>
            <w:r w:rsidRPr="00AC21EB">
              <w:rPr>
                <w:rFonts w:ascii="Arial" w:hAnsi="Arial" w:cs="Arial"/>
                <w:b/>
                <w:bCs/>
                <w:sz w:val="18"/>
                <w:szCs w:val="18"/>
              </w:rPr>
              <w:t>MARIA</w:t>
            </w:r>
            <w:r w:rsidR="63001A6D" w:rsidRPr="00AC21EB">
              <w:rPr>
                <w:rFonts w:ascii="Arial" w:hAnsi="Arial" w:cs="Arial"/>
                <w:b/>
                <w:bCs/>
                <w:sz w:val="18"/>
                <w:szCs w:val="18"/>
              </w:rPr>
              <w:t xml:space="preserve"> </w:t>
            </w:r>
            <w:r w:rsidRPr="00AC21EB">
              <w:rPr>
                <w:rFonts w:ascii="Arial" w:hAnsi="Arial" w:cs="Arial"/>
                <w:b/>
                <w:bCs/>
                <w:sz w:val="18"/>
                <w:szCs w:val="18"/>
              </w:rPr>
              <w:t xml:space="preserve">NATALIA NORATO </w:t>
            </w:r>
          </w:p>
          <w:p w14:paraId="4C83E80B" w14:textId="0A3128C0" w:rsidR="007F0EB2" w:rsidRPr="00AC21EB" w:rsidRDefault="5B00CE57"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Contratista OAP -DES</w:t>
            </w:r>
          </w:p>
          <w:p w14:paraId="10D84EF1" w14:textId="77777777" w:rsidR="007F0EB2" w:rsidRPr="00AC21EB" w:rsidRDefault="007F0EB2" w:rsidP="0BE717DB">
            <w:pPr>
              <w:spacing w:line="240" w:lineRule="auto"/>
              <w:jc w:val="center"/>
              <w:rPr>
                <w:rFonts w:ascii="Arial" w:eastAsia="Calibri" w:hAnsi="Arial" w:cs="Arial"/>
                <w:b/>
                <w:bCs/>
                <w:sz w:val="18"/>
                <w:szCs w:val="18"/>
              </w:rPr>
            </w:pPr>
          </w:p>
          <w:p w14:paraId="62FFEC37" w14:textId="14BB456B" w:rsidR="005B5A98" w:rsidRPr="00AC21EB" w:rsidRDefault="005B5A98" w:rsidP="0BE717DB">
            <w:pPr>
              <w:spacing w:line="240" w:lineRule="auto"/>
              <w:jc w:val="center"/>
              <w:rPr>
                <w:rFonts w:ascii="Arial" w:hAnsi="Arial" w:cs="Arial"/>
                <w:b/>
                <w:bCs/>
                <w:sz w:val="18"/>
                <w:szCs w:val="18"/>
              </w:rPr>
            </w:pPr>
          </w:p>
        </w:tc>
        <w:tc>
          <w:tcPr>
            <w:tcW w:w="1619" w:type="pct"/>
            <w:vMerge w:val="restart"/>
            <w:tcBorders>
              <w:top w:val="single" w:sz="4" w:space="0" w:color="000000" w:themeColor="text1"/>
              <w:left w:val="single" w:sz="4" w:space="0" w:color="000000" w:themeColor="text1"/>
              <w:right w:val="single" w:sz="4" w:space="0" w:color="000000" w:themeColor="text1"/>
            </w:tcBorders>
            <w:vAlign w:val="bottom"/>
          </w:tcPr>
          <w:p w14:paraId="0F15D911" w14:textId="77777777" w:rsidR="005B5A98" w:rsidRPr="00AC21EB" w:rsidRDefault="005B5A98" w:rsidP="0BE717DB">
            <w:pPr>
              <w:tabs>
                <w:tab w:val="left" w:pos="567"/>
              </w:tabs>
              <w:spacing w:line="240" w:lineRule="auto"/>
              <w:ind w:left="567" w:hanging="567"/>
              <w:rPr>
                <w:rFonts w:ascii="Arial" w:hAnsi="Arial" w:cs="Arial"/>
                <w:sz w:val="18"/>
                <w:szCs w:val="18"/>
              </w:rPr>
            </w:pPr>
          </w:p>
          <w:p w14:paraId="6A5A590D" w14:textId="58F3DF92" w:rsidR="005B5A98" w:rsidRPr="00AC21EB" w:rsidRDefault="5A243ECA" w:rsidP="0D81A321">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EDGAR ALONSO FORERO</w:t>
            </w:r>
          </w:p>
          <w:p w14:paraId="543527E8" w14:textId="5D3374EF" w:rsidR="005B5A98" w:rsidRPr="00AC21EB" w:rsidRDefault="005B5A98" w:rsidP="0D81A321">
            <w:pPr>
              <w:tabs>
                <w:tab w:val="left" w:pos="567"/>
              </w:tabs>
              <w:spacing w:line="240" w:lineRule="auto"/>
              <w:rPr>
                <w:rFonts w:ascii="Arial" w:hAnsi="Arial" w:cs="Arial"/>
                <w:sz w:val="18"/>
                <w:szCs w:val="18"/>
              </w:rPr>
            </w:pPr>
          </w:p>
        </w:tc>
        <w:tc>
          <w:tcPr>
            <w:tcW w:w="1624" w:type="pct"/>
            <w:vMerge w:val="restart"/>
            <w:tcBorders>
              <w:top w:val="single" w:sz="4" w:space="0" w:color="000000" w:themeColor="text1"/>
              <w:left w:val="single" w:sz="4" w:space="0" w:color="000000" w:themeColor="text1"/>
              <w:right w:val="single" w:sz="4" w:space="0" w:color="000000" w:themeColor="text1"/>
            </w:tcBorders>
            <w:vAlign w:val="bottom"/>
          </w:tcPr>
          <w:p w14:paraId="76745108" w14:textId="5A097AE3" w:rsidR="005B5A98" w:rsidRPr="00AC21EB" w:rsidRDefault="5A243ECA" w:rsidP="0D81A321">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EDGAR ALONSO FORERO</w:t>
            </w:r>
          </w:p>
          <w:p w14:paraId="1648DB1B" w14:textId="5FF27C2C" w:rsidR="005B5A98" w:rsidRPr="00AC21EB" w:rsidRDefault="005B5A98" w:rsidP="0D81A321">
            <w:pPr>
              <w:tabs>
                <w:tab w:val="left" w:pos="567"/>
              </w:tabs>
              <w:spacing w:line="240" w:lineRule="auto"/>
              <w:ind w:left="567" w:hanging="567"/>
              <w:rPr>
                <w:rFonts w:ascii="Arial" w:hAnsi="Arial" w:cs="Arial"/>
                <w:sz w:val="18"/>
                <w:szCs w:val="18"/>
              </w:rPr>
            </w:pPr>
          </w:p>
        </w:tc>
      </w:tr>
      <w:tr w:rsidR="00AC21EB" w:rsidRPr="00AC21EB" w14:paraId="6461A453" w14:textId="77777777" w:rsidTr="0D81A321">
        <w:trPr>
          <w:trHeight w:val="339"/>
          <w:jc w:val="center"/>
        </w:trPr>
        <w:tc>
          <w:tcPr>
            <w:tcW w:w="175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C9A9EFA" w14:textId="28273313" w:rsidR="005B5A98" w:rsidRPr="00AC21EB" w:rsidRDefault="08A2700C" w:rsidP="0BE717DB">
            <w:pPr>
              <w:spacing w:line="240" w:lineRule="auto"/>
              <w:jc w:val="center"/>
              <w:rPr>
                <w:rFonts w:ascii="Arial" w:hAnsi="Arial" w:cs="Arial"/>
                <w:b/>
                <w:bCs/>
                <w:sz w:val="18"/>
                <w:szCs w:val="18"/>
              </w:rPr>
            </w:pPr>
            <w:r w:rsidRPr="00AC21EB">
              <w:rPr>
                <w:rFonts w:ascii="Arial" w:hAnsi="Arial" w:cs="Arial"/>
                <w:b/>
                <w:bCs/>
                <w:sz w:val="18"/>
                <w:szCs w:val="18"/>
              </w:rPr>
              <w:t>Acompañamiento Asesor OAP:</w:t>
            </w:r>
          </w:p>
        </w:tc>
        <w:tc>
          <w:tcPr>
            <w:tcW w:w="1619" w:type="pct"/>
            <w:vMerge/>
            <w:vAlign w:val="center"/>
          </w:tcPr>
          <w:p w14:paraId="72D191DE" w14:textId="77777777" w:rsidR="005B5A98" w:rsidRPr="00AC21EB"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6CD5E290" w14:textId="77777777" w:rsidR="005B5A98" w:rsidRPr="00AC21EB" w:rsidRDefault="005B5A98" w:rsidP="009B7706">
            <w:pPr>
              <w:tabs>
                <w:tab w:val="left" w:pos="567"/>
              </w:tabs>
              <w:spacing w:line="240" w:lineRule="auto"/>
              <w:ind w:left="567" w:hanging="567"/>
              <w:rPr>
                <w:rFonts w:ascii="Arial" w:hAnsi="Arial" w:cs="Arial"/>
                <w:sz w:val="18"/>
              </w:rPr>
            </w:pPr>
          </w:p>
        </w:tc>
      </w:tr>
      <w:tr w:rsidR="00AC21EB" w:rsidRPr="00AC21EB" w14:paraId="39FBA12C" w14:textId="77777777" w:rsidTr="0D81A321">
        <w:trPr>
          <w:trHeight w:val="253"/>
          <w:jc w:val="center"/>
        </w:trPr>
        <w:tc>
          <w:tcPr>
            <w:tcW w:w="175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5AE8F4" w14:textId="46821698" w:rsidR="005B5A98" w:rsidRPr="00AC21EB" w:rsidRDefault="2ECB0DA6" w:rsidP="0BE717DB">
            <w:pPr>
              <w:spacing w:line="240" w:lineRule="auto"/>
              <w:jc w:val="center"/>
              <w:rPr>
                <w:rFonts w:ascii="Arial" w:hAnsi="Arial" w:cs="Arial"/>
                <w:b/>
                <w:bCs/>
                <w:sz w:val="18"/>
                <w:szCs w:val="18"/>
              </w:rPr>
            </w:pPr>
            <w:r w:rsidRPr="00AC21EB">
              <w:rPr>
                <w:rFonts w:ascii="Arial" w:hAnsi="Arial" w:cs="Arial"/>
                <w:b/>
                <w:bCs/>
                <w:sz w:val="18"/>
                <w:szCs w:val="18"/>
              </w:rPr>
              <w:t xml:space="preserve">JULIO CESAR GUAPACHA </w:t>
            </w:r>
          </w:p>
          <w:p w14:paraId="7774A540" w14:textId="45FC17A4" w:rsidR="00EF73B8" w:rsidRPr="00AC21EB" w:rsidRDefault="5035DC11" w:rsidP="0BE717DB">
            <w:pPr>
              <w:spacing w:line="240" w:lineRule="auto"/>
              <w:jc w:val="center"/>
              <w:rPr>
                <w:rFonts w:ascii="Arial" w:hAnsi="Arial" w:cs="Arial"/>
                <w:b/>
                <w:bCs/>
                <w:sz w:val="18"/>
                <w:szCs w:val="18"/>
              </w:rPr>
            </w:pPr>
            <w:r w:rsidRPr="00AC21EB">
              <w:rPr>
                <w:rFonts w:ascii="Arial" w:eastAsia="Calibri" w:hAnsi="Arial" w:cs="Arial"/>
                <w:b/>
                <w:bCs/>
                <w:sz w:val="18"/>
                <w:szCs w:val="18"/>
              </w:rPr>
              <w:t>Contratista OAP</w:t>
            </w:r>
            <w:r w:rsidR="5A33793A" w:rsidRPr="00AC21EB">
              <w:rPr>
                <w:rFonts w:ascii="Arial" w:eastAsia="Calibri" w:hAnsi="Arial" w:cs="Arial"/>
                <w:b/>
                <w:bCs/>
                <w:sz w:val="18"/>
                <w:szCs w:val="18"/>
              </w:rPr>
              <w:t>- DES</w:t>
            </w:r>
          </w:p>
        </w:tc>
        <w:tc>
          <w:tcPr>
            <w:tcW w:w="1619" w:type="pct"/>
            <w:vMerge/>
            <w:vAlign w:val="center"/>
          </w:tcPr>
          <w:p w14:paraId="50F4927E" w14:textId="77777777" w:rsidR="005B5A98" w:rsidRPr="00AC21EB"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51A4CA8F" w14:textId="77777777" w:rsidR="005B5A98" w:rsidRPr="00AC21EB" w:rsidRDefault="005B5A98" w:rsidP="009B7706">
            <w:pPr>
              <w:tabs>
                <w:tab w:val="left" w:pos="567"/>
              </w:tabs>
              <w:spacing w:line="240" w:lineRule="auto"/>
              <w:ind w:left="567" w:hanging="567"/>
              <w:rPr>
                <w:rFonts w:ascii="Arial" w:hAnsi="Arial" w:cs="Arial"/>
                <w:sz w:val="18"/>
              </w:rPr>
            </w:pPr>
          </w:p>
        </w:tc>
      </w:tr>
      <w:tr w:rsidR="005B5A98" w:rsidRPr="00AC21EB" w14:paraId="32FA8237" w14:textId="77777777" w:rsidTr="0D81A321">
        <w:trPr>
          <w:trHeight w:val="491"/>
          <w:jc w:val="center"/>
        </w:trPr>
        <w:tc>
          <w:tcPr>
            <w:tcW w:w="1757" w:type="pct"/>
            <w:vMerge/>
            <w:vAlign w:val="center"/>
            <w:hideMark/>
          </w:tcPr>
          <w:p w14:paraId="0562EAEE" w14:textId="77777777" w:rsidR="005B5A98" w:rsidRPr="00AC21EB" w:rsidRDefault="005B5A98" w:rsidP="009B7706">
            <w:pPr>
              <w:spacing w:line="240" w:lineRule="auto"/>
              <w:rPr>
                <w:rFonts w:ascii="Arial" w:hAnsi="Arial" w:cs="Arial"/>
                <w:b/>
                <w:i/>
                <w:sz w:val="18"/>
              </w:rPr>
            </w:pP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3553B" w14:textId="66E05CA9" w:rsidR="005B5A98" w:rsidRPr="00AC21EB" w:rsidRDefault="08A2700C"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46EC7" w14:textId="32B28E65" w:rsidR="005B5A98" w:rsidRPr="00AC21EB" w:rsidRDefault="5040D4DD" w:rsidP="0BE717DB">
            <w:pPr>
              <w:spacing w:line="240" w:lineRule="auto"/>
              <w:ind w:left="-4" w:firstLine="4"/>
              <w:jc w:val="center"/>
              <w:rPr>
                <w:rFonts w:ascii="Arial" w:hAnsi="Arial" w:cs="Arial"/>
                <w:b/>
                <w:bCs/>
                <w:sz w:val="18"/>
                <w:szCs w:val="18"/>
              </w:rPr>
            </w:pPr>
            <w:r w:rsidRPr="00AC21EB">
              <w:rPr>
                <w:rFonts w:ascii="Arial" w:eastAsia="Calibri" w:hAnsi="Arial" w:cs="Arial"/>
                <w:sz w:val="18"/>
                <w:szCs w:val="18"/>
              </w:rPr>
              <w:t>Jefe Oficina Asesora de Planeación</w:t>
            </w:r>
          </w:p>
        </w:tc>
      </w:tr>
    </w:tbl>
    <w:p w14:paraId="4F623B1E" w14:textId="77777777" w:rsidR="001F7026" w:rsidRPr="00AC21EB" w:rsidRDefault="001F7026" w:rsidP="23BB444E">
      <w:pPr>
        <w:tabs>
          <w:tab w:val="left" w:pos="1740"/>
        </w:tabs>
        <w:spacing w:line="240" w:lineRule="auto"/>
        <w:rPr>
          <w:rFonts w:ascii="Arial" w:eastAsia="Calibri" w:hAnsi="Arial" w:cs="Arial"/>
          <w:sz w:val="22"/>
          <w:szCs w:val="22"/>
        </w:rPr>
      </w:pPr>
    </w:p>
    <w:p w14:paraId="0682BE27" w14:textId="77777777" w:rsidR="001F7026" w:rsidRPr="00AC21EB" w:rsidRDefault="77636CD7" w:rsidP="0BE717DB">
      <w:pPr>
        <w:spacing w:line="240" w:lineRule="auto"/>
        <w:contextualSpacing/>
        <w:rPr>
          <w:rFonts w:ascii="Arial" w:eastAsia="Calibri" w:hAnsi="Arial" w:cs="Arial"/>
          <w:b/>
          <w:bCs/>
          <w:sz w:val="22"/>
          <w:szCs w:val="22"/>
        </w:rPr>
      </w:pPr>
      <w:r w:rsidRPr="00AC21EB">
        <w:rPr>
          <w:rFonts w:ascii="Arial" w:eastAsia="Calibri" w:hAnsi="Arial" w:cs="Arial"/>
          <w:b/>
          <w:bCs/>
          <w:sz w:val="22"/>
          <w:szCs w:val="22"/>
        </w:rPr>
        <w:t>CONTROL DE CAMBIOS:</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5"/>
        <w:gridCol w:w="5121"/>
        <w:gridCol w:w="1470"/>
        <w:gridCol w:w="2464"/>
      </w:tblGrid>
      <w:tr w:rsidR="00AC21EB" w:rsidRPr="00AC21EB" w14:paraId="67B5E5CD" w14:textId="77777777" w:rsidTr="04D552C4">
        <w:trPr>
          <w:trHeight w:val="389"/>
          <w:tblHeader/>
        </w:trPr>
        <w:tc>
          <w:tcPr>
            <w:tcW w:w="1065" w:type="dxa"/>
            <w:shd w:val="clear" w:color="auto" w:fill="D9D9D9" w:themeFill="background1" w:themeFillShade="D9"/>
            <w:vAlign w:val="center"/>
          </w:tcPr>
          <w:p w14:paraId="60C57FE2" w14:textId="77777777" w:rsidR="001F7026" w:rsidRPr="00AC21EB" w:rsidRDefault="3C0C9CD1"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VERSIÓN</w:t>
            </w:r>
          </w:p>
        </w:tc>
        <w:tc>
          <w:tcPr>
            <w:tcW w:w="5121" w:type="dxa"/>
            <w:shd w:val="clear" w:color="auto" w:fill="D9D9D9" w:themeFill="background1" w:themeFillShade="D9"/>
            <w:vAlign w:val="center"/>
          </w:tcPr>
          <w:p w14:paraId="13C7F744" w14:textId="77777777" w:rsidR="001F7026" w:rsidRPr="00AC21EB" w:rsidRDefault="77636CD7"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DESCRIPCIÓN</w:t>
            </w:r>
          </w:p>
        </w:tc>
        <w:tc>
          <w:tcPr>
            <w:tcW w:w="1470" w:type="dxa"/>
            <w:shd w:val="clear" w:color="auto" w:fill="D9D9D9" w:themeFill="background1" w:themeFillShade="D9"/>
            <w:vAlign w:val="center"/>
          </w:tcPr>
          <w:p w14:paraId="7965B056" w14:textId="77777777" w:rsidR="001F7026" w:rsidRPr="00AC21EB" w:rsidRDefault="77636CD7"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FECHA</w:t>
            </w:r>
          </w:p>
        </w:tc>
        <w:tc>
          <w:tcPr>
            <w:tcW w:w="2464" w:type="dxa"/>
            <w:shd w:val="clear" w:color="auto" w:fill="D9D9D9" w:themeFill="background1" w:themeFillShade="D9"/>
            <w:vAlign w:val="center"/>
          </w:tcPr>
          <w:p w14:paraId="7B723706" w14:textId="313B57AC" w:rsidR="001F7026" w:rsidRPr="00AC21EB" w:rsidRDefault="377CD08D" w:rsidP="0BE717DB">
            <w:pPr>
              <w:pStyle w:val="Piedepgina"/>
              <w:jc w:val="center"/>
              <w:rPr>
                <w:rFonts w:ascii="Arial" w:eastAsia="Calibri" w:hAnsi="Arial" w:cs="Arial"/>
                <w:b/>
                <w:bCs/>
                <w:sz w:val="18"/>
                <w:szCs w:val="18"/>
              </w:rPr>
            </w:pPr>
            <w:r w:rsidRPr="00AC21EB">
              <w:rPr>
                <w:rFonts w:ascii="Arial" w:eastAsia="Calibri" w:hAnsi="Arial" w:cs="Arial"/>
                <w:b/>
                <w:bCs/>
                <w:sz w:val="18"/>
                <w:szCs w:val="18"/>
              </w:rPr>
              <w:t>APROBADO</w:t>
            </w:r>
          </w:p>
        </w:tc>
      </w:tr>
      <w:tr w:rsidR="00AC21EB" w:rsidRPr="00AC21EB" w14:paraId="41B0AEF3" w14:textId="77777777" w:rsidTr="04D552C4">
        <w:trPr>
          <w:cantSplit/>
          <w:trHeight w:val="392"/>
        </w:trPr>
        <w:tc>
          <w:tcPr>
            <w:tcW w:w="1065" w:type="dxa"/>
            <w:shd w:val="clear" w:color="auto" w:fill="FFFFFF" w:themeFill="background1"/>
            <w:vAlign w:val="center"/>
          </w:tcPr>
          <w:p w14:paraId="483DD6CB" w14:textId="7EF5816E" w:rsidR="001F7026" w:rsidRPr="00AC21EB" w:rsidRDefault="77636CD7" w:rsidP="0BE717DB">
            <w:pPr>
              <w:pStyle w:val="Piedepgina"/>
              <w:jc w:val="center"/>
              <w:rPr>
                <w:rFonts w:ascii="Arial" w:eastAsia="Calibri" w:hAnsi="Arial" w:cs="Arial"/>
                <w:sz w:val="18"/>
                <w:szCs w:val="18"/>
              </w:rPr>
            </w:pPr>
            <w:r w:rsidRPr="00AC21EB">
              <w:rPr>
                <w:rFonts w:ascii="Arial" w:eastAsia="Calibri" w:hAnsi="Arial" w:cs="Arial"/>
                <w:sz w:val="18"/>
                <w:szCs w:val="18"/>
              </w:rPr>
              <w:t>1</w:t>
            </w:r>
          </w:p>
        </w:tc>
        <w:tc>
          <w:tcPr>
            <w:tcW w:w="5121" w:type="dxa"/>
            <w:shd w:val="clear" w:color="auto" w:fill="FFFFFF" w:themeFill="background1"/>
            <w:vAlign w:val="center"/>
          </w:tcPr>
          <w:p w14:paraId="0766041D" w14:textId="77777777" w:rsidR="001F7026" w:rsidRPr="00AC21EB" w:rsidRDefault="18E7DAEC" w:rsidP="0BE717DB">
            <w:pPr>
              <w:pStyle w:val="Piedepgina"/>
              <w:rPr>
                <w:rFonts w:ascii="Arial" w:eastAsia="Calibri" w:hAnsi="Arial" w:cs="Arial"/>
                <w:sz w:val="18"/>
                <w:szCs w:val="18"/>
              </w:rPr>
            </w:pPr>
            <w:r w:rsidRPr="00AC21EB">
              <w:rPr>
                <w:rFonts w:ascii="Arial" w:eastAsia="Calibri" w:hAnsi="Arial" w:cs="Arial"/>
                <w:sz w:val="18"/>
                <w:szCs w:val="18"/>
              </w:rPr>
              <w:t xml:space="preserve">Se estructura política de riesgo teniendo en cuenta la metodología del Departamento Administrativo de la Gestión Pública DAFP, y el cronograma establecido en el plan anticorrupción y de atención al ciudadano. </w:t>
            </w:r>
          </w:p>
        </w:tc>
        <w:tc>
          <w:tcPr>
            <w:tcW w:w="1470" w:type="dxa"/>
            <w:shd w:val="clear" w:color="auto" w:fill="FFFFFF" w:themeFill="background1"/>
            <w:vAlign w:val="center"/>
          </w:tcPr>
          <w:p w14:paraId="6FB88242" w14:textId="77777777" w:rsidR="001F7026" w:rsidRPr="00AC21EB" w:rsidRDefault="77636CD7" w:rsidP="0BE717DB">
            <w:pPr>
              <w:pStyle w:val="Piedepgina"/>
              <w:jc w:val="center"/>
              <w:rPr>
                <w:rFonts w:ascii="Arial" w:eastAsia="Calibri" w:hAnsi="Arial" w:cs="Arial"/>
                <w:sz w:val="18"/>
                <w:szCs w:val="18"/>
              </w:rPr>
            </w:pPr>
            <w:r w:rsidRPr="00AC21EB">
              <w:rPr>
                <w:rFonts w:ascii="Arial" w:hAnsi="Arial" w:cs="Arial"/>
                <w:sz w:val="18"/>
                <w:szCs w:val="18"/>
              </w:rPr>
              <w:t>ABRIL 2016</w:t>
            </w:r>
          </w:p>
        </w:tc>
        <w:tc>
          <w:tcPr>
            <w:tcW w:w="2464" w:type="dxa"/>
            <w:shd w:val="clear" w:color="auto" w:fill="FFFFFF" w:themeFill="background1"/>
            <w:vAlign w:val="center"/>
          </w:tcPr>
          <w:p w14:paraId="146A00E3" w14:textId="77777777" w:rsidR="001F7026" w:rsidRPr="00AC21EB" w:rsidRDefault="77636CD7" w:rsidP="0BE717DB">
            <w:pPr>
              <w:pStyle w:val="Piedepgina"/>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3BE9DE58" w14:textId="77777777" w:rsidTr="04D552C4">
        <w:trPr>
          <w:cantSplit/>
          <w:trHeight w:val="392"/>
        </w:trPr>
        <w:tc>
          <w:tcPr>
            <w:tcW w:w="1065" w:type="dxa"/>
            <w:shd w:val="clear" w:color="auto" w:fill="FFFFFF" w:themeFill="background1"/>
            <w:vAlign w:val="center"/>
          </w:tcPr>
          <w:p w14:paraId="323479BE" w14:textId="77777777" w:rsidR="00DB1564" w:rsidRPr="00AC21EB" w:rsidRDefault="7A602E24" w:rsidP="0BE717DB">
            <w:pPr>
              <w:pStyle w:val="Piedepgina"/>
              <w:jc w:val="center"/>
              <w:rPr>
                <w:rFonts w:ascii="Arial" w:eastAsia="Calibri" w:hAnsi="Arial" w:cs="Arial"/>
                <w:sz w:val="18"/>
                <w:szCs w:val="18"/>
              </w:rPr>
            </w:pPr>
            <w:r w:rsidRPr="00AC21EB">
              <w:rPr>
                <w:rFonts w:ascii="Arial" w:eastAsia="Calibri" w:hAnsi="Arial" w:cs="Arial"/>
                <w:sz w:val="18"/>
                <w:szCs w:val="18"/>
              </w:rPr>
              <w:t>2</w:t>
            </w:r>
          </w:p>
        </w:tc>
        <w:tc>
          <w:tcPr>
            <w:tcW w:w="5121" w:type="dxa"/>
            <w:shd w:val="clear" w:color="auto" w:fill="FFFFFF" w:themeFill="background1"/>
            <w:vAlign w:val="center"/>
          </w:tcPr>
          <w:p w14:paraId="222F4338" w14:textId="77777777" w:rsidR="00DB1564" w:rsidRPr="00AC21EB" w:rsidRDefault="45DB6CAB" w:rsidP="0BE717DB">
            <w:pPr>
              <w:pStyle w:val="Piedepgina"/>
              <w:rPr>
                <w:rFonts w:ascii="Arial" w:eastAsia="Calibri" w:hAnsi="Arial" w:cs="Arial"/>
                <w:sz w:val="18"/>
                <w:szCs w:val="18"/>
              </w:rPr>
            </w:pPr>
            <w:r w:rsidRPr="00AC21EB">
              <w:rPr>
                <w:rFonts w:ascii="Arial" w:eastAsia="Calibri" w:hAnsi="Arial" w:cs="Arial"/>
                <w:sz w:val="18"/>
                <w:szCs w:val="18"/>
              </w:rPr>
              <w:t xml:space="preserve">Se </w:t>
            </w:r>
            <w:r w:rsidR="5DD08BB8" w:rsidRPr="00AC21EB">
              <w:rPr>
                <w:rFonts w:ascii="Arial" w:eastAsia="Calibri" w:hAnsi="Arial" w:cs="Arial"/>
                <w:sz w:val="18"/>
                <w:szCs w:val="18"/>
              </w:rPr>
              <w:t>ajustó</w:t>
            </w:r>
            <w:r w:rsidRPr="00AC21EB">
              <w:rPr>
                <w:rFonts w:ascii="Arial" w:eastAsia="Calibri" w:hAnsi="Arial" w:cs="Arial"/>
                <w:sz w:val="18"/>
                <w:szCs w:val="18"/>
              </w:rPr>
              <w:t xml:space="preserve"> </w:t>
            </w:r>
            <w:r w:rsidR="5DD08BB8" w:rsidRPr="00AC21EB">
              <w:rPr>
                <w:rFonts w:ascii="Arial" w:eastAsia="Calibri" w:hAnsi="Arial" w:cs="Arial"/>
                <w:sz w:val="18"/>
                <w:szCs w:val="18"/>
              </w:rPr>
              <w:t xml:space="preserve">la metodología </w:t>
            </w:r>
            <w:r w:rsidR="02D040F5" w:rsidRPr="00AC21EB">
              <w:rPr>
                <w:rFonts w:ascii="Arial" w:eastAsia="Calibri" w:hAnsi="Arial" w:cs="Arial"/>
                <w:sz w:val="18"/>
                <w:szCs w:val="18"/>
              </w:rPr>
              <w:t>según lineamientos normativos de Departamento Administrativo de la Gestión Pública DAFP y la Presidencia de la Republica</w:t>
            </w:r>
            <w:r w:rsidR="3C0C9CD1" w:rsidRPr="00AC21EB">
              <w:rPr>
                <w:rFonts w:ascii="Arial" w:eastAsia="Calibri" w:hAnsi="Arial" w:cs="Arial"/>
                <w:sz w:val="18"/>
                <w:szCs w:val="18"/>
              </w:rPr>
              <w:t>. Se actualiza normatividad MECI:2014</w:t>
            </w:r>
            <w:r w:rsidR="02D040F5" w:rsidRPr="00AC21EB">
              <w:rPr>
                <w:rFonts w:ascii="Arial" w:eastAsia="Calibri" w:hAnsi="Arial" w:cs="Arial"/>
                <w:sz w:val="18"/>
                <w:szCs w:val="18"/>
              </w:rPr>
              <w:t xml:space="preserve"> </w:t>
            </w:r>
          </w:p>
        </w:tc>
        <w:tc>
          <w:tcPr>
            <w:tcW w:w="1470" w:type="dxa"/>
            <w:shd w:val="clear" w:color="auto" w:fill="FFFFFF" w:themeFill="background1"/>
            <w:vAlign w:val="center"/>
          </w:tcPr>
          <w:p w14:paraId="0A3282FB" w14:textId="77777777" w:rsidR="00DB1564" w:rsidRPr="00AC21EB" w:rsidRDefault="45DB6CAB" w:rsidP="0BE717DB">
            <w:pPr>
              <w:pStyle w:val="Piedepgina"/>
              <w:jc w:val="center"/>
              <w:rPr>
                <w:rFonts w:ascii="Arial" w:hAnsi="Arial" w:cs="Arial"/>
                <w:sz w:val="18"/>
                <w:szCs w:val="18"/>
              </w:rPr>
            </w:pPr>
            <w:r w:rsidRPr="00AC21EB">
              <w:rPr>
                <w:rFonts w:ascii="Arial" w:hAnsi="Arial" w:cs="Arial"/>
                <w:sz w:val="18"/>
                <w:szCs w:val="18"/>
              </w:rPr>
              <w:t>DICIEMBRE  2016</w:t>
            </w:r>
          </w:p>
        </w:tc>
        <w:tc>
          <w:tcPr>
            <w:tcW w:w="2464" w:type="dxa"/>
            <w:shd w:val="clear" w:color="auto" w:fill="FFFFFF" w:themeFill="background1"/>
            <w:vAlign w:val="center"/>
          </w:tcPr>
          <w:p w14:paraId="4ED77D2C" w14:textId="1524BEF4" w:rsidR="00DB1564" w:rsidRPr="00AC21EB" w:rsidRDefault="244DF813" w:rsidP="0BE717DB">
            <w:pPr>
              <w:spacing w:line="240" w:lineRule="auto"/>
              <w:ind w:left="-4" w:firstLine="4"/>
              <w:jc w:val="center"/>
              <w:rPr>
                <w:rFonts w:ascii="Arial" w:hAnsi="Arial" w:cs="Arial"/>
                <w:sz w:val="18"/>
                <w:szCs w:val="18"/>
              </w:rPr>
            </w:pPr>
            <w:r w:rsidRPr="00AC21EB">
              <w:rPr>
                <w:rFonts w:ascii="Arial" w:hAnsi="Arial" w:cs="Arial"/>
                <w:sz w:val="18"/>
                <w:szCs w:val="18"/>
              </w:rPr>
              <w:t>Martha Patricia Aguilar Copete</w:t>
            </w:r>
          </w:p>
        </w:tc>
      </w:tr>
      <w:tr w:rsidR="00AC21EB" w:rsidRPr="00AC21EB" w14:paraId="71A51EDD" w14:textId="77777777" w:rsidTr="04D552C4">
        <w:trPr>
          <w:cantSplit/>
          <w:trHeight w:val="392"/>
        </w:trPr>
        <w:tc>
          <w:tcPr>
            <w:tcW w:w="1065" w:type="dxa"/>
            <w:shd w:val="clear" w:color="auto" w:fill="FFFFFF" w:themeFill="background1"/>
            <w:vAlign w:val="center"/>
          </w:tcPr>
          <w:p w14:paraId="379F6383" w14:textId="3F5137E1" w:rsidR="00EC6CA3" w:rsidRPr="00AC21EB" w:rsidRDefault="1B3B5933" w:rsidP="0BE717DB">
            <w:pPr>
              <w:pStyle w:val="Piedepgina"/>
              <w:jc w:val="center"/>
              <w:rPr>
                <w:rFonts w:ascii="Arial" w:eastAsia="Calibri" w:hAnsi="Arial" w:cs="Arial"/>
                <w:sz w:val="18"/>
                <w:szCs w:val="18"/>
              </w:rPr>
            </w:pPr>
            <w:r w:rsidRPr="00AC21EB">
              <w:rPr>
                <w:rFonts w:ascii="Arial" w:eastAsia="Calibri" w:hAnsi="Arial" w:cs="Arial"/>
                <w:sz w:val="18"/>
                <w:szCs w:val="18"/>
              </w:rPr>
              <w:t>3</w:t>
            </w:r>
          </w:p>
        </w:tc>
        <w:tc>
          <w:tcPr>
            <w:tcW w:w="5121" w:type="dxa"/>
            <w:shd w:val="clear" w:color="auto" w:fill="FFFFFF" w:themeFill="background1"/>
            <w:vAlign w:val="center"/>
          </w:tcPr>
          <w:p w14:paraId="78B9634A" w14:textId="47716AE7" w:rsidR="00EC6CA3" w:rsidRPr="00AC21EB" w:rsidRDefault="703AE055" w:rsidP="0BE717DB">
            <w:pPr>
              <w:pStyle w:val="Piedepgina"/>
              <w:rPr>
                <w:rFonts w:ascii="Arial" w:eastAsia="Calibri" w:hAnsi="Arial" w:cs="Arial"/>
                <w:sz w:val="18"/>
                <w:szCs w:val="18"/>
              </w:rPr>
            </w:pPr>
            <w:r w:rsidRPr="00AC21EB">
              <w:rPr>
                <w:rFonts w:ascii="Arial" w:eastAsia="Calibri" w:hAnsi="Arial" w:cs="Arial"/>
                <w:sz w:val="18"/>
                <w:szCs w:val="18"/>
              </w:rPr>
              <w:t>Se ajustó la política, la metodología de identificación evaluación y tratamiento de riesgos conforme a la normatividad vigente</w:t>
            </w:r>
          </w:p>
        </w:tc>
        <w:tc>
          <w:tcPr>
            <w:tcW w:w="1470" w:type="dxa"/>
            <w:shd w:val="clear" w:color="auto" w:fill="FFFFFF" w:themeFill="background1"/>
            <w:vAlign w:val="center"/>
          </w:tcPr>
          <w:p w14:paraId="29D999D7" w14:textId="77777777" w:rsidR="00EC6CA3" w:rsidRPr="00AC21EB" w:rsidRDefault="1B3B5933" w:rsidP="0BE717DB">
            <w:pPr>
              <w:pStyle w:val="Piedepgina"/>
              <w:jc w:val="center"/>
              <w:rPr>
                <w:rFonts w:ascii="Arial" w:hAnsi="Arial" w:cs="Arial"/>
                <w:sz w:val="18"/>
                <w:szCs w:val="18"/>
              </w:rPr>
            </w:pPr>
            <w:r w:rsidRPr="00AC21EB">
              <w:rPr>
                <w:rFonts w:ascii="Arial" w:hAnsi="Arial" w:cs="Arial"/>
                <w:sz w:val="18"/>
                <w:szCs w:val="18"/>
              </w:rPr>
              <w:t>OCTUBRE</w:t>
            </w:r>
          </w:p>
          <w:p w14:paraId="7B2311C1" w14:textId="538867B9" w:rsidR="007152B3" w:rsidRPr="00AC21EB" w:rsidRDefault="1B3B5933" w:rsidP="0BE717DB">
            <w:pPr>
              <w:pStyle w:val="Piedepgina"/>
              <w:jc w:val="center"/>
              <w:rPr>
                <w:rFonts w:ascii="Arial" w:hAnsi="Arial" w:cs="Arial"/>
                <w:sz w:val="18"/>
                <w:szCs w:val="18"/>
              </w:rPr>
            </w:pPr>
            <w:r w:rsidRPr="00AC21EB">
              <w:rPr>
                <w:rFonts w:ascii="Arial" w:hAnsi="Arial" w:cs="Arial"/>
                <w:sz w:val="18"/>
                <w:szCs w:val="18"/>
              </w:rPr>
              <w:t>2017</w:t>
            </w:r>
          </w:p>
        </w:tc>
        <w:tc>
          <w:tcPr>
            <w:tcW w:w="2464" w:type="dxa"/>
            <w:shd w:val="clear" w:color="auto" w:fill="FFFFFF" w:themeFill="background1"/>
            <w:vAlign w:val="center"/>
          </w:tcPr>
          <w:p w14:paraId="0B6D0D55" w14:textId="67EC5DCD" w:rsidR="00EC6CA3" w:rsidRPr="00AC21EB" w:rsidRDefault="06C85FAF" w:rsidP="0BE717DB">
            <w:pPr>
              <w:spacing w:line="240" w:lineRule="auto"/>
              <w:ind w:left="-4" w:firstLine="4"/>
              <w:jc w:val="center"/>
              <w:rPr>
                <w:rFonts w:ascii="Arial" w:hAnsi="Arial" w:cs="Arial"/>
                <w:b/>
                <w:bCs/>
                <w:sz w:val="18"/>
                <w:szCs w:val="18"/>
              </w:rPr>
            </w:pPr>
            <w:r w:rsidRPr="00AC21EB">
              <w:rPr>
                <w:rFonts w:ascii="Arial" w:eastAsia="Calibri" w:hAnsi="Arial" w:cs="Arial"/>
                <w:sz w:val="18"/>
                <w:szCs w:val="18"/>
              </w:rPr>
              <w:t>Jefe Oficina Asesora de Planeación</w:t>
            </w:r>
          </w:p>
        </w:tc>
      </w:tr>
      <w:tr w:rsidR="00AC21EB" w:rsidRPr="00AC21EB" w14:paraId="554ACA18" w14:textId="77777777" w:rsidTr="04D552C4">
        <w:trPr>
          <w:cantSplit/>
          <w:trHeight w:val="392"/>
        </w:trPr>
        <w:tc>
          <w:tcPr>
            <w:tcW w:w="1065" w:type="dxa"/>
            <w:shd w:val="clear" w:color="auto" w:fill="FFFFFF" w:themeFill="background1"/>
            <w:vAlign w:val="center"/>
          </w:tcPr>
          <w:p w14:paraId="48EF7373" w14:textId="3137EDBC" w:rsidR="004F2375" w:rsidRPr="00AC21EB" w:rsidRDefault="604E1EE6" w:rsidP="0BE717DB">
            <w:pPr>
              <w:pStyle w:val="Piedepgina"/>
              <w:jc w:val="center"/>
              <w:rPr>
                <w:rFonts w:ascii="Arial" w:eastAsia="Calibri" w:hAnsi="Arial" w:cs="Arial"/>
                <w:sz w:val="18"/>
                <w:szCs w:val="18"/>
              </w:rPr>
            </w:pPr>
            <w:r w:rsidRPr="00AC21EB">
              <w:rPr>
                <w:rFonts w:ascii="Arial" w:eastAsia="Calibri" w:hAnsi="Arial" w:cs="Arial"/>
                <w:sz w:val="18"/>
                <w:szCs w:val="18"/>
              </w:rPr>
              <w:t>4</w:t>
            </w:r>
          </w:p>
        </w:tc>
        <w:tc>
          <w:tcPr>
            <w:tcW w:w="5121" w:type="dxa"/>
            <w:shd w:val="clear" w:color="auto" w:fill="FFFFFF" w:themeFill="background1"/>
            <w:vAlign w:val="center"/>
          </w:tcPr>
          <w:p w14:paraId="252CE250" w14:textId="05826739" w:rsidR="004F2375" w:rsidRPr="00AC21EB" w:rsidRDefault="604E1EE6" w:rsidP="0BE717DB">
            <w:pPr>
              <w:pStyle w:val="Piedepgina"/>
              <w:rPr>
                <w:rFonts w:ascii="Arial" w:eastAsia="Calibri" w:hAnsi="Arial" w:cs="Arial"/>
                <w:sz w:val="18"/>
                <w:szCs w:val="18"/>
              </w:rPr>
            </w:pPr>
            <w:r w:rsidRPr="00AC21EB">
              <w:rPr>
                <w:rFonts w:ascii="Arial" w:eastAsia="Calibri" w:hAnsi="Arial" w:cs="Arial"/>
                <w:sz w:val="18"/>
                <w:szCs w:val="18"/>
              </w:rPr>
              <w:t xml:space="preserve">Se actualiza la codificación del documento conforme al nuevo mapa de procesos. </w:t>
            </w:r>
          </w:p>
        </w:tc>
        <w:tc>
          <w:tcPr>
            <w:tcW w:w="1470" w:type="dxa"/>
            <w:shd w:val="clear" w:color="auto" w:fill="FFFFFF" w:themeFill="background1"/>
            <w:vAlign w:val="center"/>
          </w:tcPr>
          <w:p w14:paraId="45F2E13E" w14:textId="2B735F02" w:rsidR="004F2375" w:rsidRPr="00AC21EB" w:rsidRDefault="3356CF23" w:rsidP="0BE717DB">
            <w:pPr>
              <w:pStyle w:val="Piedepgina"/>
              <w:jc w:val="center"/>
              <w:rPr>
                <w:rFonts w:ascii="Arial" w:hAnsi="Arial" w:cs="Arial"/>
                <w:sz w:val="18"/>
                <w:szCs w:val="18"/>
              </w:rPr>
            </w:pPr>
            <w:r w:rsidRPr="00AC21EB">
              <w:rPr>
                <w:rFonts w:ascii="Arial" w:hAnsi="Arial" w:cs="Arial"/>
                <w:sz w:val="18"/>
                <w:szCs w:val="18"/>
              </w:rPr>
              <w:t xml:space="preserve">ENERO </w:t>
            </w:r>
            <w:r w:rsidR="604E1EE6" w:rsidRPr="00AC21EB">
              <w:rPr>
                <w:rFonts w:ascii="Arial" w:hAnsi="Arial" w:cs="Arial"/>
                <w:sz w:val="18"/>
                <w:szCs w:val="18"/>
              </w:rPr>
              <w:t>2019</w:t>
            </w:r>
          </w:p>
        </w:tc>
        <w:tc>
          <w:tcPr>
            <w:tcW w:w="2464" w:type="dxa"/>
            <w:shd w:val="clear" w:color="auto" w:fill="FFFFFF" w:themeFill="background1"/>
            <w:vAlign w:val="center"/>
          </w:tcPr>
          <w:p w14:paraId="11B7DA9F" w14:textId="326F8125" w:rsidR="004F2375" w:rsidRPr="00AC21EB" w:rsidRDefault="604E1EE6"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30AA1912" w14:textId="77777777" w:rsidTr="04D552C4">
        <w:trPr>
          <w:cantSplit/>
          <w:trHeight w:val="392"/>
        </w:trPr>
        <w:tc>
          <w:tcPr>
            <w:tcW w:w="1065" w:type="dxa"/>
            <w:shd w:val="clear" w:color="auto" w:fill="FFFFFF" w:themeFill="background1"/>
            <w:vAlign w:val="center"/>
          </w:tcPr>
          <w:p w14:paraId="3E208273" w14:textId="77E7A24F" w:rsidR="004D7D78" w:rsidRPr="00AC21EB" w:rsidRDefault="46711BBF" w:rsidP="0BE717DB">
            <w:pPr>
              <w:pStyle w:val="Piedepgina"/>
              <w:jc w:val="center"/>
              <w:rPr>
                <w:rFonts w:ascii="Arial" w:eastAsia="Calibri" w:hAnsi="Arial" w:cs="Arial"/>
                <w:sz w:val="18"/>
                <w:szCs w:val="18"/>
              </w:rPr>
            </w:pPr>
            <w:r w:rsidRPr="00AC21EB">
              <w:rPr>
                <w:rFonts w:ascii="Arial" w:eastAsia="Calibri" w:hAnsi="Arial" w:cs="Arial"/>
                <w:sz w:val="18"/>
                <w:szCs w:val="18"/>
              </w:rPr>
              <w:t>5</w:t>
            </w:r>
          </w:p>
        </w:tc>
        <w:tc>
          <w:tcPr>
            <w:tcW w:w="5121" w:type="dxa"/>
            <w:shd w:val="clear" w:color="auto" w:fill="FFFFFF" w:themeFill="background1"/>
            <w:vAlign w:val="center"/>
          </w:tcPr>
          <w:p w14:paraId="00394A13" w14:textId="6F66A4F8" w:rsidR="004D7D78" w:rsidRPr="00AC21EB" w:rsidRDefault="46711BBF" w:rsidP="0BE717DB">
            <w:pPr>
              <w:pStyle w:val="Piedepgina"/>
              <w:rPr>
                <w:rFonts w:ascii="Arial" w:eastAsia="Calibri" w:hAnsi="Arial" w:cs="Arial"/>
                <w:sz w:val="18"/>
                <w:szCs w:val="18"/>
              </w:rPr>
            </w:pPr>
            <w:r w:rsidRPr="00AC21EB">
              <w:rPr>
                <w:rFonts w:ascii="Arial" w:eastAsia="Calibri" w:hAnsi="Arial" w:cs="Arial"/>
                <w:sz w:val="18"/>
                <w:szCs w:val="18"/>
              </w:rPr>
              <w:t xml:space="preserve">Se actualizo la política de administración de riesgo y su metodología </w:t>
            </w:r>
            <w:r w:rsidR="37E54C7F" w:rsidRPr="00AC21EB">
              <w:rPr>
                <w:rFonts w:ascii="Arial" w:eastAsia="Calibri" w:hAnsi="Arial" w:cs="Arial"/>
                <w:sz w:val="18"/>
                <w:szCs w:val="18"/>
              </w:rPr>
              <w:t>de acuerdo con</w:t>
            </w:r>
            <w:r w:rsidRPr="00AC21EB">
              <w:rPr>
                <w:rFonts w:ascii="Arial" w:eastAsia="Calibri" w:hAnsi="Arial" w:cs="Arial"/>
                <w:sz w:val="18"/>
                <w:szCs w:val="18"/>
              </w:rPr>
              <w:t xml:space="preserve"> la Guía para la administración del riesgo de gestión, Corrupción y seguridad Digital y el Diseño de controles en Entidades Públicas </w:t>
            </w:r>
            <w:r w:rsidR="0B115BD7" w:rsidRPr="00AC21EB">
              <w:rPr>
                <w:rFonts w:ascii="Arial" w:eastAsia="Calibri" w:hAnsi="Arial" w:cs="Arial"/>
                <w:sz w:val="18"/>
                <w:szCs w:val="18"/>
              </w:rPr>
              <w:t>agosto</w:t>
            </w:r>
            <w:r w:rsidRPr="00AC21EB">
              <w:rPr>
                <w:rFonts w:ascii="Arial" w:eastAsia="Calibri" w:hAnsi="Arial" w:cs="Arial"/>
                <w:sz w:val="18"/>
                <w:szCs w:val="18"/>
              </w:rPr>
              <w:t xml:space="preserve"> de 2018</w:t>
            </w:r>
          </w:p>
        </w:tc>
        <w:tc>
          <w:tcPr>
            <w:tcW w:w="1470" w:type="dxa"/>
            <w:shd w:val="clear" w:color="auto" w:fill="FFFFFF" w:themeFill="background1"/>
            <w:vAlign w:val="center"/>
          </w:tcPr>
          <w:p w14:paraId="30DB7BA4" w14:textId="0410A7EC" w:rsidR="004D7D78" w:rsidRPr="00AC21EB" w:rsidRDefault="3356CF23" w:rsidP="0BE717DB">
            <w:pPr>
              <w:pStyle w:val="Piedepgina"/>
              <w:jc w:val="center"/>
              <w:rPr>
                <w:rFonts w:ascii="Arial" w:hAnsi="Arial" w:cs="Arial"/>
                <w:sz w:val="18"/>
                <w:szCs w:val="18"/>
              </w:rPr>
            </w:pPr>
            <w:r w:rsidRPr="00AC21EB">
              <w:rPr>
                <w:rFonts w:ascii="Arial" w:hAnsi="Arial" w:cs="Arial"/>
                <w:sz w:val="18"/>
                <w:szCs w:val="18"/>
              </w:rPr>
              <w:t xml:space="preserve">ENERO </w:t>
            </w:r>
            <w:r w:rsidR="46711BBF" w:rsidRPr="00AC21EB">
              <w:rPr>
                <w:rFonts w:ascii="Arial" w:hAnsi="Arial" w:cs="Arial"/>
                <w:sz w:val="18"/>
                <w:szCs w:val="18"/>
              </w:rPr>
              <w:t>2019</w:t>
            </w:r>
          </w:p>
        </w:tc>
        <w:tc>
          <w:tcPr>
            <w:tcW w:w="2464" w:type="dxa"/>
            <w:shd w:val="clear" w:color="auto" w:fill="FFFFFF" w:themeFill="background1"/>
            <w:vAlign w:val="center"/>
          </w:tcPr>
          <w:p w14:paraId="6F231A05" w14:textId="7F9E4399" w:rsidR="004D7D78" w:rsidRPr="00AC21EB" w:rsidRDefault="46711BBF"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795E7827" w14:textId="77777777" w:rsidTr="04D552C4">
        <w:trPr>
          <w:cantSplit/>
          <w:trHeight w:val="392"/>
        </w:trPr>
        <w:tc>
          <w:tcPr>
            <w:tcW w:w="1065" w:type="dxa"/>
            <w:shd w:val="clear" w:color="auto" w:fill="FFFFFF" w:themeFill="background1"/>
            <w:vAlign w:val="center"/>
          </w:tcPr>
          <w:p w14:paraId="5F4796A5" w14:textId="38346F9F" w:rsidR="00D845E9" w:rsidRPr="00AC21EB" w:rsidRDefault="36E257B6" w:rsidP="0BE717DB">
            <w:pPr>
              <w:pStyle w:val="Piedepgina"/>
              <w:jc w:val="center"/>
              <w:rPr>
                <w:rFonts w:ascii="Arial" w:eastAsia="Calibri" w:hAnsi="Arial" w:cs="Arial"/>
                <w:sz w:val="18"/>
                <w:szCs w:val="18"/>
              </w:rPr>
            </w:pPr>
            <w:r w:rsidRPr="00AC21EB">
              <w:rPr>
                <w:rFonts w:ascii="Arial" w:eastAsia="Calibri" w:hAnsi="Arial" w:cs="Arial"/>
                <w:sz w:val="18"/>
                <w:szCs w:val="18"/>
              </w:rPr>
              <w:lastRenderedPageBreak/>
              <w:t>6</w:t>
            </w:r>
          </w:p>
        </w:tc>
        <w:tc>
          <w:tcPr>
            <w:tcW w:w="5121" w:type="dxa"/>
            <w:shd w:val="clear" w:color="auto" w:fill="FFFFFF" w:themeFill="background1"/>
            <w:vAlign w:val="center"/>
          </w:tcPr>
          <w:p w14:paraId="586B1321" w14:textId="72E57050" w:rsidR="00D845E9" w:rsidRPr="00AC21EB" w:rsidRDefault="36E257B6" w:rsidP="0BE717DB">
            <w:pPr>
              <w:pStyle w:val="Piedepgina"/>
              <w:rPr>
                <w:rFonts w:ascii="Arial" w:hAnsi="Arial" w:cs="Arial"/>
                <w:sz w:val="18"/>
                <w:szCs w:val="18"/>
              </w:rPr>
            </w:pPr>
            <w:r w:rsidRPr="00AC21EB">
              <w:rPr>
                <w:rFonts w:ascii="Arial" w:eastAsia="Calibri" w:hAnsi="Arial" w:cs="Arial"/>
                <w:sz w:val="18"/>
                <w:szCs w:val="18"/>
              </w:rPr>
              <w:t xml:space="preserve">Se agregan criterios adicionales para el proceso de gestión del laboratorio en los Criterios para calificar el impacto de riesgos de gestión y se ajustan los lineamientos en caso de materializarse un riesgo </w:t>
            </w:r>
          </w:p>
        </w:tc>
        <w:tc>
          <w:tcPr>
            <w:tcW w:w="1470" w:type="dxa"/>
            <w:shd w:val="clear" w:color="auto" w:fill="FFFFFF" w:themeFill="background1"/>
            <w:vAlign w:val="center"/>
          </w:tcPr>
          <w:p w14:paraId="63EE61D2" w14:textId="77777777"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SEPTIEMBRE</w:t>
            </w:r>
          </w:p>
          <w:p w14:paraId="1EC9B501" w14:textId="4B2B9C3D"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2019</w:t>
            </w:r>
          </w:p>
        </w:tc>
        <w:tc>
          <w:tcPr>
            <w:tcW w:w="2464" w:type="dxa"/>
            <w:shd w:val="clear" w:color="auto" w:fill="FFFFFF" w:themeFill="background1"/>
            <w:vAlign w:val="center"/>
          </w:tcPr>
          <w:p w14:paraId="3B319CF0" w14:textId="5474ADA6" w:rsidR="00D845E9" w:rsidRPr="00AC21EB" w:rsidRDefault="36E257B6"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04F0718B" w14:textId="77777777" w:rsidTr="04D552C4">
        <w:trPr>
          <w:cantSplit/>
          <w:trHeight w:val="392"/>
        </w:trPr>
        <w:tc>
          <w:tcPr>
            <w:tcW w:w="1065" w:type="dxa"/>
            <w:shd w:val="clear" w:color="auto" w:fill="FFFFFF" w:themeFill="background1"/>
            <w:vAlign w:val="center"/>
          </w:tcPr>
          <w:p w14:paraId="748BACBC" w14:textId="174091C1" w:rsidR="00AB350F" w:rsidRPr="00AC21EB" w:rsidRDefault="7668B61F" w:rsidP="0BE717DB">
            <w:pPr>
              <w:pStyle w:val="Piedepgina"/>
              <w:jc w:val="center"/>
              <w:rPr>
                <w:rFonts w:ascii="Arial" w:eastAsia="Calibri" w:hAnsi="Arial" w:cs="Arial"/>
                <w:sz w:val="18"/>
                <w:szCs w:val="18"/>
              </w:rPr>
            </w:pPr>
            <w:r w:rsidRPr="00AC21EB">
              <w:rPr>
                <w:rFonts w:ascii="Arial" w:eastAsia="Calibri" w:hAnsi="Arial" w:cs="Arial"/>
                <w:sz w:val="18"/>
                <w:szCs w:val="18"/>
              </w:rPr>
              <w:t>7</w:t>
            </w:r>
          </w:p>
        </w:tc>
        <w:tc>
          <w:tcPr>
            <w:tcW w:w="5121" w:type="dxa"/>
            <w:shd w:val="clear" w:color="auto" w:fill="FFFFFF" w:themeFill="background1"/>
            <w:vAlign w:val="center"/>
          </w:tcPr>
          <w:p w14:paraId="2D6E916C" w14:textId="685D6BD4" w:rsidR="00AB350F" w:rsidRPr="00AC21EB" w:rsidRDefault="26CAA319" w:rsidP="0BE717DB">
            <w:pPr>
              <w:pStyle w:val="Piedepgina"/>
              <w:rPr>
                <w:rFonts w:ascii="Arial" w:eastAsia="Calibri" w:hAnsi="Arial" w:cs="Arial"/>
                <w:sz w:val="18"/>
                <w:szCs w:val="18"/>
              </w:rPr>
            </w:pPr>
            <w:r w:rsidRPr="00AC21EB">
              <w:rPr>
                <w:rFonts w:ascii="Arial" w:hAnsi="Arial" w:cs="Arial"/>
                <w:sz w:val="18"/>
                <w:szCs w:val="18"/>
                <w:lang w:eastAsia="es-ES"/>
              </w:rPr>
              <w:t xml:space="preserve">Se </w:t>
            </w:r>
            <w:r w:rsidR="35B1E752" w:rsidRPr="00AC21EB">
              <w:rPr>
                <w:rFonts w:ascii="Arial" w:hAnsi="Arial" w:cs="Arial"/>
                <w:sz w:val="18"/>
                <w:szCs w:val="18"/>
                <w:lang w:eastAsia="es-ES"/>
              </w:rPr>
              <w:t>ajust</w:t>
            </w:r>
            <w:r w:rsidR="19E58CD9" w:rsidRPr="00AC21EB">
              <w:rPr>
                <w:rFonts w:ascii="Arial" w:hAnsi="Arial" w:cs="Arial"/>
                <w:sz w:val="18"/>
                <w:szCs w:val="18"/>
                <w:lang w:eastAsia="es-ES"/>
              </w:rPr>
              <w:t>ó el documento</w:t>
            </w:r>
            <w:r w:rsidR="35B1E752" w:rsidRPr="00AC21EB">
              <w:rPr>
                <w:rFonts w:ascii="Arial" w:hAnsi="Arial" w:cs="Arial"/>
                <w:sz w:val="18"/>
                <w:szCs w:val="18"/>
                <w:lang w:eastAsia="es-ES"/>
              </w:rPr>
              <w:t xml:space="preserve"> para alinear </w:t>
            </w:r>
            <w:r w:rsidR="0761B4ED" w:rsidRPr="00AC21EB">
              <w:rPr>
                <w:rFonts w:ascii="Arial" w:hAnsi="Arial" w:cs="Arial"/>
                <w:sz w:val="18"/>
                <w:szCs w:val="18"/>
                <w:lang w:eastAsia="es-ES"/>
              </w:rPr>
              <w:t>política</w:t>
            </w:r>
            <w:r w:rsidR="35B1E752" w:rsidRPr="00AC21EB">
              <w:rPr>
                <w:rFonts w:ascii="Arial" w:hAnsi="Arial" w:cs="Arial"/>
                <w:sz w:val="18"/>
                <w:szCs w:val="18"/>
                <w:lang w:eastAsia="es-ES"/>
              </w:rPr>
              <w:t xml:space="preserve"> a l</w:t>
            </w:r>
            <w:r w:rsidR="6F50329C" w:rsidRPr="00AC21EB">
              <w:rPr>
                <w:rFonts w:ascii="Arial" w:hAnsi="Arial" w:cs="Arial"/>
                <w:sz w:val="18"/>
                <w:szCs w:val="18"/>
                <w:lang w:eastAsia="es-ES"/>
              </w:rPr>
              <w:t>os Lineamientos para la Gestión del Riesgo de Seguridad Digital en Entidades Pública</w:t>
            </w:r>
            <w:r w:rsidR="19E58CD9" w:rsidRPr="00AC21EB">
              <w:rPr>
                <w:rFonts w:ascii="Arial" w:hAnsi="Arial" w:cs="Arial"/>
                <w:sz w:val="18"/>
                <w:szCs w:val="18"/>
                <w:lang w:eastAsia="es-ES"/>
              </w:rPr>
              <w:t>s</w:t>
            </w:r>
            <w:r w:rsidR="45697549" w:rsidRPr="00AC21EB">
              <w:rPr>
                <w:rFonts w:ascii="Arial" w:hAnsi="Arial" w:cs="Arial"/>
                <w:sz w:val="18"/>
                <w:szCs w:val="18"/>
                <w:lang w:eastAsia="es-ES"/>
              </w:rPr>
              <w:t xml:space="preserve"> e </w:t>
            </w:r>
            <w:r w:rsidR="5AC7E544" w:rsidRPr="00AC21EB">
              <w:rPr>
                <w:rFonts w:ascii="Arial" w:hAnsi="Arial" w:cs="Arial"/>
                <w:sz w:val="18"/>
                <w:szCs w:val="18"/>
                <w:lang w:eastAsia="es-ES"/>
              </w:rPr>
              <w:t>incorpora</w:t>
            </w:r>
            <w:r w:rsidR="19E58CD9" w:rsidRPr="00AC21EB">
              <w:rPr>
                <w:rFonts w:ascii="Arial" w:hAnsi="Arial" w:cs="Arial"/>
                <w:sz w:val="18"/>
                <w:szCs w:val="18"/>
                <w:lang w:eastAsia="es-ES"/>
              </w:rPr>
              <w:t>r</w:t>
            </w:r>
            <w:r w:rsidR="5AC7E544" w:rsidRPr="00AC21EB">
              <w:rPr>
                <w:rFonts w:ascii="Arial" w:hAnsi="Arial" w:cs="Arial"/>
                <w:sz w:val="18"/>
                <w:szCs w:val="18"/>
                <w:lang w:eastAsia="es-ES"/>
              </w:rPr>
              <w:t xml:space="preserve"> la </w:t>
            </w:r>
            <w:r w:rsidR="4020D230" w:rsidRPr="00AC21EB">
              <w:rPr>
                <w:rFonts w:ascii="Arial" w:hAnsi="Arial" w:cs="Arial"/>
                <w:sz w:val="18"/>
                <w:szCs w:val="18"/>
                <w:lang w:eastAsia="es-ES"/>
              </w:rPr>
              <w:t>EGTI-PL-002-V1</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Plan</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de</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tratamiento</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de</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riesgo</w:t>
            </w:r>
            <w:r w:rsidR="30AE18A6" w:rsidRPr="00AC21EB">
              <w:rPr>
                <w:rFonts w:ascii="Arial" w:hAnsi="Arial" w:cs="Arial"/>
                <w:sz w:val="18"/>
                <w:szCs w:val="18"/>
                <w:lang w:eastAsia="es-ES"/>
              </w:rPr>
              <w:t xml:space="preserve"> y</w:t>
            </w:r>
            <w:r w:rsidR="4335899F" w:rsidRPr="00AC21EB">
              <w:rPr>
                <w:rFonts w:ascii="Arial" w:hAnsi="Arial" w:cs="Arial"/>
                <w:sz w:val="18"/>
                <w:szCs w:val="18"/>
                <w:lang w:eastAsia="es-ES"/>
              </w:rPr>
              <w:t xml:space="preserve"> EGTI-DI-013V1 política de Seguridad para la gestión de Riesgos</w:t>
            </w:r>
          </w:p>
        </w:tc>
        <w:tc>
          <w:tcPr>
            <w:tcW w:w="1470" w:type="dxa"/>
            <w:shd w:val="clear" w:color="auto" w:fill="FFFFFF" w:themeFill="background1"/>
            <w:vAlign w:val="center"/>
          </w:tcPr>
          <w:p w14:paraId="05CDB015" w14:textId="5EC47D35" w:rsidR="00AB350F" w:rsidRPr="00AC21EB" w:rsidRDefault="66D2EA6B" w:rsidP="0BE717DB">
            <w:pPr>
              <w:pStyle w:val="Piedepgina"/>
              <w:jc w:val="center"/>
              <w:rPr>
                <w:rFonts w:ascii="Arial" w:hAnsi="Arial" w:cs="Arial"/>
                <w:sz w:val="18"/>
                <w:szCs w:val="18"/>
              </w:rPr>
            </w:pPr>
            <w:r w:rsidRPr="00AC21EB">
              <w:rPr>
                <w:rFonts w:ascii="Arial" w:hAnsi="Arial" w:cs="Arial"/>
                <w:sz w:val="18"/>
                <w:szCs w:val="18"/>
              </w:rPr>
              <w:t>JUNIO</w:t>
            </w:r>
            <w:r w:rsidR="56996B9B" w:rsidRPr="00AC21EB">
              <w:rPr>
                <w:rFonts w:ascii="Arial" w:hAnsi="Arial" w:cs="Arial"/>
                <w:sz w:val="18"/>
                <w:szCs w:val="18"/>
              </w:rPr>
              <w:t xml:space="preserve"> 2020</w:t>
            </w:r>
          </w:p>
        </w:tc>
        <w:tc>
          <w:tcPr>
            <w:tcW w:w="2464" w:type="dxa"/>
            <w:shd w:val="clear" w:color="auto" w:fill="FFFFFF" w:themeFill="background1"/>
            <w:vAlign w:val="center"/>
          </w:tcPr>
          <w:p w14:paraId="5CAD090B" w14:textId="1FE83BC5" w:rsidR="0033214B" w:rsidRPr="00AC21EB" w:rsidRDefault="644F6A4A" w:rsidP="0BE717DB">
            <w:pPr>
              <w:spacing w:line="240" w:lineRule="auto"/>
              <w:ind w:left="-4" w:firstLine="4"/>
              <w:jc w:val="center"/>
              <w:rPr>
                <w:rFonts w:ascii="Arial" w:eastAsia="Calibri" w:hAnsi="Arial" w:cs="Arial"/>
                <w:sz w:val="18"/>
                <w:szCs w:val="18"/>
              </w:rPr>
            </w:pPr>
            <w:r w:rsidRPr="00AC21EB">
              <w:rPr>
                <w:rFonts w:ascii="Arial" w:hAnsi="Arial" w:cs="Arial"/>
                <w:sz w:val="18"/>
                <w:szCs w:val="18"/>
              </w:rPr>
              <w:t>Martha Patricia Aguilar Copete</w:t>
            </w:r>
          </w:p>
          <w:p w14:paraId="3EE8D2EC" w14:textId="790F57ED" w:rsidR="00AB350F" w:rsidRPr="00AC21EB" w:rsidRDefault="644F6A4A"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5718AE35" w14:textId="77777777" w:rsidTr="04D552C4">
        <w:trPr>
          <w:cantSplit/>
          <w:trHeight w:val="392"/>
        </w:trPr>
        <w:tc>
          <w:tcPr>
            <w:tcW w:w="1065" w:type="dxa"/>
            <w:shd w:val="clear" w:color="auto" w:fill="FFFFFF" w:themeFill="background1"/>
            <w:vAlign w:val="center"/>
          </w:tcPr>
          <w:p w14:paraId="22DA1FC0" w14:textId="68E00703" w:rsidR="00D845E9" w:rsidRPr="00AC21EB" w:rsidRDefault="36E257B6" w:rsidP="0BE717DB">
            <w:pPr>
              <w:pStyle w:val="Piedepgina"/>
              <w:jc w:val="center"/>
              <w:rPr>
                <w:rFonts w:ascii="Arial" w:eastAsia="Calibri" w:hAnsi="Arial" w:cs="Arial"/>
                <w:sz w:val="18"/>
                <w:szCs w:val="18"/>
              </w:rPr>
            </w:pPr>
            <w:r w:rsidRPr="00AC21EB">
              <w:rPr>
                <w:rFonts w:ascii="Arial" w:eastAsia="Calibri" w:hAnsi="Arial" w:cs="Arial"/>
                <w:sz w:val="18"/>
                <w:szCs w:val="18"/>
              </w:rPr>
              <w:t>8</w:t>
            </w:r>
          </w:p>
        </w:tc>
        <w:tc>
          <w:tcPr>
            <w:tcW w:w="5121" w:type="dxa"/>
            <w:shd w:val="clear" w:color="auto" w:fill="FFFFFF" w:themeFill="background1"/>
            <w:vAlign w:val="center"/>
          </w:tcPr>
          <w:p w14:paraId="2500BE40" w14:textId="6D8B4231" w:rsidR="00D845E9" w:rsidRPr="00AC21EB" w:rsidRDefault="36E257B6" w:rsidP="0BE717DB">
            <w:pPr>
              <w:pStyle w:val="Piedepgina"/>
              <w:rPr>
                <w:rFonts w:ascii="Arial" w:hAnsi="Arial" w:cs="Arial"/>
                <w:sz w:val="18"/>
                <w:szCs w:val="18"/>
                <w:lang w:eastAsia="es-ES"/>
              </w:rPr>
            </w:pPr>
            <w:r w:rsidRPr="00AC21EB">
              <w:rPr>
                <w:rFonts w:ascii="Arial" w:hAnsi="Arial" w:cs="Arial"/>
                <w:sz w:val="18"/>
                <w:szCs w:val="18"/>
                <w:lang w:eastAsia="es-ES"/>
              </w:rPr>
              <w:t xml:space="preserve">Se incorporó la identificación del riesgo de corrupción </w:t>
            </w:r>
            <w:r w:rsidR="0558F75B" w:rsidRPr="00AC21EB">
              <w:rPr>
                <w:rFonts w:ascii="Arial" w:hAnsi="Arial" w:cs="Arial"/>
                <w:sz w:val="18"/>
                <w:szCs w:val="18"/>
                <w:lang w:eastAsia="es-ES"/>
              </w:rPr>
              <w:t>-</w:t>
            </w:r>
            <w:r w:rsidRPr="00AC21EB">
              <w:rPr>
                <w:rFonts w:ascii="Arial" w:hAnsi="Arial" w:cs="Arial"/>
                <w:sz w:val="18"/>
                <w:szCs w:val="18"/>
                <w:lang w:eastAsia="es-ES"/>
              </w:rPr>
              <w:t xml:space="preserve"> soborno </w:t>
            </w:r>
          </w:p>
        </w:tc>
        <w:tc>
          <w:tcPr>
            <w:tcW w:w="1470" w:type="dxa"/>
            <w:shd w:val="clear" w:color="auto" w:fill="FFFFFF" w:themeFill="background1"/>
            <w:vAlign w:val="center"/>
          </w:tcPr>
          <w:p w14:paraId="738FFD22" w14:textId="77777777"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SEPTIEMBRE</w:t>
            </w:r>
          </w:p>
          <w:p w14:paraId="288F6B41" w14:textId="1E0EF566"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2020</w:t>
            </w:r>
          </w:p>
        </w:tc>
        <w:tc>
          <w:tcPr>
            <w:tcW w:w="2464" w:type="dxa"/>
            <w:shd w:val="clear" w:color="auto" w:fill="FFFFFF" w:themeFill="background1"/>
            <w:vAlign w:val="center"/>
          </w:tcPr>
          <w:p w14:paraId="21125377" w14:textId="6DBF4EE2" w:rsidR="00D845E9" w:rsidRPr="00AC21EB" w:rsidRDefault="36E257B6" w:rsidP="0BE717DB">
            <w:pPr>
              <w:spacing w:line="240" w:lineRule="auto"/>
              <w:ind w:left="-4" w:firstLine="4"/>
              <w:jc w:val="center"/>
              <w:rPr>
                <w:rFonts w:ascii="Arial" w:hAnsi="Arial" w:cs="Arial"/>
                <w:sz w:val="18"/>
                <w:szCs w:val="18"/>
              </w:rPr>
            </w:pPr>
            <w:r w:rsidRPr="00AC21EB">
              <w:rPr>
                <w:rFonts w:ascii="Arial" w:eastAsia="Calibri" w:hAnsi="Arial" w:cs="Arial"/>
                <w:sz w:val="18"/>
                <w:szCs w:val="18"/>
              </w:rPr>
              <w:t>Jefe Oficina Asesora de Planeación</w:t>
            </w:r>
          </w:p>
        </w:tc>
      </w:tr>
      <w:tr w:rsidR="00AC21EB" w:rsidRPr="00AC21EB" w14:paraId="6F4F0100" w14:textId="77777777" w:rsidTr="04D552C4">
        <w:trPr>
          <w:cantSplit/>
          <w:trHeight w:val="392"/>
        </w:trPr>
        <w:tc>
          <w:tcPr>
            <w:tcW w:w="1065" w:type="dxa"/>
            <w:shd w:val="clear" w:color="auto" w:fill="FFFFFF" w:themeFill="background1"/>
            <w:vAlign w:val="center"/>
          </w:tcPr>
          <w:p w14:paraId="31756EB0" w14:textId="22E9C7B1" w:rsidR="00066EDD" w:rsidRPr="00AC21EB" w:rsidRDefault="22ABA3B9" w:rsidP="0BE717DB">
            <w:pPr>
              <w:pStyle w:val="Piedepgina"/>
              <w:jc w:val="center"/>
              <w:rPr>
                <w:rFonts w:ascii="Arial" w:eastAsia="Calibri" w:hAnsi="Arial" w:cs="Arial"/>
                <w:sz w:val="18"/>
                <w:szCs w:val="18"/>
              </w:rPr>
            </w:pPr>
            <w:r w:rsidRPr="00AC21EB">
              <w:rPr>
                <w:rFonts w:ascii="Arial" w:eastAsia="Calibri" w:hAnsi="Arial" w:cs="Arial"/>
                <w:sz w:val="18"/>
                <w:szCs w:val="18"/>
              </w:rPr>
              <w:t>9</w:t>
            </w:r>
          </w:p>
        </w:tc>
        <w:tc>
          <w:tcPr>
            <w:tcW w:w="5121" w:type="dxa"/>
            <w:shd w:val="clear" w:color="auto" w:fill="FFFFFF" w:themeFill="background1"/>
            <w:vAlign w:val="center"/>
          </w:tcPr>
          <w:p w14:paraId="01241A94" w14:textId="34A11042" w:rsidR="00066EDD" w:rsidRPr="00AC21EB" w:rsidRDefault="22ABA3B9" w:rsidP="0BE717DB">
            <w:pPr>
              <w:pStyle w:val="Piedepgina"/>
              <w:rPr>
                <w:rFonts w:ascii="Arial" w:hAnsi="Arial" w:cs="Arial"/>
                <w:sz w:val="18"/>
                <w:szCs w:val="18"/>
                <w:lang w:eastAsia="es-ES"/>
              </w:rPr>
            </w:pPr>
            <w:r w:rsidRPr="00AC21EB">
              <w:rPr>
                <w:rFonts w:ascii="Arial" w:hAnsi="Arial" w:cs="Arial"/>
                <w:sz w:val="18"/>
                <w:szCs w:val="18"/>
                <w:lang w:eastAsia="es-ES"/>
              </w:rPr>
              <w:t xml:space="preserve">Se ajustó el documento para alinear política a la guía para la administración del riesgo y el diseño de controles en entidades </w:t>
            </w:r>
            <w:r w:rsidR="582CD1CE" w:rsidRPr="00AC21EB">
              <w:rPr>
                <w:rFonts w:ascii="Arial" w:hAnsi="Arial" w:cs="Arial"/>
                <w:sz w:val="18"/>
                <w:szCs w:val="18"/>
                <w:lang w:eastAsia="es-ES"/>
              </w:rPr>
              <w:t>públicas</w:t>
            </w:r>
            <w:r w:rsidRPr="00AC21EB">
              <w:rPr>
                <w:rFonts w:ascii="Arial" w:hAnsi="Arial" w:cs="Arial"/>
                <w:sz w:val="18"/>
                <w:szCs w:val="18"/>
                <w:lang w:eastAsia="es-ES"/>
              </w:rPr>
              <w:t xml:space="preserve"> v5</w:t>
            </w:r>
          </w:p>
        </w:tc>
        <w:tc>
          <w:tcPr>
            <w:tcW w:w="1470" w:type="dxa"/>
            <w:shd w:val="clear" w:color="auto" w:fill="FFFFFF" w:themeFill="background1"/>
            <w:vAlign w:val="center"/>
          </w:tcPr>
          <w:p w14:paraId="20676D46" w14:textId="25447923" w:rsidR="00066EDD" w:rsidRPr="00AC21EB" w:rsidRDefault="4F2E256F" w:rsidP="0BE717DB">
            <w:pPr>
              <w:pStyle w:val="Piedepgina"/>
              <w:jc w:val="center"/>
              <w:rPr>
                <w:rFonts w:ascii="Arial" w:hAnsi="Arial" w:cs="Arial"/>
                <w:sz w:val="18"/>
                <w:szCs w:val="18"/>
              </w:rPr>
            </w:pPr>
            <w:r w:rsidRPr="00AC21EB">
              <w:rPr>
                <w:rFonts w:ascii="Arial" w:hAnsi="Arial" w:cs="Arial"/>
                <w:sz w:val="18"/>
                <w:szCs w:val="18"/>
              </w:rPr>
              <w:t>NOVIEMBRE</w:t>
            </w:r>
          </w:p>
          <w:p w14:paraId="611C5291" w14:textId="4680E0C5" w:rsidR="00066EDD" w:rsidRPr="00AC21EB" w:rsidRDefault="22ABA3B9" w:rsidP="0BE717DB">
            <w:pPr>
              <w:pStyle w:val="Piedepgina"/>
              <w:jc w:val="center"/>
              <w:rPr>
                <w:rFonts w:ascii="Arial" w:hAnsi="Arial" w:cs="Arial"/>
                <w:sz w:val="18"/>
                <w:szCs w:val="18"/>
              </w:rPr>
            </w:pPr>
            <w:r w:rsidRPr="00AC21EB">
              <w:rPr>
                <w:rFonts w:ascii="Arial" w:hAnsi="Arial" w:cs="Arial"/>
                <w:sz w:val="18"/>
                <w:szCs w:val="18"/>
              </w:rPr>
              <w:t>2021</w:t>
            </w:r>
          </w:p>
        </w:tc>
        <w:tc>
          <w:tcPr>
            <w:tcW w:w="2464" w:type="dxa"/>
            <w:shd w:val="clear" w:color="auto" w:fill="FFFFFF" w:themeFill="background1"/>
            <w:vAlign w:val="center"/>
          </w:tcPr>
          <w:p w14:paraId="1698645D" w14:textId="07073150" w:rsidR="00066EDD" w:rsidRPr="00AC21EB" w:rsidRDefault="22ABA3B9"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26FDD645" w14:textId="77777777" w:rsidTr="04D552C4">
        <w:trPr>
          <w:cantSplit/>
          <w:trHeight w:val="392"/>
        </w:trPr>
        <w:tc>
          <w:tcPr>
            <w:tcW w:w="1065" w:type="dxa"/>
            <w:shd w:val="clear" w:color="auto" w:fill="FFFFFF" w:themeFill="background1"/>
            <w:vAlign w:val="center"/>
          </w:tcPr>
          <w:p w14:paraId="383A9BC7" w14:textId="713B9237" w:rsidR="01B59F92" w:rsidRPr="00AC21EB" w:rsidRDefault="5A0D2D56" w:rsidP="0BE717DB">
            <w:pPr>
              <w:pStyle w:val="Piedepgina"/>
              <w:jc w:val="center"/>
              <w:rPr>
                <w:rFonts w:ascii="Arial" w:eastAsia="Calibri" w:hAnsi="Arial" w:cs="Arial"/>
                <w:sz w:val="18"/>
                <w:szCs w:val="18"/>
              </w:rPr>
            </w:pPr>
            <w:r w:rsidRPr="00AC21EB">
              <w:rPr>
                <w:rFonts w:ascii="Arial" w:eastAsia="Calibri" w:hAnsi="Arial" w:cs="Arial"/>
                <w:sz w:val="18"/>
                <w:szCs w:val="18"/>
              </w:rPr>
              <w:t>10</w:t>
            </w:r>
          </w:p>
        </w:tc>
        <w:tc>
          <w:tcPr>
            <w:tcW w:w="5121" w:type="dxa"/>
            <w:shd w:val="clear" w:color="auto" w:fill="FFFFFF" w:themeFill="background1"/>
            <w:vAlign w:val="center"/>
          </w:tcPr>
          <w:p w14:paraId="3AE97ADE" w14:textId="77777777" w:rsidR="00ED7533" w:rsidRPr="00AC21EB" w:rsidRDefault="2ADD3D93" w:rsidP="0BE717DB">
            <w:pPr>
              <w:pStyle w:val="Piedepgina"/>
              <w:rPr>
                <w:rFonts w:ascii="Arial" w:hAnsi="Arial" w:cs="Arial"/>
                <w:sz w:val="18"/>
                <w:szCs w:val="18"/>
                <w:lang w:eastAsia="es-ES"/>
              </w:rPr>
            </w:pPr>
            <w:r w:rsidRPr="00AC21EB">
              <w:rPr>
                <w:rFonts w:ascii="Arial" w:hAnsi="Arial" w:cs="Arial"/>
                <w:sz w:val="18"/>
                <w:szCs w:val="18"/>
                <w:lang w:eastAsia="es-ES"/>
              </w:rPr>
              <w:t>Se ajust</w:t>
            </w:r>
            <w:r w:rsidR="5520BA6E" w:rsidRPr="00AC21EB">
              <w:rPr>
                <w:rFonts w:ascii="Arial" w:hAnsi="Arial" w:cs="Arial"/>
                <w:sz w:val="18"/>
                <w:szCs w:val="18"/>
                <w:lang w:eastAsia="es-ES"/>
              </w:rPr>
              <w:t>ó</w:t>
            </w:r>
            <w:r w:rsidRPr="00AC21EB">
              <w:rPr>
                <w:rFonts w:ascii="Arial" w:hAnsi="Arial" w:cs="Arial"/>
                <w:sz w:val="18"/>
                <w:szCs w:val="18"/>
                <w:lang w:eastAsia="es-ES"/>
              </w:rPr>
              <w:t xml:space="preserve"> la </w:t>
            </w:r>
            <w:r w:rsidR="5520BA6E" w:rsidRPr="00AC21EB">
              <w:rPr>
                <w:rFonts w:ascii="Arial" w:hAnsi="Arial" w:cs="Arial"/>
                <w:sz w:val="18"/>
                <w:szCs w:val="18"/>
                <w:lang w:eastAsia="es-ES"/>
              </w:rPr>
              <w:t xml:space="preserve">redacción de la declaración de la </w:t>
            </w:r>
            <w:r w:rsidRPr="00AC21EB">
              <w:rPr>
                <w:rFonts w:ascii="Arial" w:hAnsi="Arial" w:cs="Arial"/>
                <w:sz w:val="18"/>
                <w:szCs w:val="18"/>
                <w:lang w:eastAsia="es-ES"/>
              </w:rPr>
              <w:t>política,</w:t>
            </w:r>
            <w:r w:rsidR="5520BA6E" w:rsidRPr="00AC21EB">
              <w:rPr>
                <w:rFonts w:ascii="Arial" w:hAnsi="Arial" w:cs="Arial"/>
                <w:sz w:val="18"/>
                <w:szCs w:val="18"/>
                <w:lang w:eastAsia="es-ES"/>
              </w:rPr>
              <w:t xml:space="preserve"> se ajustaron</w:t>
            </w:r>
            <w:r w:rsidRPr="00AC21EB">
              <w:rPr>
                <w:rFonts w:ascii="Arial" w:hAnsi="Arial" w:cs="Arial"/>
                <w:sz w:val="18"/>
                <w:szCs w:val="18"/>
                <w:lang w:eastAsia="es-ES"/>
              </w:rPr>
              <w:t xml:space="preserve"> los roles y responsabilidades de conformidad al manual operativo </w:t>
            </w:r>
            <w:r w:rsidR="1006347A" w:rsidRPr="00AC21EB">
              <w:rPr>
                <w:rFonts w:ascii="Arial" w:hAnsi="Arial" w:cs="Arial"/>
                <w:sz w:val="18"/>
                <w:szCs w:val="18"/>
                <w:lang w:eastAsia="es-ES"/>
              </w:rPr>
              <w:t xml:space="preserve">del </w:t>
            </w:r>
            <w:r w:rsidR="5520BA6E" w:rsidRPr="00AC21EB">
              <w:rPr>
                <w:rFonts w:ascii="Arial" w:hAnsi="Arial" w:cs="Arial"/>
                <w:sz w:val="18"/>
                <w:szCs w:val="18"/>
                <w:lang w:eastAsia="es-ES"/>
              </w:rPr>
              <w:t>M</w:t>
            </w:r>
            <w:r w:rsidR="1006347A" w:rsidRPr="00AC21EB">
              <w:rPr>
                <w:rFonts w:ascii="Arial" w:hAnsi="Arial" w:cs="Arial"/>
                <w:sz w:val="18"/>
                <w:szCs w:val="18"/>
                <w:lang w:eastAsia="es-ES"/>
              </w:rPr>
              <w:t>odelo</w:t>
            </w:r>
            <w:r w:rsidRPr="00AC21EB">
              <w:rPr>
                <w:rFonts w:ascii="Arial" w:hAnsi="Arial" w:cs="Arial"/>
                <w:sz w:val="18"/>
                <w:szCs w:val="18"/>
                <w:lang w:eastAsia="es-ES"/>
              </w:rPr>
              <w:t xml:space="preserve"> </w:t>
            </w:r>
            <w:r w:rsidR="5520BA6E" w:rsidRPr="00AC21EB">
              <w:rPr>
                <w:rFonts w:ascii="Arial" w:hAnsi="Arial" w:cs="Arial"/>
                <w:sz w:val="18"/>
                <w:szCs w:val="18"/>
                <w:lang w:eastAsia="es-ES"/>
              </w:rPr>
              <w:t>I</w:t>
            </w:r>
            <w:r w:rsidRPr="00AC21EB">
              <w:rPr>
                <w:rFonts w:ascii="Arial" w:hAnsi="Arial" w:cs="Arial"/>
                <w:sz w:val="18"/>
                <w:szCs w:val="18"/>
                <w:lang w:eastAsia="es-ES"/>
              </w:rPr>
              <w:t xml:space="preserve">ntegrado de </w:t>
            </w:r>
            <w:r w:rsidR="5520BA6E" w:rsidRPr="00AC21EB">
              <w:rPr>
                <w:rFonts w:ascii="Arial" w:hAnsi="Arial" w:cs="Arial"/>
                <w:sz w:val="18"/>
                <w:szCs w:val="18"/>
                <w:lang w:eastAsia="es-ES"/>
              </w:rPr>
              <w:t xml:space="preserve">Planeación y Gestión – MIPG </w:t>
            </w:r>
            <w:r w:rsidR="00CC203C" w:rsidRPr="00AC21EB">
              <w:rPr>
                <w:rFonts w:ascii="Arial" w:hAnsi="Arial" w:cs="Arial"/>
                <w:sz w:val="18"/>
                <w:szCs w:val="18"/>
                <w:lang w:eastAsia="es-ES"/>
              </w:rPr>
              <w:t xml:space="preserve">vigente, se </w:t>
            </w:r>
            <w:r w:rsidR="5520BA6E" w:rsidRPr="00AC21EB">
              <w:rPr>
                <w:rFonts w:ascii="Arial" w:hAnsi="Arial" w:cs="Arial"/>
                <w:sz w:val="18"/>
                <w:szCs w:val="18"/>
                <w:lang w:eastAsia="es-ES"/>
              </w:rPr>
              <w:t xml:space="preserve">ajustó un objetivo estratégico y la periodicidad del monitoreo para realizarse cuatrimestralmente. </w:t>
            </w:r>
          </w:p>
          <w:p w14:paraId="6199D88A" w14:textId="06606403" w:rsidR="2A0A6B3B" w:rsidRPr="00AC21EB" w:rsidRDefault="5520BA6E" w:rsidP="0BE717DB">
            <w:pPr>
              <w:pStyle w:val="Piedepgina"/>
              <w:rPr>
                <w:rFonts w:ascii="Arial" w:hAnsi="Arial" w:cs="Arial"/>
                <w:sz w:val="18"/>
                <w:szCs w:val="18"/>
                <w:lang w:eastAsia="es-ES"/>
              </w:rPr>
            </w:pPr>
            <w:r w:rsidRPr="00AC21EB">
              <w:rPr>
                <w:rFonts w:ascii="Arial" w:hAnsi="Arial" w:cs="Arial"/>
                <w:sz w:val="18"/>
                <w:szCs w:val="18"/>
                <w:lang w:eastAsia="es-ES"/>
              </w:rPr>
              <w:t xml:space="preserve">Mediante Comité extraordinario de Coordinación de Control Interno 006 2022 se aprueba la presente versión del Manual de la Política de Administración del riesgo. </w:t>
            </w:r>
          </w:p>
        </w:tc>
        <w:tc>
          <w:tcPr>
            <w:tcW w:w="1470" w:type="dxa"/>
            <w:shd w:val="clear" w:color="auto" w:fill="FFFFFF" w:themeFill="background1"/>
            <w:vAlign w:val="center"/>
          </w:tcPr>
          <w:p w14:paraId="63D8472F" w14:textId="77777777" w:rsidR="00A93EDA" w:rsidRPr="00AC21EB" w:rsidRDefault="5C504A98" w:rsidP="0BE717DB">
            <w:pPr>
              <w:pStyle w:val="Piedepgina"/>
              <w:jc w:val="center"/>
              <w:rPr>
                <w:rFonts w:ascii="Arial" w:hAnsi="Arial" w:cs="Arial"/>
                <w:sz w:val="18"/>
                <w:szCs w:val="18"/>
              </w:rPr>
            </w:pPr>
            <w:r w:rsidRPr="00AC21EB">
              <w:rPr>
                <w:rFonts w:ascii="Arial" w:hAnsi="Arial" w:cs="Arial"/>
                <w:sz w:val="18"/>
                <w:szCs w:val="18"/>
              </w:rPr>
              <w:t>NOVIEMBRE</w:t>
            </w:r>
          </w:p>
          <w:p w14:paraId="45929927" w14:textId="795598EA" w:rsidR="2A0A6B3B" w:rsidRPr="00AC21EB" w:rsidRDefault="19C35ADD" w:rsidP="0BE717DB">
            <w:pPr>
              <w:pStyle w:val="Piedepgina"/>
              <w:jc w:val="center"/>
              <w:rPr>
                <w:rFonts w:ascii="Arial" w:hAnsi="Arial" w:cs="Arial"/>
                <w:sz w:val="18"/>
                <w:szCs w:val="18"/>
              </w:rPr>
            </w:pPr>
            <w:r w:rsidRPr="00AC21EB">
              <w:rPr>
                <w:rFonts w:ascii="Arial" w:hAnsi="Arial" w:cs="Arial"/>
                <w:sz w:val="18"/>
                <w:szCs w:val="18"/>
              </w:rPr>
              <w:t>202</w:t>
            </w:r>
            <w:r w:rsidR="5C681E36" w:rsidRPr="00AC21EB">
              <w:rPr>
                <w:rFonts w:ascii="Arial" w:hAnsi="Arial" w:cs="Arial"/>
                <w:sz w:val="18"/>
                <w:szCs w:val="18"/>
              </w:rPr>
              <w:t>2</w:t>
            </w:r>
          </w:p>
        </w:tc>
        <w:tc>
          <w:tcPr>
            <w:tcW w:w="2464" w:type="dxa"/>
            <w:shd w:val="clear" w:color="auto" w:fill="FFFFFF" w:themeFill="background1"/>
            <w:vAlign w:val="center"/>
          </w:tcPr>
          <w:p w14:paraId="2E19560F" w14:textId="07073150" w:rsidR="5CB9B77C" w:rsidRPr="00AC21EB" w:rsidRDefault="19C35ADD"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500DF10A" w14:textId="77777777" w:rsidTr="04D552C4">
        <w:trPr>
          <w:cantSplit/>
          <w:trHeight w:val="392"/>
        </w:trPr>
        <w:tc>
          <w:tcPr>
            <w:tcW w:w="1065" w:type="dxa"/>
            <w:shd w:val="clear" w:color="auto" w:fill="FFFFFF" w:themeFill="background1"/>
            <w:vAlign w:val="center"/>
          </w:tcPr>
          <w:p w14:paraId="2BA63A72" w14:textId="723B9E86" w:rsidR="00EA56A0" w:rsidRPr="00AC21EB" w:rsidRDefault="00EA56A0" w:rsidP="04D552C4">
            <w:pPr>
              <w:pStyle w:val="Piedepgina"/>
              <w:jc w:val="center"/>
              <w:rPr>
                <w:rStyle w:val="normaltextrun"/>
                <w:rFonts w:ascii="Arial" w:hAnsi="Arial" w:cs="Arial"/>
                <w:sz w:val="18"/>
                <w:szCs w:val="18"/>
              </w:rPr>
            </w:pPr>
            <w:r w:rsidRPr="00AC21EB">
              <w:rPr>
                <w:rStyle w:val="normaltextrun"/>
                <w:rFonts w:ascii="Arial" w:hAnsi="Arial" w:cs="Arial"/>
                <w:sz w:val="18"/>
                <w:szCs w:val="18"/>
              </w:rPr>
              <w:t>1</w:t>
            </w:r>
          </w:p>
        </w:tc>
        <w:tc>
          <w:tcPr>
            <w:tcW w:w="5121" w:type="dxa"/>
            <w:shd w:val="clear" w:color="auto" w:fill="FFFFFF" w:themeFill="background1"/>
            <w:vAlign w:val="center"/>
          </w:tcPr>
          <w:p w14:paraId="6FBE65EF" w14:textId="77777777" w:rsidR="00EA56A0" w:rsidRPr="00AC21EB" w:rsidRDefault="00EA56A0" w:rsidP="00EA56A0">
            <w:pPr>
              <w:pStyle w:val="paragraph"/>
              <w:spacing w:before="0" w:beforeAutospacing="0" w:after="0" w:afterAutospacing="0"/>
              <w:divId w:val="1524132134"/>
              <w:rPr>
                <w:rFonts w:ascii="Segoe UI" w:hAnsi="Segoe UI" w:cs="Segoe UI"/>
                <w:sz w:val="18"/>
                <w:szCs w:val="18"/>
              </w:rPr>
            </w:pPr>
            <w:r w:rsidRPr="00AC21EB">
              <w:rPr>
                <w:rStyle w:val="normaltextrun"/>
                <w:rFonts w:ascii="Arial" w:hAnsi="Arial" w:cs="Arial"/>
                <w:sz w:val="18"/>
                <w:szCs w:val="18"/>
              </w:rPr>
              <w:t xml:space="preserve">Se realiza la alineación de la política interna con la versión 6 de la Guía para la administración del riesgo de gestión, corrupción y seguridad digital y el diseño de controles en entidades públicas del DAFP, incluyendo conceptos y metodología para la identificación, control y seguimiento de los riesgos fiscales. </w:t>
            </w:r>
            <w:r w:rsidRPr="00AC21EB">
              <w:rPr>
                <w:rStyle w:val="eop"/>
                <w:rFonts w:ascii="Arial" w:hAnsi="Arial" w:cs="Arial"/>
                <w:sz w:val="18"/>
                <w:szCs w:val="18"/>
              </w:rPr>
              <w:t> </w:t>
            </w:r>
          </w:p>
          <w:p w14:paraId="76596E78" w14:textId="77777777" w:rsidR="00EA56A0" w:rsidRPr="00AC21EB" w:rsidRDefault="00EA56A0" w:rsidP="00EA56A0">
            <w:pPr>
              <w:pStyle w:val="paragraph"/>
              <w:spacing w:before="0" w:beforeAutospacing="0" w:after="0" w:afterAutospacing="0"/>
              <w:divId w:val="2001302833"/>
              <w:rPr>
                <w:rFonts w:ascii="Segoe UI" w:hAnsi="Segoe UI" w:cs="Segoe UI"/>
                <w:sz w:val="18"/>
                <w:szCs w:val="18"/>
              </w:rPr>
            </w:pPr>
            <w:r w:rsidRPr="00AC21EB">
              <w:rPr>
                <w:rStyle w:val="eop"/>
                <w:rFonts w:ascii="Arial" w:hAnsi="Arial" w:cs="Arial"/>
                <w:sz w:val="18"/>
                <w:szCs w:val="18"/>
              </w:rPr>
              <w:t> </w:t>
            </w:r>
          </w:p>
          <w:p w14:paraId="5FEFDA1E" w14:textId="77777777" w:rsidR="00EA56A0" w:rsidRPr="00AC21EB" w:rsidRDefault="00EA56A0" w:rsidP="00EA56A0">
            <w:pPr>
              <w:pStyle w:val="paragraph"/>
              <w:spacing w:before="0" w:beforeAutospacing="0" w:after="0" w:afterAutospacing="0"/>
              <w:divId w:val="41909465"/>
              <w:rPr>
                <w:rFonts w:ascii="Segoe UI" w:hAnsi="Segoe UI" w:cs="Segoe UI"/>
                <w:sz w:val="18"/>
                <w:szCs w:val="18"/>
              </w:rPr>
            </w:pPr>
            <w:r w:rsidRPr="00AC21EB">
              <w:rPr>
                <w:rStyle w:val="normaltextrun"/>
                <w:rFonts w:ascii="Arial" w:hAnsi="Arial" w:cs="Arial"/>
                <w:sz w:val="18"/>
                <w:szCs w:val="18"/>
              </w:rPr>
              <w:t xml:space="preserve">Se alinea la política con los lineamientos de la Secretaría General expedidos acogiendo el documento técnico adaptación de medidas de prevención y mitigación del riesgo de lavado de activos, financiación del terrorismo en las entidades del Distrito Capital incluyendo conceptos y la metodología para la identificación, control y seguimiento de los riesgos de LA/FT. </w:t>
            </w:r>
            <w:r w:rsidRPr="00AC21EB">
              <w:rPr>
                <w:rStyle w:val="eop"/>
                <w:rFonts w:ascii="Arial" w:hAnsi="Arial" w:cs="Arial"/>
                <w:sz w:val="18"/>
                <w:szCs w:val="18"/>
              </w:rPr>
              <w:t> </w:t>
            </w:r>
          </w:p>
          <w:p w14:paraId="0F8F99BA" w14:textId="77777777" w:rsidR="00EA56A0" w:rsidRPr="00AC21EB" w:rsidRDefault="00EA56A0" w:rsidP="00EA56A0">
            <w:pPr>
              <w:pStyle w:val="paragraph"/>
              <w:spacing w:before="0" w:beforeAutospacing="0" w:after="0" w:afterAutospacing="0"/>
              <w:divId w:val="1336148168"/>
              <w:rPr>
                <w:rFonts w:ascii="Segoe UI" w:hAnsi="Segoe UI" w:cs="Segoe UI"/>
                <w:sz w:val="18"/>
                <w:szCs w:val="18"/>
              </w:rPr>
            </w:pPr>
            <w:r w:rsidRPr="00AC21EB">
              <w:rPr>
                <w:rStyle w:val="eop"/>
                <w:rFonts w:ascii="Arial" w:hAnsi="Arial" w:cs="Arial"/>
                <w:sz w:val="18"/>
                <w:szCs w:val="18"/>
              </w:rPr>
              <w:t> </w:t>
            </w:r>
          </w:p>
          <w:p w14:paraId="2298730D" w14:textId="13B0F979" w:rsidR="00EA56A0" w:rsidRPr="00AC21EB" w:rsidRDefault="00EA56A0" w:rsidP="04D552C4">
            <w:pPr>
              <w:pStyle w:val="Piedepgina"/>
              <w:rPr>
                <w:rFonts w:ascii="Arial" w:eastAsia="Calibri" w:hAnsi="Arial" w:cs="Arial"/>
                <w:sz w:val="18"/>
                <w:szCs w:val="18"/>
              </w:rPr>
            </w:pPr>
            <w:r w:rsidRPr="00AC21EB">
              <w:rPr>
                <w:rStyle w:val="normaltextrun"/>
                <w:rFonts w:ascii="Arial" w:hAnsi="Arial" w:cs="Arial"/>
                <w:sz w:val="18"/>
                <w:szCs w:val="18"/>
              </w:rPr>
              <w:t xml:space="preserve">Basado en lo anterior, se incluye un objetivo dentro de la política y ajustan las responsabilidades de las líneas de defensa, entre otras. </w:t>
            </w:r>
            <w:r w:rsidRPr="00AC21EB">
              <w:rPr>
                <w:rStyle w:val="eop"/>
                <w:rFonts w:ascii="Arial" w:hAnsi="Arial" w:cs="Arial"/>
                <w:sz w:val="18"/>
                <w:szCs w:val="18"/>
              </w:rPr>
              <w:t> </w:t>
            </w:r>
          </w:p>
          <w:p w14:paraId="3A16EEF2" w14:textId="71B2C479" w:rsidR="00EA56A0" w:rsidRPr="00AC21EB" w:rsidRDefault="00EA56A0" w:rsidP="04D552C4">
            <w:pPr>
              <w:pStyle w:val="Piedepgina"/>
              <w:rPr>
                <w:rStyle w:val="eop"/>
                <w:rFonts w:ascii="Arial" w:hAnsi="Arial" w:cs="Arial"/>
                <w:sz w:val="18"/>
                <w:szCs w:val="18"/>
              </w:rPr>
            </w:pPr>
          </w:p>
          <w:p w14:paraId="175C104E" w14:textId="4ACCF92C" w:rsidR="00EA56A0" w:rsidRPr="00AC21EB" w:rsidRDefault="0AE7D41E" w:rsidP="04D552C4">
            <w:pPr>
              <w:pStyle w:val="Piedepgina"/>
              <w:rPr>
                <w:rStyle w:val="eop"/>
                <w:rFonts w:ascii="Arial" w:hAnsi="Arial" w:cs="Arial"/>
                <w:sz w:val="18"/>
                <w:szCs w:val="18"/>
              </w:rPr>
            </w:pPr>
            <w:r w:rsidRPr="00AC21EB">
              <w:rPr>
                <w:rStyle w:val="eop"/>
                <w:rFonts w:ascii="Arial" w:hAnsi="Arial" w:cs="Arial"/>
                <w:sz w:val="18"/>
                <w:szCs w:val="18"/>
              </w:rPr>
              <w:t>Teniendo en cuenta el rediseño institucional el proceso</w:t>
            </w:r>
            <w:r w:rsidR="10BBFF46" w:rsidRPr="00AC21EB">
              <w:rPr>
                <w:rStyle w:val="eop"/>
                <w:rFonts w:ascii="Arial" w:hAnsi="Arial" w:cs="Arial"/>
                <w:sz w:val="18"/>
                <w:szCs w:val="18"/>
              </w:rPr>
              <w:t xml:space="preserve"> Direccionamiento Estratégico e innovación - </w:t>
            </w:r>
            <w:r w:rsidRPr="00AC21EB">
              <w:rPr>
                <w:rStyle w:val="eop"/>
                <w:rFonts w:ascii="Arial" w:hAnsi="Arial" w:cs="Arial"/>
                <w:sz w:val="18"/>
                <w:szCs w:val="18"/>
              </w:rPr>
              <w:t>DESI fue derogado y fue creado el proceso D</w:t>
            </w:r>
            <w:r w:rsidR="5AB6E451" w:rsidRPr="00AC21EB">
              <w:rPr>
                <w:rStyle w:val="eop"/>
                <w:rFonts w:ascii="Arial" w:hAnsi="Arial" w:cs="Arial"/>
                <w:sz w:val="18"/>
                <w:szCs w:val="18"/>
              </w:rPr>
              <w:t xml:space="preserve">ireccionamiento </w:t>
            </w:r>
            <w:r w:rsidR="294CF0E1" w:rsidRPr="00AC21EB">
              <w:rPr>
                <w:rStyle w:val="eop"/>
                <w:rFonts w:ascii="Arial" w:hAnsi="Arial" w:cs="Arial"/>
                <w:sz w:val="18"/>
                <w:szCs w:val="18"/>
              </w:rPr>
              <w:t>Estratégico</w:t>
            </w:r>
            <w:r w:rsidR="0AD99B04" w:rsidRPr="00AC21EB">
              <w:rPr>
                <w:rStyle w:val="eop"/>
                <w:rFonts w:ascii="Arial" w:hAnsi="Arial" w:cs="Arial"/>
                <w:sz w:val="18"/>
                <w:szCs w:val="18"/>
              </w:rPr>
              <w:t xml:space="preserve"> -</w:t>
            </w:r>
            <w:r w:rsidR="294CF0E1" w:rsidRPr="00AC21EB">
              <w:rPr>
                <w:rStyle w:val="eop"/>
                <w:rFonts w:ascii="Arial" w:hAnsi="Arial" w:cs="Arial"/>
                <w:sz w:val="18"/>
                <w:szCs w:val="18"/>
              </w:rPr>
              <w:t xml:space="preserve"> DES</w:t>
            </w:r>
            <w:r w:rsidRPr="00AC21EB">
              <w:rPr>
                <w:rStyle w:val="eop"/>
                <w:rFonts w:ascii="Arial" w:hAnsi="Arial" w:cs="Arial"/>
                <w:sz w:val="18"/>
                <w:szCs w:val="18"/>
              </w:rPr>
              <w:t xml:space="preserve">, por lo </w:t>
            </w:r>
            <w:r w:rsidR="792B3DDF" w:rsidRPr="00AC21EB">
              <w:rPr>
                <w:rStyle w:val="eop"/>
                <w:rFonts w:ascii="Arial" w:hAnsi="Arial" w:cs="Arial"/>
                <w:sz w:val="18"/>
                <w:szCs w:val="18"/>
              </w:rPr>
              <w:t>cual,</w:t>
            </w:r>
            <w:r w:rsidRPr="00AC21EB">
              <w:rPr>
                <w:rStyle w:val="eop"/>
                <w:rFonts w:ascii="Arial" w:hAnsi="Arial" w:cs="Arial"/>
                <w:sz w:val="18"/>
                <w:szCs w:val="18"/>
              </w:rPr>
              <w:t xml:space="preserve"> </w:t>
            </w:r>
            <w:r w:rsidR="5CE25EF6" w:rsidRPr="00AC21EB">
              <w:rPr>
                <w:rStyle w:val="eop"/>
                <w:rFonts w:ascii="Arial" w:hAnsi="Arial" w:cs="Arial"/>
                <w:sz w:val="18"/>
                <w:szCs w:val="18"/>
              </w:rPr>
              <w:t xml:space="preserve">la presente política de administración de riesgos </w:t>
            </w:r>
            <w:r w:rsidRPr="00AC21EB">
              <w:rPr>
                <w:rStyle w:val="eop"/>
                <w:rFonts w:ascii="Arial" w:hAnsi="Arial" w:cs="Arial"/>
                <w:sz w:val="18"/>
                <w:szCs w:val="18"/>
              </w:rPr>
              <w:t>inicia en versión 1</w:t>
            </w:r>
            <w:r w:rsidR="3C8F6B7A" w:rsidRPr="00AC21EB">
              <w:rPr>
                <w:rStyle w:val="eop"/>
                <w:rFonts w:ascii="Arial" w:hAnsi="Arial" w:cs="Arial"/>
                <w:sz w:val="18"/>
                <w:szCs w:val="18"/>
              </w:rPr>
              <w:t xml:space="preserve"> </w:t>
            </w:r>
            <w:r w:rsidR="071D74C9" w:rsidRPr="00AC21EB">
              <w:rPr>
                <w:rStyle w:val="eop"/>
                <w:rFonts w:ascii="Arial" w:hAnsi="Arial" w:cs="Arial"/>
                <w:sz w:val="18"/>
                <w:szCs w:val="18"/>
              </w:rPr>
              <w:t>del proceso DES.</w:t>
            </w:r>
          </w:p>
        </w:tc>
        <w:tc>
          <w:tcPr>
            <w:tcW w:w="1470" w:type="dxa"/>
            <w:shd w:val="clear" w:color="auto" w:fill="FFFFFF" w:themeFill="background1"/>
            <w:vAlign w:val="center"/>
          </w:tcPr>
          <w:p w14:paraId="136CCD0B" w14:textId="11C441D9" w:rsidR="00EA56A0" w:rsidRPr="00AC21EB" w:rsidRDefault="00EA56A0" w:rsidP="00EA56A0">
            <w:pPr>
              <w:pStyle w:val="Piedepgina"/>
              <w:jc w:val="center"/>
              <w:rPr>
                <w:rFonts w:ascii="Arial" w:hAnsi="Arial" w:cs="Arial"/>
                <w:sz w:val="18"/>
                <w:szCs w:val="18"/>
              </w:rPr>
            </w:pPr>
            <w:r w:rsidRPr="00AC21EB">
              <w:rPr>
                <w:rStyle w:val="normaltextrun"/>
                <w:rFonts w:ascii="Arial" w:hAnsi="Arial" w:cs="Arial"/>
                <w:sz w:val="18"/>
                <w:szCs w:val="18"/>
              </w:rPr>
              <w:t>OCTUBRE 2023</w:t>
            </w:r>
            <w:r w:rsidRPr="00AC21EB">
              <w:rPr>
                <w:rStyle w:val="eop"/>
                <w:rFonts w:ascii="Arial" w:hAnsi="Arial" w:cs="Arial"/>
                <w:sz w:val="18"/>
                <w:szCs w:val="18"/>
              </w:rPr>
              <w:t> </w:t>
            </w:r>
          </w:p>
        </w:tc>
        <w:tc>
          <w:tcPr>
            <w:tcW w:w="2464" w:type="dxa"/>
            <w:shd w:val="clear" w:color="auto" w:fill="FFFFFF" w:themeFill="background1"/>
            <w:vAlign w:val="center"/>
          </w:tcPr>
          <w:p w14:paraId="311EDFCD" w14:textId="77777777" w:rsidR="00EA56A0" w:rsidRPr="00AC21EB" w:rsidRDefault="00EA56A0" w:rsidP="00EA56A0">
            <w:pPr>
              <w:pStyle w:val="paragraph"/>
              <w:spacing w:before="0" w:beforeAutospacing="0" w:after="0" w:afterAutospacing="0"/>
              <w:ind w:left="-15"/>
              <w:jc w:val="center"/>
              <w:divId w:val="179903701"/>
              <w:rPr>
                <w:rFonts w:ascii="Segoe UI" w:hAnsi="Segoe UI" w:cs="Segoe UI"/>
                <w:sz w:val="18"/>
                <w:szCs w:val="18"/>
              </w:rPr>
            </w:pPr>
            <w:r w:rsidRPr="00AC21EB">
              <w:rPr>
                <w:rStyle w:val="normaltextrun"/>
                <w:rFonts w:ascii="Arial" w:hAnsi="Arial" w:cs="Arial"/>
                <w:sz w:val="18"/>
                <w:szCs w:val="18"/>
              </w:rPr>
              <w:t>Jefe Oficina Asesora de Planeación</w:t>
            </w:r>
            <w:r w:rsidRPr="00AC21EB">
              <w:rPr>
                <w:rStyle w:val="eop"/>
                <w:rFonts w:ascii="Arial" w:hAnsi="Arial" w:cs="Arial"/>
                <w:sz w:val="18"/>
                <w:szCs w:val="18"/>
              </w:rPr>
              <w:t> </w:t>
            </w:r>
          </w:p>
          <w:p w14:paraId="526CD104" w14:textId="087C7745" w:rsidR="00EA56A0" w:rsidRPr="00AC21EB" w:rsidRDefault="00EA56A0" w:rsidP="00EA56A0">
            <w:pPr>
              <w:spacing w:line="240" w:lineRule="auto"/>
              <w:jc w:val="center"/>
              <w:rPr>
                <w:rFonts w:ascii="Arial" w:eastAsia="Calibri" w:hAnsi="Arial" w:cs="Arial"/>
                <w:sz w:val="18"/>
                <w:szCs w:val="18"/>
              </w:rPr>
            </w:pPr>
            <w:r w:rsidRPr="00AC21EB">
              <w:rPr>
                <w:rStyle w:val="eop"/>
                <w:rFonts w:ascii="Arial" w:hAnsi="Arial" w:cs="Arial"/>
                <w:sz w:val="18"/>
                <w:szCs w:val="18"/>
              </w:rPr>
              <w:t> </w:t>
            </w:r>
          </w:p>
        </w:tc>
      </w:tr>
      <w:tr w:rsidR="00AC21EB" w:rsidRPr="00AC21EB" w14:paraId="0388F299" w14:textId="77777777" w:rsidTr="04D552C4">
        <w:trPr>
          <w:cantSplit/>
          <w:trHeight w:val="392"/>
        </w:trPr>
        <w:tc>
          <w:tcPr>
            <w:tcW w:w="1065" w:type="dxa"/>
            <w:shd w:val="clear" w:color="auto" w:fill="FFFFFF" w:themeFill="background1"/>
            <w:vAlign w:val="center"/>
          </w:tcPr>
          <w:p w14:paraId="790BD478" w14:textId="37CF93AD" w:rsidR="00536B91" w:rsidRPr="00AC21EB" w:rsidRDefault="00536B91" w:rsidP="00536B91">
            <w:pPr>
              <w:pStyle w:val="Piedepgina"/>
              <w:jc w:val="center"/>
              <w:rPr>
                <w:rStyle w:val="normaltextrun"/>
                <w:rFonts w:ascii="Arial" w:hAnsi="Arial" w:cs="Arial"/>
                <w:sz w:val="18"/>
                <w:szCs w:val="18"/>
              </w:rPr>
            </w:pPr>
            <w:r w:rsidRPr="00AC21EB">
              <w:rPr>
                <w:rStyle w:val="normaltextrun"/>
                <w:rFonts w:ascii="Arial" w:hAnsi="Arial" w:cs="Arial"/>
                <w:sz w:val="18"/>
                <w:szCs w:val="18"/>
              </w:rPr>
              <w:lastRenderedPageBreak/>
              <w:t>2</w:t>
            </w:r>
          </w:p>
        </w:tc>
        <w:tc>
          <w:tcPr>
            <w:tcW w:w="5121" w:type="dxa"/>
            <w:shd w:val="clear" w:color="auto" w:fill="FFFFFF" w:themeFill="background1"/>
            <w:vAlign w:val="center"/>
          </w:tcPr>
          <w:p w14:paraId="0DA5B575" w14:textId="77777777" w:rsidR="00536B91" w:rsidRPr="00AC21EB" w:rsidRDefault="00536B91"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w:t>
            </w:r>
            <w:r w:rsidR="00F064B1" w:rsidRPr="00AC21EB">
              <w:rPr>
                <w:rStyle w:val="normaltextrun"/>
                <w:rFonts w:ascii="Arial" w:hAnsi="Arial" w:cs="Arial"/>
                <w:sz w:val="18"/>
                <w:szCs w:val="18"/>
              </w:rPr>
              <w:t>ajusta</w:t>
            </w:r>
            <w:r w:rsidR="00D17899" w:rsidRPr="00AC21EB">
              <w:rPr>
                <w:rStyle w:val="normaltextrun"/>
                <w:rFonts w:ascii="Arial" w:hAnsi="Arial" w:cs="Arial"/>
                <w:sz w:val="18"/>
                <w:szCs w:val="18"/>
              </w:rPr>
              <w:t xml:space="preserve"> la política de riesgos dejando visible el riesgo fis</w:t>
            </w:r>
            <w:r w:rsidR="00B60EAE" w:rsidRPr="00AC21EB">
              <w:rPr>
                <w:rStyle w:val="normaltextrun"/>
                <w:rFonts w:ascii="Arial" w:hAnsi="Arial" w:cs="Arial"/>
                <w:sz w:val="18"/>
                <w:szCs w:val="18"/>
              </w:rPr>
              <w:t xml:space="preserve">cal, se </w:t>
            </w:r>
            <w:r w:rsidR="00F064B1" w:rsidRPr="00AC21EB">
              <w:rPr>
                <w:rStyle w:val="normaltextrun"/>
                <w:rFonts w:ascii="Arial" w:hAnsi="Arial" w:cs="Arial"/>
                <w:sz w:val="18"/>
                <w:szCs w:val="18"/>
              </w:rPr>
              <w:t>incorporó</w:t>
            </w:r>
            <w:r w:rsidR="00B60EAE" w:rsidRPr="00AC21EB">
              <w:rPr>
                <w:rStyle w:val="normaltextrun"/>
                <w:rFonts w:ascii="Arial" w:hAnsi="Arial" w:cs="Arial"/>
                <w:sz w:val="18"/>
                <w:szCs w:val="18"/>
              </w:rPr>
              <w:t xml:space="preserve"> los elementos necesarios para la </w:t>
            </w:r>
            <w:r w:rsidR="00F064B1" w:rsidRPr="00AC21EB">
              <w:rPr>
                <w:rStyle w:val="normaltextrun"/>
                <w:rFonts w:ascii="Arial" w:hAnsi="Arial" w:cs="Arial"/>
                <w:sz w:val="18"/>
                <w:szCs w:val="18"/>
              </w:rPr>
              <w:t>identificación, evaluación</w:t>
            </w:r>
            <w:r w:rsidR="00B60EAE" w:rsidRPr="00AC21EB">
              <w:rPr>
                <w:rStyle w:val="normaltextrun"/>
                <w:rFonts w:ascii="Arial" w:hAnsi="Arial" w:cs="Arial"/>
                <w:sz w:val="18"/>
                <w:szCs w:val="18"/>
              </w:rPr>
              <w:t xml:space="preserve"> de los riesgos de L</w:t>
            </w:r>
            <w:r w:rsidR="00F064B1" w:rsidRPr="00AC21EB">
              <w:rPr>
                <w:rStyle w:val="normaltextrun"/>
                <w:rFonts w:ascii="Arial" w:hAnsi="Arial" w:cs="Arial"/>
                <w:sz w:val="18"/>
                <w:szCs w:val="18"/>
              </w:rPr>
              <w:t>avado de activ</w:t>
            </w:r>
            <w:r w:rsidR="00134398" w:rsidRPr="00AC21EB">
              <w:rPr>
                <w:rStyle w:val="normaltextrun"/>
                <w:rFonts w:ascii="Arial" w:hAnsi="Arial" w:cs="Arial"/>
                <w:sz w:val="18"/>
                <w:szCs w:val="18"/>
              </w:rPr>
              <w:t>os y financiación del terrorismo.</w:t>
            </w:r>
          </w:p>
          <w:p w14:paraId="4D73E0A2" w14:textId="77777777" w:rsidR="00134398" w:rsidRPr="00AC21EB" w:rsidRDefault="00134398"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w:t>
            </w:r>
            <w:r w:rsidR="00967287" w:rsidRPr="00AC21EB">
              <w:rPr>
                <w:rStyle w:val="normaltextrun"/>
                <w:rFonts w:ascii="Arial" w:hAnsi="Arial" w:cs="Arial"/>
                <w:sz w:val="18"/>
                <w:szCs w:val="18"/>
              </w:rPr>
              <w:t>fortaleció</w:t>
            </w:r>
            <w:r w:rsidRPr="00AC21EB">
              <w:rPr>
                <w:rStyle w:val="normaltextrun"/>
                <w:rFonts w:ascii="Arial" w:hAnsi="Arial" w:cs="Arial"/>
                <w:sz w:val="18"/>
                <w:szCs w:val="18"/>
              </w:rPr>
              <w:t xml:space="preserve"> </w:t>
            </w:r>
            <w:r w:rsidR="00BD49F0" w:rsidRPr="00AC21EB">
              <w:rPr>
                <w:rStyle w:val="normaltextrun"/>
                <w:rFonts w:ascii="Arial" w:hAnsi="Arial" w:cs="Arial"/>
                <w:sz w:val="18"/>
                <w:szCs w:val="18"/>
              </w:rPr>
              <w:t xml:space="preserve">los niveles de responsabilidad de las </w:t>
            </w:r>
            <w:r w:rsidR="00967287" w:rsidRPr="00AC21EB">
              <w:rPr>
                <w:rStyle w:val="normaltextrun"/>
                <w:rFonts w:ascii="Arial" w:hAnsi="Arial" w:cs="Arial"/>
                <w:sz w:val="18"/>
                <w:szCs w:val="18"/>
              </w:rPr>
              <w:t>líneas</w:t>
            </w:r>
            <w:r w:rsidR="00BD49F0" w:rsidRPr="00AC21EB">
              <w:rPr>
                <w:rStyle w:val="normaltextrun"/>
                <w:rFonts w:ascii="Arial" w:hAnsi="Arial" w:cs="Arial"/>
                <w:sz w:val="18"/>
                <w:szCs w:val="18"/>
              </w:rPr>
              <w:t xml:space="preserve"> de defensa </w:t>
            </w:r>
          </w:p>
          <w:p w14:paraId="791B4B37" w14:textId="77777777" w:rsidR="00330720" w:rsidRPr="00AC21EB" w:rsidRDefault="00FE0B71"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w:t>
            </w:r>
            <w:r w:rsidR="002734A1" w:rsidRPr="00AC21EB">
              <w:rPr>
                <w:rStyle w:val="normaltextrun"/>
                <w:rFonts w:ascii="Arial" w:hAnsi="Arial" w:cs="Arial"/>
                <w:sz w:val="18"/>
                <w:szCs w:val="18"/>
              </w:rPr>
              <w:t>incorporo la definición de materialización de riesgos</w:t>
            </w:r>
          </w:p>
          <w:p w14:paraId="55E2ED5D" w14:textId="654DA0F3" w:rsidR="00FE0B71" w:rsidRPr="00AC21EB" w:rsidRDefault="00330720"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ajusto la descripción </w:t>
            </w:r>
            <w:r w:rsidR="00EA1C05" w:rsidRPr="00AC21EB">
              <w:rPr>
                <w:rStyle w:val="normaltextrun"/>
                <w:rFonts w:ascii="Arial" w:hAnsi="Arial" w:cs="Arial"/>
                <w:sz w:val="18"/>
                <w:szCs w:val="18"/>
              </w:rPr>
              <w:t>de los riesgos</w:t>
            </w:r>
            <w:r w:rsidRPr="00AC21EB">
              <w:rPr>
                <w:rStyle w:val="normaltextrun"/>
                <w:rFonts w:ascii="Arial" w:hAnsi="Arial" w:cs="Arial"/>
                <w:sz w:val="18"/>
                <w:szCs w:val="18"/>
              </w:rPr>
              <w:t xml:space="preserve"> de </w:t>
            </w:r>
            <w:r w:rsidR="00EA1C05" w:rsidRPr="00AC21EB">
              <w:rPr>
                <w:rStyle w:val="normaltextrun"/>
                <w:rFonts w:ascii="Arial" w:hAnsi="Arial" w:cs="Arial"/>
                <w:sz w:val="18"/>
                <w:szCs w:val="18"/>
              </w:rPr>
              <w:t>seguridad</w:t>
            </w:r>
            <w:r w:rsidR="002734A1" w:rsidRPr="00AC21EB">
              <w:rPr>
                <w:rStyle w:val="normaltextrun"/>
                <w:rFonts w:ascii="Arial" w:hAnsi="Arial" w:cs="Arial"/>
                <w:sz w:val="18"/>
                <w:szCs w:val="18"/>
              </w:rPr>
              <w:t xml:space="preserve">  </w:t>
            </w:r>
          </w:p>
        </w:tc>
        <w:tc>
          <w:tcPr>
            <w:tcW w:w="1470" w:type="dxa"/>
            <w:shd w:val="clear" w:color="auto" w:fill="FFFFFF" w:themeFill="background1"/>
            <w:vAlign w:val="center"/>
          </w:tcPr>
          <w:p w14:paraId="7DB8E6AB" w14:textId="04A0C1F1" w:rsidR="00536B91" w:rsidRPr="00AC21EB" w:rsidRDefault="00536B91" w:rsidP="00536B91">
            <w:pPr>
              <w:pStyle w:val="Piedepgina"/>
              <w:jc w:val="center"/>
              <w:rPr>
                <w:rStyle w:val="normaltextrun"/>
                <w:rFonts w:ascii="Arial" w:hAnsi="Arial" w:cs="Arial"/>
                <w:sz w:val="18"/>
                <w:szCs w:val="18"/>
              </w:rPr>
            </w:pPr>
            <w:r w:rsidRPr="00AC21EB">
              <w:rPr>
                <w:rStyle w:val="normaltextrun"/>
                <w:rFonts w:ascii="Arial" w:hAnsi="Arial" w:cs="Arial"/>
                <w:sz w:val="18"/>
                <w:szCs w:val="18"/>
              </w:rPr>
              <w:t>NOVIEMBRE</w:t>
            </w:r>
            <w:r w:rsidR="00F96A47" w:rsidRPr="00AC21EB">
              <w:rPr>
                <w:rStyle w:val="normaltextrun"/>
                <w:rFonts w:ascii="Arial" w:hAnsi="Arial" w:cs="Arial"/>
                <w:sz w:val="18"/>
                <w:szCs w:val="18"/>
              </w:rPr>
              <w:t xml:space="preserve"> 2024</w:t>
            </w:r>
            <w:r w:rsidRPr="00AC21EB">
              <w:rPr>
                <w:rStyle w:val="eop"/>
                <w:rFonts w:ascii="Arial" w:hAnsi="Arial" w:cs="Arial"/>
                <w:sz w:val="18"/>
                <w:szCs w:val="18"/>
              </w:rPr>
              <w:t> </w:t>
            </w:r>
          </w:p>
        </w:tc>
        <w:tc>
          <w:tcPr>
            <w:tcW w:w="2464" w:type="dxa"/>
            <w:shd w:val="clear" w:color="auto" w:fill="FFFFFF" w:themeFill="background1"/>
            <w:vAlign w:val="center"/>
          </w:tcPr>
          <w:p w14:paraId="39761ED0" w14:textId="6F18FBCE" w:rsidR="00536B91" w:rsidRPr="00AC21EB" w:rsidRDefault="00536B91" w:rsidP="00536B91">
            <w:pPr>
              <w:pStyle w:val="paragraph"/>
              <w:spacing w:before="0" w:beforeAutospacing="0" w:after="0" w:afterAutospacing="0"/>
              <w:ind w:left="-15"/>
              <w:jc w:val="center"/>
              <w:rPr>
                <w:rStyle w:val="normaltextrun"/>
                <w:rFonts w:ascii="Arial" w:hAnsi="Arial" w:cs="Arial"/>
                <w:sz w:val="18"/>
                <w:szCs w:val="18"/>
              </w:rPr>
            </w:pPr>
            <w:r w:rsidRPr="00AC21EB">
              <w:rPr>
                <w:rStyle w:val="normaltextrun"/>
                <w:rFonts w:ascii="Arial" w:hAnsi="Arial" w:cs="Arial"/>
                <w:sz w:val="18"/>
                <w:szCs w:val="18"/>
              </w:rPr>
              <w:t>Jefe Oficina Asesora de Planeación</w:t>
            </w:r>
            <w:r w:rsidRPr="00AC21EB">
              <w:rPr>
                <w:rStyle w:val="eop"/>
                <w:rFonts w:ascii="Arial" w:hAnsi="Arial" w:cs="Arial"/>
                <w:sz w:val="18"/>
                <w:szCs w:val="18"/>
              </w:rPr>
              <w:t>  </w:t>
            </w:r>
          </w:p>
        </w:tc>
      </w:tr>
    </w:tbl>
    <w:p w14:paraId="7AD20811" w14:textId="51DF3506" w:rsidR="00E3625A" w:rsidRPr="00AC21EB" w:rsidRDefault="00E3625A" w:rsidP="04D552C4">
      <w:pPr>
        <w:spacing w:line="240" w:lineRule="auto"/>
        <w:rPr>
          <w:rFonts w:ascii="Arial" w:hAnsi="Arial" w:cs="Arial"/>
          <w:lang w:eastAsia="es-ES"/>
        </w:rPr>
      </w:pPr>
    </w:p>
    <w:p w14:paraId="49FB5D69" w14:textId="77777777" w:rsidR="00AC21EB" w:rsidRPr="00AC21EB" w:rsidRDefault="00AC21EB">
      <w:pPr>
        <w:spacing w:line="240" w:lineRule="auto"/>
        <w:rPr>
          <w:rFonts w:ascii="Arial" w:hAnsi="Arial" w:cs="Arial"/>
          <w:lang w:eastAsia="es-ES"/>
        </w:rPr>
      </w:pPr>
    </w:p>
    <w:sectPr w:rsidR="00AC21EB" w:rsidRPr="00AC21EB" w:rsidSect="009B72CF">
      <w:headerReference w:type="even" r:id="rId24"/>
      <w:headerReference w:type="default" r:id="rId25"/>
      <w:footerReference w:type="even" r:id="rId26"/>
      <w:footerReference w:type="default" r:id="rId27"/>
      <w:headerReference w:type="first" r:id="rId28"/>
      <w:footerReference w:type="first" r:id="rId29"/>
      <w:pgSz w:w="12240" w:h="15840"/>
      <w:pgMar w:top="1440" w:right="1077" w:bottom="1440" w:left="1077" w:header="709"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ED166" w14:textId="77777777" w:rsidR="00450FB1" w:rsidRPr="00725605" w:rsidRDefault="00450FB1" w:rsidP="00AF746B">
      <w:pPr>
        <w:spacing w:line="240" w:lineRule="auto"/>
      </w:pPr>
      <w:r w:rsidRPr="00725605">
        <w:separator/>
      </w:r>
    </w:p>
  </w:endnote>
  <w:endnote w:type="continuationSeparator" w:id="0">
    <w:p w14:paraId="712379D0" w14:textId="77777777" w:rsidR="00450FB1" w:rsidRPr="00725605" w:rsidRDefault="00450FB1" w:rsidP="00AF746B">
      <w:pPr>
        <w:spacing w:line="240" w:lineRule="auto"/>
      </w:pPr>
      <w:r w:rsidRPr="00725605">
        <w:continuationSeparator/>
      </w:r>
    </w:p>
  </w:endnote>
  <w:endnote w:type="continuationNotice" w:id="1">
    <w:p w14:paraId="53EC5AC7" w14:textId="77777777" w:rsidR="00450FB1" w:rsidRPr="00725605" w:rsidRDefault="00450F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Dosis">
    <w:charset w:val="00"/>
    <w:family w:val="auto"/>
    <w:pitch w:val="variable"/>
    <w:sig w:usb0="A00000BF" w:usb1="4000207B" w:usb2="00000000" w:usb3="00000000" w:csb0="00000093" w:csb1="00000000"/>
  </w:font>
  <w:font w:name="Optima-Regular">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148B" w14:textId="77777777" w:rsidR="00AC21EB" w:rsidRDefault="00AC21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DA20F" w14:textId="77777777" w:rsidR="00CF6EA9" w:rsidRPr="00725605" w:rsidRDefault="00CF6EA9" w:rsidP="00AF746B">
    <w:pPr>
      <w:pStyle w:val="Piedepgina"/>
      <w:ind w:left="-567"/>
      <w:jc w:val="center"/>
      <w:rPr>
        <w:rFonts w:ascii="Arial" w:hAnsi="Arial" w:cs="Arial"/>
        <w:i/>
        <w:sz w:val="14"/>
        <w:szCs w:val="14"/>
      </w:rPr>
    </w:pPr>
    <w:r w:rsidRPr="00725605">
      <w:rPr>
        <w:rFonts w:ascii="Arial" w:hAnsi="Arial" w:cs="Arial"/>
        <w:i/>
        <w:sz w:val="14"/>
        <w:szCs w:val="14"/>
      </w:rPr>
      <w:t xml:space="preserve">La impresión de este documento se considera </w:t>
    </w:r>
    <w:r w:rsidRPr="00725605">
      <w:rPr>
        <w:rFonts w:ascii="Arial" w:hAnsi="Arial" w:cs="Arial"/>
        <w:i/>
        <w:sz w:val="14"/>
        <w:szCs w:val="14"/>
        <w:u w:val="single"/>
      </w:rPr>
      <w:t>Copia No Controlada</w:t>
    </w:r>
    <w:r w:rsidRPr="00725605">
      <w:rPr>
        <w:rFonts w:ascii="Arial" w:hAnsi="Arial" w:cs="Arial"/>
        <w:i/>
        <w:sz w:val="14"/>
        <w:szCs w:val="14"/>
      </w:rPr>
      <w:t xml:space="preserve"> La versión vigente se encuentra en la intranet SISGESTION de la UAERMV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409"/>
      <w:gridCol w:w="2700"/>
    </w:tblGrid>
    <w:tr w:rsidR="00EA56A0" w:rsidRPr="00725605" w14:paraId="342FB694" w14:textId="77777777" w:rsidTr="00EA56A0">
      <w:tc>
        <w:tcPr>
          <w:tcW w:w="4947" w:type="dxa"/>
        </w:tcPr>
        <w:p w14:paraId="61B7A42A" w14:textId="7273AED4" w:rsidR="00EA56A0" w:rsidRPr="00725605" w:rsidRDefault="00EA56A0" w:rsidP="00EA56A0">
          <w:pPr>
            <w:tabs>
              <w:tab w:val="center" w:pos="4419"/>
              <w:tab w:val="right" w:pos="8838"/>
            </w:tabs>
            <w:rPr>
              <w:rFonts w:ascii="Arial" w:eastAsia="Calibri" w:hAnsi="Arial" w:cs="Arial"/>
              <w:sz w:val="16"/>
              <w:szCs w:val="16"/>
            </w:rPr>
          </w:pPr>
          <w:r w:rsidRPr="00725605">
            <w:rPr>
              <w:rFonts w:ascii="Arial" w:hAnsi="Arial" w:cs="Arial"/>
              <w:sz w:val="16"/>
              <w:szCs w:val="16"/>
            </w:rPr>
            <w:t>Calle</w:t>
          </w:r>
          <w:r w:rsidRPr="00725605">
            <w:rPr>
              <w:rFonts w:ascii="Arial" w:eastAsia="Calibri" w:hAnsi="Arial" w:cs="Arial"/>
              <w:sz w:val="16"/>
              <w:szCs w:val="16"/>
            </w:rPr>
            <w:t xml:space="preserve"> 26 No.69-76 Edificio Elemento Torre 1, Piso 3 – C.P. 111071                                       </w:t>
          </w:r>
        </w:p>
        <w:p w14:paraId="5D21DBCA" w14:textId="77777777" w:rsidR="00EA56A0" w:rsidRPr="00725605" w:rsidRDefault="00EA56A0" w:rsidP="00EA56A0">
          <w:pPr>
            <w:tabs>
              <w:tab w:val="right" w:pos="4111"/>
            </w:tabs>
            <w:spacing w:line="180" w:lineRule="exact"/>
            <w:rPr>
              <w:rFonts w:ascii="Arial" w:eastAsia="Calibri" w:hAnsi="Arial" w:cs="Arial"/>
              <w:sz w:val="16"/>
              <w:szCs w:val="16"/>
            </w:rPr>
          </w:pPr>
          <w:r w:rsidRPr="00725605">
            <w:rPr>
              <w:rFonts w:ascii="Arial" w:eastAsia="Calibri" w:hAnsi="Arial" w:cs="Arial"/>
              <w:sz w:val="16"/>
              <w:szCs w:val="16"/>
            </w:rPr>
            <w:t>PBX: 3779555 – Información: Línea 195</w:t>
          </w:r>
        </w:p>
        <w:p w14:paraId="41EA5D0B" w14:textId="77777777" w:rsidR="00EA56A0" w:rsidRPr="00725605" w:rsidRDefault="00EA56A0" w:rsidP="00EA56A0">
          <w:pPr>
            <w:suppressAutoHyphens/>
            <w:spacing w:line="240" w:lineRule="auto"/>
            <w:rPr>
              <w:rFonts w:ascii="Arial" w:hAnsi="Arial" w:cs="Arial"/>
              <w:color w:val="000000" w:themeColor="text1"/>
              <w:sz w:val="16"/>
              <w:szCs w:val="16"/>
              <w:lang w:eastAsia="es-ES"/>
            </w:rPr>
          </w:pPr>
          <w:r w:rsidRPr="00725605">
            <w:rPr>
              <w:rFonts w:ascii="Arial" w:hAnsi="Arial" w:cs="Arial"/>
              <w:color w:val="000000" w:themeColor="text1"/>
              <w:sz w:val="16"/>
              <w:szCs w:val="16"/>
              <w:lang w:eastAsia="es-ES"/>
            </w:rPr>
            <w:t>Sede Operativa: Calle 22D No. 120-40</w:t>
          </w:r>
        </w:p>
        <w:p w14:paraId="2D511353" w14:textId="665765D4" w:rsidR="00EA56A0" w:rsidRPr="00725605" w:rsidRDefault="00EA56A0" w:rsidP="00EA56A0">
          <w:pPr>
            <w:suppressAutoHyphens/>
            <w:spacing w:line="240" w:lineRule="auto"/>
            <w:rPr>
              <w:rFonts w:cs="Arial"/>
              <w:sz w:val="8"/>
              <w:szCs w:val="16"/>
            </w:rPr>
          </w:pPr>
          <w:hyperlink r:id="rId1" w:history="1">
            <w:r w:rsidRPr="00725605">
              <w:rPr>
                <w:rStyle w:val="Hipervnculo"/>
                <w:rFonts w:ascii="Arial" w:hAnsi="Arial" w:cs="Arial"/>
                <w:sz w:val="16"/>
                <w:szCs w:val="16"/>
              </w:rPr>
              <w:t>www.umv.gov.co</w:t>
            </w:r>
          </w:hyperlink>
        </w:p>
      </w:tc>
      <w:tc>
        <w:tcPr>
          <w:tcW w:w="2409" w:type="dxa"/>
        </w:tcPr>
        <w:p w14:paraId="52C97BCD" w14:textId="77777777" w:rsidR="00EA56A0" w:rsidRPr="00725605" w:rsidRDefault="00EA56A0" w:rsidP="00EA56A0">
          <w:pPr>
            <w:tabs>
              <w:tab w:val="center" w:pos="4419"/>
              <w:tab w:val="right" w:pos="8838"/>
            </w:tabs>
            <w:jc w:val="center"/>
            <w:rPr>
              <w:rFonts w:ascii="Arial" w:eastAsia="Calibri" w:hAnsi="Arial" w:cs="Arial"/>
              <w:sz w:val="16"/>
              <w:szCs w:val="16"/>
            </w:rPr>
          </w:pPr>
          <w:r w:rsidRPr="00725605">
            <w:rPr>
              <w:rFonts w:ascii="Arial" w:eastAsia="Calibri" w:hAnsi="Arial" w:cs="Arial"/>
              <w:sz w:val="16"/>
              <w:szCs w:val="16"/>
            </w:rPr>
            <w:t>DES-MA-002</w:t>
          </w:r>
        </w:p>
        <w:p w14:paraId="169F5373" w14:textId="5C61C775" w:rsidR="00EA56A0" w:rsidRPr="00725605" w:rsidRDefault="00EA56A0" w:rsidP="00EA56A0">
          <w:pPr>
            <w:tabs>
              <w:tab w:val="right" w:pos="4111"/>
            </w:tabs>
            <w:spacing w:line="180" w:lineRule="exact"/>
            <w:jc w:val="center"/>
            <w:rPr>
              <w:rFonts w:ascii="Arial" w:hAnsi="Arial" w:cs="Arial"/>
              <w:sz w:val="16"/>
              <w:szCs w:val="16"/>
            </w:rPr>
          </w:pPr>
          <w:r w:rsidRPr="00725605">
            <w:rPr>
              <w:rFonts w:ascii="Arial" w:hAnsi="Arial" w:cs="Arial"/>
              <w:sz w:val="16"/>
              <w:szCs w:val="16"/>
            </w:rPr>
            <w:t xml:space="preserve">Página </w:t>
          </w:r>
          <w:r w:rsidRPr="00725605">
            <w:rPr>
              <w:rFonts w:ascii="Arial" w:hAnsi="Arial" w:cs="Arial"/>
              <w:color w:val="2B579A"/>
              <w:sz w:val="16"/>
              <w:szCs w:val="16"/>
              <w:shd w:val="clear" w:color="auto" w:fill="E6E6E6"/>
            </w:rPr>
            <w:fldChar w:fldCharType="begin"/>
          </w:r>
          <w:r w:rsidRPr="00725605">
            <w:rPr>
              <w:rFonts w:ascii="Arial" w:hAnsi="Arial" w:cs="Arial"/>
              <w:sz w:val="16"/>
              <w:szCs w:val="16"/>
            </w:rPr>
            <w:instrText xml:space="preserve"> PAGE </w:instrText>
          </w:r>
          <w:r w:rsidRPr="00725605">
            <w:rPr>
              <w:rFonts w:ascii="Arial" w:hAnsi="Arial" w:cs="Arial"/>
              <w:color w:val="2B579A"/>
              <w:sz w:val="16"/>
              <w:szCs w:val="16"/>
              <w:shd w:val="clear" w:color="auto" w:fill="E6E6E6"/>
            </w:rPr>
            <w:fldChar w:fldCharType="separate"/>
          </w:r>
          <w:r w:rsidR="00C73111">
            <w:rPr>
              <w:rFonts w:ascii="Arial" w:hAnsi="Arial" w:cs="Arial"/>
              <w:noProof/>
              <w:sz w:val="16"/>
              <w:szCs w:val="16"/>
            </w:rPr>
            <w:t>42</w:t>
          </w:r>
          <w:r w:rsidRPr="00725605">
            <w:rPr>
              <w:rFonts w:ascii="Arial" w:hAnsi="Arial" w:cs="Arial"/>
              <w:color w:val="2B579A"/>
              <w:sz w:val="16"/>
              <w:szCs w:val="16"/>
              <w:shd w:val="clear" w:color="auto" w:fill="E6E6E6"/>
            </w:rPr>
            <w:fldChar w:fldCharType="end"/>
          </w:r>
          <w:r w:rsidRPr="00725605">
            <w:rPr>
              <w:rFonts w:ascii="Arial" w:hAnsi="Arial" w:cs="Arial"/>
              <w:sz w:val="16"/>
              <w:szCs w:val="16"/>
            </w:rPr>
            <w:t xml:space="preserve"> de </w:t>
          </w:r>
          <w:r w:rsidRPr="00725605">
            <w:rPr>
              <w:rFonts w:ascii="Arial" w:hAnsi="Arial" w:cs="Arial"/>
              <w:color w:val="2B579A"/>
              <w:sz w:val="16"/>
              <w:szCs w:val="16"/>
              <w:shd w:val="clear" w:color="auto" w:fill="E6E6E6"/>
            </w:rPr>
            <w:fldChar w:fldCharType="begin"/>
          </w:r>
          <w:r w:rsidRPr="00725605">
            <w:rPr>
              <w:rFonts w:ascii="Arial" w:hAnsi="Arial" w:cs="Arial"/>
              <w:sz w:val="16"/>
              <w:szCs w:val="16"/>
            </w:rPr>
            <w:instrText xml:space="preserve"> NUMPAGES </w:instrText>
          </w:r>
          <w:r w:rsidRPr="00725605">
            <w:rPr>
              <w:rFonts w:ascii="Arial" w:hAnsi="Arial" w:cs="Arial"/>
              <w:color w:val="2B579A"/>
              <w:sz w:val="16"/>
              <w:szCs w:val="16"/>
              <w:shd w:val="clear" w:color="auto" w:fill="E6E6E6"/>
            </w:rPr>
            <w:fldChar w:fldCharType="separate"/>
          </w:r>
          <w:r w:rsidR="00C73111">
            <w:rPr>
              <w:rFonts w:ascii="Arial" w:hAnsi="Arial" w:cs="Arial"/>
              <w:noProof/>
              <w:sz w:val="16"/>
              <w:szCs w:val="16"/>
            </w:rPr>
            <w:t>47</w:t>
          </w:r>
          <w:r w:rsidRPr="00725605">
            <w:rPr>
              <w:rFonts w:ascii="Arial" w:hAnsi="Arial" w:cs="Arial"/>
              <w:color w:val="2B579A"/>
              <w:sz w:val="16"/>
              <w:szCs w:val="16"/>
              <w:shd w:val="clear" w:color="auto" w:fill="E6E6E6"/>
            </w:rPr>
            <w:fldChar w:fldCharType="end"/>
          </w:r>
        </w:p>
        <w:p w14:paraId="1A5F205C" w14:textId="5B06F333" w:rsidR="00EA56A0" w:rsidRPr="00725605" w:rsidRDefault="00EA56A0" w:rsidP="00AF746B">
          <w:pPr>
            <w:tabs>
              <w:tab w:val="center" w:pos="4419"/>
              <w:tab w:val="right" w:pos="8838"/>
            </w:tabs>
            <w:rPr>
              <w:rFonts w:cs="Arial"/>
              <w:sz w:val="8"/>
              <w:szCs w:val="16"/>
            </w:rPr>
          </w:pPr>
        </w:p>
      </w:tc>
      <w:tc>
        <w:tcPr>
          <w:tcW w:w="2700" w:type="dxa"/>
        </w:tcPr>
        <w:p w14:paraId="4E692EA8" w14:textId="77777777" w:rsidR="00EA56A0" w:rsidRPr="00725605" w:rsidRDefault="00EA56A0" w:rsidP="00AF746B">
          <w:pPr>
            <w:tabs>
              <w:tab w:val="center" w:pos="4419"/>
              <w:tab w:val="right" w:pos="8838"/>
            </w:tabs>
            <w:rPr>
              <w:rFonts w:cs="Arial"/>
              <w:sz w:val="8"/>
              <w:szCs w:val="16"/>
            </w:rPr>
          </w:pPr>
        </w:p>
      </w:tc>
    </w:tr>
  </w:tbl>
  <w:p w14:paraId="1AAB7F20" w14:textId="50238948" w:rsidR="00CF6EA9" w:rsidRPr="00725605" w:rsidRDefault="00CF6EA9" w:rsidP="001938EB">
    <w:pPr>
      <w:tabs>
        <w:tab w:val="right" w:pos="4111"/>
      </w:tabs>
      <w:spacing w:line="180" w:lineRule="exact"/>
      <w:rPr>
        <w:rFonts w:ascii="Arial" w:hAnsi="Arial" w:cs="Arial"/>
        <w:sz w:val="16"/>
        <w:szCs w:val="16"/>
      </w:rPr>
    </w:pPr>
    <w:r w:rsidRPr="00725605">
      <w:rPr>
        <w:rFonts w:ascii="Arial" w:hAnsi="Arial" w:cs="Arial"/>
        <w:sz w:val="16"/>
        <w:szCs w:val="16"/>
      </w:rPr>
      <w:tab/>
    </w:r>
    <w:r w:rsidRPr="00725605">
      <w:rPr>
        <w:rFonts w:ascii="Arial" w:hAnsi="Arial" w:cs="Arial"/>
        <w:sz w:val="16"/>
        <w:szCs w:val="16"/>
      </w:rPr>
      <w:tab/>
    </w:r>
    <w:r w:rsidRPr="00725605">
      <w:rPr>
        <w:rFonts w:ascii="Arial" w:hAnsi="Arial" w:cs="Arial"/>
        <w:sz w:val="16"/>
        <w:szCs w:val="16"/>
      </w:rPr>
      <w:tab/>
    </w:r>
    <w:r w:rsidRPr="00725605">
      <w:rP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D16B" w14:textId="77777777" w:rsidR="00AC21EB" w:rsidRDefault="00AC21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74657" w14:textId="77777777" w:rsidR="00450FB1" w:rsidRPr="00725605" w:rsidRDefault="00450FB1" w:rsidP="00AF746B">
      <w:pPr>
        <w:spacing w:line="240" w:lineRule="auto"/>
      </w:pPr>
      <w:r w:rsidRPr="00725605">
        <w:separator/>
      </w:r>
    </w:p>
  </w:footnote>
  <w:footnote w:type="continuationSeparator" w:id="0">
    <w:p w14:paraId="18907218" w14:textId="77777777" w:rsidR="00450FB1" w:rsidRPr="00725605" w:rsidRDefault="00450FB1" w:rsidP="00AF746B">
      <w:pPr>
        <w:spacing w:line="240" w:lineRule="auto"/>
      </w:pPr>
      <w:r w:rsidRPr="00725605">
        <w:continuationSeparator/>
      </w:r>
    </w:p>
  </w:footnote>
  <w:footnote w:type="continuationNotice" w:id="1">
    <w:p w14:paraId="565CF386" w14:textId="77777777" w:rsidR="00450FB1" w:rsidRPr="00725605" w:rsidRDefault="00450FB1">
      <w:pPr>
        <w:spacing w:line="240" w:lineRule="auto"/>
      </w:pPr>
    </w:p>
  </w:footnote>
  <w:footnote w:id="2">
    <w:p w14:paraId="73297399" w14:textId="77777777" w:rsidR="00CF6EA9" w:rsidRPr="00725605" w:rsidRDefault="00CF6EA9" w:rsidP="008847C6">
      <w:pPr>
        <w:autoSpaceDE w:val="0"/>
        <w:autoSpaceDN w:val="0"/>
        <w:spacing w:line="240" w:lineRule="auto"/>
        <w:rPr>
          <w:rFonts w:cstheme="minorHAnsi"/>
          <w:sz w:val="18"/>
          <w:szCs w:val="18"/>
        </w:rPr>
      </w:pPr>
      <w:r w:rsidRPr="00725605">
        <w:rPr>
          <w:rStyle w:val="Refdenotaalpie"/>
          <w:rFonts w:cstheme="minorHAnsi"/>
          <w:sz w:val="18"/>
          <w:szCs w:val="18"/>
        </w:rPr>
        <w:footnoteRef/>
      </w:r>
      <w:r w:rsidRPr="00725605">
        <w:rPr>
          <w:rFonts w:cstheme="minorHAnsi"/>
          <w:sz w:val="18"/>
          <w:szCs w:val="18"/>
        </w:rPr>
        <w:t xml:space="preserve"> </w:t>
      </w:r>
      <w:r w:rsidRPr="00725605">
        <w:rPr>
          <w:rFonts w:eastAsia="Optima-Regular" w:cstheme="minorHAnsi"/>
          <w:sz w:val="18"/>
          <w:szCs w:val="18"/>
        </w:rPr>
        <w:t>Intosai: Guía para las normas de control interno del sector público http://www.Intosai.org</w:t>
      </w:r>
    </w:p>
  </w:footnote>
  <w:footnote w:id="3">
    <w:p w14:paraId="378838A0" w14:textId="49939256" w:rsidR="00CB025D" w:rsidRPr="00725605" w:rsidRDefault="00CB025D">
      <w:pPr>
        <w:pStyle w:val="Textonotapie"/>
      </w:pPr>
      <w:r w:rsidRPr="00725605">
        <w:rPr>
          <w:rStyle w:val="Refdenotaalpie"/>
        </w:rPr>
        <w:footnoteRef/>
      </w:r>
      <w:r w:rsidRPr="00725605">
        <w:t xml:space="preserve"> A</w:t>
      </w:r>
      <w:r w:rsidRPr="00725605">
        <w:rPr>
          <w:rFonts w:ascii="Arial" w:hAnsi="Arial" w:cs="Arial"/>
          <w:sz w:val="16"/>
          <w:szCs w:val="16"/>
        </w:rPr>
        <w:t>rtículo 323 de la Ley 599 de 2000, modificado por el artículo 11 de la Ley 1762 del 10 de julio de 2015</w:t>
      </w:r>
    </w:p>
  </w:footnote>
  <w:footnote w:id="4">
    <w:p w14:paraId="1844B948" w14:textId="2AA263A0" w:rsidR="00CF6EA9" w:rsidRPr="00725605" w:rsidRDefault="00CF6EA9" w:rsidP="008847C6">
      <w:pPr>
        <w:pStyle w:val="Textonotapie"/>
        <w:rPr>
          <w:rFonts w:ascii="Arial" w:hAnsi="Arial" w:cs="Arial"/>
          <w:sz w:val="18"/>
          <w:szCs w:val="18"/>
        </w:rPr>
      </w:pPr>
      <w:r w:rsidRPr="00725605">
        <w:rPr>
          <w:rStyle w:val="Refdenotaalpie"/>
          <w:rFonts w:ascii="Arial" w:hAnsi="Arial" w:cs="Arial"/>
          <w:sz w:val="16"/>
          <w:szCs w:val="16"/>
        </w:rPr>
        <w:footnoteRef/>
      </w:r>
      <w:r w:rsidRPr="00725605">
        <w:rPr>
          <w:rFonts w:ascii="Arial" w:hAnsi="Arial" w:cs="Arial"/>
          <w:sz w:val="16"/>
          <w:szCs w:val="16"/>
        </w:rPr>
        <w:t xml:space="preserve"> Guía para la administración del riesgo y el diseño de controles en entidades públicas Riesgos de gestión, Corrupción y seguridad digital versión 4  </w:t>
      </w:r>
    </w:p>
  </w:footnote>
  <w:footnote w:id="5">
    <w:p w14:paraId="4E746B23" w14:textId="77777777" w:rsidR="007B5D94" w:rsidRDefault="007B5D94" w:rsidP="007B5D94">
      <w:pPr>
        <w:pStyle w:val="Textonotapie"/>
        <w:rPr>
          <w:rFonts w:cstheme="minorHAnsi"/>
          <w:sz w:val="18"/>
          <w:szCs w:val="18"/>
          <w:lang w:val="es-ES"/>
        </w:rPr>
      </w:pPr>
      <w:r>
        <w:rPr>
          <w:rStyle w:val="Caracteresdenotaalpie"/>
        </w:rPr>
        <w:footnoteRef/>
      </w:r>
      <w:r>
        <w:rPr>
          <w:rFonts w:ascii="Arial" w:hAnsi="Arial" w:cs="Arial"/>
          <w:sz w:val="16"/>
          <w:szCs w:val="16"/>
        </w:rPr>
        <w:t xml:space="preserve"> Ibídem</w:t>
      </w:r>
      <w:r>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6D8F" w14:textId="77777777" w:rsidR="00AC21EB" w:rsidRDefault="00AC21E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4793"/>
      <w:gridCol w:w="1119"/>
      <w:gridCol w:w="1346"/>
      <w:gridCol w:w="1461"/>
    </w:tblGrid>
    <w:tr w:rsidR="00CF6EA9" w:rsidRPr="00725605" w14:paraId="7E60FB1E" w14:textId="77777777" w:rsidTr="21332B5F">
      <w:trPr>
        <w:trHeight w:val="416"/>
      </w:trPr>
      <w:tc>
        <w:tcPr>
          <w:tcW w:w="673" w:type="pct"/>
          <w:vMerge w:val="restart"/>
          <w:vAlign w:val="center"/>
        </w:tcPr>
        <w:p w14:paraId="13B3C9EE" w14:textId="77777777" w:rsidR="00CF6EA9" w:rsidRPr="00725605" w:rsidRDefault="00CF6EA9" w:rsidP="004F2375">
          <w:pPr>
            <w:pStyle w:val="Encabezado"/>
            <w:jc w:val="center"/>
            <w:rPr>
              <w:rFonts w:ascii="Arial" w:hAnsi="Arial" w:cs="Arial"/>
              <w:b/>
            </w:rPr>
          </w:pPr>
          <w:r w:rsidRPr="00725605">
            <w:rPr>
              <w:noProof/>
              <w:color w:val="2B579A"/>
              <w:shd w:val="clear" w:color="auto" w:fill="E6E6E6"/>
            </w:rPr>
            <w:drawing>
              <wp:inline distT="0" distB="0" distL="0" distR="0" wp14:anchorId="46E9FA06" wp14:editId="17C0692D">
                <wp:extent cx="723207" cy="723207"/>
                <wp:effectExtent l="0" t="0" r="1270" b="127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78" w:type="pct"/>
          <w:vAlign w:val="center"/>
        </w:tcPr>
        <w:p w14:paraId="735678F6" w14:textId="6B2970B8"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 xml:space="preserve">Procesos Estratégicos </w:t>
          </w:r>
        </w:p>
      </w:tc>
      <w:tc>
        <w:tcPr>
          <w:tcW w:w="555" w:type="pct"/>
          <w:vMerge w:val="restart"/>
          <w:vAlign w:val="center"/>
        </w:tcPr>
        <w:p w14:paraId="576B7CD6" w14:textId="46253FBB"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CÓDIGO</w:t>
          </w:r>
        </w:p>
      </w:tc>
      <w:tc>
        <w:tcPr>
          <w:tcW w:w="668" w:type="pct"/>
          <w:vMerge w:val="restart"/>
          <w:vAlign w:val="center"/>
        </w:tcPr>
        <w:p w14:paraId="51A1072A" w14:textId="034F296D" w:rsidR="00CF6EA9" w:rsidRPr="00725605" w:rsidRDefault="00F96A47" w:rsidP="0072602B">
          <w:pPr>
            <w:pStyle w:val="Encabezado"/>
            <w:ind w:left="-144" w:right="-146"/>
            <w:jc w:val="center"/>
            <w:rPr>
              <w:rFonts w:ascii="Arial" w:hAnsi="Arial" w:cs="Arial"/>
              <w:b/>
              <w:color w:val="403152" w:themeColor="accent4" w:themeShade="80"/>
            </w:rPr>
          </w:pPr>
          <w:r>
            <w:rPr>
              <w:rFonts w:ascii="Arial" w:hAnsi="Arial" w:cs="Arial"/>
              <w:b/>
              <w:color w:val="403152" w:themeColor="accent4" w:themeShade="80"/>
            </w:rPr>
            <w:t>DES</w:t>
          </w:r>
          <w:r w:rsidR="00CF6EA9" w:rsidRPr="00725605">
            <w:rPr>
              <w:rFonts w:ascii="Arial" w:hAnsi="Arial" w:cs="Arial"/>
              <w:b/>
              <w:color w:val="403152" w:themeColor="accent4" w:themeShade="80"/>
            </w:rPr>
            <w:t>-MA-002</w:t>
          </w:r>
        </w:p>
      </w:tc>
      <w:tc>
        <w:tcPr>
          <w:tcW w:w="725" w:type="pct"/>
          <w:vMerge w:val="restart"/>
          <w:vAlign w:val="center"/>
        </w:tcPr>
        <w:p w14:paraId="299CC5E7" w14:textId="77777777" w:rsidR="00CF6EA9" w:rsidRPr="00725605" w:rsidRDefault="00CF6EA9" w:rsidP="004F2375">
          <w:pPr>
            <w:pStyle w:val="Encabezado"/>
            <w:jc w:val="center"/>
            <w:rPr>
              <w:rFonts w:ascii="Arial" w:hAnsi="Arial" w:cs="Arial"/>
              <w:b/>
            </w:rPr>
          </w:pPr>
          <w:r w:rsidRPr="00725605">
            <w:rPr>
              <w:noProof/>
              <w:color w:val="2B579A"/>
              <w:shd w:val="clear" w:color="auto" w:fill="E6E6E6"/>
            </w:rPr>
            <w:drawing>
              <wp:inline distT="0" distB="0" distL="0" distR="0" wp14:anchorId="6A43F057" wp14:editId="7370C0AC">
                <wp:extent cx="790575" cy="773573"/>
                <wp:effectExtent l="0" t="0" r="0" b="7620"/>
                <wp:docPr id="6" name="Imagen 1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
                          <a:extLst>
                            <a:ext uri="{28A0092B-C50C-407E-A947-70E740481C1C}">
                              <a14:useLocalDpi xmlns:a14="http://schemas.microsoft.com/office/drawing/2010/main" val="0"/>
                            </a:ext>
                          </a:extLst>
                        </a:blip>
                        <a:stretch>
                          <a:fillRect/>
                        </a:stretch>
                      </pic:blipFill>
                      <pic:spPr>
                        <a:xfrm>
                          <a:off x="0" y="0"/>
                          <a:ext cx="790575" cy="773573"/>
                        </a:xfrm>
                        <a:prstGeom prst="rect">
                          <a:avLst/>
                        </a:prstGeom>
                      </pic:spPr>
                    </pic:pic>
                  </a:graphicData>
                </a:graphic>
              </wp:inline>
            </w:drawing>
          </w:r>
        </w:p>
      </w:tc>
    </w:tr>
    <w:tr w:rsidR="00CF6EA9" w:rsidRPr="00725605" w14:paraId="7E73E714" w14:textId="77777777" w:rsidTr="21332B5F">
      <w:trPr>
        <w:trHeight w:val="271"/>
      </w:trPr>
      <w:tc>
        <w:tcPr>
          <w:tcW w:w="673" w:type="pct"/>
          <w:vMerge/>
          <w:vAlign w:val="center"/>
        </w:tcPr>
        <w:p w14:paraId="698EA3AF" w14:textId="77777777" w:rsidR="00CF6EA9" w:rsidRPr="00725605" w:rsidRDefault="00CF6EA9" w:rsidP="004F2375">
          <w:pPr>
            <w:pStyle w:val="Encabezado"/>
            <w:jc w:val="center"/>
            <w:rPr>
              <w:rFonts w:ascii="Arial" w:hAnsi="Arial" w:cs="Arial"/>
              <w:b/>
            </w:rPr>
          </w:pPr>
        </w:p>
      </w:tc>
      <w:tc>
        <w:tcPr>
          <w:tcW w:w="2378" w:type="pct"/>
          <w:vAlign w:val="center"/>
        </w:tcPr>
        <w:p w14:paraId="202A5F19" w14:textId="1FF289A3"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Proceso Direccionamiento Estratégico e Innovación</w:t>
          </w:r>
        </w:p>
      </w:tc>
      <w:tc>
        <w:tcPr>
          <w:tcW w:w="555" w:type="pct"/>
          <w:vMerge/>
          <w:vAlign w:val="center"/>
        </w:tcPr>
        <w:p w14:paraId="148EF27D" w14:textId="77777777" w:rsidR="00CF6EA9" w:rsidRPr="00725605" w:rsidRDefault="00CF6EA9" w:rsidP="004F2375">
          <w:pPr>
            <w:pStyle w:val="Encabezado"/>
            <w:jc w:val="center"/>
            <w:rPr>
              <w:rFonts w:ascii="Arial" w:hAnsi="Arial" w:cs="Arial"/>
              <w:b/>
              <w:color w:val="403152" w:themeColor="accent4" w:themeShade="80"/>
            </w:rPr>
          </w:pPr>
        </w:p>
      </w:tc>
      <w:tc>
        <w:tcPr>
          <w:tcW w:w="668" w:type="pct"/>
          <w:vMerge/>
          <w:vAlign w:val="center"/>
        </w:tcPr>
        <w:p w14:paraId="4AF965EC" w14:textId="77777777" w:rsidR="00CF6EA9" w:rsidRPr="00725605" w:rsidRDefault="00CF6EA9" w:rsidP="004F2375">
          <w:pPr>
            <w:pStyle w:val="Encabezado"/>
            <w:jc w:val="center"/>
            <w:rPr>
              <w:rFonts w:ascii="Arial" w:hAnsi="Arial" w:cs="Arial"/>
              <w:b/>
              <w:color w:val="403152" w:themeColor="accent4" w:themeShade="80"/>
            </w:rPr>
          </w:pPr>
        </w:p>
      </w:tc>
      <w:tc>
        <w:tcPr>
          <w:tcW w:w="725" w:type="pct"/>
          <w:vMerge/>
          <w:vAlign w:val="center"/>
        </w:tcPr>
        <w:p w14:paraId="5CC7F7A2" w14:textId="77777777" w:rsidR="00CF6EA9" w:rsidRPr="00725605" w:rsidRDefault="00CF6EA9" w:rsidP="004F2375">
          <w:pPr>
            <w:pStyle w:val="Encabezado"/>
            <w:jc w:val="center"/>
            <w:rPr>
              <w:rFonts w:ascii="Arial" w:hAnsi="Arial" w:cs="Arial"/>
              <w:b/>
            </w:rPr>
          </w:pPr>
        </w:p>
      </w:tc>
    </w:tr>
    <w:tr w:rsidR="00CF6EA9" w:rsidRPr="00725605" w14:paraId="5470A474" w14:textId="77777777" w:rsidTr="21332B5F">
      <w:trPr>
        <w:trHeight w:val="454"/>
      </w:trPr>
      <w:tc>
        <w:tcPr>
          <w:tcW w:w="673" w:type="pct"/>
          <w:vMerge/>
          <w:vAlign w:val="center"/>
        </w:tcPr>
        <w:p w14:paraId="3F74D351" w14:textId="77777777" w:rsidR="00CF6EA9" w:rsidRPr="00725605" w:rsidRDefault="00CF6EA9" w:rsidP="004F2375">
          <w:pPr>
            <w:pStyle w:val="Encabezado"/>
            <w:jc w:val="center"/>
            <w:rPr>
              <w:rFonts w:ascii="Arial" w:hAnsi="Arial" w:cs="Arial"/>
              <w:b/>
            </w:rPr>
          </w:pPr>
        </w:p>
      </w:tc>
      <w:tc>
        <w:tcPr>
          <w:tcW w:w="2378" w:type="pct"/>
          <w:vAlign w:val="center"/>
        </w:tcPr>
        <w:p w14:paraId="563B85DE" w14:textId="77777777"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 xml:space="preserve">Manual </w:t>
          </w:r>
        </w:p>
        <w:p w14:paraId="264B2C9F" w14:textId="448B7F39"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Política de Administración del Riesgo</w:t>
          </w:r>
        </w:p>
      </w:tc>
      <w:tc>
        <w:tcPr>
          <w:tcW w:w="555" w:type="pct"/>
          <w:vAlign w:val="center"/>
        </w:tcPr>
        <w:p w14:paraId="2CFB9539" w14:textId="2DA43C0F"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VERSIÓN</w:t>
          </w:r>
        </w:p>
      </w:tc>
      <w:tc>
        <w:tcPr>
          <w:tcW w:w="668" w:type="pct"/>
          <w:vAlign w:val="center"/>
        </w:tcPr>
        <w:p w14:paraId="4A986DCB" w14:textId="6B9E6233" w:rsidR="00CF6EA9" w:rsidRPr="00725605" w:rsidRDefault="00B723EF" w:rsidP="00533D28">
          <w:pPr>
            <w:pStyle w:val="Encabezado"/>
            <w:jc w:val="center"/>
            <w:rPr>
              <w:rFonts w:ascii="Arial" w:hAnsi="Arial" w:cs="Arial"/>
              <w:b/>
              <w:color w:val="403152" w:themeColor="accent4" w:themeShade="80"/>
            </w:rPr>
          </w:pPr>
          <w:r>
            <w:rPr>
              <w:rFonts w:ascii="Arial" w:hAnsi="Arial" w:cs="Arial"/>
              <w:b/>
              <w:color w:val="403152" w:themeColor="accent4" w:themeShade="80"/>
            </w:rPr>
            <w:t>2</w:t>
          </w:r>
        </w:p>
      </w:tc>
      <w:tc>
        <w:tcPr>
          <w:tcW w:w="725" w:type="pct"/>
          <w:vMerge/>
          <w:vAlign w:val="center"/>
        </w:tcPr>
        <w:p w14:paraId="54B8E687" w14:textId="77777777" w:rsidR="00CF6EA9" w:rsidRPr="00725605" w:rsidRDefault="00CF6EA9" w:rsidP="004F2375">
          <w:pPr>
            <w:pStyle w:val="Encabezado"/>
            <w:jc w:val="center"/>
            <w:rPr>
              <w:rFonts w:ascii="Arial" w:hAnsi="Arial" w:cs="Arial"/>
              <w:b/>
            </w:rPr>
          </w:pPr>
        </w:p>
      </w:tc>
    </w:tr>
  </w:tbl>
  <w:p w14:paraId="0061E710" w14:textId="77777777" w:rsidR="00CF6EA9" w:rsidRPr="00725605" w:rsidRDefault="00CF6EA9">
    <w:pPr>
      <w:pStyle w:val="Encabezado"/>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20150" w14:textId="77777777" w:rsidR="00AC21EB" w:rsidRDefault="00AC21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722"/>
    <w:multiLevelType w:val="hybridMultilevel"/>
    <w:tmpl w:val="05527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D62EE"/>
    <w:multiLevelType w:val="hybridMultilevel"/>
    <w:tmpl w:val="AE429CE4"/>
    <w:lvl w:ilvl="0" w:tplc="4FD89D9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2973D0"/>
    <w:multiLevelType w:val="multilevel"/>
    <w:tmpl w:val="6C16FF3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E55054C"/>
    <w:multiLevelType w:val="multilevel"/>
    <w:tmpl w:val="B57C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FD43B"/>
    <w:multiLevelType w:val="hybridMultilevel"/>
    <w:tmpl w:val="CCFA4012"/>
    <w:lvl w:ilvl="0" w:tplc="86B8E778">
      <w:start w:val="1"/>
      <w:numFmt w:val="decimal"/>
      <w:lvlText w:val="%1."/>
      <w:lvlJc w:val="left"/>
      <w:pPr>
        <w:ind w:left="720" w:hanging="360"/>
      </w:pPr>
    </w:lvl>
    <w:lvl w:ilvl="1" w:tplc="AE24074C">
      <w:start w:val="1"/>
      <w:numFmt w:val="lowerLetter"/>
      <w:lvlText w:val="%2."/>
      <w:lvlJc w:val="left"/>
      <w:pPr>
        <w:ind w:left="1440" w:hanging="360"/>
      </w:pPr>
    </w:lvl>
    <w:lvl w:ilvl="2" w:tplc="4E34B3CE">
      <w:start w:val="1"/>
      <w:numFmt w:val="lowerRoman"/>
      <w:lvlText w:val="%3."/>
      <w:lvlJc w:val="right"/>
      <w:pPr>
        <w:ind w:left="2160" w:hanging="180"/>
      </w:pPr>
    </w:lvl>
    <w:lvl w:ilvl="3" w:tplc="60200870">
      <w:start w:val="1"/>
      <w:numFmt w:val="decimal"/>
      <w:lvlText w:val="%4."/>
      <w:lvlJc w:val="left"/>
      <w:pPr>
        <w:ind w:left="2880" w:hanging="360"/>
      </w:pPr>
    </w:lvl>
    <w:lvl w:ilvl="4" w:tplc="F0C07EDA">
      <w:start w:val="1"/>
      <w:numFmt w:val="lowerLetter"/>
      <w:lvlText w:val="%5."/>
      <w:lvlJc w:val="left"/>
      <w:pPr>
        <w:ind w:left="3600" w:hanging="360"/>
      </w:pPr>
    </w:lvl>
    <w:lvl w:ilvl="5" w:tplc="DF0A0FCC">
      <w:start w:val="1"/>
      <w:numFmt w:val="lowerRoman"/>
      <w:lvlText w:val="%6."/>
      <w:lvlJc w:val="right"/>
      <w:pPr>
        <w:ind w:left="4320" w:hanging="180"/>
      </w:pPr>
    </w:lvl>
    <w:lvl w:ilvl="6" w:tplc="82603E00">
      <w:start w:val="1"/>
      <w:numFmt w:val="decimal"/>
      <w:lvlText w:val="%7."/>
      <w:lvlJc w:val="left"/>
      <w:pPr>
        <w:ind w:left="5040" w:hanging="360"/>
      </w:pPr>
    </w:lvl>
    <w:lvl w:ilvl="7" w:tplc="118EF028">
      <w:start w:val="1"/>
      <w:numFmt w:val="lowerLetter"/>
      <w:lvlText w:val="%8."/>
      <w:lvlJc w:val="left"/>
      <w:pPr>
        <w:ind w:left="5760" w:hanging="360"/>
      </w:pPr>
    </w:lvl>
    <w:lvl w:ilvl="8" w:tplc="F392BBE2">
      <w:start w:val="1"/>
      <w:numFmt w:val="lowerRoman"/>
      <w:lvlText w:val="%9."/>
      <w:lvlJc w:val="right"/>
      <w:pPr>
        <w:ind w:left="6480" w:hanging="180"/>
      </w:pPr>
    </w:lvl>
  </w:abstractNum>
  <w:abstractNum w:abstractNumId="5" w15:restartNumberingAfterBreak="0">
    <w:nsid w:val="1193814A"/>
    <w:multiLevelType w:val="hybridMultilevel"/>
    <w:tmpl w:val="5ECC549C"/>
    <w:lvl w:ilvl="0" w:tplc="79EA870E">
      <w:start w:val="1"/>
      <w:numFmt w:val="bullet"/>
      <w:lvlText w:val=""/>
      <w:lvlJc w:val="left"/>
      <w:pPr>
        <w:ind w:left="720" w:hanging="360"/>
      </w:pPr>
      <w:rPr>
        <w:rFonts w:ascii="Symbol" w:hAnsi="Symbol" w:hint="default"/>
      </w:rPr>
    </w:lvl>
    <w:lvl w:ilvl="1" w:tplc="A75ABFE8">
      <w:start w:val="1"/>
      <w:numFmt w:val="bullet"/>
      <w:lvlText w:val="o"/>
      <w:lvlJc w:val="left"/>
      <w:pPr>
        <w:ind w:left="1440" w:hanging="360"/>
      </w:pPr>
      <w:rPr>
        <w:rFonts w:ascii="Courier New" w:hAnsi="Courier New" w:hint="default"/>
      </w:rPr>
    </w:lvl>
    <w:lvl w:ilvl="2" w:tplc="96EC5670">
      <w:start w:val="1"/>
      <w:numFmt w:val="bullet"/>
      <w:lvlText w:val=""/>
      <w:lvlJc w:val="left"/>
      <w:pPr>
        <w:ind w:left="2160" w:hanging="360"/>
      </w:pPr>
      <w:rPr>
        <w:rFonts w:ascii="Wingdings" w:hAnsi="Wingdings" w:hint="default"/>
      </w:rPr>
    </w:lvl>
    <w:lvl w:ilvl="3" w:tplc="7F148128">
      <w:start w:val="1"/>
      <w:numFmt w:val="bullet"/>
      <w:lvlText w:val=""/>
      <w:lvlJc w:val="left"/>
      <w:pPr>
        <w:ind w:left="2880" w:hanging="360"/>
      </w:pPr>
      <w:rPr>
        <w:rFonts w:ascii="Symbol" w:hAnsi="Symbol" w:hint="default"/>
      </w:rPr>
    </w:lvl>
    <w:lvl w:ilvl="4" w:tplc="67EEB50A">
      <w:start w:val="1"/>
      <w:numFmt w:val="bullet"/>
      <w:lvlText w:val="o"/>
      <w:lvlJc w:val="left"/>
      <w:pPr>
        <w:ind w:left="3600" w:hanging="360"/>
      </w:pPr>
      <w:rPr>
        <w:rFonts w:ascii="Courier New" w:hAnsi="Courier New" w:hint="default"/>
      </w:rPr>
    </w:lvl>
    <w:lvl w:ilvl="5" w:tplc="CEA293FC">
      <w:start w:val="1"/>
      <w:numFmt w:val="bullet"/>
      <w:lvlText w:val=""/>
      <w:lvlJc w:val="left"/>
      <w:pPr>
        <w:ind w:left="4320" w:hanging="360"/>
      </w:pPr>
      <w:rPr>
        <w:rFonts w:ascii="Wingdings" w:hAnsi="Wingdings" w:hint="default"/>
      </w:rPr>
    </w:lvl>
    <w:lvl w:ilvl="6" w:tplc="AB905254">
      <w:start w:val="1"/>
      <w:numFmt w:val="bullet"/>
      <w:lvlText w:val=""/>
      <w:lvlJc w:val="left"/>
      <w:pPr>
        <w:ind w:left="5040" w:hanging="360"/>
      </w:pPr>
      <w:rPr>
        <w:rFonts w:ascii="Symbol" w:hAnsi="Symbol" w:hint="default"/>
      </w:rPr>
    </w:lvl>
    <w:lvl w:ilvl="7" w:tplc="B7E2D048">
      <w:start w:val="1"/>
      <w:numFmt w:val="bullet"/>
      <w:lvlText w:val="o"/>
      <w:lvlJc w:val="left"/>
      <w:pPr>
        <w:ind w:left="5760" w:hanging="360"/>
      </w:pPr>
      <w:rPr>
        <w:rFonts w:ascii="Courier New" w:hAnsi="Courier New" w:hint="default"/>
      </w:rPr>
    </w:lvl>
    <w:lvl w:ilvl="8" w:tplc="F8A46F80">
      <w:start w:val="1"/>
      <w:numFmt w:val="bullet"/>
      <w:lvlText w:val=""/>
      <w:lvlJc w:val="left"/>
      <w:pPr>
        <w:ind w:left="6480" w:hanging="360"/>
      </w:pPr>
      <w:rPr>
        <w:rFonts w:ascii="Wingdings" w:hAnsi="Wingdings" w:hint="default"/>
      </w:rPr>
    </w:lvl>
  </w:abstractNum>
  <w:abstractNum w:abstractNumId="6" w15:restartNumberingAfterBreak="0">
    <w:nsid w:val="14AB3D76"/>
    <w:multiLevelType w:val="hybridMultilevel"/>
    <w:tmpl w:val="53CAE390"/>
    <w:lvl w:ilvl="0" w:tplc="9AF64368">
      <w:numFmt w:val="none"/>
      <w:lvlText w:val=""/>
      <w:lvlJc w:val="left"/>
      <w:pPr>
        <w:tabs>
          <w:tab w:val="num" w:pos="360"/>
        </w:tabs>
      </w:pPr>
    </w:lvl>
    <w:lvl w:ilvl="1" w:tplc="81B6BC14">
      <w:start w:val="1"/>
      <w:numFmt w:val="lowerLetter"/>
      <w:lvlText w:val="%2."/>
      <w:lvlJc w:val="left"/>
      <w:pPr>
        <w:ind w:left="1440" w:hanging="360"/>
      </w:pPr>
    </w:lvl>
    <w:lvl w:ilvl="2" w:tplc="EB70E2A6">
      <w:start w:val="1"/>
      <w:numFmt w:val="lowerRoman"/>
      <w:lvlText w:val="%3."/>
      <w:lvlJc w:val="right"/>
      <w:pPr>
        <w:ind w:left="2160" w:hanging="180"/>
      </w:pPr>
    </w:lvl>
    <w:lvl w:ilvl="3" w:tplc="AFCCCC0E">
      <w:start w:val="1"/>
      <w:numFmt w:val="decimal"/>
      <w:lvlText w:val="%4."/>
      <w:lvlJc w:val="left"/>
      <w:pPr>
        <w:ind w:left="2880" w:hanging="360"/>
      </w:pPr>
    </w:lvl>
    <w:lvl w:ilvl="4" w:tplc="DDDE4A84">
      <w:start w:val="1"/>
      <w:numFmt w:val="lowerLetter"/>
      <w:lvlText w:val="%5."/>
      <w:lvlJc w:val="left"/>
      <w:pPr>
        <w:ind w:left="3600" w:hanging="360"/>
      </w:pPr>
    </w:lvl>
    <w:lvl w:ilvl="5" w:tplc="F8AC7F3A">
      <w:start w:val="1"/>
      <w:numFmt w:val="lowerRoman"/>
      <w:lvlText w:val="%6."/>
      <w:lvlJc w:val="right"/>
      <w:pPr>
        <w:ind w:left="4320" w:hanging="180"/>
      </w:pPr>
    </w:lvl>
    <w:lvl w:ilvl="6" w:tplc="4B94FD6A">
      <w:start w:val="1"/>
      <w:numFmt w:val="decimal"/>
      <w:lvlText w:val="%7."/>
      <w:lvlJc w:val="left"/>
      <w:pPr>
        <w:ind w:left="5040" w:hanging="360"/>
      </w:pPr>
    </w:lvl>
    <w:lvl w:ilvl="7" w:tplc="77FC978C">
      <w:start w:val="1"/>
      <w:numFmt w:val="lowerLetter"/>
      <w:lvlText w:val="%8."/>
      <w:lvlJc w:val="left"/>
      <w:pPr>
        <w:ind w:left="5760" w:hanging="360"/>
      </w:pPr>
    </w:lvl>
    <w:lvl w:ilvl="8" w:tplc="4DBA5C0C">
      <w:start w:val="1"/>
      <w:numFmt w:val="lowerRoman"/>
      <w:lvlText w:val="%9."/>
      <w:lvlJc w:val="right"/>
      <w:pPr>
        <w:ind w:left="6480" w:hanging="180"/>
      </w:pPr>
    </w:lvl>
  </w:abstractNum>
  <w:abstractNum w:abstractNumId="7" w15:restartNumberingAfterBreak="0">
    <w:nsid w:val="17CE7F4E"/>
    <w:multiLevelType w:val="multilevel"/>
    <w:tmpl w:val="37B68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B44D02"/>
    <w:multiLevelType w:val="multilevel"/>
    <w:tmpl w:val="0BC281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19E81BB7"/>
    <w:multiLevelType w:val="multilevel"/>
    <w:tmpl w:val="015C9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73C27B"/>
    <w:multiLevelType w:val="hybridMultilevel"/>
    <w:tmpl w:val="F7D087EC"/>
    <w:lvl w:ilvl="0" w:tplc="FFB2DB9E">
      <w:start w:val="1"/>
      <w:numFmt w:val="bullet"/>
      <w:lvlText w:val=""/>
      <w:lvlJc w:val="left"/>
      <w:pPr>
        <w:ind w:left="720" w:hanging="360"/>
      </w:pPr>
      <w:rPr>
        <w:rFonts w:ascii="Symbol" w:hAnsi="Symbol" w:hint="default"/>
      </w:rPr>
    </w:lvl>
    <w:lvl w:ilvl="1" w:tplc="FBF0B720">
      <w:start w:val="1"/>
      <w:numFmt w:val="bullet"/>
      <w:lvlText w:val="o"/>
      <w:lvlJc w:val="left"/>
      <w:pPr>
        <w:ind w:left="1440" w:hanging="360"/>
      </w:pPr>
      <w:rPr>
        <w:rFonts w:ascii="Courier New" w:hAnsi="Courier New" w:hint="default"/>
      </w:rPr>
    </w:lvl>
    <w:lvl w:ilvl="2" w:tplc="E51022B8">
      <w:start w:val="1"/>
      <w:numFmt w:val="bullet"/>
      <w:lvlText w:val=""/>
      <w:lvlJc w:val="left"/>
      <w:pPr>
        <w:ind w:left="2160" w:hanging="360"/>
      </w:pPr>
      <w:rPr>
        <w:rFonts w:ascii="Wingdings" w:hAnsi="Wingdings" w:hint="default"/>
      </w:rPr>
    </w:lvl>
    <w:lvl w:ilvl="3" w:tplc="4A762652">
      <w:start w:val="1"/>
      <w:numFmt w:val="bullet"/>
      <w:lvlText w:val=""/>
      <w:lvlJc w:val="left"/>
      <w:pPr>
        <w:ind w:left="2880" w:hanging="360"/>
      </w:pPr>
      <w:rPr>
        <w:rFonts w:ascii="Symbol" w:hAnsi="Symbol" w:hint="default"/>
      </w:rPr>
    </w:lvl>
    <w:lvl w:ilvl="4" w:tplc="6B504FC6">
      <w:start w:val="1"/>
      <w:numFmt w:val="bullet"/>
      <w:lvlText w:val="o"/>
      <w:lvlJc w:val="left"/>
      <w:pPr>
        <w:ind w:left="3600" w:hanging="360"/>
      </w:pPr>
      <w:rPr>
        <w:rFonts w:ascii="Courier New" w:hAnsi="Courier New" w:hint="default"/>
      </w:rPr>
    </w:lvl>
    <w:lvl w:ilvl="5" w:tplc="D86C3EFA">
      <w:start w:val="1"/>
      <w:numFmt w:val="bullet"/>
      <w:lvlText w:val=""/>
      <w:lvlJc w:val="left"/>
      <w:pPr>
        <w:ind w:left="4320" w:hanging="360"/>
      </w:pPr>
      <w:rPr>
        <w:rFonts w:ascii="Wingdings" w:hAnsi="Wingdings" w:hint="default"/>
      </w:rPr>
    </w:lvl>
    <w:lvl w:ilvl="6" w:tplc="57CED018">
      <w:start w:val="1"/>
      <w:numFmt w:val="bullet"/>
      <w:lvlText w:val=""/>
      <w:lvlJc w:val="left"/>
      <w:pPr>
        <w:ind w:left="5040" w:hanging="360"/>
      </w:pPr>
      <w:rPr>
        <w:rFonts w:ascii="Symbol" w:hAnsi="Symbol" w:hint="default"/>
      </w:rPr>
    </w:lvl>
    <w:lvl w:ilvl="7" w:tplc="CF3E27A0">
      <w:start w:val="1"/>
      <w:numFmt w:val="bullet"/>
      <w:lvlText w:val="o"/>
      <w:lvlJc w:val="left"/>
      <w:pPr>
        <w:ind w:left="5760" w:hanging="360"/>
      </w:pPr>
      <w:rPr>
        <w:rFonts w:ascii="Courier New" w:hAnsi="Courier New" w:hint="default"/>
      </w:rPr>
    </w:lvl>
    <w:lvl w:ilvl="8" w:tplc="8F729D3A">
      <w:start w:val="1"/>
      <w:numFmt w:val="bullet"/>
      <w:lvlText w:val=""/>
      <w:lvlJc w:val="left"/>
      <w:pPr>
        <w:ind w:left="6480" w:hanging="360"/>
      </w:pPr>
      <w:rPr>
        <w:rFonts w:ascii="Wingdings" w:hAnsi="Wingdings" w:hint="default"/>
      </w:rPr>
    </w:lvl>
  </w:abstractNum>
  <w:abstractNum w:abstractNumId="11" w15:restartNumberingAfterBreak="0">
    <w:nsid w:val="23424894"/>
    <w:multiLevelType w:val="multilevel"/>
    <w:tmpl w:val="B36250EA"/>
    <w:lvl w:ilvl="0">
      <w:start w:val="4"/>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D735B43"/>
    <w:multiLevelType w:val="hybridMultilevel"/>
    <w:tmpl w:val="D26AE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3008D2"/>
    <w:multiLevelType w:val="multilevel"/>
    <w:tmpl w:val="1658983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33F50C6A"/>
    <w:multiLevelType w:val="multilevel"/>
    <w:tmpl w:val="BF60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21351"/>
    <w:multiLevelType w:val="hybridMultilevel"/>
    <w:tmpl w:val="11EE492C"/>
    <w:lvl w:ilvl="0" w:tplc="86DE5710">
      <w:start w:val="1"/>
      <w:numFmt w:val="bullet"/>
      <w:lvlText w:val=""/>
      <w:lvlJc w:val="left"/>
      <w:pPr>
        <w:ind w:left="720" w:hanging="360"/>
      </w:pPr>
      <w:rPr>
        <w:rFonts w:ascii="Wingdings" w:hAnsi="Wingdings" w:hint="default"/>
      </w:rPr>
    </w:lvl>
    <w:lvl w:ilvl="1" w:tplc="7436ADD6">
      <w:start w:val="1"/>
      <w:numFmt w:val="bullet"/>
      <w:lvlText w:val="o"/>
      <w:lvlJc w:val="left"/>
      <w:pPr>
        <w:ind w:left="1440" w:hanging="360"/>
      </w:pPr>
      <w:rPr>
        <w:rFonts w:ascii="Courier New" w:hAnsi="Courier New" w:hint="default"/>
      </w:rPr>
    </w:lvl>
    <w:lvl w:ilvl="2" w:tplc="6BBA5FA2">
      <w:start w:val="1"/>
      <w:numFmt w:val="bullet"/>
      <w:lvlText w:val=""/>
      <w:lvlJc w:val="left"/>
      <w:pPr>
        <w:ind w:left="2160" w:hanging="360"/>
      </w:pPr>
      <w:rPr>
        <w:rFonts w:ascii="Wingdings" w:hAnsi="Wingdings" w:hint="default"/>
      </w:rPr>
    </w:lvl>
    <w:lvl w:ilvl="3" w:tplc="5972D9E0">
      <w:start w:val="1"/>
      <w:numFmt w:val="bullet"/>
      <w:lvlText w:val=""/>
      <w:lvlJc w:val="left"/>
      <w:pPr>
        <w:ind w:left="2880" w:hanging="360"/>
      </w:pPr>
      <w:rPr>
        <w:rFonts w:ascii="Symbol" w:hAnsi="Symbol" w:hint="default"/>
      </w:rPr>
    </w:lvl>
    <w:lvl w:ilvl="4" w:tplc="0980C87C">
      <w:start w:val="1"/>
      <w:numFmt w:val="bullet"/>
      <w:lvlText w:val="o"/>
      <w:lvlJc w:val="left"/>
      <w:pPr>
        <w:ind w:left="3600" w:hanging="360"/>
      </w:pPr>
      <w:rPr>
        <w:rFonts w:ascii="Courier New" w:hAnsi="Courier New" w:hint="default"/>
      </w:rPr>
    </w:lvl>
    <w:lvl w:ilvl="5" w:tplc="FB9E93A4">
      <w:start w:val="1"/>
      <w:numFmt w:val="bullet"/>
      <w:lvlText w:val=""/>
      <w:lvlJc w:val="left"/>
      <w:pPr>
        <w:ind w:left="4320" w:hanging="360"/>
      </w:pPr>
      <w:rPr>
        <w:rFonts w:ascii="Wingdings" w:hAnsi="Wingdings" w:hint="default"/>
      </w:rPr>
    </w:lvl>
    <w:lvl w:ilvl="6" w:tplc="6248C40A">
      <w:start w:val="1"/>
      <w:numFmt w:val="bullet"/>
      <w:lvlText w:val=""/>
      <w:lvlJc w:val="left"/>
      <w:pPr>
        <w:ind w:left="5040" w:hanging="360"/>
      </w:pPr>
      <w:rPr>
        <w:rFonts w:ascii="Symbol" w:hAnsi="Symbol" w:hint="default"/>
      </w:rPr>
    </w:lvl>
    <w:lvl w:ilvl="7" w:tplc="62D63958">
      <w:start w:val="1"/>
      <w:numFmt w:val="bullet"/>
      <w:lvlText w:val="o"/>
      <w:lvlJc w:val="left"/>
      <w:pPr>
        <w:ind w:left="5760" w:hanging="360"/>
      </w:pPr>
      <w:rPr>
        <w:rFonts w:ascii="Courier New" w:hAnsi="Courier New" w:hint="default"/>
      </w:rPr>
    </w:lvl>
    <w:lvl w:ilvl="8" w:tplc="6718A3B0">
      <w:start w:val="1"/>
      <w:numFmt w:val="bullet"/>
      <w:lvlText w:val=""/>
      <w:lvlJc w:val="left"/>
      <w:pPr>
        <w:ind w:left="6480" w:hanging="360"/>
      </w:pPr>
      <w:rPr>
        <w:rFonts w:ascii="Wingdings" w:hAnsi="Wingdings" w:hint="default"/>
      </w:rPr>
    </w:lvl>
  </w:abstractNum>
  <w:abstractNum w:abstractNumId="16" w15:restartNumberingAfterBreak="0">
    <w:nsid w:val="39707B73"/>
    <w:multiLevelType w:val="hybridMultilevel"/>
    <w:tmpl w:val="5588D89A"/>
    <w:lvl w:ilvl="0" w:tplc="0D54A65E">
      <w:start w:val="1"/>
      <w:numFmt w:val="bullet"/>
      <w:lvlText w:val=""/>
      <w:lvlJc w:val="left"/>
      <w:pPr>
        <w:ind w:left="720" w:hanging="360"/>
      </w:pPr>
      <w:rPr>
        <w:rFonts w:ascii="Wingdings" w:hAnsi="Wingdings" w:hint="default"/>
      </w:rPr>
    </w:lvl>
    <w:lvl w:ilvl="1" w:tplc="EB942F1C">
      <w:start w:val="1"/>
      <w:numFmt w:val="bullet"/>
      <w:lvlText w:val="o"/>
      <w:lvlJc w:val="left"/>
      <w:pPr>
        <w:ind w:left="1440" w:hanging="360"/>
      </w:pPr>
      <w:rPr>
        <w:rFonts w:ascii="Courier New" w:hAnsi="Courier New" w:hint="default"/>
      </w:rPr>
    </w:lvl>
    <w:lvl w:ilvl="2" w:tplc="89F88E18">
      <w:start w:val="1"/>
      <w:numFmt w:val="bullet"/>
      <w:lvlText w:val=""/>
      <w:lvlJc w:val="left"/>
      <w:pPr>
        <w:ind w:left="2160" w:hanging="360"/>
      </w:pPr>
      <w:rPr>
        <w:rFonts w:ascii="Wingdings" w:hAnsi="Wingdings" w:hint="default"/>
      </w:rPr>
    </w:lvl>
    <w:lvl w:ilvl="3" w:tplc="AA5040C2">
      <w:start w:val="1"/>
      <w:numFmt w:val="bullet"/>
      <w:lvlText w:val=""/>
      <w:lvlJc w:val="left"/>
      <w:pPr>
        <w:ind w:left="2880" w:hanging="360"/>
      </w:pPr>
      <w:rPr>
        <w:rFonts w:ascii="Symbol" w:hAnsi="Symbol" w:hint="default"/>
      </w:rPr>
    </w:lvl>
    <w:lvl w:ilvl="4" w:tplc="E3666678">
      <w:start w:val="1"/>
      <w:numFmt w:val="bullet"/>
      <w:lvlText w:val="o"/>
      <w:lvlJc w:val="left"/>
      <w:pPr>
        <w:ind w:left="3600" w:hanging="360"/>
      </w:pPr>
      <w:rPr>
        <w:rFonts w:ascii="Courier New" w:hAnsi="Courier New" w:hint="default"/>
      </w:rPr>
    </w:lvl>
    <w:lvl w:ilvl="5" w:tplc="97343132">
      <w:start w:val="1"/>
      <w:numFmt w:val="bullet"/>
      <w:lvlText w:val=""/>
      <w:lvlJc w:val="left"/>
      <w:pPr>
        <w:ind w:left="4320" w:hanging="360"/>
      </w:pPr>
      <w:rPr>
        <w:rFonts w:ascii="Wingdings" w:hAnsi="Wingdings" w:hint="default"/>
      </w:rPr>
    </w:lvl>
    <w:lvl w:ilvl="6" w:tplc="9A02E614">
      <w:start w:val="1"/>
      <w:numFmt w:val="bullet"/>
      <w:lvlText w:val=""/>
      <w:lvlJc w:val="left"/>
      <w:pPr>
        <w:ind w:left="5040" w:hanging="360"/>
      </w:pPr>
      <w:rPr>
        <w:rFonts w:ascii="Symbol" w:hAnsi="Symbol" w:hint="default"/>
      </w:rPr>
    </w:lvl>
    <w:lvl w:ilvl="7" w:tplc="16D6727E">
      <w:start w:val="1"/>
      <w:numFmt w:val="bullet"/>
      <w:lvlText w:val="o"/>
      <w:lvlJc w:val="left"/>
      <w:pPr>
        <w:ind w:left="5760" w:hanging="360"/>
      </w:pPr>
      <w:rPr>
        <w:rFonts w:ascii="Courier New" w:hAnsi="Courier New" w:hint="default"/>
      </w:rPr>
    </w:lvl>
    <w:lvl w:ilvl="8" w:tplc="D452DF8E">
      <w:start w:val="1"/>
      <w:numFmt w:val="bullet"/>
      <w:lvlText w:val=""/>
      <w:lvlJc w:val="left"/>
      <w:pPr>
        <w:ind w:left="6480" w:hanging="360"/>
      </w:pPr>
      <w:rPr>
        <w:rFonts w:ascii="Wingdings" w:hAnsi="Wingdings" w:hint="default"/>
      </w:rPr>
    </w:lvl>
  </w:abstractNum>
  <w:abstractNum w:abstractNumId="17" w15:restartNumberingAfterBreak="0">
    <w:nsid w:val="3C497754"/>
    <w:multiLevelType w:val="hybridMultilevel"/>
    <w:tmpl w:val="561E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43A49"/>
    <w:multiLevelType w:val="hybridMultilevel"/>
    <w:tmpl w:val="75FA7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4C24D5"/>
    <w:multiLevelType w:val="hybridMultilevel"/>
    <w:tmpl w:val="53E8684E"/>
    <w:lvl w:ilvl="0" w:tplc="EB8C089A">
      <w:start w:val="1"/>
      <w:numFmt w:val="bullet"/>
      <w:lvlText w:val="-"/>
      <w:lvlJc w:val="left"/>
      <w:pPr>
        <w:ind w:left="720" w:hanging="360"/>
      </w:pPr>
      <w:rPr>
        <w:rFonts w:ascii="Calibri" w:hAnsi="Calibri" w:hint="default"/>
      </w:rPr>
    </w:lvl>
    <w:lvl w:ilvl="1" w:tplc="569287B4">
      <w:start w:val="1"/>
      <w:numFmt w:val="bullet"/>
      <w:lvlText w:val="o"/>
      <w:lvlJc w:val="left"/>
      <w:pPr>
        <w:ind w:left="1440" w:hanging="360"/>
      </w:pPr>
      <w:rPr>
        <w:rFonts w:ascii="Courier New" w:hAnsi="Courier New" w:hint="default"/>
      </w:rPr>
    </w:lvl>
    <w:lvl w:ilvl="2" w:tplc="A984B754">
      <w:start w:val="1"/>
      <w:numFmt w:val="bullet"/>
      <w:lvlText w:val=""/>
      <w:lvlJc w:val="left"/>
      <w:pPr>
        <w:ind w:left="2160" w:hanging="360"/>
      </w:pPr>
      <w:rPr>
        <w:rFonts w:ascii="Wingdings" w:hAnsi="Wingdings" w:hint="default"/>
      </w:rPr>
    </w:lvl>
    <w:lvl w:ilvl="3" w:tplc="AEFEE400">
      <w:start w:val="1"/>
      <w:numFmt w:val="bullet"/>
      <w:lvlText w:val=""/>
      <w:lvlJc w:val="left"/>
      <w:pPr>
        <w:ind w:left="2880" w:hanging="360"/>
      </w:pPr>
      <w:rPr>
        <w:rFonts w:ascii="Symbol" w:hAnsi="Symbol" w:hint="default"/>
      </w:rPr>
    </w:lvl>
    <w:lvl w:ilvl="4" w:tplc="766692D6">
      <w:start w:val="1"/>
      <w:numFmt w:val="bullet"/>
      <w:lvlText w:val="o"/>
      <w:lvlJc w:val="left"/>
      <w:pPr>
        <w:ind w:left="3600" w:hanging="360"/>
      </w:pPr>
      <w:rPr>
        <w:rFonts w:ascii="Courier New" w:hAnsi="Courier New" w:hint="default"/>
      </w:rPr>
    </w:lvl>
    <w:lvl w:ilvl="5" w:tplc="9788E424">
      <w:start w:val="1"/>
      <w:numFmt w:val="bullet"/>
      <w:lvlText w:val=""/>
      <w:lvlJc w:val="left"/>
      <w:pPr>
        <w:ind w:left="4320" w:hanging="360"/>
      </w:pPr>
      <w:rPr>
        <w:rFonts w:ascii="Wingdings" w:hAnsi="Wingdings" w:hint="default"/>
      </w:rPr>
    </w:lvl>
    <w:lvl w:ilvl="6" w:tplc="E65633C4">
      <w:start w:val="1"/>
      <w:numFmt w:val="bullet"/>
      <w:lvlText w:val=""/>
      <w:lvlJc w:val="left"/>
      <w:pPr>
        <w:ind w:left="5040" w:hanging="360"/>
      </w:pPr>
      <w:rPr>
        <w:rFonts w:ascii="Symbol" w:hAnsi="Symbol" w:hint="default"/>
      </w:rPr>
    </w:lvl>
    <w:lvl w:ilvl="7" w:tplc="51EE69B6">
      <w:start w:val="1"/>
      <w:numFmt w:val="bullet"/>
      <w:lvlText w:val="o"/>
      <w:lvlJc w:val="left"/>
      <w:pPr>
        <w:ind w:left="5760" w:hanging="360"/>
      </w:pPr>
      <w:rPr>
        <w:rFonts w:ascii="Courier New" w:hAnsi="Courier New" w:hint="default"/>
      </w:rPr>
    </w:lvl>
    <w:lvl w:ilvl="8" w:tplc="00F06C76">
      <w:start w:val="1"/>
      <w:numFmt w:val="bullet"/>
      <w:lvlText w:val=""/>
      <w:lvlJc w:val="left"/>
      <w:pPr>
        <w:ind w:left="6480" w:hanging="360"/>
      </w:pPr>
      <w:rPr>
        <w:rFonts w:ascii="Wingdings" w:hAnsi="Wingdings" w:hint="default"/>
      </w:rPr>
    </w:lvl>
  </w:abstractNum>
  <w:abstractNum w:abstractNumId="20" w15:restartNumberingAfterBreak="0">
    <w:nsid w:val="46C82273"/>
    <w:multiLevelType w:val="hybridMultilevel"/>
    <w:tmpl w:val="487E56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B1E0B7F"/>
    <w:multiLevelType w:val="multilevel"/>
    <w:tmpl w:val="94B21DCC"/>
    <w:lvl w:ilvl="0">
      <w:start w:val="4"/>
      <w:numFmt w:val="decimal"/>
      <w:lvlText w:val="%1."/>
      <w:lvlJc w:val="left"/>
      <w:pPr>
        <w:tabs>
          <w:tab w:val="num" w:pos="0"/>
        </w:tabs>
        <w:ind w:left="1080" w:hanging="360"/>
      </w:pPr>
    </w:lvl>
    <w:lvl w:ilvl="1">
      <w:start w:val="2"/>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2" w15:restartNumberingAfterBreak="0">
    <w:nsid w:val="4CA17DE3"/>
    <w:multiLevelType w:val="multilevel"/>
    <w:tmpl w:val="885C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91699"/>
    <w:multiLevelType w:val="multilevel"/>
    <w:tmpl w:val="3738AA8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8B117F"/>
    <w:multiLevelType w:val="multilevel"/>
    <w:tmpl w:val="9C34241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15:restartNumberingAfterBreak="0">
    <w:nsid w:val="55BE8E2A"/>
    <w:multiLevelType w:val="hybridMultilevel"/>
    <w:tmpl w:val="E96440E6"/>
    <w:lvl w:ilvl="0" w:tplc="11E019D4">
      <w:start w:val="1"/>
      <w:numFmt w:val="bullet"/>
      <w:lvlText w:val=""/>
      <w:lvlJc w:val="left"/>
      <w:pPr>
        <w:ind w:left="360" w:hanging="360"/>
      </w:pPr>
      <w:rPr>
        <w:rFonts w:ascii="Symbol" w:hAnsi="Symbol" w:hint="default"/>
      </w:rPr>
    </w:lvl>
    <w:lvl w:ilvl="1" w:tplc="3AF2C8AC">
      <w:start w:val="1"/>
      <w:numFmt w:val="bullet"/>
      <w:lvlText w:val="o"/>
      <w:lvlJc w:val="left"/>
      <w:pPr>
        <w:ind w:left="1440" w:hanging="360"/>
      </w:pPr>
      <w:rPr>
        <w:rFonts w:ascii="Courier New" w:hAnsi="Courier New" w:hint="default"/>
      </w:rPr>
    </w:lvl>
    <w:lvl w:ilvl="2" w:tplc="1EB6B798">
      <w:start w:val="1"/>
      <w:numFmt w:val="bullet"/>
      <w:lvlText w:val=""/>
      <w:lvlJc w:val="left"/>
      <w:pPr>
        <w:ind w:left="2160" w:hanging="360"/>
      </w:pPr>
      <w:rPr>
        <w:rFonts w:ascii="Wingdings" w:hAnsi="Wingdings" w:hint="default"/>
      </w:rPr>
    </w:lvl>
    <w:lvl w:ilvl="3" w:tplc="BFEE8C72">
      <w:start w:val="1"/>
      <w:numFmt w:val="bullet"/>
      <w:lvlText w:val=""/>
      <w:lvlJc w:val="left"/>
      <w:pPr>
        <w:ind w:left="2880" w:hanging="360"/>
      </w:pPr>
      <w:rPr>
        <w:rFonts w:ascii="Symbol" w:hAnsi="Symbol" w:hint="default"/>
      </w:rPr>
    </w:lvl>
    <w:lvl w:ilvl="4" w:tplc="876CBE96">
      <w:start w:val="1"/>
      <w:numFmt w:val="bullet"/>
      <w:lvlText w:val="o"/>
      <w:lvlJc w:val="left"/>
      <w:pPr>
        <w:ind w:left="3600" w:hanging="360"/>
      </w:pPr>
      <w:rPr>
        <w:rFonts w:ascii="Courier New" w:hAnsi="Courier New" w:hint="default"/>
      </w:rPr>
    </w:lvl>
    <w:lvl w:ilvl="5" w:tplc="05EC824E">
      <w:start w:val="1"/>
      <w:numFmt w:val="bullet"/>
      <w:lvlText w:val=""/>
      <w:lvlJc w:val="left"/>
      <w:pPr>
        <w:ind w:left="4320" w:hanging="360"/>
      </w:pPr>
      <w:rPr>
        <w:rFonts w:ascii="Wingdings" w:hAnsi="Wingdings" w:hint="default"/>
      </w:rPr>
    </w:lvl>
    <w:lvl w:ilvl="6" w:tplc="8F2AEAB2">
      <w:start w:val="1"/>
      <w:numFmt w:val="bullet"/>
      <w:lvlText w:val=""/>
      <w:lvlJc w:val="left"/>
      <w:pPr>
        <w:ind w:left="5040" w:hanging="360"/>
      </w:pPr>
      <w:rPr>
        <w:rFonts w:ascii="Symbol" w:hAnsi="Symbol" w:hint="default"/>
      </w:rPr>
    </w:lvl>
    <w:lvl w:ilvl="7" w:tplc="5888BE1C">
      <w:start w:val="1"/>
      <w:numFmt w:val="bullet"/>
      <w:lvlText w:val="o"/>
      <w:lvlJc w:val="left"/>
      <w:pPr>
        <w:ind w:left="5760" w:hanging="360"/>
      </w:pPr>
      <w:rPr>
        <w:rFonts w:ascii="Courier New" w:hAnsi="Courier New" w:hint="default"/>
      </w:rPr>
    </w:lvl>
    <w:lvl w:ilvl="8" w:tplc="EC26016E">
      <w:start w:val="1"/>
      <w:numFmt w:val="bullet"/>
      <w:lvlText w:val=""/>
      <w:lvlJc w:val="left"/>
      <w:pPr>
        <w:ind w:left="6480" w:hanging="360"/>
      </w:pPr>
      <w:rPr>
        <w:rFonts w:ascii="Wingdings" w:hAnsi="Wingdings" w:hint="default"/>
      </w:rPr>
    </w:lvl>
  </w:abstractNum>
  <w:abstractNum w:abstractNumId="26" w15:restartNumberingAfterBreak="0">
    <w:nsid w:val="577566DF"/>
    <w:multiLevelType w:val="multilevel"/>
    <w:tmpl w:val="EA46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34EFB"/>
    <w:multiLevelType w:val="hybridMultilevel"/>
    <w:tmpl w:val="6C50D5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F6512C"/>
    <w:multiLevelType w:val="hybridMultilevel"/>
    <w:tmpl w:val="932A534E"/>
    <w:lvl w:ilvl="0" w:tplc="FFFFFFFF">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B743A0B"/>
    <w:multiLevelType w:val="hybridMultilevel"/>
    <w:tmpl w:val="D12C3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293841B"/>
    <w:multiLevelType w:val="hybridMultilevel"/>
    <w:tmpl w:val="4B266856"/>
    <w:lvl w:ilvl="0" w:tplc="4492FE86">
      <w:start w:val="1"/>
      <w:numFmt w:val="bullet"/>
      <w:lvlText w:val=""/>
      <w:lvlJc w:val="left"/>
      <w:pPr>
        <w:ind w:left="720" w:hanging="360"/>
      </w:pPr>
      <w:rPr>
        <w:rFonts w:ascii="Symbol" w:hAnsi="Symbol" w:hint="default"/>
      </w:rPr>
    </w:lvl>
    <w:lvl w:ilvl="1" w:tplc="14602C18">
      <w:start w:val="1"/>
      <w:numFmt w:val="bullet"/>
      <w:lvlText w:val="o"/>
      <w:lvlJc w:val="left"/>
      <w:pPr>
        <w:ind w:left="1440" w:hanging="360"/>
      </w:pPr>
      <w:rPr>
        <w:rFonts w:ascii="Courier New" w:hAnsi="Courier New" w:hint="default"/>
      </w:rPr>
    </w:lvl>
    <w:lvl w:ilvl="2" w:tplc="1AD49FA0">
      <w:start w:val="1"/>
      <w:numFmt w:val="bullet"/>
      <w:lvlText w:val=""/>
      <w:lvlJc w:val="left"/>
      <w:pPr>
        <w:ind w:left="2160" w:hanging="360"/>
      </w:pPr>
      <w:rPr>
        <w:rFonts w:ascii="Wingdings" w:hAnsi="Wingdings" w:hint="default"/>
      </w:rPr>
    </w:lvl>
    <w:lvl w:ilvl="3" w:tplc="4E06ACA0">
      <w:start w:val="1"/>
      <w:numFmt w:val="bullet"/>
      <w:lvlText w:val=""/>
      <w:lvlJc w:val="left"/>
      <w:pPr>
        <w:ind w:left="2880" w:hanging="360"/>
      </w:pPr>
      <w:rPr>
        <w:rFonts w:ascii="Symbol" w:hAnsi="Symbol" w:hint="default"/>
      </w:rPr>
    </w:lvl>
    <w:lvl w:ilvl="4" w:tplc="050CF0BE">
      <w:start w:val="1"/>
      <w:numFmt w:val="bullet"/>
      <w:lvlText w:val="o"/>
      <w:lvlJc w:val="left"/>
      <w:pPr>
        <w:ind w:left="3600" w:hanging="360"/>
      </w:pPr>
      <w:rPr>
        <w:rFonts w:ascii="Courier New" w:hAnsi="Courier New" w:hint="default"/>
      </w:rPr>
    </w:lvl>
    <w:lvl w:ilvl="5" w:tplc="3E20BD10">
      <w:start w:val="1"/>
      <w:numFmt w:val="bullet"/>
      <w:lvlText w:val=""/>
      <w:lvlJc w:val="left"/>
      <w:pPr>
        <w:ind w:left="4320" w:hanging="360"/>
      </w:pPr>
      <w:rPr>
        <w:rFonts w:ascii="Wingdings" w:hAnsi="Wingdings" w:hint="default"/>
      </w:rPr>
    </w:lvl>
    <w:lvl w:ilvl="6" w:tplc="A6BAD9FE">
      <w:start w:val="1"/>
      <w:numFmt w:val="bullet"/>
      <w:lvlText w:val=""/>
      <w:lvlJc w:val="left"/>
      <w:pPr>
        <w:ind w:left="5040" w:hanging="360"/>
      </w:pPr>
      <w:rPr>
        <w:rFonts w:ascii="Symbol" w:hAnsi="Symbol" w:hint="default"/>
      </w:rPr>
    </w:lvl>
    <w:lvl w:ilvl="7" w:tplc="9740EBA2">
      <w:start w:val="1"/>
      <w:numFmt w:val="bullet"/>
      <w:lvlText w:val="o"/>
      <w:lvlJc w:val="left"/>
      <w:pPr>
        <w:ind w:left="5760" w:hanging="360"/>
      </w:pPr>
      <w:rPr>
        <w:rFonts w:ascii="Courier New" w:hAnsi="Courier New" w:hint="default"/>
      </w:rPr>
    </w:lvl>
    <w:lvl w:ilvl="8" w:tplc="56206D34">
      <w:start w:val="1"/>
      <w:numFmt w:val="bullet"/>
      <w:lvlText w:val=""/>
      <w:lvlJc w:val="left"/>
      <w:pPr>
        <w:ind w:left="6480" w:hanging="360"/>
      </w:pPr>
      <w:rPr>
        <w:rFonts w:ascii="Wingdings" w:hAnsi="Wingdings" w:hint="default"/>
      </w:rPr>
    </w:lvl>
  </w:abstractNum>
  <w:abstractNum w:abstractNumId="31" w15:restartNumberingAfterBreak="0">
    <w:nsid w:val="63ED44F1"/>
    <w:multiLevelType w:val="hybridMultilevel"/>
    <w:tmpl w:val="63DEA53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DEDF46"/>
    <w:multiLevelType w:val="hybridMultilevel"/>
    <w:tmpl w:val="067AC22E"/>
    <w:lvl w:ilvl="0" w:tplc="DAD01B28">
      <w:start w:val="1"/>
      <w:numFmt w:val="decimal"/>
      <w:lvlText w:val="%1."/>
      <w:lvlJc w:val="left"/>
      <w:pPr>
        <w:ind w:left="720" w:hanging="360"/>
      </w:pPr>
    </w:lvl>
    <w:lvl w:ilvl="1" w:tplc="28F8285C">
      <w:start w:val="1"/>
      <w:numFmt w:val="lowerLetter"/>
      <w:lvlText w:val="%2."/>
      <w:lvlJc w:val="left"/>
      <w:pPr>
        <w:ind w:left="1440" w:hanging="360"/>
      </w:pPr>
    </w:lvl>
    <w:lvl w:ilvl="2" w:tplc="DECE1510">
      <w:start w:val="1"/>
      <w:numFmt w:val="lowerRoman"/>
      <w:lvlText w:val="%3."/>
      <w:lvlJc w:val="right"/>
      <w:pPr>
        <w:ind w:left="2160" w:hanging="180"/>
      </w:pPr>
    </w:lvl>
    <w:lvl w:ilvl="3" w:tplc="8AD69BEE">
      <w:start w:val="1"/>
      <w:numFmt w:val="decimal"/>
      <w:lvlText w:val="%4."/>
      <w:lvlJc w:val="left"/>
      <w:pPr>
        <w:ind w:left="2880" w:hanging="360"/>
      </w:pPr>
    </w:lvl>
    <w:lvl w:ilvl="4" w:tplc="9BA23B3E">
      <w:start w:val="1"/>
      <w:numFmt w:val="lowerLetter"/>
      <w:lvlText w:val="%5."/>
      <w:lvlJc w:val="left"/>
      <w:pPr>
        <w:ind w:left="3600" w:hanging="360"/>
      </w:pPr>
    </w:lvl>
    <w:lvl w:ilvl="5" w:tplc="4914144C">
      <w:start w:val="1"/>
      <w:numFmt w:val="lowerRoman"/>
      <w:lvlText w:val="%6."/>
      <w:lvlJc w:val="right"/>
      <w:pPr>
        <w:ind w:left="4320" w:hanging="180"/>
      </w:pPr>
    </w:lvl>
    <w:lvl w:ilvl="6" w:tplc="FFBA0880">
      <w:start w:val="1"/>
      <w:numFmt w:val="decimal"/>
      <w:lvlText w:val="%7."/>
      <w:lvlJc w:val="left"/>
      <w:pPr>
        <w:ind w:left="5040" w:hanging="360"/>
      </w:pPr>
    </w:lvl>
    <w:lvl w:ilvl="7" w:tplc="5300B34E">
      <w:start w:val="1"/>
      <w:numFmt w:val="lowerLetter"/>
      <w:lvlText w:val="%8."/>
      <w:lvlJc w:val="left"/>
      <w:pPr>
        <w:ind w:left="5760" w:hanging="360"/>
      </w:pPr>
    </w:lvl>
    <w:lvl w:ilvl="8" w:tplc="408EF620">
      <w:start w:val="1"/>
      <w:numFmt w:val="lowerRoman"/>
      <w:lvlText w:val="%9."/>
      <w:lvlJc w:val="right"/>
      <w:pPr>
        <w:ind w:left="6480" w:hanging="180"/>
      </w:pPr>
    </w:lvl>
  </w:abstractNum>
  <w:abstractNum w:abstractNumId="33" w15:restartNumberingAfterBreak="0">
    <w:nsid w:val="667F5EC2"/>
    <w:multiLevelType w:val="multilevel"/>
    <w:tmpl w:val="0C403E3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4" w15:restartNumberingAfterBreak="0">
    <w:nsid w:val="6740428B"/>
    <w:multiLevelType w:val="hybridMultilevel"/>
    <w:tmpl w:val="1FF8CD7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5" w15:restartNumberingAfterBreak="0">
    <w:nsid w:val="6E796A9E"/>
    <w:multiLevelType w:val="hybridMultilevel"/>
    <w:tmpl w:val="F558CAC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6" w15:restartNumberingAfterBreak="0">
    <w:nsid w:val="75EB13CC"/>
    <w:multiLevelType w:val="hybridMultilevel"/>
    <w:tmpl w:val="6D70C0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C00540"/>
    <w:multiLevelType w:val="hybridMultilevel"/>
    <w:tmpl w:val="3EF4711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71965452">
    <w:abstractNumId w:val="30"/>
  </w:num>
  <w:num w:numId="2" w16cid:durableId="759759282">
    <w:abstractNumId w:val="32"/>
  </w:num>
  <w:num w:numId="3" w16cid:durableId="441416629">
    <w:abstractNumId w:val="15"/>
  </w:num>
  <w:num w:numId="4" w16cid:durableId="763841630">
    <w:abstractNumId w:val="10"/>
  </w:num>
  <w:num w:numId="5" w16cid:durableId="907039678">
    <w:abstractNumId w:val="4"/>
  </w:num>
  <w:num w:numId="6" w16cid:durableId="1613171037">
    <w:abstractNumId w:val="5"/>
  </w:num>
  <w:num w:numId="7" w16cid:durableId="760108597">
    <w:abstractNumId w:val="25"/>
  </w:num>
  <w:num w:numId="8" w16cid:durableId="2006516116">
    <w:abstractNumId w:val="19"/>
  </w:num>
  <w:num w:numId="9" w16cid:durableId="1137381277">
    <w:abstractNumId w:val="6"/>
  </w:num>
  <w:num w:numId="10" w16cid:durableId="83456101">
    <w:abstractNumId w:val="16"/>
  </w:num>
  <w:num w:numId="11" w16cid:durableId="706757506">
    <w:abstractNumId w:val="27"/>
  </w:num>
  <w:num w:numId="12" w16cid:durableId="119538623">
    <w:abstractNumId w:val="18"/>
  </w:num>
  <w:num w:numId="13" w16cid:durableId="596793862">
    <w:abstractNumId w:val="36"/>
  </w:num>
  <w:num w:numId="14" w16cid:durableId="779493059">
    <w:abstractNumId w:val="37"/>
  </w:num>
  <w:num w:numId="15" w16cid:durableId="357777670">
    <w:abstractNumId w:val="24"/>
  </w:num>
  <w:num w:numId="16" w16cid:durableId="1086271896">
    <w:abstractNumId w:val="1"/>
  </w:num>
  <w:num w:numId="17" w16cid:durableId="834420179">
    <w:abstractNumId w:val="20"/>
  </w:num>
  <w:num w:numId="18" w16cid:durableId="2049907939">
    <w:abstractNumId w:val="31"/>
  </w:num>
  <w:num w:numId="19" w16cid:durableId="818037674">
    <w:abstractNumId w:val="35"/>
  </w:num>
  <w:num w:numId="20" w16cid:durableId="152647933">
    <w:abstractNumId w:val="34"/>
  </w:num>
  <w:num w:numId="21" w16cid:durableId="1390961821">
    <w:abstractNumId w:val="11"/>
  </w:num>
  <w:num w:numId="22" w16cid:durableId="803231029">
    <w:abstractNumId w:val="28"/>
  </w:num>
  <w:num w:numId="23" w16cid:durableId="1589342980">
    <w:abstractNumId w:val="29"/>
  </w:num>
  <w:num w:numId="24" w16cid:durableId="656692185">
    <w:abstractNumId w:val="22"/>
  </w:num>
  <w:num w:numId="25" w16cid:durableId="999430910">
    <w:abstractNumId w:val="14"/>
  </w:num>
  <w:num w:numId="26" w16cid:durableId="288509077">
    <w:abstractNumId w:val="17"/>
  </w:num>
  <w:num w:numId="27" w16cid:durableId="1332492467">
    <w:abstractNumId w:val="0"/>
  </w:num>
  <w:num w:numId="28" w16cid:durableId="1266041497">
    <w:abstractNumId w:val="3"/>
  </w:num>
  <w:num w:numId="29" w16cid:durableId="2081367785">
    <w:abstractNumId w:val="7"/>
  </w:num>
  <w:num w:numId="30" w16cid:durableId="364142575">
    <w:abstractNumId w:val="33"/>
  </w:num>
  <w:num w:numId="31" w16cid:durableId="371617760">
    <w:abstractNumId w:val="2"/>
  </w:num>
  <w:num w:numId="32" w16cid:durableId="258025732">
    <w:abstractNumId w:val="13"/>
  </w:num>
  <w:num w:numId="33" w16cid:durableId="1793471857">
    <w:abstractNumId w:val="21"/>
  </w:num>
  <w:num w:numId="34" w16cid:durableId="323437167">
    <w:abstractNumId w:val="8"/>
  </w:num>
  <w:num w:numId="35" w16cid:durableId="1637098971">
    <w:abstractNumId w:val="12"/>
  </w:num>
  <w:num w:numId="36" w16cid:durableId="351302814">
    <w:abstractNumId w:val="26"/>
  </w:num>
  <w:num w:numId="37" w16cid:durableId="520315762">
    <w:abstractNumId w:val="9"/>
  </w:num>
  <w:num w:numId="38" w16cid:durableId="111945211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C"/>
    <w:rsid w:val="00002BE5"/>
    <w:rsid w:val="00003B28"/>
    <w:rsid w:val="00004EA1"/>
    <w:rsid w:val="0000555E"/>
    <w:rsid w:val="000055FB"/>
    <w:rsid w:val="00005A3E"/>
    <w:rsid w:val="000078F9"/>
    <w:rsid w:val="000115D5"/>
    <w:rsid w:val="00011C59"/>
    <w:rsid w:val="00012073"/>
    <w:rsid w:val="00012BB1"/>
    <w:rsid w:val="00012E4E"/>
    <w:rsid w:val="00013B00"/>
    <w:rsid w:val="00016CAA"/>
    <w:rsid w:val="00017A5B"/>
    <w:rsid w:val="00020128"/>
    <w:rsid w:val="00021B33"/>
    <w:rsid w:val="00022311"/>
    <w:rsid w:val="00022506"/>
    <w:rsid w:val="00023AD0"/>
    <w:rsid w:val="00023D9B"/>
    <w:rsid w:val="0002434D"/>
    <w:rsid w:val="00025EF0"/>
    <w:rsid w:val="00026AD4"/>
    <w:rsid w:val="00026FE9"/>
    <w:rsid w:val="00030E99"/>
    <w:rsid w:val="000329B2"/>
    <w:rsid w:val="00035478"/>
    <w:rsid w:val="00036211"/>
    <w:rsid w:val="00036A8A"/>
    <w:rsid w:val="00036B2E"/>
    <w:rsid w:val="00040458"/>
    <w:rsid w:val="000405E4"/>
    <w:rsid w:val="000406DF"/>
    <w:rsid w:val="00040D82"/>
    <w:rsid w:val="00041056"/>
    <w:rsid w:val="000411F1"/>
    <w:rsid w:val="000421A8"/>
    <w:rsid w:val="000428B0"/>
    <w:rsid w:val="000428FA"/>
    <w:rsid w:val="00043473"/>
    <w:rsid w:val="0004406B"/>
    <w:rsid w:val="00044E0C"/>
    <w:rsid w:val="000451FF"/>
    <w:rsid w:val="00046178"/>
    <w:rsid w:val="000507ED"/>
    <w:rsid w:val="00050E02"/>
    <w:rsid w:val="00050F4C"/>
    <w:rsid w:val="0005136C"/>
    <w:rsid w:val="00051B86"/>
    <w:rsid w:val="00053E1E"/>
    <w:rsid w:val="000541C5"/>
    <w:rsid w:val="00056006"/>
    <w:rsid w:val="000562F6"/>
    <w:rsid w:val="0005639C"/>
    <w:rsid w:val="00056B27"/>
    <w:rsid w:val="0006215E"/>
    <w:rsid w:val="00062384"/>
    <w:rsid w:val="00062B91"/>
    <w:rsid w:val="00062C3F"/>
    <w:rsid w:val="00063832"/>
    <w:rsid w:val="00064AF3"/>
    <w:rsid w:val="0006506F"/>
    <w:rsid w:val="000662B5"/>
    <w:rsid w:val="000666C4"/>
    <w:rsid w:val="00066EDD"/>
    <w:rsid w:val="000674BD"/>
    <w:rsid w:val="00067DC4"/>
    <w:rsid w:val="000704C4"/>
    <w:rsid w:val="00071558"/>
    <w:rsid w:val="000722F5"/>
    <w:rsid w:val="00072693"/>
    <w:rsid w:val="00072BA2"/>
    <w:rsid w:val="00073638"/>
    <w:rsid w:val="00073EBF"/>
    <w:rsid w:val="0007425D"/>
    <w:rsid w:val="00076097"/>
    <w:rsid w:val="0007619D"/>
    <w:rsid w:val="00076AD5"/>
    <w:rsid w:val="00077742"/>
    <w:rsid w:val="00080B46"/>
    <w:rsid w:val="00081D0E"/>
    <w:rsid w:val="00081D0F"/>
    <w:rsid w:val="000821DC"/>
    <w:rsid w:val="00083FDD"/>
    <w:rsid w:val="000840BE"/>
    <w:rsid w:val="000848F8"/>
    <w:rsid w:val="00084EA6"/>
    <w:rsid w:val="000850C3"/>
    <w:rsid w:val="000859FF"/>
    <w:rsid w:val="00086BC3"/>
    <w:rsid w:val="0008745E"/>
    <w:rsid w:val="000875F0"/>
    <w:rsid w:val="0008E639"/>
    <w:rsid w:val="00091033"/>
    <w:rsid w:val="00093369"/>
    <w:rsid w:val="00093B5B"/>
    <w:rsid w:val="000953B4"/>
    <w:rsid w:val="0009597F"/>
    <w:rsid w:val="00097B25"/>
    <w:rsid w:val="00097CDD"/>
    <w:rsid w:val="000A240A"/>
    <w:rsid w:val="000A49C1"/>
    <w:rsid w:val="000A5B99"/>
    <w:rsid w:val="000A5ECB"/>
    <w:rsid w:val="000A66A6"/>
    <w:rsid w:val="000A6809"/>
    <w:rsid w:val="000A75C6"/>
    <w:rsid w:val="000A762D"/>
    <w:rsid w:val="000A7C76"/>
    <w:rsid w:val="000A7E39"/>
    <w:rsid w:val="000A9766"/>
    <w:rsid w:val="000B00D2"/>
    <w:rsid w:val="000B055F"/>
    <w:rsid w:val="000B0C63"/>
    <w:rsid w:val="000B27F7"/>
    <w:rsid w:val="000B3181"/>
    <w:rsid w:val="000B334F"/>
    <w:rsid w:val="000B39E4"/>
    <w:rsid w:val="000B4168"/>
    <w:rsid w:val="000B422D"/>
    <w:rsid w:val="000B4527"/>
    <w:rsid w:val="000B6581"/>
    <w:rsid w:val="000B6971"/>
    <w:rsid w:val="000B6B05"/>
    <w:rsid w:val="000B721F"/>
    <w:rsid w:val="000B7D2E"/>
    <w:rsid w:val="000C0E15"/>
    <w:rsid w:val="000C1194"/>
    <w:rsid w:val="000C149B"/>
    <w:rsid w:val="000C2FF0"/>
    <w:rsid w:val="000C5FC0"/>
    <w:rsid w:val="000C61D3"/>
    <w:rsid w:val="000C6281"/>
    <w:rsid w:val="000C6441"/>
    <w:rsid w:val="000C6852"/>
    <w:rsid w:val="000D0081"/>
    <w:rsid w:val="000D1B6B"/>
    <w:rsid w:val="000D2274"/>
    <w:rsid w:val="000D2F98"/>
    <w:rsid w:val="000D38A3"/>
    <w:rsid w:val="000D40E9"/>
    <w:rsid w:val="000D50AD"/>
    <w:rsid w:val="000D54A9"/>
    <w:rsid w:val="000D5539"/>
    <w:rsid w:val="000D596D"/>
    <w:rsid w:val="000D6340"/>
    <w:rsid w:val="000D74A0"/>
    <w:rsid w:val="000D7510"/>
    <w:rsid w:val="000D7596"/>
    <w:rsid w:val="000E1D02"/>
    <w:rsid w:val="000E220B"/>
    <w:rsid w:val="000E3372"/>
    <w:rsid w:val="000E3629"/>
    <w:rsid w:val="000E3B7D"/>
    <w:rsid w:val="000E3C31"/>
    <w:rsid w:val="000E6154"/>
    <w:rsid w:val="000E7729"/>
    <w:rsid w:val="000F018F"/>
    <w:rsid w:val="000F061F"/>
    <w:rsid w:val="000F0B76"/>
    <w:rsid w:val="000F29C7"/>
    <w:rsid w:val="000F2FCE"/>
    <w:rsid w:val="000F436C"/>
    <w:rsid w:val="000F6293"/>
    <w:rsid w:val="000F6CB8"/>
    <w:rsid w:val="000F729C"/>
    <w:rsid w:val="00100B60"/>
    <w:rsid w:val="00100C50"/>
    <w:rsid w:val="00100D0D"/>
    <w:rsid w:val="00103297"/>
    <w:rsid w:val="001032DC"/>
    <w:rsid w:val="0010446B"/>
    <w:rsid w:val="00104A73"/>
    <w:rsid w:val="00104D53"/>
    <w:rsid w:val="00104E89"/>
    <w:rsid w:val="001065CC"/>
    <w:rsid w:val="00106728"/>
    <w:rsid w:val="001069DE"/>
    <w:rsid w:val="00106A00"/>
    <w:rsid w:val="001071C1"/>
    <w:rsid w:val="0010772E"/>
    <w:rsid w:val="00110914"/>
    <w:rsid w:val="00113177"/>
    <w:rsid w:val="00113D2E"/>
    <w:rsid w:val="001140D3"/>
    <w:rsid w:val="001142FC"/>
    <w:rsid w:val="001145A8"/>
    <w:rsid w:val="00116127"/>
    <w:rsid w:val="00116C18"/>
    <w:rsid w:val="00121877"/>
    <w:rsid w:val="00122E59"/>
    <w:rsid w:val="001238F4"/>
    <w:rsid w:val="001239FE"/>
    <w:rsid w:val="00123A18"/>
    <w:rsid w:val="0012409B"/>
    <w:rsid w:val="001243AF"/>
    <w:rsid w:val="00126179"/>
    <w:rsid w:val="00126710"/>
    <w:rsid w:val="00126F0F"/>
    <w:rsid w:val="001275A4"/>
    <w:rsid w:val="0013044F"/>
    <w:rsid w:val="001305B2"/>
    <w:rsid w:val="00131DA6"/>
    <w:rsid w:val="0013331B"/>
    <w:rsid w:val="001337C2"/>
    <w:rsid w:val="00134398"/>
    <w:rsid w:val="00134BEE"/>
    <w:rsid w:val="00135644"/>
    <w:rsid w:val="00135A87"/>
    <w:rsid w:val="00135D01"/>
    <w:rsid w:val="00135E58"/>
    <w:rsid w:val="00135EF5"/>
    <w:rsid w:val="0013627A"/>
    <w:rsid w:val="001371A7"/>
    <w:rsid w:val="00137A7F"/>
    <w:rsid w:val="00140322"/>
    <w:rsid w:val="00140634"/>
    <w:rsid w:val="001415F8"/>
    <w:rsid w:val="001423A6"/>
    <w:rsid w:val="00142414"/>
    <w:rsid w:val="00142634"/>
    <w:rsid w:val="00142942"/>
    <w:rsid w:val="00142F21"/>
    <w:rsid w:val="00143257"/>
    <w:rsid w:val="001440FD"/>
    <w:rsid w:val="00144822"/>
    <w:rsid w:val="00145A0B"/>
    <w:rsid w:val="001472EF"/>
    <w:rsid w:val="00150096"/>
    <w:rsid w:val="00150784"/>
    <w:rsid w:val="00152953"/>
    <w:rsid w:val="00153242"/>
    <w:rsid w:val="00153613"/>
    <w:rsid w:val="00154D87"/>
    <w:rsid w:val="0015681B"/>
    <w:rsid w:val="00156AB5"/>
    <w:rsid w:val="00157490"/>
    <w:rsid w:val="00160C3C"/>
    <w:rsid w:val="00160C64"/>
    <w:rsid w:val="00162037"/>
    <w:rsid w:val="00163010"/>
    <w:rsid w:val="0016361F"/>
    <w:rsid w:val="00165174"/>
    <w:rsid w:val="00166B32"/>
    <w:rsid w:val="00167CAE"/>
    <w:rsid w:val="00173DEF"/>
    <w:rsid w:val="00176648"/>
    <w:rsid w:val="00177422"/>
    <w:rsid w:val="0017753D"/>
    <w:rsid w:val="00181D32"/>
    <w:rsid w:val="00186ACB"/>
    <w:rsid w:val="00186E62"/>
    <w:rsid w:val="00187CF9"/>
    <w:rsid w:val="00190BCF"/>
    <w:rsid w:val="00190DA5"/>
    <w:rsid w:val="00190FE7"/>
    <w:rsid w:val="00192B05"/>
    <w:rsid w:val="00193561"/>
    <w:rsid w:val="001938EB"/>
    <w:rsid w:val="001971EA"/>
    <w:rsid w:val="0019757C"/>
    <w:rsid w:val="00197CBA"/>
    <w:rsid w:val="00197F83"/>
    <w:rsid w:val="001A026E"/>
    <w:rsid w:val="001A1029"/>
    <w:rsid w:val="001A1131"/>
    <w:rsid w:val="001A1838"/>
    <w:rsid w:val="001A2692"/>
    <w:rsid w:val="001A2B7A"/>
    <w:rsid w:val="001A31C6"/>
    <w:rsid w:val="001A31D9"/>
    <w:rsid w:val="001A33FF"/>
    <w:rsid w:val="001A3AF4"/>
    <w:rsid w:val="001A450E"/>
    <w:rsid w:val="001A5757"/>
    <w:rsid w:val="001A598C"/>
    <w:rsid w:val="001A68E3"/>
    <w:rsid w:val="001B0389"/>
    <w:rsid w:val="001B0B35"/>
    <w:rsid w:val="001B34B7"/>
    <w:rsid w:val="001B6699"/>
    <w:rsid w:val="001B69FF"/>
    <w:rsid w:val="001B74F3"/>
    <w:rsid w:val="001C0BCE"/>
    <w:rsid w:val="001C2366"/>
    <w:rsid w:val="001C247C"/>
    <w:rsid w:val="001C371C"/>
    <w:rsid w:val="001C37B2"/>
    <w:rsid w:val="001C3B10"/>
    <w:rsid w:val="001C6BAF"/>
    <w:rsid w:val="001C70B4"/>
    <w:rsid w:val="001D0F9B"/>
    <w:rsid w:val="001D17FE"/>
    <w:rsid w:val="001D1B5D"/>
    <w:rsid w:val="001D2D31"/>
    <w:rsid w:val="001D2EF2"/>
    <w:rsid w:val="001D3337"/>
    <w:rsid w:val="001D3679"/>
    <w:rsid w:val="001D379F"/>
    <w:rsid w:val="001D4788"/>
    <w:rsid w:val="001D49BB"/>
    <w:rsid w:val="001D56C1"/>
    <w:rsid w:val="001D57A8"/>
    <w:rsid w:val="001D6F53"/>
    <w:rsid w:val="001D7E9D"/>
    <w:rsid w:val="001E0B4E"/>
    <w:rsid w:val="001E1326"/>
    <w:rsid w:val="001E176A"/>
    <w:rsid w:val="001E1989"/>
    <w:rsid w:val="001E2219"/>
    <w:rsid w:val="001E287C"/>
    <w:rsid w:val="001E2AFF"/>
    <w:rsid w:val="001E2F87"/>
    <w:rsid w:val="001E313D"/>
    <w:rsid w:val="001E342C"/>
    <w:rsid w:val="001E5931"/>
    <w:rsid w:val="001E59B1"/>
    <w:rsid w:val="001E61BB"/>
    <w:rsid w:val="001E7BCD"/>
    <w:rsid w:val="001F00F5"/>
    <w:rsid w:val="001F0EA6"/>
    <w:rsid w:val="001F142B"/>
    <w:rsid w:val="001F20B5"/>
    <w:rsid w:val="001F2E9A"/>
    <w:rsid w:val="001F306B"/>
    <w:rsid w:val="001F4A68"/>
    <w:rsid w:val="001F594E"/>
    <w:rsid w:val="001F67AF"/>
    <w:rsid w:val="001F7026"/>
    <w:rsid w:val="001F79DA"/>
    <w:rsid w:val="001F7AB7"/>
    <w:rsid w:val="001F7ADE"/>
    <w:rsid w:val="001F7F93"/>
    <w:rsid w:val="00202BA4"/>
    <w:rsid w:val="00202FF7"/>
    <w:rsid w:val="00204871"/>
    <w:rsid w:val="00206086"/>
    <w:rsid w:val="00206413"/>
    <w:rsid w:val="00207AB6"/>
    <w:rsid w:val="00211523"/>
    <w:rsid w:val="00211B22"/>
    <w:rsid w:val="002127E2"/>
    <w:rsid w:val="0021349D"/>
    <w:rsid w:val="00214286"/>
    <w:rsid w:val="0021449E"/>
    <w:rsid w:val="00214516"/>
    <w:rsid w:val="0021481E"/>
    <w:rsid w:val="00214F55"/>
    <w:rsid w:val="00215F0E"/>
    <w:rsid w:val="002178A4"/>
    <w:rsid w:val="00217C37"/>
    <w:rsid w:val="00217F81"/>
    <w:rsid w:val="00220918"/>
    <w:rsid w:val="00220EE7"/>
    <w:rsid w:val="00220F44"/>
    <w:rsid w:val="002212C2"/>
    <w:rsid w:val="00221E20"/>
    <w:rsid w:val="0022216B"/>
    <w:rsid w:val="002233F4"/>
    <w:rsid w:val="00223ADE"/>
    <w:rsid w:val="00223B4E"/>
    <w:rsid w:val="00224682"/>
    <w:rsid w:val="00225621"/>
    <w:rsid w:val="002256EC"/>
    <w:rsid w:val="0022667E"/>
    <w:rsid w:val="0022669E"/>
    <w:rsid w:val="0022698D"/>
    <w:rsid w:val="00227AD7"/>
    <w:rsid w:val="00227E07"/>
    <w:rsid w:val="00230BE6"/>
    <w:rsid w:val="00231662"/>
    <w:rsid w:val="00231AA1"/>
    <w:rsid w:val="00232544"/>
    <w:rsid w:val="00232850"/>
    <w:rsid w:val="00233EEE"/>
    <w:rsid w:val="00234213"/>
    <w:rsid w:val="0023474D"/>
    <w:rsid w:val="00235499"/>
    <w:rsid w:val="00237105"/>
    <w:rsid w:val="00240F7D"/>
    <w:rsid w:val="002420A6"/>
    <w:rsid w:val="0024266C"/>
    <w:rsid w:val="002426E6"/>
    <w:rsid w:val="00242A4F"/>
    <w:rsid w:val="00242A96"/>
    <w:rsid w:val="00242CE4"/>
    <w:rsid w:val="00244E11"/>
    <w:rsid w:val="0024634C"/>
    <w:rsid w:val="00246AA4"/>
    <w:rsid w:val="00247B52"/>
    <w:rsid w:val="00247D6D"/>
    <w:rsid w:val="00252842"/>
    <w:rsid w:val="0025286F"/>
    <w:rsid w:val="0025480A"/>
    <w:rsid w:val="002556C3"/>
    <w:rsid w:val="00255E42"/>
    <w:rsid w:val="002561E2"/>
    <w:rsid w:val="00256346"/>
    <w:rsid w:val="00256B69"/>
    <w:rsid w:val="0025713A"/>
    <w:rsid w:val="00262019"/>
    <w:rsid w:val="002648C6"/>
    <w:rsid w:val="002655C9"/>
    <w:rsid w:val="002658B1"/>
    <w:rsid w:val="00265D5A"/>
    <w:rsid w:val="002660D7"/>
    <w:rsid w:val="002663A7"/>
    <w:rsid w:val="00266FB6"/>
    <w:rsid w:val="00271AB5"/>
    <w:rsid w:val="002734A1"/>
    <w:rsid w:val="00273D07"/>
    <w:rsid w:val="002754FC"/>
    <w:rsid w:val="002755FB"/>
    <w:rsid w:val="0027572F"/>
    <w:rsid w:val="0027585C"/>
    <w:rsid w:val="0027649D"/>
    <w:rsid w:val="00276839"/>
    <w:rsid w:val="002804E3"/>
    <w:rsid w:val="00280E86"/>
    <w:rsid w:val="00283338"/>
    <w:rsid w:val="0028364E"/>
    <w:rsid w:val="00283F77"/>
    <w:rsid w:val="00285389"/>
    <w:rsid w:val="0028580F"/>
    <w:rsid w:val="00286C97"/>
    <w:rsid w:val="00287425"/>
    <w:rsid w:val="00290823"/>
    <w:rsid w:val="0029082E"/>
    <w:rsid w:val="00290FF6"/>
    <w:rsid w:val="0029188A"/>
    <w:rsid w:val="002927E9"/>
    <w:rsid w:val="0029296D"/>
    <w:rsid w:val="002935E8"/>
    <w:rsid w:val="002936C3"/>
    <w:rsid w:val="00294865"/>
    <w:rsid w:val="00294B39"/>
    <w:rsid w:val="00295B66"/>
    <w:rsid w:val="00296623"/>
    <w:rsid w:val="00296C4C"/>
    <w:rsid w:val="00297033"/>
    <w:rsid w:val="00297C6E"/>
    <w:rsid w:val="002A2906"/>
    <w:rsid w:val="002A2C7F"/>
    <w:rsid w:val="002A3707"/>
    <w:rsid w:val="002A5BE8"/>
    <w:rsid w:val="002A6FA8"/>
    <w:rsid w:val="002A7973"/>
    <w:rsid w:val="002A7A9D"/>
    <w:rsid w:val="002B12AD"/>
    <w:rsid w:val="002B1B75"/>
    <w:rsid w:val="002B2C5A"/>
    <w:rsid w:val="002B2EFF"/>
    <w:rsid w:val="002B3D3D"/>
    <w:rsid w:val="002B402C"/>
    <w:rsid w:val="002B4433"/>
    <w:rsid w:val="002B4CCF"/>
    <w:rsid w:val="002B4D49"/>
    <w:rsid w:val="002B51B1"/>
    <w:rsid w:val="002B579C"/>
    <w:rsid w:val="002B5900"/>
    <w:rsid w:val="002B59A0"/>
    <w:rsid w:val="002B5F4C"/>
    <w:rsid w:val="002B6AAB"/>
    <w:rsid w:val="002B6F7F"/>
    <w:rsid w:val="002B7C38"/>
    <w:rsid w:val="002B7F8F"/>
    <w:rsid w:val="002C07B6"/>
    <w:rsid w:val="002C07E5"/>
    <w:rsid w:val="002C3923"/>
    <w:rsid w:val="002C3A0A"/>
    <w:rsid w:val="002C3A92"/>
    <w:rsid w:val="002C4012"/>
    <w:rsid w:val="002C46AA"/>
    <w:rsid w:val="002C56E6"/>
    <w:rsid w:val="002C6401"/>
    <w:rsid w:val="002C79E2"/>
    <w:rsid w:val="002D0C80"/>
    <w:rsid w:val="002D114E"/>
    <w:rsid w:val="002D11BD"/>
    <w:rsid w:val="002D16E2"/>
    <w:rsid w:val="002D2E71"/>
    <w:rsid w:val="002D309B"/>
    <w:rsid w:val="002D357F"/>
    <w:rsid w:val="002D3C2D"/>
    <w:rsid w:val="002D3C83"/>
    <w:rsid w:val="002D4169"/>
    <w:rsid w:val="002D5171"/>
    <w:rsid w:val="002D517F"/>
    <w:rsid w:val="002D5724"/>
    <w:rsid w:val="002D5D1D"/>
    <w:rsid w:val="002D5E5A"/>
    <w:rsid w:val="002D65B5"/>
    <w:rsid w:val="002D65C5"/>
    <w:rsid w:val="002D6FF3"/>
    <w:rsid w:val="002D7AE1"/>
    <w:rsid w:val="002D7CA0"/>
    <w:rsid w:val="002DE93C"/>
    <w:rsid w:val="002E1514"/>
    <w:rsid w:val="002E15D2"/>
    <w:rsid w:val="002E2122"/>
    <w:rsid w:val="002E2216"/>
    <w:rsid w:val="002E37AE"/>
    <w:rsid w:val="002E3E2F"/>
    <w:rsid w:val="002E46F3"/>
    <w:rsid w:val="002E5E39"/>
    <w:rsid w:val="002E7F9B"/>
    <w:rsid w:val="002F16A6"/>
    <w:rsid w:val="002F1962"/>
    <w:rsid w:val="002F200A"/>
    <w:rsid w:val="002F398A"/>
    <w:rsid w:val="002F3EC4"/>
    <w:rsid w:val="002F49EE"/>
    <w:rsid w:val="002F739D"/>
    <w:rsid w:val="002F73A2"/>
    <w:rsid w:val="00300A24"/>
    <w:rsid w:val="00301816"/>
    <w:rsid w:val="00302219"/>
    <w:rsid w:val="003036BB"/>
    <w:rsid w:val="0030370D"/>
    <w:rsid w:val="0030606A"/>
    <w:rsid w:val="00306353"/>
    <w:rsid w:val="00306885"/>
    <w:rsid w:val="003077CD"/>
    <w:rsid w:val="003104D9"/>
    <w:rsid w:val="0031092A"/>
    <w:rsid w:val="00311581"/>
    <w:rsid w:val="003120BA"/>
    <w:rsid w:val="00312596"/>
    <w:rsid w:val="003130CE"/>
    <w:rsid w:val="00315EED"/>
    <w:rsid w:val="0031694C"/>
    <w:rsid w:val="00317678"/>
    <w:rsid w:val="00322E88"/>
    <w:rsid w:val="0032352D"/>
    <w:rsid w:val="003248F6"/>
    <w:rsid w:val="00325BAE"/>
    <w:rsid w:val="00325FAD"/>
    <w:rsid w:val="00326E4D"/>
    <w:rsid w:val="00326FED"/>
    <w:rsid w:val="0032736A"/>
    <w:rsid w:val="00327968"/>
    <w:rsid w:val="003300F0"/>
    <w:rsid w:val="003303DD"/>
    <w:rsid w:val="00330720"/>
    <w:rsid w:val="00331A05"/>
    <w:rsid w:val="00331AED"/>
    <w:rsid w:val="00331F39"/>
    <w:rsid w:val="0033214B"/>
    <w:rsid w:val="00332DB5"/>
    <w:rsid w:val="0033500F"/>
    <w:rsid w:val="00335160"/>
    <w:rsid w:val="0033517B"/>
    <w:rsid w:val="003354FC"/>
    <w:rsid w:val="0033626B"/>
    <w:rsid w:val="003363E0"/>
    <w:rsid w:val="00336444"/>
    <w:rsid w:val="0033676F"/>
    <w:rsid w:val="00337476"/>
    <w:rsid w:val="0033750C"/>
    <w:rsid w:val="003402E6"/>
    <w:rsid w:val="00340ED0"/>
    <w:rsid w:val="003410E9"/>
    <w:rsid w:val="00341985"/>
    <w:rsid w:val="0034342A"/>
    <w:rsid w:val="003435D7"/>
    <w:rsid w:val="00343C11"/>
    <w:rsid w:val="00344CE3"/>
    <w:rsid w:val="00345B1F"/>
    <w:rsid w:val="00346AD3"/>
    <w:rsid w:val="00350085"/>
    <w:rsid w:val="003506D1"/>
    <w:rsid w:val="00350A7C"/>
    <w:rsid w:val="00350BDC"/>
    <w:rsid w:val="00351755"/>
    <w:rsid w:val="00351A81"/>
    <w:rsid w:val="003550C6"/>
    <w:rsid w:val="00355AC9"/>
    <w:rsid w:val="00355C64"/>
    <w:rsid w:val="00356730"/>
    <w:rsid w:val="003609E4"/>
    <w:rsid w:val="003628B8"/>
    <w:rsid w:val="00362C3F"/>
    <w:rsid w:val="003633EF"/>
    <w:rsid w:val="00363639"/>
    <w:rsid w:val="00363829"/>
    <w:rsid w:val="00363D88"/>
    <w:rsid w:val="003649C1"/>
    <w:rsid w:val="00365E48"/>
    <w:rsid w:val="00366146"/>
    <w:rsid w:val="00367017"/>
    <w:rsid w:val="00367D82"/>
    <w:rsid w:val="0037016C"/>
    <w:rsid w:val="00371DA8"/>
    <w:rsid w:val="00371E34"/>
    <w:rsid w:val="0037374D"/>
    <w:rsid w:val="00374C36"/>
    <w:rsid w:val="00374D1D"/>
    <w:rsid w:val="00374DA1"/>
    <w:rsid w:val="00374E51"/>
    <w:rsid w:val="0037569B"/>
    <w:rsid w:val="003757B9"/>
    <w:rsid w:val="00375A83"/>
    <w:rsid w:val="00376F5D"/>
    <w:rsid w:val="003770F8"/>
    <w:rsid w:val="0037734C"/>
    <w:rsid w:val="00377747"/>
    <w:rsid w:val="00380385"/>
    <w:rsid w:val="0038073E"/>
    <w:rsid w:val="0038144A"/>
    <w:rsid w:val="00381511"/>
    <w:rsid w:val="00381AC4"/>
    <w:rsid w:val="00382CD0"/>
    <w:rsid w:val="00382D2D"/>
    <w:rsid w:val="0038332A"/>
    <w:rsid w:val="003833A2"/>
    <w:rsid w:val="00383A1A"/>
    <w:rsid w:val="00384CC3"/>
    <w:rsid w:val="00385CC8"/>
    <w:rsid w:val="00386EE0"/>
    <w:rsid w:val="0038713B"/>
    <w:rsid w:val="00387DD0"/>
    <w:rsid w:val="00387EE9"/>
    <w:rsid w:val="00390435"/>
    <w:rsid w:val="00391D6D"/>
    <w:rsid w:val="003920DD"/>
    <w:rsid w:val="0039221D"/>
    <w:rsid w:val="00393334"/>
    <w:rsid w:val="003941F3"/>
    <w:rsid w:val="00394511"/>
    <w:rsid w:val="003955F7"/>
    <w:rsid w:val="00395E5B"/>
    <w:rsid w:val="00396323"/>
    <w:rsid w:val="003976BE"/>
    <w:rsid w:val="00397973"/>
    <w:rsid w:val="003A0E67"/>
    <w:rsid w:val="003A1AB7"/>
    <w:rsid w:val="003A26DB"/>
    <w:rsid w:val="003A3205"/>
    <w:rsid w:val="003A33CD"/>
    <w:rsid w:val="003A4ED4"/>
    <w:rsid w:val="003A4F91"/>
    <w:rsid w:val="003A5F6E"/>
    <w:rsid w:val="003A6B01"/>
    <w:rsid w:val="003A6C9F"/>
    <w:rsid w:val="003A75D0"/>
    <w:rsid w:val="003B05E2"/>
    <w:rsid w:val="003B0B68"/>
    <w:rsid w:val="003B2F3B"/>
    <w:rsid w:val="003B3B1B"/>
    <w:rsid w:val="003C116A"/>
    <w:rsid w:val="003C2DF8"/>
    <w:rsid w:val="003C3240"/>
    <w:rsid w:val="003C34BE"/>
    <w:rsid w:val="003C6272"/>
    <w:rsid w:val="003C66B8"/>
    <w:rsid w:val="003C6857"/>
    <w:rsid w:val="003C6C7E"/>
    <w:rsid w:val="003C7056"/>
    <w:rsid w:val="003C7C87"/>
    <w:rsid w:val="003D0412"/>
    <w:rsid w:val="003D10DC"/>
    <w:rsid w:val="003D1C29"/>
    <w:rsid w:val="003D2808"/>
    <w:rsid w:val="003D41D3"/>
    <w:rsid w:val="003D4D58"/>
    <w:rsid w:val="003D4F31"/>
    <w:rsid w:val="003D54D6"/>
    <w:rsid w:val="003E0235"/>
    <w:rsid w:val="003E356A"/>
    <w:rsid w:val="003E5AC0"/>
    <w:rsid w:val="003E5F8C"/>
    <w:rsid w:val="003E6633"/>
    <w:rsid w:val="003E7969"/>
    <w:rsid w:val="003E7B2F"/>
    <w:rsid w:val="003E7FED"/>
    <w:rsid w:val="003F015D"/>
    <w:rsid w:val="003F306B"/>
    <w:rsid w:val="003F3099"/>
    <w:rsid w:val="003F3DC1"/>
    <w:rsid w:val="003F4426"/>
    <w:rsid w:val="003F5DE2"/>
    <w:rsid w:val="003F6C51"/>
    <w:rsid w:val="003F78C2"/>
    <w:rsid w:val="00400E7F"/>
    <w:rsid w:val="00401466"/>
    <w:rsid w:val="00401651"/>
    <w:rsid w:val="004021F4"/>
    <w:rsid w:val="00402323"/>
    <w:rsid w:val="00403300"/>
    <w:rsid w:val="0040411B"/>
    <w:rsid w:val="004042DB"/>
    <w:rsid w:val="004053C8"/>
    <w:rsid w:val="0040662A"/>
    <w:rsid w:val="00406E22"/>
    <w:rsid w:val="004072C1"/>
    <w:rsid w:val="004076DA"/>
    <w:rsid w:val="00407980"/>
    <w:rsid w:val="004105D2"/>
    <w:rsid w:val="00412797"/>
    <w:rsid w:val="00412893"/>
    <w:rsid w:val="00412FE9"/>
    <w:rsid w:val="004132CB"/>
    <w:rsid w:val="00415CF0"/>
    <w:rsid w:val="0041644E"/>
    <w:rsid w:val="0041742A"/>
    <w:rsid w:val="004174FA"/>
    <w:rsid w:val="004203E4"/>
    <w:rsid w:val="0042065C"/>
    <w:rsid w:val="00421869"/>
    <w:rsid w:val="00422B05"/>
    <w:rsid w:val="00423443"/>
    <w:rsid w:val="00423D3D"/>
    <w:rsid w:val="00423E66"/>
    <w:rsid w:val="00425532"/>
    <w:rsid w:val="00425F3B"/>
    <w:rsid w:val="004263E5"/>
    <w:rsid w:val="00426D76"/>
    <w:rsid w:val="0042729E"/>
    <w:rsid w:val="004273A6"/>
    <w:rsid w:val="00427948"/>
    <w:rsid w:val="00430347"/>
    <w:rsid w:val="0043082A"/>
    <w:rsid w:val="00430B42"/>
    <w:rsid w:val="004340C7"/>
    <w:rsid w:val="00435055"/>
    <w:rsid w:val="00436D71"/>
    <w:rsid w:val="00436F95"/>
    <w:rsid w:val="004379D0"/>
    <w:rsid w:val="00437A07"/>
    <w:rsid w:val="00442003"/>
    <w:rsid w:val="00442124"/>
    <w:rsid w:val="0044235E"/>
    <w:rsid w:val="00443479"/>
    <w:rsid w:val="004439E6"/>
    <w:rsid w:val="00443A1D"/>
    <w:rsid w:val="00443F3E"/>
    <w:rsid w:val="00444276"/>
    <w:rsid w:val="004469AA"/>
    <w:rsid w:val="00450FB1"/>
    <w:rsid w:val="00451038"/>
    <w:rsid w:val="004511A7"/>
    <w:rsid w:val="0045155C"/>
    <w:rsid w:val="00452476"/>
    <w:rsid w:val="00453631"/>
    <w:rsid w:val="00454273"/>
    <w:rsid w:val="00456C25"/>
    <w:rsid w:val="004604E7"/>
    <w:rsid w:val="00461916"/>
    <w:rsid w:val="00462E41"/>
    <w:rsid w:val="004636C3"/>
    <w:rsid w:val="004643BE"/>
    <w:rsid w:val="00464BB7"/>
    <w:rsid w:val="0046554A"/>
    <w:rsid w:val="00465D62"/>
    <w:rsid w:val="00466168"/>
    <w:rsid w:val="0046619D"/>
    <w:rsid w:val="00466BAD"/>
    <w:rsid w:val="00466CBB"/>
    <w:rsid w:val="004672E7"/>
    <w:rsid w:val="00470129"/>
    <w:rsid w:val="00470197"/>
    <w:rsid w:val="00471074"/>
    <w:rsid w:val="0047247B"/>
    <w:rsid w:val="00472B50"/>
    <w:rsid w:val="00473EA7"/>
    <w:rsid w:val="00474AC8"/>
    <w:rsid w:val="0047523A"/>
    <w:rsid w:val="00475719"/>
    <w:rsid w:val="0047587D"/>
    <w:rsid w:val="00475C7C"/>
    <w:rsid w:val="00476792"/>
    <w:rsid w:val="00477B95"/>
    <w:rsid w:val="004824D5"/>
    <w:rsid w:val="00482D3C"/>
    <w:rsid w:val="00484C71"/>
    <w:rsid w:val="00485854"/>
    <w:rsid w:val="00486227"/>
    <w:rsid w:val="00487339"/>
    <w:rsid w:val="00487603"/>
    <w:rsid w:val="004876BA"/>
    <w:rsid w:val="00487B62"/>
    <w:rsid w:val="00487C12"/>
    <w:rsid w:val="00487E6A"/>
    <w:rsid w:val="00490A65"/>
    <w:rsid w:val="00490EEB"/>
    <w:rsid w:val="00491571"/>
    <w:rsid w:val="00491FAC"/>
    <w:rsid w:val="00492B66"/>
    <w:rsid w:val="00492CC3"/>
    <w:rsid w:val="00492F19"/>
    <w:rsid w:val="00493B8B"/>
    <w:rsid w:val="00494BA6"/>
    <w:rsid w:val="004954A4"/>
    <w:rsid w:val="0049559C"/>
    <w:rsid w:val="00496838"/>
    <w:rsid w:val="004A073B"/>
    <w:rsid w:val="004A1328"/>
    <w:rsid w:val="004A17D8"/>
    <w:rsid w:val="004A1955"/>
    <w:rsid w:val="004A2737"/>
    <w:rsid w:val="004A2D06"/>
    <w:rsid w:val="004A334E"/>
    <w:rsid w:val="004A3B0C"/>
    <w:rsid w:val="004A50C7"/>
    <w:rsid w:val="004A5875"/>
    <w:rsid w:val="004A6979"/>
    <w:rsid w:val="004A759F"/>
    <w:rsid w:val="004A7EBA"/>
    <w:rsid w:val="004B0C84"/>
    <w:rsid w:val="004B3796"/>
    <w:rsid w:val="004B4F62"/>
    <w:rsid w:val="004B5589"/>
    <w:rsid w:val="004B59D2"/>
    <w:rsid w:val="004B64F4"/>
    <w:rsid w:val="004B7292"/>
    <w:rsid w:val="004B75C4"/>
    <w:rsid w:val="004C024D"/>
    <w:rsid w:val="004C027D"/>
    <w:rsid w:val="004C1279"/>
    <w:rsid w:val="004C2552"/>
    <w:rsid w:val="004C261A"/>
    <w:rsid w:val="004C284C"/>
    <w:rsid w:val="004C2908"/>
    <w:rsid w:val="004C2F65"/>
    <w:rsid w:val="004C3283"/>
    <w:rsid w:val="004C3628"/>
    <w:rsid w:val="004C502D"/>
    <w:rsid w:val="004C529C"/>
    <w:rsid w:val="004C531E"/>
    <w:rsid w:val="004C5B57"/>
    <w:rsid w:val="004C6BE9"/>
    <w:rsid w:val="004C7753"/>
    <w:rsid w:val="004D0CA8"/>
    <w:rsid w:val="004D0CEC"/>
    <w:rsid w:val="004D1207"/>
    <w:rsid w:val="004D291E"/>
    <w:rsid w:val="004D2C67"/>
    <w:rsid w:val="004D3383"/>
    <w:rsid w:val="004D3463"/>
    <w:rsid w:val="004D3C88"/>
    <w:rsid w:val="004D3D2E"/>
    <w:rsid w:val="004D5C11"/>
    <w:rsid w:val="004D5EB7"/>
    <w:rsid w:val="004D6774"/>
    <w:rsid w:val="004D6AD0"/>
    <w:rsid w:val="004D71B5"/>
    <w:rsid w:val="004D7294"/>
    <w:rsid w:val="004D73B9"/>
    <w:rsid w:val="004D7676"/>
    <w:rsid w:val="004D7D78"/>
    <w:rsid w:val="004E00AF"/>
    <w:rsid w:val="004E1CCD"/>
    <w:rsid w:val="004E33F2"/>
    <w:rsid w:val="004E414C"/>
    <w:rsid w:val="004E4386"/>
    <w:rsid w:val="004E4C93"/>
    <w:rsid w:val="004E5E3E"/>
    <w:rsid w:val="004E5E87"/>
    <w:rsid w:val="004F2375"/>
    <w:rsid w:val="004F3CD0"/>
    <w:rsid w:val="004F4378"/>
    <w:rsid w:val="004F4983"/>
    <w:rsid w:val="004F5DBD"/>
    <w:rsid w:val="004F7957"/>
    <w:rsid w:val="005000EF"/>
    <w:rsid w:val="005001F3"/>
    <w:rsid w:val="0050025C"/>
    <w:rsid w:val="00501BC1"/>
    <w:rsid w:val="0050219A"/>
    <w:rsid w:val="0050287A"/>
    <w:rsid w:val="00502EDA"/>
    <w:rsid w:val="00503DA7"/>
    <w:rsid w:val="0050451E"/>
    <w:rsid w:val="0050474A"/>
    <w:rsid w:val="0050522A"/>
    <w:rsid w:val="00505562"/>
    <w:rsid w:val="00505ECA"/>
    <w:rsid w:val="00506053"/>
    <w:rsid w:val="005064D0"/>
    <w:rsid w:val="00507E49"/>
    <w:rsid w:val="00507FE3"/>
    <w:rsid w:val="00512512"/>
    <w:rsid w:val="005126FA"/>
    <w:rsid w:val="005140B4"/>
    <w:rsid w:val="00514910"/>
    <w:rsid w:val="00515498"/>
    <w:rsid w:val="00516C2A"/>
    <w:rsid w:val="00516F2E"/>
    <w:rsid w:val="005208A1"/>
    <w:rsid w:val="00520BA0"/>
    <w:rsid w:val="00521079"/>
    <w:rsid w:val="005217AE"/>
    <w:rsid w:val="00523041"/>
    <w:rsid w:val="00523C77"/>
    <w:rsid w:val="00523CFC"/>
    <w:rsid w:val="0052611D"/>
    <w:rsid w:val="00526163"/>
    <w:rsid w:val="00526D78"/>
    <w:rsid w:val="00531798"/>
    <w:rsid w:val="00531D7A"/>
    <w:rsid w:val="00532054"/>
    <w:rsid w:val="005329A7"/>
    <w:rsid w:val="00533333"/>
    <w:rsid w:val="00533D28"/>
    <w:rsid w:val="005341F5"/>
    <w:rsid w:val="00534A06"/>
    <w:rsid w:val="00535B59"/>
    <w:rsid w:val="00536B91"/>
    <w:rsid w:val="00536BFA"/>
    <w:rsid w:val="00537219"/>
    <w:rsid w:val="0053721E"/>
    <w:rsid w:val="005407B9"/>
    <w:rsid w:val="00543295"/>
    <w:rsid w:val="00544035"/>
    <w:rsid w:val="005441B8"/>
    <w:rsid w:val="00545829"/>
    <w:rsid w:val="00545CDD"/>
    <w:rsid w:val="00546018"/>
    <w:rsid w:val="00546607"/>
    <w:rsid w:val="00546B02"/>
    <w:rsid w:val="0054711D"/>
    <w:rsid w:val="00547695"/>
    <w:rsid w:val="00547C46"/>
    <w:rsid w:val="0055025B"/>
    <w:rsid w:val="0055065E"/>
    <w:rsid w:val="00550D86"/>
    <w:rsid w:val="00552105"/>
    <w:rsid w:val="0055252D"/>
    <w:rsid w:val="00552777"/>
    <w:rsid w:val="00552E83"/>
    <w:rsid w:val="00552EE0"/>
    <w:rsid w:val="0055372A"/>
    <w:rsid w:val="00553E16"/>
    <w:rsid w:val="00554A42"/>
    <w:rsid w:val="00554D3F"/>
    <w:rsid w:val="005559AA"/>
    <w:rsid w:val="00556978"/>
    <w:rsid w:val="00557CAD"/>
    <w:rsid w:val="00560264"/>
    <w:rsid w:val="00561AFD"/>
    <w:rsid w:val="00564456"/>
    <w:rsid w:val="005657D0"/>
    <w:rsid w:val="00565B1A"/>
    <w:rsid w:val="00565DD3"/>
    <w:rsid w:val="00570696"/>
    <w:rsid w:val="00570D1F"/>
    <w:rsid w:val="00571C31"/>
    <w:rsid w:val="00571D7F"/>
    <w:rsid w:val="00571E99"/>
    <w:rsid w:val="005729CB"/>
    <w:rsid w:val="0057303F"/>
    <w:rsid w:val="00573551"/>
    <w:rsid w:val="00573E66"/>
    <w:rsid w:val="00573EE7"/>
    <w:rsid w:val="005750CE"/>
    <w:rsid w:val="005801E6"/>
    <w:rsid w:val="005819D5"/>
    <w:rsid w:val="00582A8F"/>
    <w:rsid w:val="0058313B"/>
    <w:rsid w:val="00583336"/>
    <w:rsid w:val="00584634"/>
    <w:rsid w:val="005855D2"/>
    <w:rsid w:val="00585E7C"/>
    <w:rsid w:val="005868D0"/>
    <w:rsid w:val="00586C84"/>
    <w:rsid w:val="00586D52"/>
    <w:rsid w:val="00587780"/>
    <w:rsid w:val="0059040E"/>
    <w:rsid w:val="00590F39"/>
    <w:rsid w:val="00592107"/>
    <w:rsid w:val="005927ED"/>
    <w:rsid w:val="005952E3"/>
    <w:rsid w:val="00597969"/>
    <w:rsid w:val="005A0592"/>
    <w:rsid w:val="005A22D8"/>
    <w:rsid w:val="005A247D"/>
    <w:rsid w:val="005A34D4"/>
    <w:rsid w:val="005A34F7"/>
    <w:rsid w:val="005A35EF"/>
    <w:rsid w:val="005A789F"/>
    <w:rsid w:val="005A7F5E"/>
    <w:rsid w:val="005B006B"/>
    <w:rsid w:val="005B068A"/>
    <w:rsid w:val="005B0E2F"/>
    <w:rsid w:val="005B16BE"/>
    <w:rsid w:val="005B2AE4"/>
    <w:rsid w:val="005B2D52"/>
    <w:rsid w:val="005B313F"/>
    <w:rsid w:val="005B5A98"/>
    <w:rsid w:val="005B5BDC"/>
    <w:rsid w:val="005C009F"/>
    <w:rsid w:val="005C0B13"/>
    <w:rsid w:val="005C1969"/>
    <w:rsid w:val="005C3517"/>
    <w:rsid w:val="005C3697"/>
    <w:rsid w:val="005C3725"/>
    <w:rsid w:val="005C3F42"/>
    <w:rsid w:val="005C4EBF"/>
    <w:rsid w:val="005C5111"/>
    <w:rsid w:val="005C556A"/>
    <w:rsid w:val="005C5D3D"/>
    <w:rsid w:val="005C7A05"/>
    <w:rsid w:val="005D04D1"/>
    <w:rsid w:val="005D0D8F"/>
    <w:rsid w:val="005D0E30"/>
    <w:rsid w:val="005D1FED"/>
    <w:rsid w:val="005D2032"/>
    <w:rsid w:val="005D275E"/>
    <w:rsid w:val="005D4CB7"/>
    <w:rsid w:val="005D511D"/>
    <w:rsid w:val="005D6697"/>
    <w:rsid w:val="005D6FCE"/>
    <w:rsid w:val="005D7F0F"/>
    <w:rsid w:val="005E00AC"/>
    <w:rsid w:val="005E20E6"/>
    <w:rsid w:val="005E2303"/>
    <w:rsid w:val="005E2F9B"/>
    <w:rsid w:val="005E3063"/>
    <w:rsid w:val="005E3153"/>
    <w:rsid w:val="005E3A88"/>
    <w:rsid w:val="005E4267"/>
    <w:rsid w:val="005E43D0"/>
    <w:rsid w:val="005E5352"/>
    <w:rsid w:val="005E5A75"/>
    <w:rsid w:val="005E5F2D"/>
    <w:rsid w:val="005E70E5"/>
    <w:rsid w:val="005E71E7"/>
    <w:rsid w:val="005E7C99"/>
    <w:rsid w:val="005F04C3"/>
    <w:rsid w:val="005F16E7"/>
    <w:rsid w:val="005F28A1"/>
    <w:rsid w:val="005F32A0"/>
    <w:rsid w:val="005F3DC6"/>
    <w:rsid w:val="005F4C82"/>
    <w:rsid w:val="005F52D4"/>
    <w:rsid w:val="005F6933"/>
    <w:rsid w:val="005F776A"/>
    <w:rsid w:val="00600A51"/>
    <w:rsid w:val="00600BC5"/>
    <w:rsid w:val="006012B6"/>
    <w:rsid w:val="00601351"/>
    <w:rsid w:val="00602299"/>
    <w:rsid w:val="0060313A"/>
    <w:rsid w:val="00603DAC"/>
    <w:rsid w:val="00604C51"/>
    <w:rsid w:val="006057B1"/>
    <w:rsid w:val="00605A31"/>
    <w:rsid w:val="006071F0"/>
    <w:rsid w:val="006076DE"/>
    <w:rsid w:val="006125D6"/>
    <w:rsid w:val="0061332E"/>
    <w:rsid w:val="00613C1A"/>
    <w:rsid w:val="0061496A"/>
    <w:rsid w:val="00614BEA"/>
    <w:rsid w:val="00614C38"/>
    <w:rsid w:val="006150A0"/>
    <w:rsid w:val="00615562"/>
    <w:rsid w:val="00615581"/>
    <w:rsid w:val="00615782"/>
    <w:rsid w:val="00616B4E"/>
    <w:rsid w:val="00617119"/>
    <w:rsid w:val="0062168B"/>
    <w:rsid w:val="00622273"/>
    <w:rsid w:val="00622359"/>
    <w:rsid w:val="00622C41"/>
    <w:rsid w:val="00622F1A"/>
    <w:rsid w:val="00623109"/>
    <w:rsid w:val="0062337B"/>
    <w:rsid w:val="00623A8A"/>
    <w:rsid w:val="00623D66"/>
    <w:rsid w:val="00624945"/>
    <w:rsid w:val="00625722"/>
    <w:rsid w:val="0062629D"/>
    <w:rsid w:val="00626342"/>
    <w:rsid w:val="006263BD"/>
    <w:rsid w:val="00630BF8"/>
    <w:rsid w:val="006310CB"/>
    <w:rsid w:val="00633083"/>
    <w:rsid w:val="006336FC"/>
    <w:rsid w:val="00633FBE"/>
    <w:rsid w:val="00635B98"/>
    <w:rsid w:val="00637375"/>
    <w:rsid w:val="00637BD3"/>
    <w:rsid w:val="00637CF1"/>
    <w:rsid w:val="00640587"/>
    <w:rsid w:val="00641239"/>
    <w:rsid w:val="006413E7"/>
    <w:rsid w:val="00642BA1"/>
    <w:rsid w:val="00642F21"/>
    <w:rsid w:val="00643F51"/>
    <w:rsid w:val="00644F26"/>
    <w:rsid w:val="006477F2"/>
    <w:rsid w:val="00650085"/>
    <w:rsid w:val="006504C5"/>
    <w:rsid w:val="006505CD"/>
    <w:rsid w:val="0065098C"/>
    <w:rsid w:val="00650DDE"/>
    <w:rsid w:val="006545C7"/>
    <w:rsid w:val="00655C9C"/>
    <w:rsid w:val="0066239D"/>
    <w:rsid w:val="00663674"/>
    <w:rsid w:val="006638DC"/>
    <w:rsid w:val="00663B9C"/>
    <w:rsid w:val="006641BF"/>
    <w:rsid w:val="00664259"/>
    <w:rsid w:val="00664D03"/>
    <w:rsid w:val="006653FA"/>
    <w:rsid w:val="00665B57"/>
    <w:rsid w:val="00665B8B"/>
    <w:rsid w:val="006670F5"/>
    <w:rsid w:val="0066713D"/>
    <w:rsid w:val="00670201"/>
    <w:rsid w:val="00670EF8"/>
    <w:rsid w:val="00671626"/>
    <w:rsid w:val="006720B4"/>
    <w:rsid w:val="00673C03"/>
    <w:rsid w:val="00674174"/>
    <w:rsid w:val="00674372"/>
    <w:rsid w:val="006750EB"/>
    <w:rsid w:val="006753B2"/>
    <w:rsid w:val="006761CE"/>
    <w:rsid w:val="00680485"/>
    <w:rsid w:val="006808D0"/>
    <w:rsid w:val="006810DE"/>
    <w:rsid w:val="00681AE5"/>
    <w:rsid w:val="00681E35"/>
    <w:rsid w:val="00682D5D"/>
    <w:rsid w:val="00683970"/>
    <w:rsid w:val="0068466A"/>
    <w:rsid w:val="00686197"/>
    <w:rsid w:val="00686871"/>
    <w:rsid w:val="00686CA5"/>
    <w:rsid w:val="00687206"/>
    <w:rsid w:val="006877AC"/>
    <w:rsid w:val="0068ACB6"/>
    <w:rsid w:val="006902CF"/>
    <w:rsid w:val="006906BB"/>
    <w:rsid w:val="006909BE"/>
    <w:rsid w:val="0069211E"/>
    <w:rsid w:val="00694337"/>
    <w:rsid w:val="0069461F"/>
    <w:rsid w:val="00696BE4"/>
    <w:rsid w:val="006A016E"/>
    <w:rsid w:val="006A0ED1"/>
    <w:rsid w:val="006A0ED2"/>
    <w:rsid w:val="006A15E5"/>
    <w:rsid w:val="006A1BD1"/>
    <w:rsid w:val="006A2354"/>
    <w:rsid w:val="006A3C0B"/>
    <w:rsid w:val="006A5A23"/>
    <w:rsid w:val="006B07D4"/>
    <w:rsid w:val="006B0A3F"/>
    <w:rsid w:val="006B0A88"/>
    <w:rsid w:val="006B18E4"/>
    <w:rsid w:val="006B1970"/>
    <w:rsid w:val="006B2400"/>
    <w:rsid w:val="006B2771"/>
    <w:rsid w:val="006B28E4"/>
    <w:rsid w:val="006B3043"/>
    <w:rsid w:val="006B347A"/>
    <w:rsid w:val="006B408D"/>
    <w:rsid w:val="006B5D9F"/>
    <w:rsid w:val="006B6D6A"/>
    <w:rsid w:val="006B71A3"/>
    <w:rsid w:val="006C0892"/>
    <w:rsid w:val="006C0F82"/>
    <w:rsid w:val="006C1143"/>
    <w:rsid w:val="006C13A0"/>
    <w:rsid w:val="006C19C5"/>
    <w:rsid w:val="006C1E03"/>
    <w:rsid w:val="006C2603"/>
    <w:rsid w:val="006C298E"/>
    <w:rsid w:val="006C2EC9"/>
    <w:rsid w:val="006C3C1F"/>
    <w:rsid w:val="006C6853"/>
    <w:rsid w:val="006C6B8A"/>
    <w:rsid w:val="006D0EBB"/>
    <w:rsid w:val="006D30BF"/>
    <w:rsid w:val="006D361F"/>
    <w:rsid w:val="006D4324"/>
    <w:rsid w:val="006D458D"/>
    <w:rsid w:val="006D5C1A"/>
    <w:rsid w:val="006D671B"/>
    <w:rsid w:val="006D706F"/>
    <w:rsid w:val="006D7127"/>
    <w:rsid w:val="006E0AA8"/>
    <w:rsid w:val="006E1E33"/>
    <w:rsid w:val="006E2F2A"/>
    <w:rsid w:val="006E51E0"/>
    <w:rsid w:val="006E5433"/>
    <w:rsid w:val="006E782E"/>
    <w:rsid w:val="006E7C1C"/>
    <w:rsid w:val="006F2166"/>
    <w:rsid w:val="006F2D5E"/>
    <w:rsid w:val="006F4FCB"/>
    <w:rsid w:val="006F5276"/>
    <w:rsid w:val="006F5CFC"/>
    <w:rsid w:val="006F6076"/>
    <w:rsid w:val="006F65FD"/>
    <w:rsid w:val="006F6A2D"/>
    <w:rsid w:val="006F7789"/>
    <w:rsid w:val="006F7C27"/>
    <w:rsid w:val="00700635"/>
    <w:rsid w:val="00700CB5"/>
    <w:rsid w:val="007015C7"/>
    <w:rsid w:val="00701C97"/>
    <w:rsid w:val="00701EEE"/>
    <w:rsid w:val="00703455"/>
    <w:rsid w:val="00703B97"/>
    <w:rsid w:val="007041E4"/>
    <w:rsid w:val="00706E96"/>
    <w:rsid w:val="00712630"/>
    <w:rsid w:val="007136C3"/>
    <w:rsid w:val="00713744"/>
    <w:rsid w:val="00713D42"/>
    <w:rsid w:val="0071432B"/>
    <w:rsid w:val="00714499"/>
    <w:rsid w:val="00714FB5"/>
    <w:rsid w:val="007151E2"/>
    <w:rsid w:val="007152B3"/>
    <w:rsid w:val="00715491"/>
    <w:rsid w:val="007166D3"/>
    <w:rsid w:val="007205E4"/>
    <w:rsid w:val="007206A9"/>
    <w:rsid w:val="00720B88"/>
    <w:rsid w:val="007216D0"/>
    <w:rsid w:val="007220A8"/>
    <w:rsid w:val="007220E5"/>
    <w:rsid w:val="00725605"/>
    <w:rsid w:val="00725B95"/>
    <w:rsid w:val="0072602B"/>
    <w:rsid w:val="0072608D"/>
    <w:rsid w:val="007261A6"/>
    <w:rsid w:val="007266CE"/>
    <w:rsid w:val="00727267"/>
    <w:rsid w:val="007276B5"/>
    <w:rsid w:val="007276C9"/>
    <w:rsid w:val="00730A38"/>
    <w:rsid w:val="00730CA6"/>
    <w:rsid w:val="007316E4"/>
    <w:rsid w:val="00731F59"/>
    <w:rsid w:val="00733E1B"/>
    <w:rsid w:val="00734522"/>
    <w:rsid w:val="0073506B"/>
    <w:rsid w:val="007350D2"/>
    <w:rsid w:val="0073524E"/>
    <w:rsid w:val="007352A4"/>
    <w:rsid w:val="00740357"/>
    <w:rsid w:val="00741C94"/>
    <w:rsid w:val="00742284"/>
    <w:rsid w:val="00743FDF"/>
    <w:rsid w:val="0074445F"/>
    <w:rsid w:val="007446F9"/>
    <w:rsid w:val="007449B4"/>
    <w:rsid w:val="00745189"/>
    <w:rsid w:val="00745BC5"/>
    <w:rsid w:val="00746AAF"/>
    <w:rsid w:val="00746BD3"/>
    <w:rsid w:val="007471F4"/>
    <w:rsid w:val="00747A38"/>
    <w:rsid w:val="0075129C"/>
    <w:rsid w:val="0075141F"/>
    <w:rsid w:val="00751C4E"/>
    <w:rsid w:val="007522A2"/>
    <w:rsid w:val="007524AB"/>
    <w:rsid w:val="00753272"/>
    <w:rsid w:val="007535A9"/>
    <w:rsid w:val="007545EB"/>
    <w:rsid w:val="007552AD"/>
    <w:rsid w:val="00755924"/>
    <w:rsid w:val="00756517"/>
    <w:rsid w:val="007566EA"/>
    <w:rsid w:val="00756F64"/>
    <w:rsid w:val="00757E31"/>
    <w:rsid w:val="007611D3"/>
    <w:rsid w:val="007618E0"/>
    <w:rsid w:val="00762635"/>
    <w:rsid w:val="0076289D"/>
    <w:rsid w:val="00762DB3"/>
    <w:rsid w:val="007635BA"/>
    <w:rsid w:val="0076371E"/>
    <w:rsid w:val="00763D32"/>
    <w:rsid w:val="00763E7B"/>
    <w:rsid w:val="007647CC"/>
    <w:rsid w:val="007656DD"/>
    <w:rsid w:val="00766983"/>
    <w:rsid w:val="00767601"/>
    <w:rsid w:val="00767C9A"/>
    <w:rsid w:val="0077128B"/>
    <w:rsid w:val="007716B7"/>
    <w:rsid w:val="00772486"/>
    <w:rsid w:val="00772FC0"/>
    <w:rsid w:val="0077306B"/>
    <w:rsid w:val="00774E4B"/>
    <w:rsid w:val="00775139"/>
    <w:rsid w:val="00775887"/>
    <w:rsid w:val="00776998"/>
    <w:rsid w:val="00777E9A"/>
    <w:rsid w:val="007801CA"/>
    <w:rsid w:val="007807AA"/>
    <w:rsid w:val="00780F49"/>
    <w:rsid w:val="0078131A"/>
    <w:rsid w:val="00781EF4"/>
    <w:rsid w:val="00781F20"/>
    <w:rsid w:val="007829A3"/>
    <w:rsid w:val="00782F4C"/>
    <w:rsid w:val="00784230"/>
    <w:rsid w:val="007851A5"/>
    <w:rsid w:val="0078576B"/>
    <w:rsid w:val="00785D32"/>
    <w:rsid w:val="00786534"/>
    <w:rsid w:val="00786866"/>
    <w:rsid w:val="00787C35"/>
    <w:rsid w:val="007908E6"/>
    <w:rsid w:val="00790C87"/>
    <w:rsid w:val="00790DC7"/>
    <w:rsid w:val="007920DF"/>
    <w:rsid w:val="007923CC"/>
    <w:rsid w:val="00792624"/>
    <w:rsid w:val="00792B23"/>
    <w:rsid w:val="007934DB"/>
    <w:rsid w:val="00793C38"/>
    <w:rsid w:val="00796222"/>
    <w:rsid w:val="00796381"/>
    <w:rsid w:val="00796B92"/>
    <w:rsid w:val="00796C68"/>
    <w:rsid w:val="00797EBA"/>
    <w:rsid w:val="007A0B28"/>
    <w:rsid w:val="007A12CE"/>
    <w:rsid w:val="007A1CB4"/>
    <w:rsid w:val="007A2379"/>
    <w:rsid w:val="007A4042"/>
    <w:rsid w:val="007B09BE"/>
    <w:rsid w:val="007B09E0"/>
    <w:rsid w:val="007B17C3"/>
    <w:rsid w:val="007B2509"/>
    <w:rsid w:val="007B2A61"/>
    <w:rsid w:val="007B2C97"/>
    <w:rsid w:val="007B3E1A"/>
    <w:rsid w:val="007B52C4"/>
    <w:rsid w:val="007B5879"/>
    <w:rsid w:val="007B5D94"/>
    <w:rsid w:val="007B699D"/>
    <w:rsid w:val="007B6B7E"/>
    <w:rsid w:val="007C0BA8"/>
    <w:rsid w:val="007C12D9"/>
    <w:rsid w:val="007C12FA"/>
    <w:rsid w:val="007C362F"/>
    <w:rsid w:val="007C3CDD"/>
    <w:rsid w:val="007C3D14"/>
    <w:rsid w:val="007C592D"/>
    <w:rsid w:val="007C71E4"/>
    <w:rsid w:val="007D0FB3"/>
    <w:rsid w:val="007D290C"/>
    <w:rsid w:val="007D2E97"/>
    <w:rsid w:val="007D3A99"/>
    <w:rsid w:val="007D3BF4"/>
    <w:rsid w:val="007D3D40"/>
    <w:rsid w:val="007D4448"/>
    <w:rsid w:val="007D44EE"/>
    <w:rsid w:val="007D48D8"/>
    <w:rsid w:val="007D4B0E"/>
    <w:rsid w:val="007D4F7B"/>
    <w:rsid w:val="007D5284"/>
    <w:rsid w:val="007D5E7D"/>
    <w:rsid w:val="007D6CCA"/>
    <w:rsid w:val="007D7598"/>
    <w:rsid w:val="007D77D7"/>
    <w:rsid w:val="007E0B33"/>
    <w:rsid w:val="007E0FA8"/>
    <w:rsid w:val="007E34A7"/>
    <w:rsid w:val="007E3899"/>
    <w:rsid w:val="007E3A16"/>
    <w:rsid w:val="007E437B"/>
    <w:rsid w:val="007F04C7"/>
    <w:rsid w:val="007F0D64"/>
    <w:rsid w:val="007F0EB2"/>
    <w:rsid w:val="007F123D"/>
    <w:rsid w:val="007F1316"/>
    <w:rsid w:val="007F230C"/>
    <w:rsid w:val="007F23A3"/>
    <w:rsid w:val="007F23A8"/>
    <w:rsid w:val="007F2FD3"/>
    <w:rsid w:val="007F31B6"/>
    <w:rsid w:val="007F335D"/>
    <w:rsid w:val="007F3548"/>
    <w:rsid w:val="007F38BA"/>
    <w:rsid w:val="007F4906"/>
    <w:rsid w:val="007F4E0C"/>
    <w:rsid w:val="007F4EF3"/>
    <w:rsid w:val="007F62E2"/>
    <w:rsid w:val="007F6705"/>
    <w:rsid w:val="007F6E66"/>
    <w:rsid w:val="007F7051"/>
    <w:rsid w:val="007F76DE"/>
    <w:rsid w:val="00800596"/>
    <w:rsid w:val="00800E3A"/>
    <w:rsid w:val="00800FB0"/>
    <w:rsid w:val="00801029"/>
    <w:rsid w:val="00801183"/>
    <w:rsid w:val="0080157D"/>
    <w:rsid w:val="00801BC5"/>
    <w:rsid w:val="00802337"/>
    <w:rsid w:val="0080344A"/>
    <w:rsid w:val="008037C7"/>
    <w:rsid w:val="00803C2B"/>
    <w:rsid w:val="00803CD9"/>
    <w:rsid w:val="00803D8A"/>
    <w:rsid w:val="008054EF"/>
    <w:rsid w:val="00805962"/>
    <w:rsid w:val="00806048"/>
    <w:rsid w:val="008069DA"/>
    <w:rsid w:val="00811FFA"/>
    <w:rsid w:val="008122CE"/>
    <w:rsid w:val="00812716"/>
    <w:rsid w:val="00812738"/>
    <w:rsid w:val="00812803"/>
    <w:rsid w:val="008143CC"/>
    <w:rsid w:val="00814768"/>
    <w:rsid w:val="00814BF9"/>
    <w:rsid w:val="00816EEF"/>
    <w:rsid w:val="00820D99"/>
    <w:rsid w:val="00821748"/>
    <w:rsid w:val="00821DAC"/>
    <w:rsid w:val="008249CD"/>
    <w:rsid w:val="00824CA7"/>
    <w:rsid w:val="0082727F"/>
    <w:rsid w:val="00827FE3"/>
    <w:rsid w:val="008302BB"/>
    <w:rsid w:val="0083213F"/>
    <w:rsid w:val="0083275C"/>
    <w:rsid w:val="008327F0"/>
    <w:rsid w:val="00832BB0"/>
    <w:rsid w:val="008331CC"/>
    <w:rsid w:val="00833231"/>
    <w:rsid w:val="00833633"/>
    <w:rsid w:val="00835CF7"/>
    <w:rsid w:val="0083699D"/>
    <w:rsid w:val="00836A8C"/>
    <w:rsid w:val="0084242F"/>
    <w:rsid w:val="00843249"/>
    <w:rsid w:val="00843B23"/>
    <w:rsid w:val="00843E50"/>
    <w:rsid w:val="00843F76"/>
    <w:rsid w:val="008445B4"/>
    <w:rsid w:val="00844C10"/>
    <w:rsid w:val="00844C97"/>
    <w:rsid w:val="0084503F"/>
    <w:rsid w:val="00846B70"/>
    <w:rsid w:val="008471C9"/>
    <w:rsid w:val="00847D0D"/>
    <w:rsid w:val="008503A1"/>
    <w:rsid w:val="008503D5"/>
    <w:rsid w:val="008509F7"/>
    <w:rsid w:val="00851002"/>
    <w:rsid w:val="00851738"/>
    <w:rsid w:val="00852BA2"/>
    <w:rsid w:val="00853FA8"/>
    <w:rsid w:val="00854BBB"/>
    <w:rsid w:val="00855965"/>
    <w:rsid w:val="00855AA0"/>
    <w:rsid w:val="008562B2"/>
    <w:rsid w:val="008565A4"/>
    <w:rsid w:val="008567BD"/>
    <w:rsid w:val="00856995"/>
    <w:rsid w:val="008607E1"/>
    <w:rsid w:val="00860A66"/>
    <w:rsid w:val="0086297D"/>
    <w:rsid w:val="00863161"/>
    <w:rsid w:val="008640E3"/>
    <w:rsid w:val="00864200"/>
    <w:rsid w:val="008649CF"/>
    <w:rsid w:val="00864FFB"/>
    <w:rsid w:val="00866833"/>
    <w:rsid w:val="00871790"/>
    <w:rsid w:val="00872C0C"/>
    <w:rsid w:val="00873AC0"/>
    <w:rsid w:val="00873DC4"/>
    <w:rsid w:val="008744B5"/>
    <w:rsid w:val="00874DE6"/>
    <w:rsid w:val="00875BA1"/>
    <w:rsid w:val="00875E35"/>
    <w:rsid w:val="008763E8"/>
    <w:rsid w:val="0087648A"/>
    <w:rsid w:val="00876BC9"/>
    <w:rsid w:val="008824DB"/>
    <w:rsid w:val="00882FB6"/>
    <w:rsid w:val="00883F0A"/>
    <w:rsid w:val="00884172"/>
    <w:rsid w:val="008847C6"/>
    <w:rsid w:val="00885898"/>
    <w:rsid w:val="0088595F"/>
    <w:rsid w:val="00885C63"/>
    <w:rsid w:val="00885CBB"/>
    <w:rsid w:val="00886B0C"/>
    <w:rsid w:val="00886DAA"/>
    <w:rsid w:val="0089096D"/>
    <w:rsid w:val="00890CE4"/>
    <w:rsid w:val="00890CFC"/>
    <w:rsid w:val="00891628"/>
    <w:rsid w:val="00893262"/>
    <w:rsid w:val="008936C1"/>
    <w:rsid w:val="0089390B"/>
    <w:rsid w:val="00897ED5"/>
    <w:rsid w:val="008A0FDD"/>
    <w:rsid w:val="008A3152"/>
    <w:rsid w:val="008A41FA"/>
    <w:rsid w:val="008A47CF"/>
    <w:rsid w:val="008A4DEC"/>
    <w:rsid w:val="008A5644"/>
    <w:rsid w:val="008A646A"/>
    <w:rsid w:val="008A72E8"/>
    <w:rsid w:val="008A78B5"/>
    <w:rsid w:val="008A7CC2"/>
    <w:rsid w:val="008B1CB3"/>
    <w:rsid w:val="008B2C21"/>
    <w:rsid w:val="008B31B4"/>
    <w:rsid w:val="008B33D6"/>
    <w:rsid w:val="008B37ED"/>
    <w:rsid w:val="008C0733"/>
    <w:rsid w:val="008C09D1"/>
    <w:rsid w:val="008C1086"/>
    <w:rsid w:val="008C19C6"/>
    <w:rsid w:val="008C30D7"/>
    <w:rsid w:val="008C5F3D"/>
    <w:rsid w:val="008C6FAC"/>
    <w:rsid w:val="008C78D1"/>
    <w:rsid w:val="008D085B"/>
    <w:rsid w:val="008D1FAE"/>
    <w:rsid w:val="008D2B0D"/>
    <w:rsid w:val="008D2C56"/>
    <w:rsid w:val="008D3382"/>
    <w:rsid w:val="008D3504"/>
    <w:rsid w:val="008D482E"/>
    <w:rsid w:val="008D4EA4"/>
    <w:rsid w:val="008D5E1A"/>
    <w:rsid w:val="008D627E"/>
    <w:rsid w:val="008D64BE"/>
    <w:rsid w:val="008D72F7"/>
    <w:rsid w:val="008E01B0"/>
    <w:rsid w:val="008E06AC"/>
    <w:rsid w:val="008E2372"/>
    <w:rsid w:val="008E2CE6"/>
    <w:rsid w:val="008E3BCC"/>
    <w:rsid w:val="008E3CC3"/>
    <w:rsid w:val="008E62F8"/>
    <w:rsid w:val="008E6354"/>
    <w:rsid w:val="008F016D"/>
    <w:rsid w:val="008F41F6"/>
    <w:rsid w:val="008F4411"/>
    <w:rsid w:val="008F4CF4"/>
    <w:rsid w:val="008F5AC8"/>
    <w:rsid w:val="008F687C"/>
    <w:rsid w:val="008F6AD4"/>
    <w:rsid w:val="008F7E76"/>
    <w:rsid w:val="00902DB0"/>
    <w:rsid w:val="009030FE"/>
    <w:rsid w:val="0090363E"/>
    <w:rsid w:val="00905F84"/>
    <w:rsid w:val="00907473"/>
    <w:rsid w:val="0090774C"/>
    <w:rsid w:val="00907AB3"/>
    <w:rsid w:val="00907C45"/>
    <w:rsid w:val="0091042A"/>
    <w:rsid w:val="00911D72"/>
    <w:rsid w:val="00912314"/>
    <w:rsid w:val="009129D2"/>
    <w:rsid w:val="009134C4"/>
    <w:rsid w:val="0091357C"/>
    <w:rsid w:val="00914CD0"/>
    <w:rsid w:val="00915F01"/>
    <w:rsid w:val="0091774C"/>
    <w:rsid w:val="00917AF4"/>
    <w:rsid w:val="009204EE"/>
    <w:rsid w:val="00920569"/>
    <w:rsid w:val="00920FA8"/>
    <w:rsid w:val="009212CF"/>
    <w:rsid w:val="009227CF"/>
    <w:rsid w:val="00922FC2"/>
    <w:rsid w:val="0092357E"/>
    <w:rsid w:val="00923C7A"/>
    <w:rsid w:val="00923DF0"/>
    <w:rsid w:val="00923E4C"/>
    <w:rsid w:val="009244BC"/>
    <w:rsid w:val="009246D1"/>
    <w:rsid w:val="009252DB"/>
    <w:rsid w:val="0092623A"/>
    <w:rsid w:val="00927CA0"/>
    <w:rsid w:val="00927D18"/>
    <w:rsid w:val="00927E5D"/>
    <w:rsid w:val="009302C8"/>
    <w:rsid w:val="009310BC"/>
    <w:rsid w:val="00934523"/>
    <w:rsid w:val="00934D7C"/>
    <w:rsid w:val="009350C0"/>
    <w:rsid w:val="009350F8"/>
    <w:rsid w:val="00935634"/>
    <w:rsid w:val="00935DB7"/>
    <w:rsid w:val="0093692A"/>
    <w:rsid w:val="00937403"/>
    <w:rsid w:val="009377B7"/>
    <w:rsid w:val="00937C70"/>
    <w:rsid w:val="00937EE4"/>
    <w:rsid w:val="00942644"/>
    <w:rsid w:val="0094277D"/>
    <w:rsid w:val="00942A21"/>
    <w:rsid w:val="00944229"/>
    <w:rsid w:val="0094467D"/>
    <w:rsid w:val="00946279"/>
    <w:rsid w:val="00947667"/>
    <w:rsid w:val="009477CB"/>
    <w:rsid w:val="009504C5"/>
    <w:rsid w:val="00950756"/>
    <w:rsid w:val="0095180C"/>
    <w:rsid w:val="00951A7E"/>
    <w:rsid w:val="00951F02"/>
    <w:rsid w:val="0095218C"/>
    <w:rsid w:val="009521F5"/>
    <w:rsid w:val="009564CE"/>
    <w:rsid w:val="00957390"/>
    <w:rsid w:val="0096045E"/>
    <w:rsid w:val="0096303B"/>
    <w:rsid w:val="009642E2"/>
    <w:rsid w:val="00964D9B"/>
    <w:rsid w:val="009659F3"/>
    <w:rsid w:val="00965BE0"/>
    <w:rsid w:val="00966502"/>
    <w:rsid w:val="00966BF8"/>
    <w:rsid w:val="00966DC6"/>
    <w:rsid w:val="00967287"/>
    <w:rsid w:val="0096750E"/>
    <w:rsid w:val="0096757F"/>
    <w:rsid w:val="009676D5"/>
    <w:rsid w:val="00967CE2"/>
    <w:rsid w:val="009711E4"/>
    <w:rsid w:val="00971F79"/>
    <w:rsid w:val="00972A69"/>
    <w:rsid w:val="00976889"/>
    <w:rsid w:val="00980949"/>
    <w:rsid w:val="00982F23"/>
    <w:rsid w:val="00983719"/>
    <w:rsid w:val="00984716"/>
    <w:rsid w:val="009868FF"/>
    <w:rsid w:val="00986E1B"/>
    <w:rsid w:val="0098CD80"/>
    <w:rsid w:val="0099112F"/>
    <w:rsid w:val="0099238D"/>
    <w:rsid w:val="0099349C"/>
    <w:rsid w:val="00994854"/>
    <w:rsid w:val="00994CCB"/>
    <w:rsid w:val="009959EB"/>
    <w:rsid w:val="009962BC"/>
    <w:rsid w:val="00996526"/>
    <w:rsid w:val="009967FF"/>
    <w:rsid w:val="00996B4F"/>
    <w:rsid w:val="00996B8E"/>
    <w:rsid w:val="00996FDB"/>
    <w:rsid w:val="00997813"/>
    <w:rsid w:val="00997EF8"/>
    <w:rsid w:val="009A1279"/>
    <w:rsid w:val="009A392D"/>
    <w:rsid w:val="009A588B"/>
    <w:rsid w:val="009A5A91"/>
    <w:rsid w:val="009A5C2C"/>
    <w:rsid w:val="009A6A1B"/>
    <w:rsid w:val="009A703B"/>
    <w:rsid w:val="009B05AD"/>
    <w:rsid w:val="009B1738"/>
    <w:rsid w:val="009B248A"/>
    <w:rsid w:val="009B3261"/>
    <w:rsid w:val="009B3B05"/>
    <w:rsid w:val="009B416D"/>
    <w:rsid w:val="009B5AE1"/>
    <w:rsid w:val="009B6546"/>
    <w:rsid w:val="009B7150"/>
    <w:rsid w:val="009B72CF"/>
    <w:rsid w:val="009B7706"/>
    <w:rsid w:val="009B7CD7"/>
    <w:rsid w:val="009C1A03"/>
    <w:rsid w:val="009C2717"/>
    <w:rsid w:val="009C28F9"/>
    <w:rsid w:val="009C2B24"/>
    <w:rsid w:val="009C3AF1"/>
    <w:rsid w:val="009C3DC8"/>
    <w:rsid w:val="009C4B52"/>
    <w:rsid w:val="009C515E"/>
    <w:rsid w:val="009C6125"/>
    <w:rsid w:val="009C7613"/>
    <w:rsid w:val="009C7C1B"/>
    <w:rsid w:val="009D0D10"/>
    <w:rsid w:val="009D0DDF"/>
    <w:rsid w:val="009D1310"/>
    <w:rsid w:val="009D32B9"/>
    <w:rsid w:val="009D49EE"/>
    <w:rsid w:val="009D4FA9"/>
    <w:rsid w:val="009D53DF"/>
    <w:rsid w:val="009D6F7C"/>
    <w:rsid w:val="009E00A2"/>
    <w:rsid w:val="009E0518"/>
    <w:rsid w:val="009E0FCB"/>
    <w:rsid w:val="009E12B6"/>
    <w:rsid w:val="009E174C"/>
    <w:rsid w:val="009E3FE4"/>
    <w:rsid w:val="009E62F4"/>
    <w:rsid w:val="009E765E"/>
    <w:rsid w:val="009E7A04"/>
    <w:rsid w:val="009F20E2"/>
    <w:rsid w:val="009F2420"/>
    <w:rsid w:val="009F2C2D"/>
    <w:rsid w:val="009F3C83"/>
    <w:rsid w:val="009F3E44"/>
    <w:rsid w:val="009F42CE"/>
    <w:rsid w:val="009F52FB"/>
    <w:rsid w:val="009F6092"/>
    <w:rsid w:val="009F7F5E"/>
    <w:rsid w:val="00A00C6C"/>
    <w:rsid w:val="00A00FC0"/>
    <w:rsid w:val="00A02BC8"/>
    <w:rsid w:val="00A031F6"/>
    <w:rsid w:val="00A03E98"/>
    <w:rsid w:val="00A05528"/>
    <w:rsid w:val="00A058DA"/>
    <w:rsid w:val="00A059DC"/>
    <w:rsid w:val="00A05E5E"/>
    <w:rsid w:val="00A076CB"/>
    <w:rsid w:val="00A117A5"/>
    <w:rsid w:val="00A127B4"/>
    <w:rsid w:val="00A1410F"/>
    <w:rsid w:val="00A152C4"/>
    <w:rsid w:val="00A16953"/>
    <w:rsid w:val="00A16F82"/>
    <w:rsid w:val="00A172AF"/>
    <w:rsid w:val="00A2034F"/>
    <w:rsid w:val="00A20F6F"/>
    <w:rsid w:val="00A222C1"/>
    <w:rsid w:val="00A226CE"/>
    <w:rsid w:val="00A227C9"/>
    <w:rsid w:val="00A228C6"/>
    <w:rsid w:val="00A22961"/>
    <w:rsid w:val="00A23EA3"/>
    <w:rsid w:val="00A249B5"/>
    <w:rsid w:val="00A24A1A"/>
    <w:rsid w:val="00A2677C"/>
    <w:rsid w:val="00A306AD"/>
    <w:rsid w:val="00A30B98"/>
    <w:rsid w:val="00A32A66"/>
    <w:rsid w:val="00A332C3"/>
    <w:rsid w:val="00A3338F"/>
    <w:rsid w:val="00A333E3"/>
    <w:rsid w:val="00A34E8F"/>
    <w:rsid w:val="00A34FB8"/>
    <w:rsid w:val="00A35066"/>
    <w:rsid w:val="00A35738"/>
    <w:rsid w:val="00A3605A"/>
    <w:rsid w:val="00A361D8"/>
    <w:rsid w:val="00A36EA7"/>
    <w:rsid w:val="00A37134"/>
    <w:rsid w:val="00A37737"/>
    <w:rsid w:val="00A409B4"/>
    <w:rsid w:val="00A43068"/>
    <w:rsid w:val="00A4375A"/>
    <w:rsid w:val="00A44D0E"/>
    <w:rsid w:val="00A45A81"/>
    <w:rsid w:val="00A5032D"/>
    <w:rsid w:val="00A51B8B"/>
    <w:rsid w:val="00A52718"/>
    <w:rsid w:val="00A53348"/>
    <w:rsid w:val="00A538DB"/>
    <w:rsid w:val="00A539CC"/>
    <w:rsid w:val="00A539F4"/>
    <w:rsid w:val="00A56ECA"/>
    <w:rsid w:val="00A572BB"/>
    <w:rsid w:val="00A57360"/>
    <w:rsid w:val="00A5780B"/>
    <w:rsid w:val="00A63913"/>
    <w:rsid w:val="00A647B7"/>
    <w:rsid w:val="00A64CF0"/>
    <w:rsid w:val="00A64F72"/>
    <w:rsid w:val="00A655B8"/>
    <w:rsid w:val="00A66426"/>
    <w:rsid w:val="00A66701"/>
    <w:rsid w:val="00A66EF9"/>
    <w:rsid w:val="00A70D9B"/>
    <w:rsid w:val="00A70DC5"/>
    <w:rsid w:val="00A70E99"/>
    <w:rsid w:val="00A70F0C"/>
    <w:rsid w:val="00A7104E"/>
    <w:rsid w:val="00A71B10"/>
    <w:rsid w:val="00A71CE1"/>
    <w:rsid w:val="00A73A09"/>
    <w:rsid w:val="00A73A76"/>
    <w:rsid w:val="00A74D09"/>
    <w:rsid w:val="00A75C0B"/>
    <w:rsid w:val="00A77516"/>
    <w:rsid w:val="00A7754D"/>
    <w:rsid w:val="00A77704"/>
    <w:rsid w:val="00A77F50"/>
    <w:rsid w:val="00A80202"/>
    <w:rsid w:val="00A813DF"/>
    <w:rsid w:val="00A81455"/>
    <w:rsid w:val="00A82417"/>
    <w:rsid w:val="00A833CA"/>
    <w:rsid w:val="00A842FD"/>
    <w:rsid w:val="00A84C1D"/>
    <w:rsid w:val="00A84E16"/>
    <w:rsid w:val="00A86273"/>
    <w:rsid w:val="00A87333"/>
    <w:rsid w:val="00A8756B"/>
    <w:rsid w:val="00A87893"/>
    <w:rsid w:val="00A8B39A"/>
    <w:rsid w:val="00A90491"/>
    <w:rsid w:val="00A91BC1"/>
    <w:rsid w:val="00A91F95"/>
    <w:rsid w:val="00A92F0F"/>
    <w:rsid w:val="00A92FFA"/>
    <w:rsid w:val="00A93EDA"/>
    <w:rsid w:val="00A94C58"/>
    <w:rsid w:val="00A95B26"/>
    <w:rsid w:val="00A95E30"/>
    <w:rsid w:val="00A95F2F"/>
    <w:rsid w:val="00A9607C"/>
    <w:rsid w:val="00A961E6"/>
    <w:rsid w:val="00A96AEC"/>
    <w:rsid w:val="00A96CC7"/>
    <w:rsid w:val="00AA24CB"/>
    <w:rsid w:val="00AA2529"/>
    <w:rsid w:val="00AA271E"/>
    <w:rsid w:val="00AA2EDB"/>
    <w:rsid w:val="00AA6AD3"/>
    <w:rsid w:val="00AA7F0C"/>
    <w:rsid w:val="00AB0D60"/>
    <w:rsid w:val="00AB350F"/>
    <w:rsid w:val="00AB3BB3"/>
    <w:rsid w:val="00AB3C9E"/>
    <w:rsid w:val="00AB45DD"/>
    <w:rsid w:val="00AB4A72"/>
    <w:rsid w:val="00AB4E16"/>
    <w:rsid w:val="00AB4EBC"/>
    <w:rsid w:val="00AB6417"/>
    <w:rsid w:val="00AC02CE"/>
    <w:rsid w:val="00AC02D5"/>
    <w:rsid w:val="00AC0BA0"/>
    <w:rsid w:val="00AC21EB"/>
    <w:rsid w:val="00AC2374"/>
    <w:rsid w:val="00AC2AEE"/>
    <w:rsid w:val="00AC40D5"/>
    <w:rsid w:val="00AC5A5B"/>
    <w:rsid w:val="00AC5E71"/>
    <w:rsid w:val="00AC66FC"/>
    <w:rsid w:val="00AC7619"/>
    <w:rsid w:val="00AC7E05"/>
    <w:rsid w:val="00AD093D"/>
    <w:rsid w:val="00AD0DE0"/>
    <w:rsid w:val="00AD3B82"/>
    <w:rsid w:val="00AD3C06"/>
    <w:rsid w:val="00AD40C0"/>
    <w:rsid w:val="00AD50BB"/>
    <w:rsid w:val="00AD620D"/>
    <w:rsid w:val="00AD76B3"/>
    <w:rsid w:val="00AE0362"/>
    <w:rsid w:val="00AE0981"/>
    <w:rsid w:val="00AE09DC"/>
    <w:rsid w:val="00AE0BC9"/>
    <w:rsid w:val="00AE14B2"/>
    <w:rsid w:val="00AE313E"/>
    <w:rsid w:val="00AE3A3B"/>
    <w:rsid w:val="00AE41BA"/>
    <w:rsid w:val="00AE5CEF"/>
    <w:rsid w:val="00AE606C"/>
    <w:rsid w:val="00AE6139"/>
    <w:rsid w:val="00AE7B61"/>
    <w:rsid w:val="00AF089F"/>
    <w:rsid w:val="00AF0EF0"/>
    <w:rsid w:val="00AF109B"/>
    <w:rsid w:val="00AF1C2F"/>
    <w:rsid w:val="00AF3D37"/>
    <w:rsid w:val="00AF401F"/>
    <w:rsid w:val="00AF4EE2"/>
    <w:rsid w:val="00AF59C7"/>
    <w:rsid w:val="00AF5F6D"/>
    <w:rsid w:val="00AF6664"/>
    <w:rsid w:val="00AF746B"/>
    <w:rsid w:val="00AF7EA0"/>
    <w:rsid w:val="00B000B2"/>
    <w:rsid w:val="00B005AE"/>
    <w:rsid w:val="00B023AB"/>
    <w:rsid w:val="00B04989"/>
    <w:rsid w:val="00B05DFA"/>
    <w:rsid w:val="00B06B1F"/>
    <w:rsid w:val="00B0789E"/>
    <w:rsid w:val="00B1383D"/>
    <w:rsid w:val="00B13851"/>
    <w:rsid w:val="00B13C52"/>
    <w:rsid w:val="00B13D41"/>
    <w:rsid w:val="00B1431F"/>
    <w:rsid w:val="00B150FB"/>
    <w:rsid w:val="00B15891"/>
    <w:rsid w:val="00B173BA"/>
    <w:rsid w:val="00B218A0"/>
    <w:rsid w:val="00B22B90"/>
    <w:rsid w:val="00B231C9"/>
    <w:rsid w:val="00B2369C"/>
    <w:rsid w:val="00B2422B"/>
    <w:rsid w:val="00B24A2A"/>
    <w:rsid w:val="00B2505C"/>
    <w:rsid w:val="00B25DCE"/>
    <w:rsid w:val="00B260F6"/>
    <w:rsid w:val="00B269CC"/>
    <w:rsid w:val="00B27151"/>
    <w:rsid w:val="00B304A6"/>
    <w:rsid w:val="00B307A6"/>
    <w:rsid w:val="00B30BD6"/>
    <w:rsid w:val="00B326DB"/>
    <w:rsid w:val="00B329A8"/>
    <w:rsid w:val="00B32ADE"/>
    <w:rsid w:val="00B33266"/>
    <w:rsid w:val="00B337D6"/>
    <w:rsid w:val="00B33A61"/>
    <w:rsid w:val="00B34D13"/>
    <w:rsid w:val="00B35172"/>
    <w:rsid w:val="00B3518E"/>
    <w:rsid w:val="00B358C1"/>
    <w:rsid w:val="00B35FA7"/>
    <w:rsid w:val="00B364D3"/>
    <w:rsid w:val="00B36AAD"/>
    <w:rsid w:val="00B37171"/>
    <w:rsid w:val="00B376A2"/>
    <w:rsid w:val="00B42320"/>
    <w:rsid w:val="00B434BD"/>
    <w:rsid w:val="00B43ED8"/>
    <w:rsid w:val="00B43F3C"/>
    <w:rsid w:val="00B43FEC"/>
    <w:rsid w:val="00B44526"/>
    <w:rsid w:val="00B44E31"/>
    <w:rsid w:val="00B4594B"/>
    <w:rsid w:val="00B46512"/>
    <w:rsid w:val="00B46605"/>
    <w:rsid w:val="00B47795"/>
    <w:rsid w:val="00B477DA"/>
    <w:rsid w:val="00B47C42"/>
    <w:rsid w:val="00B5188A"/>
    <w:rsid w:val="00B533C4"/>
    <w:rsid w:val="00B54E63"/>
    <w:rsid w:val="00B559FB"/>
    <w:rsid w:val="00B57CC3"/>
    <w:rsid w:val="00B60065"/>
    <w:rsid w:val="00B60EAE"/>
    <w:rsid w:val="00B611D0"/>
    <w:rsid w:val="00B6177C"/>
    <w:rsid w:val="00B61B18"/>
    <w:rsid w:val="00B622D3"/>
    <w:rsid w:val="00B62DB8"/>
    <w:rsid w:val="00B63AA2"/>
    <w:rsid w:val="00B65B5E"/>
    <w:rsid w:val="00B663BB"/>
    <w:rsid w:val="00B674E5"/>
    <w:rsid w:val="00B6777D"/>
    <w:rsid w:val="00B67C2B"/>
    <w:rsid w:val="00B70CFE"/>
    <w:rsid w:val="00B70F28"/>
    <w:rsid w:val="00B7112C"/>
    <w:rsid w:val="00B71D2E"/>
    <w:rsid w:val="00B723EF"/>
    <w:rsid w:val="00B72507"/>
    <w:rsid w:val="00B7353D"/>
    <w:rsid w:val="00B73882"/>
    <w:rsid w:val="00B738F3"/>
    <w:rsid w:val="00B74806"/>
    <w:rsid w:val="00B75DE4"/>
    <w:rsid w:val="00B800A2"/>
    <w:rsid w:val="00B803BC"/>
    <w:rsid w:val="00B81620"/>
    <w:rsid w:val="00B819EC"/>
    <w:rsid w:val="00B83B55"/>
    <w:rsid w:val="00B85034"/>
    <w:rsid w:val="00B85CBE"/>
    <w:rsid w:val="00B8626A"/>
    <w:rsid w:val="00B871EA"/>
    <w:rsid w:val="00B874D1"/>
    <w:rsid w:val="00B9028B"/>
    <w:rsid w:val="00B91462"/>
    <w:rsid w:val="00B9159C"/>
    <w:rsid w:val="00B91FB8"/>
    <w:rsid w:val="00B94BCD"/>
    <w:rsid w:val="00B95A21"/>
    <w:rsid w:val="00B9626F"/>
    <w:rsid w:val="00B972F9"/>
    <w:rsid w:val="00B9786C"/>
    <w:rsid w:val="00BA01F3"/>
    <w:rsid w:val="00BA157D"/>
    <w:rsid w:val="00BA1703"/>
    <w:rsid w:val="00BA250B"/>
    <w:rsid w:val="00BA42C3"/>
    <w:rsid w:val="00BA618A"/>
    <w:rsid w:val="00BA743B"/>
    <w:rsid w:val="00BB0517"/>
    <w:rsid w:val="00BB086C"/>
    <w:rsid w:val="00BB0A1F"/>
    <w:rsid w:val="00BB1585"/>
    <w:rsid w:val="00BB2C7E"/>
    <w:rsid w:val="00BB2EC0"/>
    <w:rsid w:val="00BB311A"/>
    <w:rsid w:val="00BB31A3"/>
    <w:rsid w:val="00BB3238"/>
    <w:rsid w:val="00BB3C24"/>
    <w:rsid w:val="00BB3CAA"/>
    <w:rsid w:val="00BB4076"/>
    <w:rsid w:val="00BB4D1E"/>
    <w:rsid w:val="00BB5DC7"/>
    <w:rsid w:val="00BB6558"/>
    <w:rsid w:val="00BB70BB"/>
    <w:rsid w:val="00BB7366"/>
    <w:rsid w:val="00BB75CF"/>
    <w:rsid w:val="00BB7702"/>
    <w:rsid w:val="00BC049A"/>
    <w:rsid w:val="00BC24EB"/>
    <w:rsid w:val="00BC296F"/>
    <w:rsid w:val="00BC2E6A"/>
    <w:rsid w:val="00BC3A39"/>
    <w:rsid w:val="00BC5CB9"/>
    <w:rsid w:val="00BC7200"/>
    <w:rsid w:val="00BC74A2"/>
    <w:rsid w:val="00BC7EB8"/>
    <w:rsid w:val="00BD0C60"/>
    <w:rsid w:val="00BD1CA8"/>
    <w:rsid w:val="00BD23B1"/>
    <w:rsid w:val="00BD35F6"/>
    <w:rsid w:val="00BD3906"/>
    <w:rsid w:val="00BD49F0"/>
    <w:rsid w:val="00BD51B0"/>
    <w:rsid w:val="00BD5EBE"/>
    <w:rsid w:val="00BD6EF0"/>
    <w:rsid w:val="00BD7968"/>
    <w:rsid w:val="00BE070F"/>
    <w:rsid w:val="00BE0731"/>
    <w:rsid w:val="00BE1646"/>
    <w:rsid w:val="00BE2044"/>
    <w:rsid w:val="00BE2105"/>
    <w:rsid w:val="00BE27EE"/>
    <w:rsid w:val="00BE3152"/>
    <w:rsid w:val="00BE3154"/>
    <w:rsid w:val="00BE348B"/>
    <w:rsid w:val="00BE38A6"/>
    <w:rsid w:val="00BE3AA9"/>
    <w:rsid w:val="00BE3F08"/>
    <w:rsid w:val="00BE435E"/>
    <w:rsid w:val="00BE62A7"/>
    <w:rsid w:val="00BE6306"/>
    <w:rsid w:val="00BE6906"/>
    <w:rsid w:val="00BF0069"/>
    <w:rsid w:val="00BF03D6"/>
    <w:rsid w:val="00BF1269"/>
    <w:rsid w:val="00BF2B27"/>
    <w:rsid w:val="00BF3579"/>
    <w:rsid w:val="00BF3AD8"/>
    <w:rsid w:val="00BF3F52"/>
    <w:rsid w:val="00BF4DE6"/>
    <w:rsid w:val="00BF67EF"/>
    <w:rsid w:val="00BF7456"/>
    <w:rsid w:val="00BF7478"/>
    <w:rsid w:val="00C00B47"/>
    <w:rsid w:val="00C01258"/>
    <w:rsid w:val="00C020B6"/>
    <w:rsid w:val="00C0260B"/>
    <w:rsid w:val="00C027CC"/>
    <w:rsid w:val="00C02C53"/>
    <w:rsid w:val="00C03345"/>
    <w:rsid w:val="00C03405"/>
    <w:rsid w:val="00C0389E"/>
    <w:rsid w:val="00C03B75"/>
    <w:rsid w:val="00C05FC2"/>
    <w:rsid w:val="00C07B65"/>
    <w:rsid w:val="00C07BB2"/>
    <w:rsid w:val="00C1017A"/>
    <w:rsid w:val="00C1093E"/>
    <w:rsid w:val="00C10D80"/>
    <w:rsid w:val="00C10EA9"/>
    <w:rsid w:val="00C1149C"/>
    <w:rsid w:val="00C115C9"/>
    <w:rsid w:val="00C11C13"/>
    <w:rsid w:val="00C120EC"/>
    <w:rsid w:val="00C12CB2"/>
    <w:rsid w:val="00C13674"/>
    <w:rsid w:val="00C13820"/>
    <w:rsid w:val="00C13A0A"/>
    <w:rsid w:val="00C14D89"/>
    <w:rsid w:val="00C14DDF"/>
    <w:rsid w:val="00C15B03"/>
    <w:rsid w:val="00C15CD7"/>
    <w:rsid w:val="00C15CF3"/>
    <w:rsid w:val="00C17028"/>
    <w:rsid w:val="00C17D0E"/>
    <w:rsid w:val="00C18799"/>
    <w:rsid w:val="00C20710"/>
    <w:rsid w:val="00C24365"/>
    <w:rsid w:val="00C257D8"/>
    <w:rsid w:val="00C2639D"/>
    <w:rsid w:val="00C274BD"/>
    <w:rsid w:val="00C27DBC"/>
    <w:rsid w:val="00C313DE"/>
    <w:rsid w:val="00C318AA"/>
    <w:rsid w:val="00C3298B"/>
    <w:rsid w:val="00C32F43"/>
    <w:rsid w:val="00C33371"/>
    <w:rsid w:val="00C33400"/>
    <w:rsid w:val="00C3389B"/>
    <w:rsid w:val="00C33A01"/>
    <w:rsid w:val="00C3455C"/>
    <w:rsid w:val="00C350B0"/>
    <w:rsid w:val="00C36030"/>
    <w:rsid w:val="00C368A8"/>
    <w:rsid w:val="00C37670"/>
    <w:rsid w:val="00C37D8D"/>
    <w:rsid w:val="00C40549"/>
    <w:rsid w:val="00C406F2"/>
    <w:rsid w:val="00C4106A"/>
    <w:rsid w:val="00C41210"/>
    <w:rsid w:val="00C43428"/>
    <w:rsid w:val="00C444D8"/>
    <w:rsid w:val="00C44F93"/>
    <w:rsid w:val="00C4535E"/>
    <w:rsid w:val="00C45C51"/>
    <w:rsid w:val="00C45ED3"/>
    <w:rsid w:val="00C464CC"/>
    <w:rsid w:val="00C46AED"/>
    <w:rsid w:val="00C47CFB"/>
    <w:rsid w:val="00C512B5"/>
    <w:rsid w:val="00C51633"/>
    <w:rsid w:val="00C51685"/>
    <w:rsid w:val="00C5169E"/>
    <w:rsid w:val="00C524DE"/>
    <w:rsid w:val="00C52F89"/>
    <w:rsid w:val="00C535A7"/>
    <w:rsid w:val="00C53C93"/>
    <w:rsid w:val="00C53FD8"/>
    <w:rsid w:val="00C54119"/>
    <w:rsid w:val="00C546B1"/>
    <w:rsid w:val="00C54B65"/>
    <w:rsid w:val="00C55E35"/>
    <w:rsid w:val="00C57404"/>
    <w:rsid w:val="00C624C2"/>
    <w:rsid w:val="00C629CC"/>
    <w:rsid w:val="00C62CBB"/>
    <w:rsid w:val="00C635C2"/>
    <w:rsid w:val="00C6491C"/>
    <w:rsid w:val="00C65107"/>
    <w:rsid w:val="00C66EE1"/>
    <w:rsid w:val="00C67C46"/>
    <w:rsid w:val="00C708B0"/>
    <w:rsid w:val="00C73111"/>
    <w:rsid w:val="00C77226"/>
    <w:rsid w:val="00C80BAE"/>
    <w:rsid w:val="00C80CC9"/>
    <w:rsid w:val="00C812C9"/>
    <w:rsid w:val="00C83A45"/>
    <w:rsid w:val="00C8546F"/>
    <w:rsid w:val="00C856D8"/>
    <w:rsid w:val="00C87861"/>
    <w:rsid w:val="00C87BDA"/>
    <w:rsid w:val="00C90917"/>
    <w:rsid w:val="00C91FA4"/>
    <w:rsid w:val="00C920F6"/>
    <w:rsid w:val="00C924BB"/>
    <w:rsid w:val="00C92D47"/>
    <w:rsid w:val="00C93677"/>
    <w:rsid w:val="00C947D1"/>
    <w:rsid w:val="00C94952"/>
    <w:rsid w:val="00C95393"/>
    <w:rsid w:val="00C95A2A"/>
    <w:rsid w:val="00C96516"/>
    <w:rsid w:val="00C97411"/>
    <w:rsid w:val="00C975D7"/>
    <w:rsid w:val="00C976AA"/>
    <w:rsid w:val="00CA0122"/>
    <w:rsid w:val="00CA031B"/>
    <w:rsid w:val="00CA0CA7"/>
    <w:rsid w:val="00CA1CAB"/>
    <w:rsid w:val="00CA21A5"/>
    <w:rsid w:val="00CA26AF"/>
    <w:rsid w:val="00CA26F7"/>
    <w:rsid w:val="00CA2BBC"/>
    <w:rsid w:val="00CA2CF7"/>
    <w:rsid w:val="00CA3229"/>
    <w:rsid w:val="00CA35F5"/>
    <w:rsid w:val="00CA3614"/>
    <w:rsid w:val="00CA38E2"/>
    <w:rsid w:val="00CA3E7D"/>
    <w:rsid w:val="00CA4EDA"/>
    <w:rsid w:val="00CA58C8"/>
    <w:rsid w:val="00CA73C3"/>
    <w:rsid w:val="00CA7596"/>
    <w:rsid w:val="00CB025D"/>
    <w:rsid w:val="00CB2CBE"/>
    <w:rsid w:val="00CB4650"/>
    <w:rsid w:val="00CB53F2"/>
    <w:rsid w:val="00CB655F"/>
    <w:rsid w:val="00CB741D"/>
    <w:rsid w:val="00CC0F4B"/>
    <w:rsid w:val="00CC1119"/>
    <w:rsid w:val="00CC203C"/>
    <w:rsid w:val="00CC26CC"/>
    <w:rsid w:val="00CC35E8"/>
    <w:rsid w:val="00CC3BB4"/>
    <w:rsid w:val="00CC45EA"/>
    <w:rsid w:val="00CC4965"/>
    <w:rsid w:val="00CC4B84"/>
    <w:rsid w:val="00CC602B"/>
    <w:rsid w:val="00CC623D"/>
    <w:rsid w:val="00CC784F"/>
    <w:rsid w:val="00CD0572"/>
    <w:rsid w:val="00CD0E92"/>
    <w:rsid w:val="00CD3583"/>
    <w:rsid w:val="00CD3920"/>
    <w:rsid w:val="00CD4D7A"/>
    <w:rsid w:val="00CD6A58"/>
    <w:rsid w:val="00CD7C80"/>
    <w:rsid w:val="00CE0324"/>
    <w:rsid w:val="00CE043E"/>
    <w:rsid w:val="00CE0DDF"/>
    <w:rsid w:val="00CE184B"/>
    <w:rsid w:val="00CE23F1"/>
    <w:rsid w:val="00CE305B"/>
    <w:rsid w:val="00CE31BE"/>
    <w:rsid w:val="00CE3256"/>
    <w:rsid w:val="00CE33C3"/>
    <w:rsid w:val="00CE4086"/>
    <w:rsid w:val="00CE48E6"/>
    <w:rsid w:val="00CE5A83"/>
    <w:rsid w:val="00CE64C2"/>
    <w:rsid w:val="00CE6D08"/>
    <w:rsid w:val="00CE7652"/>
    <w:rsid w:val="00CE789A"/>
    <w:rsid w:val="00CED88D"/>
    <w:rsid w:val="00CF0587"/>
    <w:rsid w:val="00CF082F"/>
    <w:rsid w:val="00CF09EA"/>
    <w:rsid w:val="00CF0FC4"/>
    <w:rsid w:val="00CF1BF6"/>
    <w:rsid w:val="00CF22DA"/>
    <w:rsid w:val="00CF2ED6"/>
    <w:rsid w:val="00CF345B"/>
    <w:rsid w:val="00CF3FC2"/>
    <w:rsid w:val="00CF465B"/>
    <w:rsid w:val="00CF6EA9"/>
    <w:rsid w:val="00CF7ACF"/>
    <w:rsid w:val="00D0050A"/>
    <w:rsid w:val="00D00D75"/>
    <w:rsid w:val="00D0223B"/>
    <w:rsid w:val="00D02993"/>
    <w:rsid w:val="00D035C8"/>
    <w:rsid w:val="00D04BC3"/>
    <w:rsid w:val="00D073F2"/>
    <w:rsid w:val="00D14C31"/>
    <w:rsid w:val="00D15D62"/>
    <w:rsid w:val="00D16413"/>
    <w:rsid w:val="00D171BA"/>
    <w:rsid w:val="00D17899"/>
    <w:rsid w:val="00D20F0C"/>
    <w:rsid w:val="00D222E8"/>
    <w:rsid w:val="00D234BF"/>
    <w:rsid w:val="00D24419"/>
    <w:rsid w:val="00D25925"/>
    <w:rsid w:val="00D25F20"/>
    <w:rsid w:val="00D26BF8"/>
    <w:rsid w:val="00D276E5"/>
    <w:rsid w:val="00D27AA0"/>
    <w:rsid w:val="00D307B6"/>
    <w:rsid w:val="00D3124B"/>
    <w:rsid w:val="00D3221B"/>
    <w:rsid w:val="00D32DCF"/>
    <w:rsid w:val="00D3334F"/>
    <w:rsid w:val="00D33E2A"/>
    <w:rsid w:val="00D34111"/>
    <w:rsid w:val="00D3414C"/>
    <w:rsid w:val="00D34692"/>
    <w:rsid w:val="00D35710"/>
    <w:rsid w:val="00D36B85"/>
    <w:rsid w:val="00D36D8E"/>
    <w:rsid w:val="00D370AD"/>
    <w:rsid w:val="00D42B70"/>
    <w:rsid w:val="00D4300A"/>
    <w:rsid w:val="00D4313E"/>
    <w:rsid w:val="00D4415C"/>
    <w:rsid w:val="00D448FF"/>
    <w:rsid w:val="00D45089"/>
    <w:rsid w:val="00D4539E"/>
    <w:rsid w:val="00D45EB7"/>
    <w:rsid w:val="00D465BF"/>
    <w:rsid w:val="00D46BAE"/>
    <w:rsid w:val="00D52C19"/>
    <w:rsid w:val="00D534DB"/>
    <w:rsid w:val="00D537A2"/>
    <w:rsid w:val="00D53A6A"/>
    <w:rsid w:val="00D543BD"/>
    <w:rsid w:val="00D5503A"/>
    <w:rsid w:val="00D557A6"/>
    <w:rsid w:val="00D56538"/>
    <w:rsid w:val="00D56853"/>
    <w:rsid w:val="00D572D2"/>
    <w:rsid w:val="00D57621"/>
    <w:rsid w:val="00D60DD0"/>
    <w:rsid w:val="00D61788"/>
    <w:rsid w:val="00D623FF"/>
    <w:rsid w:val="00D627A4"/>
    <w:rsid w:val="00D62812"/>
    <w:rsid w:val="00D63360"/>
    <w:rsid w:val="00D64182"/>
    <w:rsid w:val="00D6427A"/>
    <w:rsid w:val="00D644AD"/>
    <w:rsid w:val="00D6579C"/>
    <w:rsid w:val="00D669AC"/>
    <w:rsid w:val="00D673C7"/>
    <w:rsid w:val="00D67661"/>
    <w:rsid w:val="00D70023"/>
    <w:rsid w:val="00D707AF"/>
    <w:rsid w:val="00D70B75"/>
    <w:rsid w:val="00D72BE5"/>
    <w:rsid w:val="00D73CF3"/>
    <w:rsid w:val="00D741BD"/>
    <w:rsid w:val="00D742A1"/>
    <w:rsid w:val="00D744CA"/>
    <w:rsid w:val="00D7592E"/>
    <w:rsid w:val="00D759AA"/>
    <w:rsid w:val="00D75B76"/>
    <w:rsid w:val="00D7630B"/>
    <w:rsid w:val="00D76E24"/>
    <w:rsid w:val="00D77AEF"/>
    <w:rsid w:val="00D80435"/>
    <w:rsid w:val="00D80803"/>
    <w:rsid w:val="00D832C6"/>
    <w:rsid w:val="00D84013"/>
    <w:rsid w:val="00D84494"/>
    <w:rsid w:val="00D845E9"/>
    <w:rsid w:val="00D84BF1"/>
    <w:rsid w:val="00D853ED"/>
    <w:rsid w:val="00D85EA1"/>
    <w:rsid w:val="00D87239"/>
    <w:rsid w:val="00D87880"/>
    <w:rsid w:val="00D878E3"/>
    <w:rsid w:val="00D90787"/>
    <w:rsid w:val="00D91232"/>
    <w:rsid w:val="00D91506"/>
    <w:rsid w:val="00D91531"/>
    <w:rsid w:val="00D91827"/>
    <w:rsid w:val="00D92B62"/>
    <w:rsid w:val="00D934B5"/>
    <w:rsid w:val="00D95422"/>
    <w:rsid w:val="00D95CC1"/>
    <w:rsid w:val="00D96F65"/>
    <w:rsid w:val="00D97493"/>
    <w:rsid w:val="00DA0F0B"/>
    <w:rsid w:val="00DA0F98"/>
    <w:rsid w:val="00DA0FA2"/>
    <w:rsid w:val="00DA10A4"/>
    <w:rsid w:val="00DA1183"/>
    <w:rsid w:val="00DA3749"/>
    <w:rsid w:val="00DA4116"/>
    <w:rsid w:val="00DA5B97"/>
    <w:rsid w:val="00DA716B"/>
    <w:rsid w:val="00DB1564"/>
    <w:rsid w:val="00DB211E"/>
    <w:rsid w:val="00DB3A06"/>
    <w:rsid w:val="00DB3ABE"/>
    <w:rsid w:val="00DB41AF"/>
    <w:rsid w:val="00DB43BB"/>
    <w:rsid w:val="00DB4B5A"/>
    <w:rsid w:val="00DB5829"/>
    <w:rsid w:val="00DB5C5D"/>
    <w:rsid w:val="00DB7C1D"/>
    <w:rsid w:val="00DC0597"/>
    <w:rsid w:val="00DC0B6D"/>
    <w:rsid w:val="00DC0E88"/>
    <w:rsid w:val="00DC1846"/>
    <w:rsid w:val="00DC1C14"/>
    <w:rsid w:val="00DC25D1"/>
    <w:rsid w:val="00DC2625"/>
    <w:rsid w:val="00DC28B1"/>
    <w:rsid w:val="00DC4761"/>
    <w:rsid w:val="00DC535A"/>
    <w:rsid w:val="00DC640F"/>
    <w:rsid w:val="00DC766D"/>
    <w:rsid w:val="00DD06E4"/>
    <w:rsid w:val="00DD1B09"/>
    <w:rsid w:val="00DD1C6E"/>
    <w:rsid w:val="00DD204E"/>
    <w:rsid w:val="00DD3415"/>
    <w:rsid w:val="00DD3762"/>
    <w:rsid w:val="00DD3A4B"/>
    <w:rsid w:val="00DD487E"/>
    <w:rsid w:val="00DD4C9B"/>
    <w:rsid w:val="00DD5BA7"/>
    <w:rsid w:val="00DD6238"/>
    <w:rsid w:val="00DD6C3D"/>
    <w:rsid w:val="00DD7313"/>
    <w:rsid w:val="00DD7501"/>
    <w:rsid w:val="00DE0479"/>
    <w:rsid w:val="00DE1548"/>
    <w:rsid w:val="00DE19E9"/>
    <w:rsid w:val="00DE21B5"/>
    <w:rsid w:val="00DE269E"/>
    <w:rsid w:val="00DE3D63"/>
    <w:rsid w:val="00DE42DB"/>
    <w:rsid w:val="00DE5B8E"/>
    <w:rsid w:val="00DE70D4"/>
    <w:rsid w:val="00DE7495"/>
    <w:rsid w:val="00DE7B48"/>
    <w:rsid w:val="00DF07F8"/>
    <w:rsid w:val="00DF104F"/>
    <w:rsid w:val="00DF162E"/>
    <w:rsid w:val="00DF16DE"/>
    <w:rsid w:val="00DF1E29"/>
    <w:rsid w:val="00DF3BDB"/>
    <w:rsid w:val="00DF3C5A"/>
    <w:rsid w:val="00DF46CC"/>
    <w:rsid w:val="00DF6A22"/>
    <w:rsid w:val="00DF6F2C"/>
    <w:rsid w:val="00DF7380"/>
    <w:rsid w:val="00DF7F6A"/>
    <w:rsid w:val="00E021D1"/>
    <w:rsid w:val="00E02AB2"/>
    <w:rsid w:val="00E037FE"/>
    <w:rsid w:val="00E04488"/>
    <w:rsid w:val="00E04770"/>
    <w:rsid w:val="00E04F96"/>
    <w:rsid w:val="00E0706F"/>
    <w:rsid w:val="00E07711"/>
    <w:rsid w:val="00E10044"/>
    <w:rsid w:val="00E10D71"/>
    <w:rsid w:val="00E11702"/>
    <w:rsid w:val="00E1345C"/>
    <w:rsid w:val="00E13849"/>
    <w:rsid w:val="00E13E3C"/>
    <w:rsid w:val="00E1401A"/>
    <w:rsid w:val="00E145E4"/>
    <w:rsid w:val="00E15273"/>
    <w:rsid w:val="00E16610"/>
    <w:rsid w:val="00E207A4"/>
    <w:rsid w:val="00E2098F"/>
    <w:rsid w:val="00E20DCC"/>
    <w:rsid w:val="00E22792"/>
    <w:rsid w:val="00E22F6F"/>
    <w:rsid w:val="00E248F8"/>
    <w:rsid w:val="00E257E8"/>
    <w:rsid w:val="00E25BC4"/>
    <w:rsid w:val="00E25E6A"/>
    <w:rsid w:val="00E26AB9"/>
    <w:rsid w:val="00E26E25"/>
    <w:rsid w:val="00E26E9F"/>
    <w:rsid w:val="00E27E1D"/>
    <w:rsid w:val="00E308F7"/>
    <w:rsid w:val="00E31C07"/>
    <w:rsid w:val="00E32B50"/>
    <w:rsid w:val="00E331B4"/>
    <w:rsid w:val="00E34C63"/>
    <w:rsid w:val="00E36164"/>
    <w:rsid w:val="00E3625A"/>
    <w:rsid w:val="00E3650B"/>
    <w:rsid w:val="00E365EF"/>
    <w:rsid w:val="00E36937"/>
    <w:rsid w:val="00E36B1B"/>
    <w:rsid w:val="00E37980"/>
    <w:rsid w:val="00E4056D"/>
    <w:rsid w:val="00E40F1A"/>
    <w:rsid w:val="00E4101A"/>
    <w:rsid w:val="00E41024"/>
    <w:rsid w:val="00E410E4"/>
    <w:rsid w:val="00E41464"/>
    <w:rsid w:val="00E4165B"/>
    <w:rsid w:val="00E419DD"/>
    <w:rsid w:val="00E41F7D"/>
    <w:rsid w:val="00E42CA6"/>
    <w:rsid w:val="00E440FC"/>
    <w:rsid w:val="00E44209"/>
    <w:rsid w:val="00E45E90"/>
    <w:rsid w:val="00E45FFC"/>
    <w:rsid w:val="00E466DE"/>
    <w:rsid w:val="00E475A5"/>
    <w:rsid w:val="00E47F3D"/>
    <w:rsid w:val="00E51717"/>
    <w:rsid w:val="00E52022"/>
    <w:rsid w:val="00E5202A"/>
    <w:rsid w:val="00E536C1"/>
    <w:rsid w:val="00E53979"/>
    <w:rsid w:val="00E53BC3"/>
    <w:rsid w:val="00E53E7E"/>
    <w:rsid w:val="00E53EF4"/>
    <w:rsid w:val="00E5457B"/>
    <w:rsid w:val="00E54BB0"/>
    <w:rsid w:val="00E55E85"/>
    <w:rsid w:val="00E566A3"/>
    <w:rsid w:val="00E575F3"/>
    <w:rsid w:val="00E5792D"/>
    <w:rsid w:val="00E6193D"/>
    <w:rsid w:val="00E61FD2"/>
    <w:rsid w:val="00E623DC"/>
    <w:rsid w:val="00E63021"/>
    <w:rsid w:val="00E63460"/>
    <w:rsid w:val="00E646F0"/>
    <w:rsid w:val="00E65319"/>
    <w:rsid w:val="00E6584E"/>
    <w:rsid w:val="00E67368"/>
    <w:rsid w:val="00E676B9"/>
    <w:rsid w:val="00E67D7C"/>
    <w:rsid w:val="00E71672"/>
    <w:rsid w:val="00E717DF"/>
    <w:rsid w:val="00E71963"/>
    <w:rsid w:val="00E71E30"/>
    <w:rsid w:val="00E71FC7"/>
    <w:rsid w:val="00E725B6"/>
    <w:rsid w:val="00E72A11"/>
    <w:rsid w:val="00E73487"/>
    <w:rsid w:val="00E7542A"/>
    <w:rsid w:val="00E75DBD"/>
    <w:rsid w:val="00E767AB"/>
    <w:rsid w:val="00E7710A"/>
    <w:rsid w:val="00E8008D"/>
    <w:rsid w:val="00E8010E"/>
    <w:rsid w:val="00E81EBD"/>
    <w:rsid w:val="00E82943"/>
    <w:rsid w:val="00E82C01"/>
    <w:rsid w:val="00E83333"/>
    <w:rsid w:val="00E839F9"/>
    <w:rsid w:val="00E83AFA"/>
    <w:rsid w:val="00E83E61"/>
    <w:rsid w:val="00E8459D"/>
    <w:rsid w:val="00E8481F"/>
    <w:rsid w:val="00E85D78"/>
    <w:rsid w:val="00E86ADA"/>
    <w:rsid w:val="00E90A55"/>
    <w:rsid w:val="00E91031"/>
    <w:rsid w:val="00E91CFA"/>
    <w:rsid w:val="00E92B20"/>
    <w:rsid w:val="00E92BF1"/>
    <w:rsid w:val="00E945DC"/>
    <w:rsid w:val="00E9460A"/>
    <w:rsid w:val="00E94A5C"/>
    <w:rsid w:val="00E95CA7"/>
    <w:rsid w:val="00E96188"/>
    <w:rsid w:val="00E963AF"/>
    <w:rsid w:val="00E975B8"/>
    <w:rsid w:val="00E976FF"/>
    <w:rsid w:val="00EA0DA6"/>
    <w:rsid w:val="00EA1C05"/>
    <w:rsid w:val="00EA1CD1"/>
    <w:rsid w:val="00EA1D71"/>
    <w:rsid w:val="00EA2927"/>
    <w:rsid w:val="00EA393C"/>
    <w:rsid w:val="00EA53B1"/>
    <w:rsid w:val="00EA54AA"/>
    <w:rsid w:val="00EA56A0"/>
    <w:rsid w:val="00EA6C71"/>
    <w:rsid w:val="00EB1B80"/>
    <w:rsid w:val="00EB4122"/>
    <w:rsid w:val="00EB4529"/>
    <w:rsid w:val="00EB471F"/>
    <w:rsid w:val="00EC186B"/>
    <w:rsid w:val="00EC259E"/>
    <w:rsid w:val="00EC2D13"/>
    <w:rsid w:val="00EC3474"/>
    <w:rsid w:val="00EC35D2"/>
    <w:rsid w:val="00EC38EB"/>
    <w:rsid w:val="00EC6907"/>
    <w:rsid w:val="00EC6CA3"/>
    <w:rsid w:val="00EC72B3"/>
    <w:rsid w:val="00EC7B20"/>
    <w:rsid w:val="00ED03E9"/>
    <w:rsid w:val="00ED062B"/>
    <w:rsid w:val="00ED0D4A"/>
    <w:rsid w:val="00ED10B3"/>
    <w:rsid w:val="00ED16C7"/>
    <w:rsid w:val="00ED2535"/>
    <w:rsid w:val="00ED6611"/>
    <w:rsid w:val="00ED6A8A"/>
    <w:rsid w:val="00ED7533"/>
    <w:rsid w:val="00ED7704"/>
    <w:rsid w:val="00ED7A4C"/>
    <w:rsid w:val="00EE0D2A"/>
    <w:rsid w:val="00EE1263"/>
    <w:rsid w:val="00EE29F3"/>
    <w:rsid w:val="00EE3A02"/>
    <w:rsid w:val="00EE3E1C"/>
    <w:rsid w:val="00EE4427"/>
    <w:rsid w:val="00EE4F51"/>
    <w:rsid w:val="00EE5B2E"/>
    <w:rsid w:val="00EE67EC"/>
    <w:rsid w:val="00EE6F1D"/>
    <w:rsid w:val="00EF0E1A"/>
    <w:rsid w:val="00EF0E2C"/>
    <w:rsid w:val="00EF1F2D"/>
    <w:rsid w:val="00EF226A"/>
    <w:rsid w:val="00EF32D2"/>
    <w:rsid w:val="00EF4E6A"/>
    <w:rsid w:val="00EF52E4"/>
    <w:rsid w:val="00EF538D"/>
    <w:rsid w:val="00EF56CE"/>
    <w:rsid w:val="00EF57D8"/>
    <w:rsid w:val="00EF5C85"/>
    <w:rsid w:val="00EF6425"/>
    <w:rsid w:val="00EF73B8"/>
    <w:rsid w:val="00EF7C61"/>
    <w:rsid w:val="00EF7E71"/>
    <w:rsid w:val="00F00432"/>
    <w:rsid w:val="00F02442"/>
    <w:rsid w:val="00F024F1"/>
    <w:rsid w:val="00F03F11"/>
    <w:rsid w:val="00F03F26"/>
    <w:rsid w:val="00F03F96"/>
    <w:rsid w:val="00F04110"/>
    <w:rsid w:val="00F04620"/>
    <w:rsid w:val="00F05456"/>
    <w:rsid w:val="00F064B1"/>
    <w:rsid w:val="00F06F9B"/>
    <w:rsid w:val="00F07094"/>
    <w:rsid w:val="00F07809"/>
    <w:rsid w:val="00F10994"/>
    <w:rsid w:val="00F10ACD"/>
    <w:rsid w:val="00F11461"/>
    <w:rsid w:val="00F116E5"/>
    <w:rsid w:val="00F13F30"/>
    <w:rsid w:val="00F147D4"/>
    <w:rsid w:val="00F14DD4"/>
    <w:rsid w:val="00F1EDE7"/>
    <w:rsid w:val="00F213B4"/>
    <w:rsid w:val="00F21A36"/>
    <w:rsid w:val="00F21FC3"/>
    <w:rsid w:val="00F22D06"/>
    <w:rsid w:val="00F24C1A"/>
    <w:rsid w:val="00F259A4"/>
    <w:rsid w:val="00F26DF4"/>
    <w:rsid w:val="00F27449"/>
    <w:rsid w:val="00F30218"/>
    <w:rsid w:val="00F30963"/>
    <w:rsid w:val="00F319BF"/>
    <w:rsid w:val="00F33FA7"/>
    <w:rsid w:val="00F34ACD"/>
    <w:rsid w:val="00F35D6B"/>
    <w:rsid w:val="00F361B4"/>
    <w:rsid w:val="00F37346"/>
    <w:rsid w:val="00F37841"/>
    <w:rsid w:val="00F37C5E"/>
    <w:rsid w:val="00F40AB3"/>
    <w:rsid w:val="00F41BE7"/>
    <w:rsid w:val="00F4226D"/>
    <w:rsid w:val="00F432DE"/>
    <w:rsid w:val="00F43C90"/>
    <w:rsid w:val="00F4493C"/>
    <w:rsid w:val="00F45281"/>
    <w:rsid w:val="00F46663"/>
    <w:rsid w:val="00F46EB3"/>
    <w:rsid w:val="00F47409"/>
    <w:rsid w:val="00F50A83"/>
    <w:rsid w:val="00F517BA"/>
    <w:rsid w:val="00F51EFA"/>
    <w:rsid w:val="00F526EE"/>
    <w:rsid w:val="00F52B1F"/>
    <w:rsid w:val="00F54ABC"/>
    <w:rsid w:val="00F55933"/>
    <w:rsid w:val="00F56055"/>
    <w:rsid w:val="00F5765A"/>
    <w:rsid w:val="00F57EBC"/>
    <w:rsid w:val="00F60203"/>
    <w:rsid w:val="00F60336"/>
    <w:rsid w:val="00F642F8"/>
    <w:rsid w:val="00F64440"/>
    <w:rsid w:val="00F64C42"/>
    <w:rsid w:val="00F64C8E"/>
    <w:rsid w:val="00F65F2F"/>
    <w:rsid w:val="00F67740"/>
    <w:rsid w:val="00F70A63"/>
    <w:rsid w:val="00F72D10"/>
    <w:rsid w:val="00F72D2A"/>
    <w:rsid w:val="00F72D82"/>
    <w:rsid w:val="00F7341A"/>
    <w:rsid w:val="00F7345F"/>
    <w:rsid w:val="00F73FA9"/>
    <w:rsid w:val="00F7593F"/>
    <w:rsid w:val="00F75B59"/>
    <w:rsid w:val="00F75EEA"/>
    <w:rsid w:val="00F8064D"/>
    <w:rsid w:val="00F81CDC"/>
    <w:rsid w:val="00F8302A"/>
    <w:rsid w:val="00F83467"/>
    <w:rsid w:val="00F8709D"/>
    <w:rsid w:val="00F90D46"/>
    <w:rsid w:val="00F919DD"/>
    <w:rsid w:val="00F92204"/>
    <w:rsid w:val="00F9230A"/>
    <w:rsid w:val="00F92A1C"/>
    <w:rsid w:val="00F92C25"/>
    <w:rsid w:val="00F93932"/>
    <w:rsid w:val="00F93FBF"/>
    <w:rsid w:val="00F93FE3"/>
    <w:rsid w:val="00F943F9"/>
    <w:rsid w:val="00F9505D"/>
    <w:rsid w:val="00F951C5"/>
    <w:rsid w:val="00F9527A"/>
    <w:rsid w:val="00F952DB"/>
    <w:rsid w:val="00F95AD6"/>
    <w:rsid w:val="00F95D10"/>
    <w:rsid w:val="00F96A47"/>
    <w:rsid w:val="00F972DF"/>
    <w:rsid w:val="00F977D9"/>
    <w:rsid w:val="00F97C81"/>
    <w:rsid w:val="00FA04E7"/>
    <w:rsid w:val="00FA082C"/>
    <w:rsid w:val="00FA1C7A"/>
    <w:rsid w:val="00FA239F"/>
    <w:rsid w:val="00FA260B"/>
    <w:rsid w:val="00FA2EF2"/>
    <w:rsid w:val="00FA38D3"/>
    <w:rsid w:val="00FA4A9F"/>
    <w:rsid w:val="00FA4E70"/>
    <w:rsid w:val="00FA5679"/>
    <w:rsid w:val="00FA671F"/>
    <w:rsid w:val="00FA79F2"/>
    <w:rsid w:val="00FA7B1C"/>
    <w:rsid w:val="00FB0235"/>
    <w:rsid w:val="00FB1136"/>
    <w:rsid w:val="00FB1791"/>
    <w:rsid w:val="00FB2667"/>
    <w:rsid w:val="00FB4123"/>
    <w:rsid w:val="00FB46EA"/>
    <w:rsid w:val="00FB47AB"/>
    <w:rsid w:val="00FB47C7"/>
    <w:rsid w:val="00FB489F"/>
    <w:rsid w:val="00FB49DC"/>
    <w:rsid w:val="00FB6A11"/>
    <w:rsid w:val="00FB71A4"/>
    <w:rsid w:val="00FB79F8"/>
    <w:rsid w:val="00FC00CE"/>
    <w:rsid w:val="00FC03D2"/>
    <w:rsid w:val="00FC1A29"/>
    <w:rsid w:val="00FC1D62"/>
    <w:rsid w:val="00FC2444"/>
    <w:rsid w:val="00FC3E18"/>
    <w:rsid w:val="00FC4557"/>
    <w:rsid w:val="00FC472F"/>
    <w:rsid w:val="00FC4F09"/>
    <w:rsid w:val="00FC5186"/>
    <w:rsid w:val="00FC666F"/>
    <w:rsid w:val="00FC68B0"/>
    <w:rsid w:val="00FD0A41"/>
    <w:rsid w:val="00FD299D"/>
    <w:rsid w:val="00FD2F7A"/>
    <w:rsid w:val="00FD3309"/>
    <w:rsid w:val="00FD3728"/>
    <w:rsid w:val="00FD459C"/>
    <w:rsid w:val="00FD480F"/>
    <w:rsid w:val="00FD4D4C"/>
    <w:rsid w:val="00FD6510"/>
    <w:rsid w:val="00FD6E1B"/>
    <w:rsid w:val="00FD6FB7"/>
    <w:rsid w:val="00FD71ED"/>
    <w:rsid w:val="00FDB3FA"/>
    <w:rsid w:val="00FE0A34"/>
    <w:rsid w:val="00FE0B71"/>
    <w:rsid w:val="00FE1066"/>
    <w:rsid w:val="00FE2226"/>
    <w:rsid w:val="00FE2AEE"/>
    <w:rsid w:val="00FE3518"/>
    <w:rsid w:val="00FE3D3E"/>
    <w:rsid w:val="00FE3DE1"/>
    <w:rsid w:val="00FE4A82"/>
    <w:rsid w:val="00FE58B5"/>
    <w:rsid w:val="00FE6F1A"/>
    <w:rsid w:val="00FE7ABC"/>
    <w:rsid w:val="00FE7D48"/>
    <w:rsid w:val="00FF034F"/>
    <w:rsid w:val="00FF0BAC"/>
    <w:rsid w:val="00FF1BC1"/>
    <w:rsid w:val="00FF2597"/>
    <w:rsid w:val="00FF375E"/>
    <w:rsid w:val="00FF4887"/>
    <w:rsid w:val="00FF4D39"/>
    <w:rsid w:val="00FF6F88"/>
    <w:rsid w:val="01087E4D"/>
    <w:rsid w:val="010CCDC6"/>
    <w:rsid w:val="0122E78F"/>
    <w:rsid w:val="0137EAD6"/>
    <w:rsid w:val="0159DF0F"/>
    <w:rsid w:val="015B27D5"/>
    <w:rsid w:val="016AF91F"/>
    <w:rsid w:val="016CCDA3"/>
    <w:rsid w:val="017C4CDC"/>
    <w:rsid w:val="0187F22C"/>
    <w:rsid w:val="01884D90"/>
    <w:rsid w:val="018EC638"/>
    <w:rsid w:val="018F0D00"/>
    <w:rsid w:val="01A72B40"/>
    <w:rsid w:val="01B09140"/>
    <w:rsid w:val="01B4EE8C"/>
    <w:rsid w:val="01B59F92"/>
    <w:rsid w:val="01C5CD3C"/>
    <w:rsid w:val="01D198AE"/>
    <w:rsid w:val="01DC9DBB"/>
    <w:rsid w:val="01DCB330"/>
    <w:rsid w:val="02242BAC"/>
    <w:rsid w:val="0226DADC"/>
    <w:rsid w:val="023A6450"/>
    <w:rsid w:val="02440C01"/>
    <w:rsid w:val="02475A21"/>
    <w:rsid w:val="025FBDF7"/>
    <w:rsid w:val="026003B6"/>
    <w:rsid w:val="02655109"/>
    <w:rsid w:val="02698E8D"/>
    <w:rsid w:val="0285F055"/>
    <w:rsid w:val="02C16FF8"/>
    <w:rsid w:val="02C361E0"/>
    <w:rsid w:val="02D040F5"/>
    <w:rsid w:val="02EBE301"/>
    <w:rsid w:val="02F37BF8"/>
    <w:rsid w:val="031819A4"/>
    <w:rsid w:val="03201982"/>
    <w:rsid w:val="0324C001"/>
    <w:rsid w:val="0332F7F0"/>
    <w:rsid w:val="036F719C"/>
    <w:rsid w:val="0373F0AC"/>
    <w:rsid w:val="03813314"/>
    <w:rsid w:val="03878852"/>
    <w:rsid w:val="039E9337"/>
    <w:rsid w:val="03DB4C3D"/>
    <w:rsid w:val="03EFB86D"/>
    <w:rsid w:val="040502DD"/>
    <w:rsid w:val="0407AEC6"/>
    <w:rsid w:val="040C0876"/>
    <w:rsid w:val="0411395F"/>
    <w:rsid w:val="041D7FA0"/>
    <w:rsid w:val="041F2C4F"/>
    <w:rsid w:val="0468F483"/>
    <w:rsid w:val="046B989F"/>
    <w:rsid w:val="046DF8C9"/>
    <w:rsid w:val="0481C184"/>
    <w:rsid w:val="048B0B21"/>
    <w:rsid w:val="0498F9FD"/>
    <w:rsid w:val="049AC8AC"/>
    <w:rsid w:val="04A2B9C7"/>
    <w:rsid w:val="04A7B839"/>
    <w:rsid w:val="04CECAC3"/>
    <w:rsid w:val="04D52538"/>
    <w:rsid w:val="04D552C4"/>
    <w:rsid w:val="04DA6149"/>
    <w:rsid w:val="04ECEB4E"/>
    <w:rsid w:val="04F17D47"/>
    <w:rsid w:val="051D5267"/>
    <w:rsid w:val="05254893"/>
    <w:rsid w:val="054D48E8"/>
    <w:rsid w:val="0558F75B"/>
    <w:rsid w:val="055C65A8"/>
    <w:rsid w:val="05634D68"/>
    <w:rsid w:val="058EFB4A"/>
    <w:rsid w:val="05AA3944"/>
    <w:rsid w:val="05BC8B64"/>
    <w:rsid w:val="05D25701"/>
    <w:rsid w:val="05D5B53D"/>
    <w:rsid w:val="061C8161"/>
    <w:rsid w:val="062E2065"/>
    <w:rsid w:val="0642A7A5"/>
    <w:rsid w:val="064437EB"/>
    <w:rsid w:val="064E01AE"/>
    <w:rsid w:val="066A9B24"/>
    <w:rsid w:val="066DE71E"/>
    <w:rsid w:val="06718E04"/>
    <w:rsid w:val="0685B44E"/>
    <w:rsid w:val="0686A0B4"/>
    <w:rsid w:val="068FE85C"/>
    <w:rsid w:val="06925457"/>
    <w:rsid w:val="069CDB73"/>
    <w:rsid w:val="06AB7EE3"/>
    <w:rsid w:val="06ACF310"/>
    <w:rsid w:val="06C85FAF"/>
    <w:rsid w:val="06D1607D"/>
    <w:rsid w:val="06E4BF9D"/>
    <w:rsid w:val="06E8444E"/>
    <w:rsid w:val="06F2A79A"/>
    <w:rsid w:val="0701A2E7"/>
    <w:rsid w:val="070552A9"/>
    <w:rsid w:val="071C6DF0"/>
    <w:rsid w:val="071D74C9"/>
    <w:rsid w:val="071F73FB"/>
    <w:rsid w:val="072C5DB7"/>
    <w:rsid w:val="073B8448"/>
    <w:rsid w:val="073C5BF4"/>
    <w:rsid w:val="0741D266"/>
    <w:rsid w:val="074609A5"/>
    <w:rsid w:val="074CCEDD"/>
    <w:rsid w:val="0760D857"/>
    <w:rsid w:val="0761B4ED"/>
    <w:rsid w:val="076CF57E"/>
    <w:rsid w:val="07711A0D"/>
    <w:rsid w:val="07831409"/>
    <w:rsid w:val="07887CE3"/>
    <w:rsid w:val="078D94C3"/>
    <w:rsid w:val="079EE7C7"/>
    <w:rsid w:val="07CB85E7"/>
    <w:rsid w:val="07DE66B7"/>
    <w:rsid w:val="07FF3DAB"/>
    <w:rsid w:val="080A1794"/>
    <w:rsid w:val="081A4683"/>
    <w:rsid w:val="08218E94"/>
    <w:rsid w:val="0822BC1C"/>
    <w:rsid w:val="082DF3D8"/>
    <w:rsid w:val="083699D7"/>
    <w:rsid w:val="084DCB0A"/>
    <w:rsid w:val="085BBCBD"/>
    <w:rsid w:val="085F47AC"/>
    <w:rsid w:val="0881407C"/>
    <w:rsid w:val="089D7348"/>
    <w:rsid w:val="08A143CD"/>
    <w:rsid w:val="08A2700C"/>
    <w:rsid w:val="08A891B2"/>
    <w:rsid w:val="08ACEB23"/>
    <w:rsid w:val="08B6BC90"/>
    <w:rsid w:val="08CC0BA8"/>
    <w:rsid w:val="08FBD606"/>
    <w:rsid w:val="0913DC3B"/>
    <w:rsid w:val="092D7811"/>
    <w:rsid w:val="095B3011"/>
    <w:rsid w:val="0966C1FB"/>
    <w:rsid w:val="096DB532"/>
    <w:rsid w:val="097A3718"/>
    <w:rsid w:val="0982EDEC"/>
    <w:rsid w:val="0984EC07"/>
    <w:rsid w:val="09A15943"/>
    <w:rsid w:val="09AA7F56"/>
    <w:rsid w:val="09B1166B"/>
    <w:rsid w:val="09C23ED4"/>
    <w:rsid w:val="09C953F7"/>
    <w:rsid w:val="09C9F519"/>
    <w:rsid w:val="09CB03AD"/>
    <w:rsid w:val="09FAF7C9"/>
    <w:rsid w:val="09FFB000"/>
    <w:rsid w:val="0A13301B"/>
    <w:rsid w:val="0A308A3E"/>
    <w:rsid w:val="0A30E80A"/>
    <w:rsid w:val="0A53625D"/>
    <w:rsid w:val="0A6459D3"/>
    <w:rsid w:val="0A9ECE33"/>
    <w:rsid w:val="0AAD0D83"/>
    <w:rsid w:val="0AB42FA8"/>
    <w:rsid w:val="0AC67465"/>
    <w:rsid w:val="0AC7B494"/>
    <w:rsid w:val="0AD72368"/>
    <w:rsid w:val="0AD99B04"/>
    <w:rsid w:val="0AE7D41E"/>
    <w:rsid w:val="0AE906E7"/>
    <w:rsid w:val="0AF43E18"/>
    <w:rsid w:val="0B020A1B"/>
    <w:rsid w:val="0B0E9787"/>
    <w:rsid w:val="0B115BD7"/>
    <w:rsid w:val="0B137A06"/>
    <w:rsid w:val="0B1506A4"/>
    <w:rsid w:val="0B1EBE4D"/>
    <w:rsid w:val="0B2631F1"/>
    <w:rsid w:val="0B26E4AA"/>
    <w:rsid w:val="0B28478B"/>
    <w:rsid w:val="0B31BE24"/>
    <w:rsid w:val="0B347F9C"/>
    <w:rsid w:val="0B40F7AD"/>
    <w:rsid w:val="0B4365CB"/>
    <w:rsid w:val="0B4AD7B0"/>
    <w:rsid w:val="0B4D6FCB"/>
    <w:rsid w:val="0B50E754"/>
    <w:rsid w:val="0B5867AB"/>
    <w:rsid w:val="0B66AC10"/>
    <w:rsid w:val="0B71DE66"/>
    <w:rsid w:val="0B94DC81"/>
    <w:rsid w:val="0BB84959"/>
    <w:rsid w:val="0BC0A68B"/>
    <w:rsid w:val="0BC1C9C5"/>
    <w:rsid w:val="0BD14236"/>
    <w:rsid w:val="0BE717DB"/>
    <w:rsid w:val="0BF4FA1B"/>
    <w:rsid w:val="0C0013EF"/>
    <w:rsid w:val="0C35D4EB"/>
    <w:rsid w:val="0C3EDA3B"/>
    <w:rsid w:val="0C494EC9"/>
    <w:rsid w:val="0C56852C"/>
    <w:rsid w:val="0C618CDF"/>
    <w:rsid w:val="0C63AACC"/>
    <w:rsid w:val="0C662C6C"/>
    <w:rsid w:val="0C6A96D1"/>
    <w:rsid w:val="0C6B1C40"/>
    <w:rsid w:val="0C6EB1EB"/>
    <w:rsid w:val="0C7721B1"/>
    <w:rsid w:val="0C8AF669"/>
    <w:rsid w:val="0C8DC5DB"/>
    <w:rsid w:val="0CA4001E"/>
    <w:rsid w:val="0CB6284A"/>
    <w:rsid w:val="0CBBF4EF"/>
    <w:rsid w:val="0D0DFF6F"/>
    <w:rsid w:val="0D15C0E3"/>
    <w:rsid w:val="0D22EC01"/>
    <w:rsid w:val="0D25B29F"/>
    <w:rsid w:val="0D2816C2"/>
    <w:rsid w:val="0D29323C"/>
    <w:rsid w:val="0D32738F"/>
    <w:rsid w:val="0D349E36"/>
    <w:rsid w:val="0D35FFAB"/>
    <w:rsid w:val="0D44AA2F"/>
    <w:rsid w:val="0D491106"/>
    <w:rsid w:val="0D51F4CA"/>
    <w:rsid w:val="0D5CBC7E"/>
    <w:rsid w:val="0D8076FB"/>
    <w:rsid w:val="0D81A321"/>
    <w:rsid w:val="0D915DA5"/>
    <w:rsid w:val="0D9C0D9C"/>
    <w:rsid w:val="0DAC9997"/>
    <w:rsid w:val="0DC1E23A"/>
    <w:rsid w:val="0DCCDA58"/>
    <w:rsid w:val="0E286B57"/>
    <w:rsid w:val="0E40265B"/>
    <w:rsid w:val="0E474CD0"/>
    <w:rsid w:val="0E56A305"/>
    <w:rsid w:val="0E5CDDC5"/>
    <w:rsid w:val="0E67747D"/>
    <w:rsid w:val="0E6D5169"/>
    <w:rsid w:val="0E77FF62"/>
    <w:rsid w:val="0E78AC9C"/>
    <w:rsid w:val="0E79A0A3"/>
    <w:rsid w:val="0E81ABF0"/>
    <w:rsid w:val="0E907B98"/>
    <w:rsid w:val="0E9CABC4"/>
    <w:rsid w:val="0EAB381D"/>
    <w:rsid w:val="0EB9D38D"/>
    <w:rsid w:val="0EC1C841"/>
    <w:rsid w:val="0EDA2040"/>
    <w:rsid w:val="0EDADD4D"/>
    <w:rsid w:val="0EE31F5A"/>
    <w:rsid w:val="0EEFEA1B"/>
    <w:rsid w:val="0F0759A1"/>
    <w:rsid w:val="0F16C1E4"/>
    <w:rsid w:val="0F1F953E"/>
    <w:rsid w:val="0F3396C3"/>
    <w:rsid w:val="0F722A8C"/>
    <w:rsid w:val="0F86253A"/>
    <w:rsid w:val="0F881E34"/>
    <w:rsid w:val="0F8EB011"/>
    <w:rsid w:val="0FBA9EDD"/>
    <w:rsid w:val="0FC6A7BB"/>
    <w:rsid w:val="0FCE0504"/>
    <w:rsid w:val="0FD1FF00"/>
    <w:rsid w:val="0FDC7F53"/>
    <w:rsid w:val="0FEC443F"/>
    <w:rsid w:val="1006347A"/>
    <w:rsid w:val="10134C4C"/>
    <w:rsid w:val="101CDB37"/>
    <w:rsid w:val="102AC94E"/>
    <w:rsid w:val="102D1AEE"/>
    <w:rsid w:val="102DF53F"/>
    <w:rsid w:val="10357065"/>
    <w:rsid w:val="103DA615"/>
    <w:rsid w:val="10570BA1"/>
    <w:rsid w:val="10587B8D"/>
    <w:rsid w:val="1060BF52"/>
    <w:rsid w:val="106FEA63"/>
    <w:rsid w:val="108283AA"/>
    <w:rsid w:val="108FE3F7"/>
    <w:rsid w:val="109B7854"/>
    <w:rsid w:val="109FCB08"/>
    <w:rsid w:val="10A5356B"/>
    <w:rsid w:val="10A8C849"/>
    <w:rsid w:val="10AB4914"/>
    <w:rsid w:val="10AE21D3"/>
    <w:rsid w:val="10B944C3"/>
    <w:rsid w:val="10BA60C5"/>
    <w:rsid w:val="10BBE0FA"/>
    <w:rsid w:val="10BBFF46"/>
    <w:rsid w:val="10C094C5"/>
    <w:rsid w:val="10CF6724"/>
    <w:rsid w:val="10D12725"/>
    <w:rsid w:val="10D9CA2C"/>
    <w:rsid w:val="10ECB8A9"/>
    <w:rsid w:val="10FD235C"/>
    <w:rsid w:val="1100F373"/>
    <w:rsid w:val="1113C5B9"/>
    <w:rsid w:val="111EA79C"/>
    <w:rsid w:val="112B4EEC"/>
    <w:rsid w:val="112F4A08"/>
    <w:rsid w:val="11461CEC"/>
    <w:rsid w:val="11646798"/>
    <w:rsid w:val="116CE097"/>
    <w:rsid w:val="1180B7BD"/>
    <w:rsid w:val="119C4820"/>
    <w:rsid w:val="11A07138"/>
    <w:rsid w:val="11A3282C"/>
    <w:rsid w:val="11A87AAC"/>
    <w:rsid w:val="11BFA70E"/>
    <w:rsid w:val="11C6B50A"/>
    <w:rsid w:val="11F5F890"/>
    <w:rsid w:val="120E1576"/>
    <w:rsid w:val="1229CB15"/>
    <w:rsid w:val="12383A3C"/>
    <w:rsid w:val="124BD1A8"/>
    <w:rsid w:val="12770D6F"/>
    <w:rsid w:val="1281E60F"/>
    <w:rsid w:val="129E5931"/>
    <w:rsid w:val="12C981B8"/>
    <w:rsid w:val="12CA4130"/>
    <w:rsid w:val="12EA58DB"/>
    <w:rsid w:val="12EB005C"/>
    <w:rsid w:val="12FCBB09"/>
    <w:rsid w:val="13006A18"/>
    <w:rsid w:val="131D5A75"/>
    <w:rsid w:val="131EF024"/>
    <w:rsid w:val="133D02DA"/>
    <w:rsid w:val="1343859F"/>
    <w:rsid w:val="1359F123"/>
    <w:rsid w:val="135D58F3"/>
    <w:rsid w:val="1378FA0C"/>
    <w:rsid w:val="137907E4"/>
    <w:rsid w:val="138268F4"/>
    <w:rsid w:val="138C059B"/>
    <w:rsid w:val="13907E57"/>
    <w:rsid w:val="139FD191"/>
    <w:rsid w:val="13AAD17B"/>
    <w:rsid w:val="13B9817A"/>
    <w:rsid w:val="13CCAAAA"/>
    <w:rsid w:val="13CDE7DF"/>
    <w:rsid w:val="13EA3307"/>
    <w:rsid w:val="13F059B5"/>
    <w:rsid w:val="13FA4989"/>
    <w:rsid w:val="13FC744A"/>
    <w:rsid w:val="13FEFF2B"/>
    <w:rsid w:val="142B339C"/>
    <w:rsid w:val="143FB7E0"/>
    <w:rsid w:val="14435E2C"/>
    <w:rsid w:val="144ACFE5"/>
    <w:rsid w:val="148EAA67"/>
    <w:rsid w:val="1494434E"/>
    <w:rsid w:val="149EAB12"/>
    <w:rsid w:val="14B8C2DB"/>
    <w:rsid w:val="14E0703B"/>
    <w:rsid w:val="14E4BF12"/>
    <w:rsid w:val="14F1477F"/>
    <w:rsid w:val="14F89186"/>
    <w:rsid w:val="150252EA"/>
    <w:rsid w:val="152F18AA"/>
    <w:rsid w:val="1538E120"/>
    <w:rsid w:val="15556B17"/>
    <w:rsid w:val="15641BAC"/>
    <w:rsid w:val="157B3EAC"/>
    <w:rsid w:val="1585D09A"/>
    <w:rsid w:val="158E5F35"/>
    <w:rsid w:val="159619EA"/>
    <w:rsid w:val="159CF1BC"/>
    <w:rsid w:val="15A212AF"/>
    <w:rsid w:val="15AF2237"/>
    <w:rsid w:val="15C0904A"/>
    <w:rsid w:val="15D3DDF4"/>
    <w:rsid w:val="15E86047"/>
    <w:rsid w:val="15F134D7"/>
    <w:rsid w:val="160B411C"/>
    <w:rsid w:val="16271F72"/>
    <w:rsid w:val="162F6C66"/>
    <w:rsid w:val="1634D2D7"/>
    <w:rsid w:val="16412F71"/>
    <w:rsid w:val="164C57CF"/>
    <w:rsid w:val="165690E6"/>
    <w:rsid w:val="166BC02F"/>
    <w:rsid w:val="166E44B6"/>
    <w:rsid w:val="167B49BF"/>
    <w:rsid w:val="1687ACF5"/>
    <w:rsid w:val="1698ACCF"/>
    <w:rsid w:val="1699B10D"/>
    <w:rsid w:val="169FB26A"/>
    <w:rsid w:val="16C127CF"/>
    <w:rsid w:val="16C1335B"/>
    <w:rsid w:val="16E14F45"/>
    <w:rsid w:val="16F5C82E"/>
    <w:rsid w:val="16FFF72E"/>
    <w:rsid w:val="170D9902"/>
    <w:rsid w:val="1721B528"/>
    <w:rsid w:val="1722A745"/>
    <w:rsid w:val="176428DE"/>
    <w:rsid w:val="17680AED"/>
    <w:rsid w:val="177E2757"/>
    <w:rsid w:val="1780DA2B"/>
    <w:rsid w:val="17AC9691"/>
    <w:rsid w:val="17B1C7BD"/>
    <w:rsid w:val="17B7D56E"/>
    <w:rsid w:val="17C23E88"/>
    <w:rsid w:val="17D3B7E4"/>
    <w:rsid w:val="17F26147"/>
    <w:rsid w:val="17F85429"/>
    <w:rsid w:val="18206D4A"/>
    <w:rsid w:val="182D03AA"/>
    <w:rsid w:val="184647C2"/>
    <w:rsid w:val="18618405"/>
    <w:rsid w:val="1875036B"/>
    <w:rsid w:val="189A58A3"/>
    <w:rsid w:val="18A876AF"/>
    <w:rsid w:val="18C08FF6"/>
    <w:rsid w:val="18CF8A92"/>
    <w:rsid w:val="18D24031"/>
    <w:rsid w:val="18E7DAEC"/>
    <w:rsid w:val="18F1FC83"/>
    <w:rsid w:val="18F92119"/>
    <w:rsid w:val="18FDB1E6"/>
    <w:rsid w:val="19016C29"/>
    <w:rsid w:val="1908EE72"/>
    <w:rsid w:val="190F6EA9"/>
    <w:rsid w:val="19360423"/>
    <w:rsid w:val="19403BFA"/>
    <w:rsid w:val="198FD912"/>
    <w:rsid w:val="19B83035"/>
    <w:rsid w:val="19C18059"/>
    <w:rsid w:val="19C35ADD"/>
    <w:rsid w:val="19E58CD9"/>
    <w:rsid w:val="19EA851B"/>
    <w:rsid w:val="19EDC399"/>
    <w:rsid w:val="19FBF834"/>
    <w:rsid w:val="1A27931B"/>
    <w:rsid w:val="1A39FA6B"/>
    <w:rsid w:val="1A6E0B0B"/>
    <w:rsid w:val="1A781988"/>
    <w:rsid w:val="1A789C88"/>
    <w:rsid w:val="1A7FF695"/>
    <w:rsid w:val="1A9575D7"/>
    <w:rsid w:val="1A9ACE8F"/>
    <w:rsid w:val="1A9DB889"/>
    <w:rsid w:val="1A9F3D6B"/>
    <w:rsid w:val="1AA8F7F8"/>
    <w:rsid w:val="1AADDB06"/>
    <w:rsid w:val="1AAF183C"/>
    <w:rsid w:val="1AC9DA64"/>
    <w:rsid w:val="1ADC0C5B"/>
    <w:rsid w:val="1AE3DC71"/>
    <w:rsid w:val="1AE4575B"/>
    <w:rsid w:val="1AEFF329"/>
    <w:rsid w:val="1B0D32BA"/>
    <w:rsid w:val="1B1658D4"/>
    <w:rsid w:val="1B170F87"/>
    <w:rsid w:val="1B22D617"/>
    <w:rsid w:val="1B272ECB"/>
    <w:rsid w:val="1B29FF37"/>
    <w:rsid w:val="1B334A5E"/>
    <w:rsid w:val="1B3B5933"/>
    <w:rsid w:val="1B47D31D"/>
    <w:rsid w:val="1B4F17B3"/>
    <w:rsid w:val="1B74E634"/>
    <w:rsid w:val="1B8AC2EA"/>
    <w:rsid w:val="1BE80110"/>
    <w:rsid w:val="1BF6AED1"/>
    <w:rsid w:val="1BFA0566"/>
    <w:rsid w:val="1C02830A"/>
    <w:rsid w:val="1C055B6E"/>
    <w:rsid w:val="1C1E63BB"/>
    <w:rsid w:val="1C1FEE36"/>
    <w:rsid w:val="1C31B7EF"/>
    <w:rsid w:val="1C31E47F"/>
    <w:rsid w:val="1C3BB18A"/>
    <w:rsid w:val="1C3EAE49"/>
    <w:rsid w:val="1C4B1570"/>
    <w:rsid w:val="1C4FAF4B"/>
    <w:rsid w:val="1C6FAC37"/>
    <w:rsid w:val="1C71C039"/>
    <w:rsid w:val="1C7DB575"/>
    <w:rsid w:val="1CA52B86"/>
    <w:rsid w:val="1CAE47A0"/>
    <w:rsid w:val="1CBB6610"/>
    <w:rsid w:val="1CE2CB4C"/>
    <w:rsid w:val="1CF02216"/>
    <w:rsid w:val="1CF09765"/>
    <w:rsid w:val="1CF9620F"/>
    <w:rsid w:val="1D0419A7"/>
    <w:rsid w:val="1D0E19D7"/>
    <w:rsid w:val="1D21E38F"/>
    <w:rsid w:val="1D4F5027"/>
    <w:rsid w:val="1D50F67F"/>
    <w:rsid w:val="1D625894"/>
    <w:rsid w:val="1D6B6246"/>
    <w:rsid w:val="1D719B2D"/>
    <w:rsid w:val="1D78FBD3"/>
    <w:rsid w:val="1D8B1C9E"/>
    <w:rsid w:val="1D8E4952"/>
    <w:rsid w:val="1D9614AC"/>
    <w:rsid w:val="1D9D72C6"/>
    <w:rsid w:val="1D9E2646"/>
    <w:rsid w:val="1DB00C51"/>
    <w:rsid w:val="1DB49A61"/>
    <w:rsid w:val="1DC402D5"/>
    <w:rsid w:val="1DF2235B"/>
    <w:rsid w:val="1DFD6FED"/>
    <w:rsid w:val="1E07D50F"/>
    <w:rsid w:val="1E0D1DF1"/>
    <w:rsid w:val="1E17A20F"/>
    <w:rsid w:val="1E20410A"/>
    <w:rsid w:val="1E24E7F4"/>
    <w:rsid w:val="1E310362"/>
    <w:rsid w:val="1E6DD557"/>
    <w:rsid w:val="1E750D8E"/>
    <w:rsid w:val="1E7D3FC7"/>
    <w:rsid w:val="1E8981A9"/>
    <w:rsid w:val="1E8C2DAA"/>
    <w:rsid w:val="1E8C7E52"/>
    <w:rsid w:val="1E90B207"/>
    <w:rsid w:val="1E94CD97"/>
    <w:rsid w:val="1EAECF41"/>
    <w:rsid w:val="1EB06E86"/>
    <w:rsid w:val="1ED2986C"/>
    <w:rsid w:val="1EEE47B3"/>
    <w:rsid w:val="1F237726"/>
    <w:rsid w:val="1F43919A"/>
    <w:rsid w:val="1F52707F"/>
    <w:rsid w:val="1F53D96E"/>
    <w:rsid w:val="1F647D3D"/>
    <w:rsid w:val="1F6778C7"/>
    <w:rsid w:val="1FDCB435"/>
    <w:rsid w:val="1FF30814"/>
    <w:rsid w:val="1FFC3119"/>
    <w:rsid w:val="1FFD3D7E"/>
    <w:rsid w:val="2003BE37"/>
    <w:rsid w:val="200D8B73"/>
    <w:rsid w:val="201AF677"/>
    <w:rsid w:val="2028EE43"/>
    <w:rsid w:val="202D27B8"/>
    <w:rsid w:val="203B898C"/>
    <w:rsid w:val="20421E2C"/>
    <w:rsid w:val="204AC38F"/>
    <w:rsid w:val="204CC023"/>
    <w:rsid w:val="204F63FE"/>
    <w:rsid w:val="205F7B59"/>
    <w:rsid w:val="207BDA6A"/>
    <w:rsid w:val="2087758E"/>
    <w:rsid w:val="208C15DD"/>
    <w:rsid w:val="208F4151"/>
    <w:rsid w:val="20932E89"/>
    <w:rsid w:val="20A1CFC1"/>
    <w:rsid w:val="20B72586"/>
    <w:rsid w:val="20C40125"/>
    <w:rsid w:val="20D44BCB"/>
    <w:rsid w:val="20D6DF5F"/>
    <w:rsid w:val="20DB91BE"/>
    <w:rsid w:val="20DDC155"/>
    <w:rsid w:val="20ECDCB0"/>
    <w:rsid w:val="20F08E47"/>
    <w:rsid w:val="20F36B8F"/>
    <w:rsid w:val="20F8153C"/>
    <w:rsid w:val="21084111"/>
    <w:rsid w:val="2126286E"/>
    <w:rsid w:val="21271BF7"/>
    <w:rsid w:val="212BB6A0"/>
    <w:rsid w:val="212BFDFA"/>
    <w:rsid w:val="21332B5F"/>
    <w:rsid w:val="213A1308"/>
    <w:rsid w:val="21562E5D"/>
    <w:rsid w:val="218A4FB6"/>
    <w:rsid w:val="219BD214"/>
    <w:rsid w:val="21A350A5"/>
    <w:rsid w:val="21A84062"/>
    <w:rsid w:val="21A84874"/>
    <w:rsid w:val="21AA0243"/>
    <w:rsid w:val="21B3FDF3"/>
    <w:rsid w:val="21B8BEBF"/>
    <w:rsid w:val="21BD8A8F"/>
    <w:rsid w:val="21C2DF8F"/>
    <w:rsid w:val="21CCB18B"/>
    <w:rsid w:val="21D7AC5C"/>
    <w:rsid w:val="21F35B4D"/>
    <w:rsid w:val="2201C465"/>
    <w:rsid w:val="223D1EB8"/>
    <w:rsid w:val="2243F712"/>
    <w:rsid w:val="224B7715"/>
    <w:rsid w:val="22504BA9"/>
    <w:rsid w:val="22543F3E"/>
    <w:rsid w:val="225E8DC1"/>
    <w:rsid w:val="226D2E3D"/>
    <w:rsid w:val="228DA53F"/>
    <w:rsid w:val="229EDE31"/>
    <w:rsid w:val="22ABA3B9"/>
    <w:rsid w:val="22C2C007"/>
    <w:rsid w:val="22CD045F"/>
    <w:rsid w:val="22D5C679"/>
    <w:rsid w:val="22D80D80"/>
    <w:rsid w:val="230134EA"/>
    <w:rsid w:val="2302DF9F"/>
    <w:rsid w:val="23043E4A"/>
    <w:rsid w:val="23585953"/>
    <w:rsid w:val="235E37D2"/>
    <w:rsid w:val="2365E377"/>
    <w:rsid w:val="23787280"/>
    <w:rsid w:val="237BDFF8"/>
    <w:rsid w:val="237DD346"/>
    <w:rsid w:val="238F2BAE"/>
    <w:rsid w:val="239BC0CC"/>
    <w:rsid w:val="239F0835"/>
    <w:rsid w:val="23A7FF3B"/>
    <w:rsid w:val="23B9EDCE"/>
    <w:rsid w:val="23BB444E"/>
    <w:rsid w:val="23C1E204"/>
    <w:rsid w:val="23C45EBA"/>
    <w:rsid w:val="23E42E84"/>
    <w:rsid w:val="23EF3134"/>
    <w:rsid w:val="23F43F6D"/>
    <w:rsid w:val="23F925BC"/>
    <w:rsid w:val="24091663"/>
    <w:rsid w:val="2411D7BE"/>
    <w:rsid w:val="241F9A34"/>
    <w:rsid w:val="244B3493"/>
    <w:rsid w:val="244DF813"/>
    <w:rsid w:val="246F6A2A"/>
    <w:rsid w:val="2491ECC1"/>
    <w:rsid w:val="249750A6"/>
    <w:rsid w:val="249DB86E"/>
    <w:rsid w:val="24A13C62"/>
    <w:rsid w:val="24BF972E"/>
    <w:rsid w:val="24D5ABA7"/>
    <w:rsid w:val="24E560CB"/>
    <w:rsid w:val="24FFE385"/>
    <w:rsid w:val="25121EA2"/>
    <w:rsid w:val="25328ECE"/>
    <w:rsid w:val="255E8867"/>
    <w:rsid w:val="257C907E"/>
    <w:rsid w:val="25858141"/>
    <w:rsid w:val="2586C48A"/>
    <w:rsid w:val="2594F61D"/>
    <w:rsid w:val="25962E83"/>
    <w:rsid w:val="2596B839"/>
    <w:rsid w:val="25B8779A"/>
    <w:rsid w:val="25C8E465"/>
    <w:rsid w:val="25D9408A"/>
    <w:rsid w:val="25E164BD"/>
    <w:rsid w:val="25EC5256"/>
    <w:rsid w:val="25FF0779"/>
    <w:rsid w:val="260E1AAB"/>
    <w:rsid w:val="260EE18A"/>
    <w:rsid w:val="2615C625"/>
    <w:rsid w:val="2620F623"/>
    <w:rsid w:val="2658BE99"/>
    <w:rsid w:val="2677A253"/>
    <w:rsid w:val="268F3FD8"/>
    <w:rsid w:val="269A249E"/>
    <w:rsid w:val="26B570F5"/>
    <w:rsid w:val="26B59199"/>
    <w:rsid w:val="26CAA319"/>
    <w:rsid w:val="26F83A84"/>
    <w:rsid w:val="27285E35"/>
    <w:rsid w:val="274520E6"/>
    <w:rsid w:val="2751B5CB"/>
    <w:rsid w:val="275920BB"/>
    <w:rsid w:val="27601C14"/>
    <w:rsid w:val="276B5A16"/>
    <w:rsid w:val="2779A000"/>
    <w:rsid w:val="277C2277"/>
    <w:rsid w:val="278318E3"/>
    <w:rsid w:val="278B9CE5"/>
    <w:rsid w:val="27AA007D"/>
    <w:rsid w:val="27CB4513"/>
    <w:rsid w:val="27E6F931"/>
    <w:rsid w:val="27F69A88"/>
    <w:rsid w:val="27FCBF4C"/>
    <w:rsid w:val="28183E2D"/>
    <w:rsid w:val="282285A0"/>
    <w:rsid w:val="283E2464"/>
    <w:rsid w:val="283F41A2"/>
    <w:rsid w:val="284C0006"/>
    <w:rsid w:val="285EC887"/>
    <w:rsid w:val="28629CD1"/>
    <w:rsid w:val="286BDFC6"/>
    <w:rsid w:val="2897CFDD"/>
    <w:rsid w:val="28ADD011"/>
    <w:rsid w:val="28AFF9A3"/>
    <w:rsid w:val="28C82FCB"/>
    <w:rsid w:val="28D5BCCB"/>
    <w:rsid w:val="28DD90FC"/>
    <w:rsid w:val="28EC533E"/>
    <w:rsid w:val="28F33FE6"/>
    <w:rsid w:val="28F4C4BA"/>
    <w:rsid w:val="293AE51D"/>
    <w:rsid w:val="29477C4B"/>
    <w:rsid w:val="294CF0E1"/>
    <w:rsid w:val="2967328D"/>
    <w:rsid w:val="296BA96E"/>
    <w:rsid w:val="296FF3F9"/>
    <w:rsid w:val="2983BE86"/>
    <w:rsid w:val="29A8FC09"/>
    <w:rsid w:val="29BABB61"/>
    <w:rsid w:val="29EF4C41"/>
    <w:rsid w:val="29FDFCF7"/>
    <w:rsid w:val="2A03BA6E"/>
    <w:rsid w:val="2A0A6B3B"/>
    <w:rsid w:val="2A2B3343"/>
    <w:rsid w:val="2A543A54"/>
    <w:rsid w:val="2A55C798"/>
    <w:rsid w:val="2A691DA5"/>
    <w:rsid w:val="2A8D6871"/>
    <w:rsid w:val="2A8F8197"/>
    <w:rsid w:val="2A9FF08C"/>
    <w:rsid w:val="2AABC7B4"/>
    <w:rsid w:val="2AB77E06"/>
    <w:rsid w:val="2ADD3D93"/>
    <w:rsid w:val="2AE36D18"/>
    <w:rsid w:val="2AEA8CD2"/>
    <w:rsid w:val="2B0318E8"/>
    <w:rsid w:val="2B0779CF"/>
    <w:rsid w:val="2B089981"/>
    <w:rsid w:val="2B0A32C5"/>
    <w:rsid w:val="2B224370"/>
    <w:rsid w:val="2B2945C1"/>
    <w:rsid w:val="2B572C85"/>
    <w:rsid w:val="2B5D93A9"/>
    <w:rsid w:val="2B64D0D4"/>
    <w:rsid w:val="2B6E85C8"/>
    <w:rsid w:val="2BA0093D"/>
    <w:rsid w:val="2BA77CE5"/>
    <w:rsid w:val="2BB94584"/>
    <w:rsid w:val="2BB9D03C"/>
    <w:rsid w:val="2BBD4AB9"/>
    <w:rsid w:val="2BC3603F"/>
    <w:rsid w:val="2BCEFFEF"/>
    <w:rsid w:val="2BE5B5AF"/>
    <w:rsid w:val="2BED175F"/>
    <w:rsid w:val="2BEE219E"/>
    <w:rsid w:val="2BF93BB8"/>
    <w:rsid w:val="2C0FD5B9"/>
    <w:rsid w:val="2C1000F7"/>
    <w:rsid w:val="2C37A41B"/>
    <w:rsid w:val="2C4E1489"/>
    <w:rsid w:val="2C8BE535"/>
    <w:rsid w:val="2C8E0086"/>
    <w:rsid w:val="2CB08346"/>
    <w:rsid w:val="2CB3ABCF"/>
    <w:rsid w:val="2CB64DDE"/>
    <w:rsid w:val="2CB8F921"/>
    <w:rsid w:val="2CD29133"/>
    <w:rsid w:val="2CD36044"/>
    <w:rsid w:val="2CDDC1C8"/>
    <w:rsid w:val="2CE0B193"/>
    <w:rsid w:val="2CE5D07E"/>
    <w:rsid w:val="2CF1A299"/>
    <w:rsid w:val="2CFF1EB3"/>
    <w:rsid w:val="2D10C9C2"/>
    <w:rsid w:val="2D3B8D59"/>
    <w:rsid w:val="2D4E34FF"/>
    <w:rsid w:val="2D5EEA2A"/>
    <w:rsid w:val="2D71E814"/>
    <w:rsid w:val="2D75606C"/>
    <w:rsid w:val="2D786B72"/>
    <w:rsid w:val="2D7B72D6"/>
    <w:rsid w:val="2D7E97F0"/>
    <w:rsid w:val="2D8C64BF"/>
    <w:rsid w:val="2D92FE50"/>
    <w:rsid w:val="2D93F90A"/>
    <w:rsid w:val="2D94753B"/>
    <w:rsid w:val="2D9BDB6C"/>
    <w:rsid w:val="2D9C0A92"/>
    <w:rsid w:val="2DD057E6"/>
    <w:rsid w:val="2DD2AC35"/>
    <w:rsid w:val="2DE000F6"/>
    <w:rsid w:val="2DE17F8F"/>
    <w:rsid w:val="2DF54BDF"/>
    <w:rsid w:val="2DF58259"/>
    <w:rsid w:val="2E087805"/>
    <w:rsid w:val="2E17FE20"/>
    <w:rsid w:val="2E41D387"/>
    <w:rsid w:val="2E4B5650"/>
    <w:rsid w:val="2E64A009"/>
    <w:rsid w:val="2E74B58E"/>
    <w:rsid w:val="2E7825C3"/>
    <w:rsid w:val="2E7FB41B"/>
    <w:rsid w:val="2E80D159"/>
    <w:rsid w:val="2E8FD62D"/>
    <w:rsid w:val="2E940D77"/>
    <w:rsid w:val="2E9C872D"/>
    <w:rsid w:val="2EAA5998"/>
    <w:rsid w:val="2EAD090B"/>
    <w:rsid w:val="2ECABEDB"/>
    <w:rsid w:val="2ECB0DA6"/>
    <w:rsid w:val="2ED0C34F"/>
    <w:rsid w:val="2ED39E2C"/>
    <w:rsid w:val="2F1AB3B9"/>
    <w:rsid w:val="2F245235"/>
    <w:rsid w:val="2F32B12D"/>
    <w:rsid w:val="2F4896D4"/>
    <w:rsid w:val="2F496315"/>
    <w:rsid w:val="2F4E46FD"/>
    <w:rsid w:val="2F72050E"/>
    <w:rsid w:val="2F73916A"/>
    <w:rsid w:val="2F82488B"/>
    <w:rsid w:val="2F8768B0"/>
    <w:rsid w:val="2F907EF4"/>
    <w:rsid w:val="2F90ACC1"/>
    <w:rsid w:val="2F988142"/>
    <w:rsid w:val="2F9AF419"/>
    <w:rsid w:val="2FA5E618"/>
    <w:rsid w:val="2FC70C3C"/>
    <w:rsid w:val="2FD4F518"/>
    <w:rsid w:val="2FDBCAFF"/>
    <w:rsid w:val="2FEAAED8"/>
    <w:rsid w:val="2FEBCA78"/>
    <w:rsid w:val="2FF129CA"/>
    <w:rsid w:val="2FF50745"/>
    <w:rsid w:val="300F33E5"/>
    <w:rsid w:val="302BA68E"/>
    <w:rsid w:val="3047BEFC"/>
    <w:rsid w:val="3071F49C"/>
    <w:rsid w:val="309F6D05"/>
    <w:rsid w:val="30AE18A6"/>
    <w:rsid w:val="30AE45B3"/>
    <w:rsid w:val="30B70137"/>
    <w:rsid w:val="30C67C2D"/>
    <w:rsid w:val="30DA1CCD"/>
    <w:rsid w:val="30DD42DB"/>
    <w:rsid w:val="30E0EF61"/>
    <w:rsid w:val="310C2F9B"/>
    <w:rsid w:val="311E18EC"/>
    <w:rsid w:val="31273FFA"/>
    <w:rsid w:val="31313BDD"/>
    <w:rsid w:val="31371934"/>
    <w:rsid w:val="314212F6"/>
    <w:rsid w:val="315655B0"/>
    <w:rsid w:val="3159995E"/>
    <w:rsid w:val="3161C4F7"/>
    <w:rsid w:val="31730465"/>
    <w:rsid w:val="3181932E"/>
    <w:rsid w:val="319E090E"/>
    <w:rsid w:val="31B322AC"/>
    <w:rsid w:val="31B9C0F5"/>
    <w:rsid w:val="31BEB8D4"/>
    <w:rsid w:val="32328CCF"/>
    <w:rsid w:val="3235A0F2"/>
    <w:rsid w:val="32433243"/>
    <w:rsid w:val="3254F733"/>
    <w:rsid w:val="32669115"/>
    <w:rsid w:val="3274C252"/>
    <w:rsid w:val="32836DDC"/>
    <w:rsid w:val="328F3433"/>
    <w:rsid w:val="32A61D58"/>
    <w:rsid w:val="32B3C4C0"/>
    <w:rsid w:val="32BCE1DE"/>
    <w:rsid w:val="32D584BA"/>
    <w:rsid w:val="32EC0733"/>
    <w:rsid w:val="32F0CB28"/>
    <w:rsid w:val="331D00CF"/>
    <w:rsid w:val="331DCA30"/>
    <w:rsid w:val="334BE698"/>
    <w:rsid w:val="3356CF23"/>
    <w:rsid w:val="336255C9"/>
    <w:rsid w:val="336662EB"/>
    <w:rsid w:val="3371B0BC"/>
    <w:rsid w:val="3373A77E"/>
    <w:rsid w:val="337992AF"/>
    <w:rsid w:val="337E639F"/>
    <w:rsid w:val="3389DE76"/>
    <w:rsid w:val="339799E5"/>
    <w:rsid w:val="33994B97"/>
    <w:rsid w:val="33A89C94"/>
    <w:rsid w:val="33B439AF"/>
    <w:rsid w:val="33C4AAA7"/>
    <w:rsid w:val="33E825F3"/>
    <w:rsid w:val="33F0A510"/>
    <w:rsid w:val="33FC4B87"/>
    <w:rsid w:val="33FE8C76"/>
    <w:rsid w:val="34065FE1"/>
    <w:rsid w:val="34067C73"/>
    <w:rsid w:val="341BEBB0"/>
    <w:rsid w:val="34241224"/>
    <w:rsid w:val="3429FDDD"/>
    <w:rsid w:val="345267DA"/>
    <w:rsid w:val="3471BA49"/>
    <w:rsid w:val="3478B5C1"/>
    <w:rsid w:val="347B541B"/>
    <w:rsid w:val="3495C307"/>
    <w:rsid w:val="3496E9B0"/>
    <w:rsid w:val="349DA381"/>
    <w:rsid w:val="34B8D0E4"/>
    <w:rsid w:val="34D73B51"/>
    <w:rsid w:val="34E91D16"/>
    <w:rsid w:val="34F22414"/>
    <w:rsid w:val="34F4D5EE"/>
    <w:rsid w:val="34F5BEB6"/>
    <w:rsid w:val="34FB282B"/>
    <w:rsid w:val="34FF8619"/>
    <w:rsid w:val="353203D2"/>
    <w:rsid w:val="353AC580"/>
    <w:rsid w:val="353F9D33"/>
    <w:rsid w:val="355FAC3C"/>
    <w:rsid w:val="356D1DD5"/>
    <w:rsid w:val="35B1E752"/>
    <w:rsid w:val="35B30FDD"/>
    <w:rsid w:val="35C6D4F5"/>
    <w:rsid w:val="35CDD971"/>
    <w:rsid w:val="35E4A532"/>
    <w:rsid w:val="35E65B88"/>
    <w:rsid w:val="35F3BE3D"/>
    <w:rsid w:val="36325DB1"/>
    <w:rsid w:val="3633B8B9"/>
    <w:rsid w:val="3651E999"/>
    <w:rsid w:val="368DF475"/>
    <w:rsid w:val="3690D2A7"/>
    <w:rsid w:val="3696147C"/>
    <w:rsid w:val="3696DF96"/>
    <w:rsid w:val="36A90653"/>
    <w:rsid w:val="36ABFDDA"/>
    <w:rsid w:val="36ADFD2E"/>
    <w:rsid w:val="36B23246"/>
    <w:rsid w:val="36B60461"/>
    <w:rsid w:val="36B833F3"/>
    <w:rsid w:val="36CB65E7"/>
    <w:rsid w:val="36DACBDB"/>
    <w:rsid w:val="36DC64D7"/>
    <w:rsid w:val="36E257B6"/>
    <w:rsid w:val="36F1D7AC"/>
    <w:rsid w:val="3708BEF5"/>
    <w:rsid w:val="372C835F"/>
    <w:rsid w:val="3735E761"/>
    <w:rsid w:val="37383BD6"/>
    <w:rsid w:val="3755603D"/>
    <w:rsid w:val="377CD08D"/>
    <w:rsid w:val="3790BF07"/>
    <w:rsid w:val="37AC44DC"/>
    <w:rsid w:val="37C72C7A"/>
    <w:rsid w:val="37CE1DDC"/>
    <w:rsid w:val="37DEE432"/>
    <w:rsid w:val="37E54C7F"/>
    <w:rsid w:val="38066BE9"/>
    <w:rsid w:val="38172724"/>
    <w:rsid w:val="381D9016"/>
    <w:rsid w:val="382B82C0"/>
    <w:rsid w:val="38360197"/>
    <w:rsid w:val="383D41E8"/>
    <w:rsid w:val="3843102D"/>
    <w:rsid w:val="385E04E8"/>
    <w:rsid w:val="385F157B"/>
    <w:rsid w:val="3881F952"/>
    <w:rsid w:val="3891E8F8"/>
    <w:rsid w:val="3898D5FD"/>
    <w:rsid w:val="38AFD722"/>
    <w:rsid w:val="38B2034C"/>
    <w:rsid w:val="38D40C37"/>
    <w:rsid w:val="38EFFA2D"/>
    <w:rsid w:val="38F0F8EE"/>
    <w:rsid w:val="390478E8"/>
    <w:rsid w:val="392D16AA"/>
    <w:rsid w:val="3982C12E"/>
    <w:rsid w:val="398573D6"/>
    <w:rsid w:val="399253F2"/>
    <w:rsid w:val="3994B2FC"/>
    <w:rsid w:val="3996B36B"/>
    <w:rsid w:val="39D4B242"/>
    <w:rsid w:val="39D7D17B"/>
    <w:rsid w:val="39DF49A8"/>
    <w:rsid w:val="39DF7593"/>
    <w:rsid w:val="39E682F1"/>
    <w:rsid w:val="3A29786E"/>
    <w:rsid w:val="3A32E627"/>
    <w:rsid w:val="3A57D54A"/>
    <w:rsid w:val="3A617A0A"/>
    <w:rsid w:val="3A664569"/>
    <w:rsid w:val="3A6E8899"/>
    <w:rsid w:val="3A8B2D34"/>
    <w:rsid w:val="3A9D31D9"/>
    <w:rsid w:val="3AC1D700"/>
    <w:rsid w:val="3AC34286"/>
    <w:rsid w:val="3AD58F56"/>
    <w:rsid w:val="3AE021FC"/>
    <w:rsid w:val="3AE26435"/>
    <w:rsid w:val="3AF62794"/>
    <w:rsid w:val="3AFD1496"/>
    <w:rsid w:val="3AFFBEC5"/>
    <w:rsid w:val="3B04612C"/>
    <w:rsid w:val="3B1719BC"/>
    <w:rsid w:val="3B20FBCC"/>
    <w:rsid w:val="3B245E9E"/>
    <w:rsid w:val="3B250618"/>
    <w:rsid w:val="3B29FAB4"/>
    <w:rsid w:val="3B31821E"/>
    <w:rsid w:val="3B437F26"/>
    <w:rsid w:val="3B4C315C"/>
    <w:rsid w:val="3B50FC5F"/>
    <w:rsid w:val="3B57FF40"/>
    <w:rsid w:val="3B65C64E"/>
    <w:rsid w:val="3B7AA2A2"/>
    <w:rsid w:val="3B7DAB94"/>
    <w:rsid w:val="3B7F0DC0"/>
    <w:rsid w:val="3BC67D43"/>
    <w:rsid w:val="3BCB7B67"/>
    <w:rsid w:val="3BD267B4"/>
    <w:rsid w:val="3BD4AA5A"/>
    <w:rsid w:val="3BE067F1"/>
    <w:rsid w:val="3BE2B11C"/>
    <w:rsid w:val="3BE33007"/>
    <w:rsid w:val="3BF7D504"/>
    <w:rsid w:val="3BFF2293"/>
    <w:rsid w:val="3C033620"/>
    <w:rsid w:val="3C0C9CD1"/>
    <w:rsid w:val="3C26736D"/>
    <w:rsid w:val="3C289309"/>
    <w:rsid w:val="3C3182F2"/>
    <w:rsid w:val="3C38FDA6"/>
    <w:rsid w:val="3C5FF20E"/>
    <w:rsid w:val="3C6DBA06"/>
    <w:rsid w:val="3C753D8B"/>
    <w:rsid w:val="3C7C6700"/>
    <w:rsid w:val="3C8F6B7A"/>
    <w:rsid w:val="3C9DCD2C"/>
    <w:rsid w:val="3CB25555"/>
    <w:rsid w:val="3CB4F719"/>
    <w:rsid w:val="3CB75239"/>
    <w:rsid w:val="3CD9883F"/>
    <w:rsid w:val="3CFC7DBE"/>
    <w:rsid w:val="3CFD35F9"/>
    <w:rsid w:val="3D18D4A1"/>
    <w:rsid w:val="3D1FE074"/>
    <w:rsid w:val="3D2161E0"/>
    <w:rsid w:val="3D3341FA"/>
    <w:rsid w:val="3D47782A"/>
    <w:rsid w:val="3D54A4A9"/>
    <w:rsid w:val="3D5A0C17"/>
    <w:rsid w:val="3D5CE2C5"/>
    <w:rsid w:val="3D60EE5B"/>
    <w:rsid w:val="3D689EC3"/>
    <w:rsid w:val="3D7804EC"/>
    <w:rsid w:val="3D7CA69B"/>
    <w:rsid w:val="3DB37B4C"/>
    <w:rsid w:val="3DB5A0C7"/>
    <w:rsid w:val="3DBFE337"/>
    <w:rsid w:val="3DC19550"/>
    <w:rsid w:val="3DCCE4D8"/>
    <w:rsid w:val="3DD4A21A"/>
    <w:rsid w:val="3DDD31B0"/>
    <w:rsid w:val="3DE4AAB0"/>
    <w:rsid w:val="3DF19AFC"/>
    <w:rsid w:val="3DFD4EAC"/>
    <w:rsid w:val="3E22A7BB"/>
    <w:rsid w:val="3E2542EB"/>
    <w:rsid w:val="3E298E66"/>
    <w:rsid w:val="3E349293"/>
    <w:rsid w:val="3E38072B"/>
    <w:rsid w:val="3E3C15FE"/>
    <w:rsid w:val="3E3E94A1"/>
    <w:rsid w:val="3E45190E"/>
    <w:rsid w:val="3E5065C7"/>
    <w:rsid w:val="3E59597C"/>
    <w:rsid w:val="3E7C9939"/>
    <w:rsid w:val="3E838F94"/>
    <w:rsid w:val="3E99E551"/>
    <w:rsid w:val="3EA08BC7"/>
    <w:rsid w:val="3EAA367D"/>
    <w:rsid w:val="3EB93ACF"/>
    <w:rsid w:val="3EBA0D4C"/>
    <w:rsid w:val="3EE53060"/>
    <w:rsid w:val="3EE659EA"/>
    <w:rsid w:val="3EE7CED0"/>
    <w:rsid w:val="3EED6A8A"/>
    <w:rsid w:val="3EF6A703"/>
    <w:rsid w:val="3F05F337"/>
    <w:rsid w:val="3F214DDD"/>
    <w:rsid w:val="3F2B3E71"/>
    <w:rsid w:val="3F355487"/>
    <w:rsid w:val="3F3931D5"/>
    <w:rsid w:val="3F6245F2"/>
    <w:rsid w:val="3F67A87B"/>
    <w:rsid w:val="3F730A28"/>
    <w:rsid w:val="3F76BF60"/>
    <w:rsid w:val="3F795B25"/>
    <w:rsid w:val="3F85A87D"/>
    <w:rsid w:val="3FD75BB0"/>
    <w:rsid w:val="3FD9EA30"/>
    <w:rsid w:val="3FF31FBC"/>
    <w:rsid w:val="4017C2F7"/>
    <w:rsid w:val="4020D230"/>
    <w:rsid w:val="402385B9"/>
    <w:rsid w:val="40249B6D"/>
    <w:rsid w:val="404D5A3B"/>
    <w:rsid w:val="4050E168"/>
    <w:rsid w:val="4051AF2B"/>
    <w:rsid w:val="4055EFA0"/>
    <w:rsid w:val="407ED070"/>
    <w:rsid w:val="408E0656"/>
    <w:rsid w:val="409DC85F"/>
    <w:rsid w:val="40A89F7D"/>
    <w:rsid w:val="40AC6207"/>
    <w:rsid w:val="40BA7DDC"/>
    <w:rsid w:val="40E4D148"/>
    <w:rsid w:val="40FDFCB4"/>
    <w:rsid w:val="4100AD99"/>
    <w:rsid w:val="4107024A"/>
    <w:rsid w:val="410AA82B"/>
    <w:rsid w:val="411690D5"/>
    <w:rsid w:val="411ABB45"/>
    <w:rsid w:val="4126A59C"/>
    <w:rsid w:val="412C00EC"/>
    <w:rsid w:val="412D35A9"/>
    <w:rsid w:val="414501BA"/>
    <w:rsid w:val="414C6A4A"/>
    <w:rsid w:val="414F4C25"/>
    <w:rsid w:val="415B1B43"/>
    <w:rsid w:val="41620798"/>
    <w:rsid w:val="416CC048"/>
    <w:rsid w:val="4173F165"/>
    <w:rsid w:val="41763563"/>
    <w:rsid w:val="41B5E917"/>
    <w:rsid w:val="41BB3056"/>
    <w:rsid w:val="41CD9740"/>
    <w:rsid w:val="41D54575"/>
    <w:rsid w:val="41DA197C"/>
    <w:rsid w:val="41EAB56D"/>
    <w:rsid w:val="41F82A25"/>
    <w:rsid w:val="4230D727"/>
    <w:rsid w:val="425E8512"/>
    <w:rsid w:val="4261E420"/>
    <w:rsid w:val="42636AE0"/>
    <w:rsid w:val="42687456"/>
    <w:rsid w:val="427624D4"/>
    <w:rsid w:val="42C5E451"/>
    <w:rsid w:val="42C60D9A"/>
    <w:rsid w:val="42C9437C"/>
    <w:rsid w:val="42D73973"/>
    <w:rsid w:val="42DF7BED"/>
    <w:rsid w:val="42E9DD36"/>
    <w:rsid w:val="42F46AD2"/>
    <w:rsid w:val="4305B041"/>
    <w:rsid w:val="43199625"/>
    <w:rsid w:val="43215242"/>
    <w:rsid w:val="4335899F"/>
    <w:rsid w:val="433E11A7"/>
    <w:rsid w:val="433E3949"/>
    <w:rsid w:val="433F594E"/>
    <w:rsid w:val="4347510D"/>
    <w:rsid w:val="436A2ECC"/>
    <w:rsid w:val="436C3C16"/>
    <w:rsid w:val="436D68FB"/>
    <w:rsid w:val="43740C70"/>
    <w:rsid w:val="437A71D1"/>
    <w:rsid w:val="438353E0"/>
    <w:rsid w:val="43948769"/>
    <w:rsid w:val="43994E61"/>
    <w:rsid w:val="43A40ABC"/>
    <w:rsid w:val="43ABC89B"/>
    <w:rsid w:val="43AD01F3"/>
    <w:rsid w:val="43E4E99B"/>
    <w:rsid w:val="4402E8BE"/>
    <w:rsid w:val="4406CB47"/>
    <w:rsid w:val="441551A3"/>
    <w:rsid w:val="443C5D8A"/>
    <w:rsid w:val="44558126"/>
    <w:rsid w:val="44647300"/>
    <w:rsid w:val="4475D779"/>
    <w:rsid w:val="44844AB4"/>
    <w:rsid w:val="4489D4D7"/>
    <w:rsid w:val="44ACF89A"/>
    <w:rsid w:val="44AF3635"/>
    <w:rsid w:val="44C125E0"/>
    <w:rsid w:val="44C2BAF3"/>
    <w:rsid w:val="44C6739F"/>
    <w:rsid w:val="44CD279B"/>
    <w:rsid w:val="44D6DC97"/>
    <w:rsid w:val="44D8DD43"/>
    <w:rsid w:val="4504C6F7"/>
    <w:rsid w:val="451514F0"/>
    <w:rsid w:val="4520E034"/>
    <w:rsid w:val="45224B55"/>
    <w:rsid w:val="4525D26D"/>
    <w:rsid w:val="453057CA"/>
    <w:rsid w:val="453089F6"/>
    <w:rsid w:val="45568AB9"/>
    <w:rsid w:val="45697549"/>
    <w:rsid w:val="456EF929"/>
    <w:rsid w:val="4570C25C"/>
    <w:rsid w:val="45781D41"/>
    <w:rsid w:val="457E75DE"/>
    <w:rsid w:val="4580A98C"/>
    <w:rsid w:val="4586BB34"/>
    <w:rsid w:val="45A65B32"/>
    <w:rsid w:val="45A9E62D"/>
    <w:rsid w:val="45B84F10"/>
    <w:rsid w:val="45BABC11"/>
    <w:rsid w:val="45D9B2D0"/>
    <w:rsid w:val="45DB6CAB"/>
    <w:rsid w:val="45EE52DD"/>
    <w:rsid w:val="45F1E700"/>
    <w:rsid w:val="45FD8513"/>
    <w:rsid w:val="460691A3"/>
    <w:rsid w:val="4616447D"/>
    <w:rsid w:val="46171CAF"/>
    <w:rsid w:val="461ED629"/>
    <w:rsid w:val="4625D416"/>
    <w:rsid w:val="4628400C"/>
    <w:rsid w:val="465528CB"/>
    <w:rsid w:val="466FCE8C"/>
    <w:rsid w:val="46711BBF"/>
    <w:rsid w:val="46774F90"/>
    <w:rsid w:val="467A1D03"/>
    <w:rsid w:val="468AEFE2"/>
    <w:rsid w:val="46AAA6D2"/>
    <w:rsid w:val="46B8E983"/>
    <w:rsid w:val="46BD0535"/>
    <w:rsid w:val="46C00E26"/>
    <w:rsid w:val="46D2B83C"/>
    <w:rsid w:val="46EA838A"/>
    <w:rsid w:val="4709328F"/>
    <w:rsid w:val="47137CFA"/>
    <w:rsid w:val="471947DA"/>
    <w:rsid w:val="471E3F62"/>
    <w:rsid w:val="473BDECC"/>
    <w:rsid w:val="474263F4"/>
    <w:rsid w:val="474275C3"/>
    <w:rsid w:val="474A6AD8"/>
    <w:rsid w:val="474BD33B"/>
    <w:rsid w:val="4766D108"/>
    <w:rsid w:val="47676FA1"/>
    <w:rsid w:val="47A5A049"/>
    <w:rsid w:val="47A6B883"/>
    <w:rsid w:val="47AC5646"/>
    <w:rsid w:val="47AEA4B4"/>
    <w:rsid w:val="47B78215"/>
    <w:rsid w:val="47CABB9C"/>
    <w:rsid w:val="47DC4541"/>
    <w:rsid w:val="47E8FA93"/>
    <w:rsid w:val="47F0120C"/>
    <w:rsid w:val="47FBB890"/>
    <w:rsid w:val="481623FB"/>
    <w:rsid w:val="4823F74F"/>
    <w:rsid w:val="484B4A53"/>
    <w:rsid w:val="484BC6A2"/>
    <w:rsid w:val="485ACA79"/>
    <w:rsid w:val="48874A76"/>
    <w:rsid w:val="48A9235D"/>
    <w:rsid w:val="48AF5D02"/>
    <w:rsid w:val="48CE32C4"/>
    <w:rsid w:val="48D56F6F"/>
    <w:rsid w:val="48E186EF"/>
    <w:rsid w:val="48E6EC07"/>
    <w:rsid w:val="48EC7FF3"/>
    <w:rsid w:val="48EEE6CC"/>
    <w:rsid w:val="48F12329"/>
    <w:rsid w:val="48FD6024"/>
    <w:rsid w:val="490C0083"/>
    <w:rsid w:val="4914F0B4"/>
    <w:rsid w:val="491EB8B8"/>
    <w:rsid w:val="492FCBA2"/>
    <w:rsid w:val="495A2006"/>
    <w:rsid w:val="49816EFE"/>
    <w:rsid w:val="49880B5E"/>
    <w:rsid w:val="4989AA88"/>
    <w:rsid w:val="498B0420"/>
    <w:rsid w:val="4991580F"/>
    <w:rsid w:val="4991E87A"/>
    <w:rsid w:val="49BD2F9B"/>
    <w:rsid w:val="49DF4D53"/>
    <w:rsid w:val="49E01B33"/>
    <w:rsid w:val="49E7E03A"/>
    <w:rsid w:val="49E9BE26"/>
    <w:rsid w:val="49F25F6D"/>
    <w:rsid w:val="4A032A2E"/>
    <w:rsid w:val="4A22A560"/>
    <w:rsid w:val="4A40D351"/>
    <w:rsid w:val="4A436DB1"/>
    <w:rsid w:val="4A43D692"/>
    <w:rsid w:val="4A46DA49"/>
    <w:rsid w:val="4A507A91"/>
    <w:rsid w:val="4A77389B"/>
    <w:rsid w:val="4A7FE9D3"/>
    <w:rsid w:val="4A855AFC"/>
    <w:rsid w:val="4A91E0C9"/>
    <w:rsid w:val="4A99FCC5"/>
    <w:rsid w:val="4AA4B463"/>
    <w:rsid w:val="4AAA86B1"/>
    <w:rsid w:val="4ABB0A14"/>
    <w:rsid w:val="4ABB2D04"/>
    <w:rsid w:val="4AC771C8"/>
    <w:rsid w:val="4ACB235F"/>
    <w:rsid w:val="4AD4DC60"/>
    <w:rsid w:val="4AE18F2A"/>
    <w:rsid w:val="4AE30C82"/>
    <w:rsid w:val="4B13D08C"/>
    <w:rsid w:val="4B1AEFE2"/>
    <w:rsid w:val="4B261357"/>
    <w:rsid w:val="4B32CFE1"/>
    <w:rsid w:val="4B389C42"/>
    <w:rsid w:val="4B41F421"/>
    <w:rsid w:val="4B65EB60"/>
    <w:rsid w:val="4B7250A1"/>
    <w:rsid w:val="4B873A14"/>
    <w:rsid w:val="4B8B017D"/>
    <w:rsid w:val="4BA5BF6F"/>
    <w:rsid w:val="4BC47CAF"/>
    <w:rsid w:val="4BDEDF4C"/>
    <w:rsid w:val="4BE27412"/>
    <w:rsid w:val="4BE2D3B2"/>
    <w:rsid w:val="4BFD19C5"/>
    <w:rsid w:val="4BFE3BE9"/>
    <w:rsid w:val="4C0B9CDC"/>
    <w:rsid w:val="4C0F4FEF"/>
    <w:rsid w:val="4C113347"/>
    <w:rsid w:val="4C30D4F8"/>
    <w:rsid w:val="4C315138"/>
    <w:rsid w:val="4C43A015"/>
    <w:rsid w:val="4C4A2FF7"/>
    <w:rsid w:val="4C58A61B"/>
    <w:rsid w:val="4C6CC697"/>
    <w:rsid w:val="4CCC34F5"/>
    <w:rsid w:val="4CD36F7C"/>
    <w:rsid w:val="4CE9C31C"/>
    <w:rsid w:val="4CF75738"/>
    <w:rsid w:val="4D29719D"/>
    <w:rsid w:val="4D576E64"/>
    <w:rsid w:val="4D5EB8BE"/>
    <w:rsid w:val="4D5FB7D3"/>
    <w:rsid w:val="4D620FB9"/>
    <w:rsid w:val="4D7CF16F"/>
    <w:rsid w:val="4D7FF335"/>
    <w:rsid w:val="4D84DD74"/>
    <w:rsid w:val="4D8B88E9"/>
    <w:rsid w:val="4DA8F824"/>
    <w:rsid w:val="4DAE4E28"/>
    <w:rsid w:val="4DB75971"/>
    <w:rsid w:val="4DC14324"/>
    <w:rsid w:val="4DDC7BB1"/>
    <w:rsid w:val="4DF9F66F"/>
    <w:rsid w:val="4E1AAD44"/>
    <w:rsid w:val="4E2E3F67"/>
    <w:rsid w:val="4E3D6FB1"/>
    <w:rsid w:val="4E412284"/>
    <w:rsid w:val="4E4B4B5E"/>
    <w:rsid w:val="4E5CF3D8"/>
    <w:rsid w:val="4E5D8F36"/>
    <w:rsid w:val="4E622A06"/>
    <w:rsid w:val="4E76CDAE"/>
    <w:rsid w:val="4E8F77F3"/>
    <w:rsid w:val="4E932799"/>
    <w:rsid w:val="4EA82236"/>
    <w:rsid w:val="4EA9F163"/>
    <w:rsid w:val="4EB8E7AF"/>
    <w:rsid w:val="4ED3C61F"/>
    <w:rsid w:val="4EDB65BC"/>
    <w:rsid w:val="4EDC5DC1"/>
    <w:rsid w:val="4EED7930"/>
    <w:rsid w:val="4EF3E530"/>
    <w:rsid w:val="4F0392B5"/>
    <w:rsid w:val="4F0EF742"/>
    <w:rsid w:val="4F111FC3"/>
    <w:rsid w:val="4F1454DD"/>
    <w:rsid w:val="4F1F783A"/>
    <w:rsid w:val="4F2E256F"/>
    <w:rsid w:val="4F36B3C5"/>
    <w:rsid w:val="4F42E48B"/>
    <w:rsid w:val="4F4C1B70"/>
    <w:rsid w:val="4F4C9B95"/>
    <w:rsid w:val="4F557D30"/>
    <w:rsid w:val="4F561BE2"/>
    <w:rsid w:val="4F659F0E"/>
    <w:rsid w:val="4F69B775"/>
    <w:rsid w:val="4F81F3AF"/>
    <w:rsid w:val="4F868033"/>
    <w:rsid w:val="4F92C8D1"/>
    <w:rsid w:val="4F9802C9"/>
    <w:rsid w:val="4F9AC379"/>
    <w:rsid w:val="4FA1A4D2"/>
    <w:rsid w:val="4FB50BFB"/>
    <w:rsid w:val="4FB64AD1"/>
    <w:rsid w:val="4FBF51D9"/>
    <w:rsid w:val="4FC1B74D"/>
    <w:rsid w:val="4FCF05B6"/>
    <w:rsid w:val="500413B3"/>
    <w:rsid w:val="50209751"/>
    <w:rsid w:val="502FBC8E"/>
    <w:rsid w:val="5035DC11"/>
    <w:rsid w:val="5040D4DD"/>
    <w:rsid w:val="5056A22F"/>
    <w:rsid w:val="5078BE87"/>
    <w:rsid w:val="508B5EE3"/>
    <w:rsid w:val="508D0165"/>
    <w:rsid w:val="50961C9A"/>
    <w:rsid w:val="509CBCD8"/>
    <w:rsid w:val="50A5E80B"/>
    <w:rsid w:val="50BE2137"/>
    <w:rsid w:val="50C18B52"/>
    <w:rsid w:val="50D09860"/>
    <w:rsid w:val="50E064F5"/>
    <w:rsid w:val="50E2C112"/>
    <w:rsid w:val="50EBFB03"/>
    <w:rsid w:val="50FA9341"/>
    <w:rsid w:val="5117B6B2"/>
    <w:rsid w:val="5120A0B7"/>
    <w:rsid w:val="5128F2E7"/>
    <w:rsid w:val="512D8F7A"/>
    <w:rsid w:val="512EEDFF"/>
    <w:rsid w:val="5134E94D"/>
    <w:rsid w:val="513BFC99"/>
    <w:rsid w:val="514A471E"/>
    <w:rsid w:val="51552E34"/>
    <w:rsid w:val="515595DE"/>
    <w:rsid w:val="5165E029"/>
    <w:rsid w:val="516B0626"/>
    <w:rsid w:val="516FF07C"/>
    <w:rsid w:val="5182EC20"/>
    <w:rsid w:val="5187CE23"/>
    <w:rsid w:val="51B73B93"/>
    <w:rsid w:val="51B9D7FC"/>
    <w:rsid w:val="51D59D6D"/>
    <w:rsid w:val="51D8846C"/>
    <w:rsid w:val="51F08871"/>
    <w:rsid w:val="52024F97"/>
    <w:rsid w:val="520DD059"/>
    <w:rsid w:val="520E0475"/>
    <w:rsid w:val="5216C858"/>
    <w:rsid w:val="521CC53B"/>
    <w:rsid w:val="523916C8"/>
    <w:rsid w:val="5242402C"/>
    <w:rsid w:val="525457D9"/>
    <w:rsid w:val="525A9E40"/>
    <w:rsid w:val="52748BC6"/>
    <w:rsid w:val="5274EBEB"/>
    <w:rsid w:val="52889195"/>
    <w:rsid w:val="52B92584"/>
    <w:rsid w:val="52B9D3F6"/>
    <w:rsid w:val="52BDD08B"/>
    <w:rsid w:val="52C25A6D"/>
    <w:rsid w:val="52D855BB"/>
    <w:rsid w:val="52EB2BDC"/>
    <w:rsid w:val="52FB47B7"/>
    <w:rsid w:val="530067DD"/>
    <w:rsid w:val="53126DFC"/>
    <w:rsid w:val="53240E6A"/>
    <w:rsid w:val="5342B100"/>
    <w:rsid w:val="53542940"/>
    <w:rsid w:val="535518D3"/>
    <w:rsid w:val="535B867F"/>
    <w:rsid w:val="535DC734"/>
    <w:rsid w:val="5379B186"/>
    <w:rsid w:val="5379CA41"/>
    <w:rsid w:val="53842FD4"/>
    <w:rsid w:val="5385032F"/>
    <w:rsid w:val="539DC67A"/>
    <w:rsid w:val="53ABE744"/>
    <w:rsid w:val="53ACAE3B"/>
    <w:rsid w:val="53C8488A"/>
    <w:rsid w:val="53CE31F4"/>
    <w:rsid w:val="53D3944C"/>
    <w:rsid w:val="53D3E0F3"/>
    <w:rsid w:val="53D45D9A"/>
    <w:rsid w:val="53DCC417"/>
    <w:rsid w:val="53EAB8D8"/>
    <w:rsid w:val="5412BADB"/>
    <w:rsid w:val="54255BFE"/>
    <w:rsid w:val="5426FAC4"/>
    <w:rsid w:val="5432AD47"/>
    <w:rsid w:val="543E5263"/>
    <w:rsid w:val="54425596"/>
    <w:rsid w:val="544B7E7F"/>
    <w:rsid w:val="544D15CD"/>
    <w:rsid w:val="54514D43"/>
    <w:rsid w:val="5459E8D6"/>
    <w:rsid w:val="547371E7"/>
    <w:rsid w:val="54737F5F"/>
    <w:rsid w:val="5474DD55"/>
    <w:rsid w:val="547ADE4E"/>
    <w:rsid w:val="5487BD97"/>
    <w:rsid w:val="5489BBF4"/>
    <w:rsid w:val="548D36A0"/>
    <w:rsid w:val="549D0444"/>
    <w:rsid w:val="549E8CA6"/>
    <w:rsid w:val="54A3E625"/>
    <w:rsid w:val="54B528AF"/>
    <w:rsid w:val="54BDF04A"/>
    <w:rsid w:val="54D11B5E"/>
    <w:rsid w:val="54EAB80D"/>
    <w:rsid w:val="54F79DBB"/>
    <w:rsid w:val="550594C9"/>
    <w:rsid w:val="5520BA6E"/>
    <w:rsid w:val="5532EC4A"/>
    <w:rsid w:val="554AF1BF"/>
    <w:rsid w:val="5559FCE7"/>
    <w:rsid w:val="555E09C3"/>
    <w:rsid w:val="5563199B"/>
    <w:rsid w:val="55759161"/>
    <w:rsid w:val="558542CF"/>
    <w:rsid w:val="5585FE34"/>
    <w:rsid w:val="558EB9BE"/>
    <w:rsid w:val="5593EA72"/>
    <w:rsid w:val="559E9485"/>
    <w:rsid w:val="55A39CA6"/>
    <w:rsid w:val="55C03257"/>
    <w:rsid w:val="55D41813"/>
    <w:rsid w:val="55ED680B"/>
    <w:rsid w:val="55F5714D"/>
    <w:rsid w:val="55FA8080"/>
    <w:rsid w:val="560248F4"/>
    <w:rsid w:val="5617DF8C"/>
    <w:rsid w:val="5619D931"/>
    <w:rsid w:val="56291179"/>
    <w:rsid w:val="5640E0F2"/>
    <w:rsid w:val="56569081"/>
    <w:rsid w:val="56771B50"/>
    <w:rsid w:val="56818F60"/>
    <w:rsid w:val="56996B9B"/>
    <w:rsid w:val="569BD8F2"/>
    <w:rsid w:val="56A73EAA"/>
    <w:rsid w:val="56ABF58F"/>
    <w:rsid w:val="56B13AF2"/>
    <w:rsid w:val="56B7F1AF"/>
    <w:rsid w:val="56B929FE"/>
    <w:rsid w:val="56CCEFA0"/>
    <w:rsid w:val="56E651EE"/>
    <w:rsid w:val="56EA397B"/>
    <w:rsid w:val="56FA2621"/>
    <w:rsid w:val="5709313D"/>
    <w:rsid w:val="570FD657"/>
    <w:rsid w:val="5710DF96"/>
    <w:rsid w:val="5719E6EB"/>
    <w:rsid w:val="572374EE"/>
    <w:rsid w:val="572B88F8"/>
    <w:rsid w:val="575C02B8"/>
    <w:rsid w:val="5777CD8F"/>
    <w:rsid w:val="577F8CF5"/>
    <w:rsid w:val="578D169C"/>
    <w:rsid w:val="578D7AED"/>
    <w:rsid w:val="57901844"/>
    <w:rsid w:val="5797F361"/>
    <w:rsid w:val="579A3976"/>
    <w:rsid w:val="57A9D4C6"/>
    <w:rsid w:val="57AC31B9"/>
    <w:rsid w:val="57C0735B"/>
    <w:rsid w:val="57D5F0FE"/>
    <w:rsid w:val="57DFA66D"/>
    <w:rsid w:val="582BA936"/>
    <w:rsid w:val="582CD1CE"/>
    <w:rsid w:val="584B0349"/>
    <w:rsid w:val="58643A1B"/>
    <w:rsid w:val="586F0E0A"/>
    <w:rsid w:val="5871379D"/>
    <w:rsid w:val="58724931"/>
    <w:rsid w:val="58AEE762"/>
    <w:rsid w:val="58B74E9F"/>
    <w:rsid w:val="58CB8D19"/>
    <w:rsid w:val="58CD3C53"/>
    <w:rsid w:val="58CD901E"/>
    <w:rsid w:val="58F7168F"/>
    <w:rsid w:val="59180B83"/>
    <w:rsid w:val="591EB831"/>
    <w:rsid w:val="595D189D"/>
    <w:rsid w:val="5962603F"/>
    <w:rsid w:val="596D0F97"/>
    <w:rsid w:val="59845A23"/>
    <w:rsid w:val="598ABE7C"/>
    <w:rsid w:val="598F9824"/>
    <w:rsid w:val="59ABF997"/>
    <w:rsid w:val="59DE4428"/>
    <w:rsid w:val="59EBFDAE"/>
    <w:rsid w:val="5A07C4A5"/>
    <w:rsid w:val="5A0917B2"/>
    <w:rsid w:val="5A0D2D56"/>
    <w:rsid w:val="5A205B23"/>
    <w:rsid w:val="5A213B7E"/>
    <w:rsid w:val="5A243ECA"/>
    <w:rsid w:val="5A2FF362"/>
    <w:rsid w:val="5A33793A"/>
    <w:rsid w:val="5A3FFD1E"/>
    <w:rsid w:val="5A4AB7C3"/>
    <w:rsid w:val="5A59FA5C"/>
    <w:rsid w:val="5A7EEEF6"/>
    <w:rsid w:val="5AA08096"/>
    <w:rsid w:val="5AA4C9A5"/>
    <w:rsid w:val="5AADDDC2"/>
    <w:rsid w:val="5AB6E451"/>
    <w:rsid w:val="5ABCE99D"/>
    <w:rsid w:val="5AC7E544"/>
    <w:rsid w:val="5AC92E8E"/>
    <w:rsid w:val="5AE69978"/>
    <w:rsid w:val="5AF8FD78"/>
    <w:rsid w:val="5B00CE57"/>
    <w:rsid w:val="5B092C73"/>
    <w:rsid w:val="5B1E3C08"/>
    <w:rsid w:val="5B2140A4"/>
    <w:rsid w:val="5B216347"/>
    <w:rsid w:val="5B23CFEE"/>
    <w:rsid w:val="5B3F8D91"/>
    <w:rsid w:val="5B464146"/>
    <w:rsid w:val="5B682365"/>
    <w:rsid w:val="5B873ABD"/>
    <w:rsid w:val="5B8A7CB6"/>
    <w:rsid w:val="5B8D119C"/>
    <w:rsid w:val="5B93590A"/>
    <w:rsid w:val="5BC1F57B"/>
    <w:rsid w:val="5BC32783"/>
    <w:rsid w:val="5BCBA38E"/>
    <w:rsid w:val="5BCC2F84"/>
    <w:rsid w:val="5BED5F14"/>
    <w:rsid w:val="5BEF2C8C"/>
    <w:rsid w:val="5BEF664F"/>
    <w:rsid w:val="5C1AEAA0"/>
    <w:rsid w:val="5C1D398F"/>
    <w:rsid w:val="5C21AB13"/>
    <w:rsid w:val="5C240B40"/>
    <w:rsid w:val="5C269D13"/>
    <w:rsid w:val="5C2CA483"/>
    <w:rsid w:val="5C4185D8"/>
    <w:rsid w:val="5C504A98"/>
    <w:rsid w:val="5C53F320"/>
    <w:rsid w:val="5C681E36"/>
    <w:rsid w:val="5C6CF749"/>
    <w:rsid w:val="5C707520"/>
    <w:rsid w:val="5C791C64"/>
    <w:rsid w:val="5C861FD6"/>
    <w:rsid w:val="5C936D29"/>
    <w:rsid w:val="5CB2894A"/>
    <w:rsid w:val="5CB9B77C"/>
    <w:rsid w:val="5CBC20A5"/>
    <w:rsid w:val="5CBF310D"/>
    <w:rsid w:val="5CCC0C4D"/>
    <w:rsid w:val="5CD0BF62"/>
    <w:rsid w:val="5CDA0962"/>
    <w:rsid w:val="5CDE74A8"/>
    <w:rsid w:val="5CE25EF6"/>
    <w:rsid w:val="5CEDE325"/>
    <w:rsid w:val="5D19514C"/>
    <w:rsid w:val="5D239E70"/>
    <w:rsid w:val="5D47137D"/>
    <w:rsid w:val="5D4E6209"/>
    <w:rsid w:val="5D658596"/>
    <w:rsid w:val="5D7B3872"/>
    <w:rsid w:val="5D88576A"/>
    <w:rsid w:val="5D9CA43F"/>
    <w:rsid w:val="5D9CC12A"/>
    <w:rsid w:val="5D9EB8EE"/>
    <w:rsid w:val="5DBBA672"/>
    <w:rsid w:val="5DD08BB8"/>
    <w:rsid w:val="5DDF546F"/>
    <w:rsid w:val="5DE89A7E"/>
    <w:rsid w:val="5E299BC3"/>
    <w:rsid w:val="5E2FEB01"/>
    <w:rsid w:val="5E5B70B0"/>
    <w:rsid w:val="5E5EB19B"/>
    <w:rsid w:val="5E798FD0"/>
    <w:rsid w:val="5E855D51"/>
    <w:rsid w:val="5E907D35"/>
    <w:rsid w:val="5E96DBE7"/>
    <w:rsid w:val="5E9FC427"/>
    <w:rsid w:val="5EA8EB99"/>
    <w:rsid w:val="5EABF883"/>
    <w:rsid w:val="5EAE77DE"/>
    <w:rsid w:val="5EEE2420"/>
    <w:rsid w:val="5EF19605"/>
    <w:rsid w:val="5EFD7E91"/>
    <w:rsid w:val="5F1708D3"/>
    <w:rsid w:val="5F2AD1C0"/>
    <w:rsid w:val="5F2DFA12"/>
    <w:rsid w:val="5F370DDF"/>
    <w:rsid w:val="5F72F59A"/>
    <w:rsid w:val="5F775692"/>
    <w:rsid w:val="5F874D07"/>
    <w:rsid w:val="5F8DC608"/>
    <w:rsid w:val="5F9C0588"/>
    <w:rsid w:val="5FA4C486"/>
    <w:rsid w:val="5FABCEA0"/>
    <w:rsid w:val="5FBC1E34"/>
    <w:rsid w:val="5FBE325E"/>
    <w:rsid w:val="5FC676E7"/>
    <w:rsid w:val="5FC7887C"/>
    <w:rsid w:val="5FD66126"/>
    <w:rsid w:val="5FDB35D5"/>
    <w:rsid w:val="60036968"/>
    <w:rsid w:val="60363939"/>
    <w:rsid w:val="603A99CE"/>
    <w:rsid w:val="60452525"/>
    <w:rsid w:val="604AD463"/>
    <w:rsid w:val="604BFBF6"/>
    <w:rsid w:val="604E1EE6"/>
    <w:rsid w:val="607EB818"/>
    <w:rsid w:val="6081B11B"/>
    <w:rsid w:val="609525B9"/>
    <w:rsid w:val="60A73C05"/>
    <w:rsid w:val="60A8AD1E"/>
    <w:rsid w:val="60AA03FE"/>
    <w:rsid w:val="60B342ED"/>
    <w:rsid w:val="60B7C1CB"/>
    <w:rsid w:val="60BD0781"/>
    <w:rsid w:val="60C2F768"/>
    <w:rsid w:val="60C5646F"/>
    <w:rsid w:val="60C7D627"/>
    <w:rsid w:val="60DCA99F"/>
    <w:rsid w:val="60DEB02F"/>
    <w:rsid w:val="60E0A869"/>
    <w:rsid w:val="60F286E9"/>
    <w:rsid w:val="612205D9"/>
    <w:rsid w:val="6127EE58"/>
    <w:rsid w:val="6152AE0A"/>
    <w:rsid w:val="61667E9F"/>
    <w:rsid w:val="6171DC04"/>
    <w:rsid w:val="617E5008"/>
    <w:rsid w:val="6190EFC5"/>
    <w:rsid w:val="6194D5E8"/>
    <w:rsid w:val="61B12E93"/>
    <w:rsid w:val="61B94437"/>
    <w:rsid w:val="61C06432"/>
    <w:rsid w:val="61C8885C"/>
    <w:rsid w:val="61CFFBC6"/>
    <w:rsid w:val="61D66A2F"/>
    <w:rsid w:val="6208DA07"/>
    <w:rsid w:val="621FAC5F"/>
    <w:rsid w:val="62273BE0"/>
    <w:rsid w:val="622A81D6"/>
    <w:rsid w:val="622DF820"/>
    <w:rsid w:val="622F4071"/>
    <w:rsid w:val="62448554"/>
    <w:rsid w:val="62466C17"/>
    <w:rsid w:val="6251447F"/>
    <w:rsid w:val="6272B6F7"/>
    <w:rsid w:val="62A78DD6"/>
    <w:rsid w:val="62C53F8C"/>
    <w:rsid w:val="62D573AC"/>
    <w:rsid w:val="62D8BBCC"/>
    <w:rsid w:val="62E0344D"/>
    <w:rsid w:val="62E3C6FB"/>
    <w:rsid w:val="62F4BAD3"/>
    <w:rsid w:val="62F513D5"/>
    <w:rsid w:val="63001A6D"/>
    <w:rsid w:val="6320EB83"/>
    <w:rsid w:val="633D6342"/>
    <w:rsid w:val="6351DF20"/>
    <w:rsid w:val="6352AC77"/>
    <w:rsid w:val="636458BD"/>
    <w:rsid w:val="6372B54D"/>
    <w:rsid w:val="6376203A"/>
    <w:rsid w:val="63853C22"/>
    <w:rsid w:val="6387B437"/>
    <w:rsid w:val="63D04AD4"/>
    <w:rsid w:val="63E34390"/>
    <w:rsid w:val="63E7B445"/>
    <w:rsid w:val="63F26EEA"/>
    <w:rsid w:val="64310152"/>
    <w:rsid w:val="644666BD"/>
    <w:rsid w:val="644726B2"/>
    <w:rsid w:val="6447C69C"/>
    <w:rsid w:val="644F6A4A"/>
    <w:rsid w:val="648DC3BB"/>
    <w:rsid w:val="649B8960"/>
    <w:rsid w:val="64A682C0"/>
    <w:rsid w:val="64AFBA85"/>
    <w:rsid w:val="64B08B49"/>
    <w:rsid w:val="64B3A009"/>
    <w:rsid w:val="64BA6FD5"/>
    <w:rsid w:val="64C50CF0"/>
    <w:rsid w:val="64D39CC8"/>
    <w:rsid w:val="64D405ED"/>
    <w:rsid w:val="64DCCDE9"/>
    <w:rsid w:val="64F754B4"/>
    <w:rsid w:val="64FA0118"/>
    <w:rsid w:val="64FCD01A"/>
    <w:rsid w:val="651F3BE6"/>
    <w:rsid w:val="6538F392"/>
    <w:rsid w:val="6548FA93"/>
    <w:rsid w:val="656184CB"/>
    <w:rsid w:val="65792FD0"/>
    <w:rsid w:val="657D2038"/>
    <w:rsid w:val="65964895"/>
    <w:rsid w:val="659A6F5A"/>
    <w:rsid w:val="65B59B25"/>
    <w:rsid w:val="65BB1B28"/>
    <w:rsid w:val="65BCD9C3"/>
    <w:rsid w:val="65E3280B"/>
    <w:rsid w:val="65E3F472"/>
    <w:rsid w:val="65E9074E"/>
    <w:rsid w:val="6609F147"/>
    <w:rsid w:val="66129674"/>
    <w:rsid w:val="6616DC27"/>
    <w:rsid w:val="661BF0FB"/>
    <w:rsid w:val="6624DBAC"/>
    <w:rsid w:val="66260841"/>
    <w:rsid w:val="662C208F"/>
    <w:rsid w:val="663D655E"/>
    <w:rsid w:val="66425321"/>
    <w:rsid w:val="66532231"/>
    <w:rsid w:val="6666EE81"/>
    <w:rsid w:val="666C4229"/>
    <w:rsid w:val="666D28B8"/>
    <w:rsid w:val="666D7108"/>
    <w:rsid w:val="66760F07"/>
    <w:rsid w:val="6683C99C"/>
    <w:rsid w:val="668E2DDA"/>
    <w:rsid w:val="66A87B42"/>
    <w:rsid w:val="66ABE992"/>
    <w:rsid w:val="66AD6A26"/>
    <w:rsid w:val="66BC84A0"/>
    <w:rsid w:val="66C311CF"/>
    <w:rsid w:val="66D2EA6B"/>
    <w:rsid w:val="6708CE36"/>
    <w:rsid w:val="674E3177"/>
    <w:rsid w:val="674EF372"/>
    <w:rsid w:val="674F1701"/>
    <w:rsid w:val="6758D5C5"/>
    <w:rsid w:val="6765E2B7"/>
    <w:rsid w:val="678475E8"/>
    <w:rsid w:val="67875156"/>
    <w:rsid w:val="6799BF92"/>
    <w:rsid w:val="67AF879F"/>
    <w:rsid w:val="67C90546"/>
    <w:rsid w:val="67E6D324"/>
    <w:rsid w:val="67EBF549"/>
    <w:rsid w:val="68082DA4"/>
    <w:rsid w:val="6821DD2F"/>
    <w:rsid w:val="6822EE65"/>
    <w:rsid w:val="6829EBAF"/>
    <w:rsid w:val="682EDAA5"/>
    <w:rsid w:val="6848D2E1"/>
    <w:rsid w:val="684F693C"/>
    <w:rsid w:val="68532DB0"/>
    <w:rsid w:val="685B2A30"/>
    <w:rsid w:val="685E89AF"/>
    <w:rsid w:val="6864CD5A"/>
    <w:rsid w:val="68772F60"/>
    <w:rsid w:val="68996295"/>
    <w:rsid w:val="68A24C9B"/>
    <w:rsid w:val="68B24DEA"/>
    <w:rsid w:val="68BAE5A4"/>
    <w:rsid w:val="68D11566"/>
    <w:rsid w:val="68E7F114"/>
    <w:rsid w:val="6914D655"/>
    <w:rsid w:val="691EF62C"/>
    <w:rsid w:val="69344E42"/>
    <w:rsid w:val="69419209"/>
    <w:rsid w:val="694E49D2"/>
    <w:rsid w:val="695D9FDF"/>
    <w:rsid w:val="696925E1"/>
    <w:rsid w:val="696B8853"/>
    <w:rsid w:val="699670CB"/>
    <w:rsid w:val="699C52AF"/>
    <w:rsid w:val="69AFD41A"/>
    <w:rsid w:val="69B1DEDF"/>
    <w:rsid w:val="69EA12DB"/>
    <w:rsid w:val="69EA1EF3"/>
    <w:rsid w:val="69EBE601"/>
    <w:rsid w:val="6A0D84DB"/>
    <w:rsid w:val="6A3F85EB"/>
    <w:rsid w:val="6A7AB1BC"/>
    <w:rsid w:val="6A968376"/>
    <w:rsid w:val="6AD89664"/>
    <w:rsid w:val="6ADBAE11"/>
    <w:rsid w:val="6B1FB8BD"/>
    <w:rsid w:val="6B529AC8"/>
    <w:rsid w:val="6B57E724"/>
    <w:rsid w:val="6B5CFCA2"/>
    <w:rsid w:val="6B6006D3"/>
    <w:rsid w:val="6B77CCC7"/>
    <w:rsid w:val="6B79325B"/>
    <w:rsid w:val="6B8CD79D"/>
    <w:rsid w:val="6BB3CEE5"/>
    <w:rsid w:val="6BB414BC"/>
    <w:rsid w:val="6BCB0461"/>
    <w:rsid w:val="6BDBC9D7"/>
    <w:rsid w:val="6BDF04CB"/>
    <w:rsid w:val="6BE0394F"/>
    <w:rsid w:val="6BE4225C"/>
    <w:rsid w:val="6BEE3E7D"/>
    <w:rsid w:val="6C058A19"/>
    <w:rsid w:val="6C07DC63"/>
    <w:rsid w:val="6C0D3940"/>
    <w:rsid w:val="6C141F0C"/>
    <w:rsid w:val="6C21D83C"/>
    <w:rsid w:val="6C26395F"/>
    <w:rsid w:val="6C4256AD"/>
    <w:rsid w:val="6C574902"/>
    <w:rsid w:val="6C632D95"/>
    <w:rsid w:val="6C681773"/>
    <w:rsid w:val="6C702512"/>
    <w:rsid w:val="6C716637"/>
    <w:rsid w:val="6C7ABE8E"/>
    <w:rsid w:val="6C7DBD9C"/>
    <w:rsid w:val="6C816ECD"/>
    <w:rsid w:val="6C989184"/>
    <w:rsid w:val="6CCB01C5"/>
    <w:rsid w:val="6CCFBF31"/>
    <w:rsid w:val="6CE94C6B"/>
    <w:rsid w:val="6CF66DC6"/>
    <w:rsid w:val="6D01B25A"/>
    <w:rsid w:val="6D0DA37E"/>
    <w:rsid w:val="6D153E23"/>
    <w:rsid w:val="6D19D696"/>
    <w:rsid w:val="6D30DE2C"/>
    <w:rsid w:val="6D390CFC"/>
    <w:rsid w:val="6D48413A"/>
    <w:rsid w:val="6D8B0660"/>
    <w:rsid w:val="6D8CEB69"/>
    <w:rsid w:val="6D97B21F"/>
    <w:rsid w:val="6DA631C2"/>
    <w:rsid w:val="6DBF98EA"/>
    <w:rsid w:val="6DC6E673"/>
    <w:rsid w:val="6DDA95BF"/>
    <w:rsid w:val="6DDD8750"/>
    <w:rsid w:val="6DE7A42D"/>
    <w:rsid w:val="6DEEC7D2"/>
    <w:rsid w:val="6E00AFC2"/>
    <w:rsid w:val="6E034D83"/>
    <w:rsid w:val="6E1A0086"/>
    <w:rsid w:val="6E37C851"/>
    <w:rsid w:val="6E460745"/>
    <w:rsid w:val="6E46AB6D"/>
    <w:rsid w:val="6E5E1C8D"/>
    <w:rsid w:val="6E5FEA61"/>
    <w:rsid w:val="6E60C313"/>
    <w:rsid w:val="6E927789"/>
    <w:rsid w:val="6EA973DF"/>
    <w:rsid w:val="6ED50299"/>
    <w:rsid w:val="6ED71204"/>
    <w:rsid w:val="6F0FF481"/>
    <w:rsid w:val="6F2EF823"/>
    <w:rsid w:val="6F49B75D"/>
    <w:rsid w:val="6F4F6B76"/>
    <w:rsid w:val="6F50329C"/>
    <w:rsid w:val="6F5066E1"/>
    <w:rsid w:val="6F67C7DF"/>
    <w:rsid w:val="6F70291A"/>
    <w:rsid w:val="6F7C4D4B"/>
    <w:rsid w:val="6F8198C2"/>
    <w:rsid w:val="6F84F3D1"/>
    <w:rsid w:val="6F8D3583"/>
    <w:rsid w:val="6FB85E9B"/>
    <w:rsid w:val="6FC623C8"/>
    <w:rsid w:val="6FCB1F47"/>
    <w:rsid w:val="6FFA4893"/>
    <w:rsid w:val="6FFE78E7"/>
    <w:rsid w:val="70063D41"/>
    <w:rsid w:val="7027CDEE"/>
    <w:rsid w:val="703AE055"/>
    <w:rsid w:val="7049FF31"/>
    <w:rsid w:val="7052E134"/>
    <w:rsid w:val="705B871E"/>
    <w:rsid w:val="70639F53"/>
    <w:rsid w:val="706A2263"/>
    <w:rsid w:val="7075A22E"/>
    <w:rsid w:val="7088F2AF"/>
    <w:rsid w:val="709565F5"/>
    <w:rsid w:val="7098946A"/>
    <w:rsid w:val="709BE2D6"/>
    <w:rsid w:val="709F84E2"/>
    <w:rsid w:val="70B6CE9C"/>
    <w:rsid w:val="70B74C64"/>
    <w:rsid w:val="70C3B856"/>
    <w:rsid w:val="70DE0330"/>
    <w:rsid w:val="70F24DCA"/>
    <w:rsid w:val="71130B14"/>
    <w:rsid w:val="712905E4"/>
    <w:rsid w:val="71312AA3"/>
    <w:rsid w:val="713345D5"/>
    <w:rsid w:val="714E3219"/>
    <w:rsid w:val="715AA9B7"/>
    <w:rsid w:val="716D26A3"/>
    <w:rsid w:val="7176E31E"/>
    <w:rsid w:val="7183D7CD"/>
    <w:rsid w:val="718F9D9D"/>
    <w:rsid w:val="7191DFD6"/>
    <w:rsid w:val="71980215"/>
    <w:rsid w:val="71C22AC5"/>
    <w:rsid w:val="71C39634"/>
    <w:rsid w:val="71C7969A"/>
    <w:rsid w:val="71DF810A"/>
    <w:rsid w:val="71E699AC"/>
    <w:rsid w:val="71F9F5B0"/>
    <w:rsid w:val="7206528B"/>
    <w:rsid w:val="72115E49"/>
    <w:rsid w:val="72208EAB"/>
    <w:rsid w:val="7269F534"/>
    <w:rsid w:val="7274AF8C"/>
    <w:rsid w:val="72ACB015"/>
    <w:rsid w:val="72B8079E"/>
    <w:rsid w:val="72C247A5"/>
    <w:rsid w:val="72C9CAC0"/>
    <w:rsid w:val="72D46226"/>
    <w:rsid w:val="72E3EE37"/>
    <w:rsid w:val="72F41553"/>
    <w:rsid w:val="72FA656D"/>
    <w:rsid w:val="73023424"/>
    <w:rsid w:val="73075CF6"/>
    <w:rsid w:val="730E1FE8"/>
    <w:rsid w:val="7313F49E"/>
    <w:rsid w:val="73278F4B"/>
    <w:rsid w:val="73350A00"/>
    <w:rsid w:val="7341A701"/>
    <w:rsid w:val="736989B4"/>
    <w:rsid w:val="737447F0"/>
    <w:rsid w:val="738DCDCA"/>
    <w:rsid w:val="73A0D098"/>
    <w:rsid w:val="73A4D9ED"/>
    <w:rsid w:val="73A60A92"/>
    <w:rsid w:val="73AFCECE"/>
    <w:rsid w:val="73B26EB0"/>
    <w:rsid w:val="73D7D5F2"/>
    <w:rsid w:val="73D93943"/>
    <w:rsid w:val="73F0D48E"/>
    <w:rsid w:val="73F87A12"/>
    <w:rsid w:val="73FE7618"/>
    <w:rsid w:val="74067E83"/>
    <w:rsid w:val="7408A992"/>
    <w:rsid w:val="741A6452"/>
    <w:rsid w:val="7431C357"/>
    <w:rsid w:val="74498E3D"/>
    <w:rsid w:val="744F918B"/>
    <w:rsid w:val="7471F000"/>
    <w:rsid w:val="74776185"/>
    <w:rsid w:val="7481FCB3"/>
    <w:rsid w:val="74898669"/>
    <w:rsid w:val="74A9F049"/>
    <w:rsid w:val="74EF1753"/>
    <w:rsid w:val="7501B90D"/>
    <w:rsid w:val="750B065E"/>
    <w:rsid w:val="751E5C6D"/>
    <w:rsid w:val="751FC07E"/>
    <w:rsid w:val="753C7BA6"/>
    <w:rsid w:val="75488B77"/>
    <w:rsid w:val="7551A712"/>
    <w:rsid w:val="7562026D"/>
    <w:rsid w:val="7562F65A"/>
    <w:rsid w:val="7568DBA1"/>
    <w:rsid w:val="7597A4B8"/>
    <w:rsid w:val="75BE070F"/>
    <w:rsid w:val="75CAB2C0"/>
    <w:rsid w:val="75DAED6A"/>
    <w:rsid w:val="75E7AE6D"/>
    <w:rsid w:val="761AF1B8"/>
    <w:rsid w:val="761D4E1F"/>
    <w:rsid w:val="76255281"/>
    <w:rsid w:val="7625BADD"/>
    <w:rsid w:val="76338B9B"/>
    <w:rsid w:val="763D11CD"/>
    <w:rsid w:val="7645C0AA"/>
    <w:rsid w:val="76550D54"/>
    <w:rsid w:val="7668B61F"/>
    <w:rsid w:val="76727D99"/>
    <w:rsid w:val="76800267"/>
    <w:rsid w:val="769751C9"/>
    <w:rsid w:val="76991670"/>
    <w:rsid w:val="76BFFF1C"/>
    <w:rsid w:val="76C501E5"/>
    <w:rsid w:val="76CEE85C"/>
    <w:rsid w:val="76D0736B"/>
    <w:rsid w:val="76DC5CC0"/>
    <w:rsid w:val="76E7C747"/>
    <w:rsid w:val="76F5DFF6"/>
    <w:rsid w:val="7716DD8D"/>
    <w:rsid w:val="77193DA5"/>
    <w:rsid w:val="7756359B"/>
    <w:rsid w:val="775C9919"/>
    <w:rsid w:val="77636CD7"/>
    <w:rsid w:val="7765372E"/>
    <w:rsid w:val="779E925A"/>
    <w:rsid w:val="77A013E3"/>
    <w:rsid w:val="77C3D2F8"/>
    <w:rsid w:val="77EC4811"/>
    <w:rsid w:val="77F44D6B"/>
    <w:rsid w:val="781534C4"/>
    <w:rsid w:val="781C0CF2"/>
    <w:rsid w:val="781C4166"/>
    <w:rsid w:val="78306A80"/>
    <w:rsid w:val="7837A5EE"/>
    <w:rsid w:val="7840BE42"/>
    <w:rsid w:val="78436B96"/>
    <w:rsid w:val="7853F5AA"/>
    <w:rsid w:val="7862FBED"/>
    <w:rsid w:val="78655622"/>
    <w:rsid w:val="7881F7C7"/>
    <w:rsid w:val="78C85222"/>
    <w:rsid w:val="78D065B5"/>
    <w:rsid w:val="78DAD811"/>
    <w:rsid w:val="78E60824"/>
    <w:rsid w:val="78FE7063"/>
    <w:rsid w:val="79065F3B"/>
    <w:rsid w:val="79251299"/>
    <w:rsid w:val="792B3DDF"/>
    <w:rsid w:val="792DEDF1"/>
    <w:rsid w:val="79441918"/>
    <w:rsid w:val="7957B4D0"/>
    <w:rsid w:val="796F24DA"/>
    <w:rsid w:val="7975BC5B"/>
    <w:rsid w:val="797CF004"/>
    <w:rsid w:val="799823EC"/>
    <w:rsid w:val="799D0BFD"/>
    <w:rsid w:val="79A557EE"/>
    <w:rsid w:val="79A789E0"/>
    <w:rsid w:val="79B1C203"/>
    <w:rsid w:val="79D24B2E"/>
    <w:rsid w:val="79D4ECC7"/>
    <w:rsid w:val="79F247D2"/>
    <w:rsid w:val="79F54FC5"/>
    <w:rsid w:val="7A08A4A6"/>
    <w:rsid w:val="7A0ECFCB"/>
    <w:rsid w:val="7A327551"/>
    <w:rsid w:val="7A332874"/>
    <w:rsid w:val="7A3D7F67"/>
    <w:rsid w:val="7A4E106D"/>
    <w:rsid w:val="7A602E24"/>
    <w:rsid w:val="7A6BB44B"/>
    <w:rsid w:val="7A85336D"/>
    <w:rsid w:val="7A91B801"/>
    <w:rsid w:val="7AA81B51"/>
    <w:rsid w:val="7AAA4FCF"/>
    <w:rsid w:val="7AACD916"/>
    <w:rsid w:val="7AED6EC0"/>
    <w:rsid w:val="7AFAE08C"/>
    <w:rsid w:val="7AFDFD70"/>
    <w:rsid w:val="7B03D565"/>
    <w:rsid w:val="7B1FF4A3"/>
    <w:rsid w:val="7B244909"/>
    <w:rsid w:val="7B27B72C"/>
    <w:rsid w:val="7B2E80C6"/>
    <w:rsid w:val="7B37CB2C"/>
    <w:rsid w:val="7B381DA9"/>
    <w:rsid w:val="7B739D9F"/>
    <w:rsid w:val="7B7DF55F"/>
    <w:rsid w:val="7B8324E6"/>
    <w:rsid w:val="7B853877"/>
    <w:rsid w:val="7B88D660"/>
    <w:rsid w:val="7B8C6E83"/>
    <w:rsid w:val="7B8F5625"/>
    <w:rsid w:val="7BAC8301"/>
    <w:rsid w:val="7BB6CB1B"/>
    <w:rsid w:val="7BCC14FC"/>
    <w:rsid w:val="7BD28857"/>
    <w:rsid w:val="7BE8D752"/>
    <w:rsid w:val="7C069039"/>
    <w:rsid w:val="7C06B0FC"/>
    <w:rsid w:val="7C266423"/>
    <w:rsid w:val="7C26F103"/>
    <w:rsid w:val="7C29728C"/>
    <w:rsid w:val="7C41A3DF"/>
    <w:rsid w:val="7C4A84ED"/>
    <w:rsid w:val="7C52D5C0"/>
    <w:rsid w:val="7C6A8156"/>
    <w:rsid w:val="7C6F82E2"/>
    <w:rsid w:val="7C81E1AC"/>
    <w:rsid w:val="7C8B533F"/>
    <w:rsid w:val="7CA0DF0E"/>
    <w:rsid w:val="7CAC4E8C"/>
    <w:rsid w:val="7CB53BEE"/>
    <w:rsid w:val="7CDE5B7C"/>
    <w:rsid w:val="7CEFBB3A"/>
    <w:rsid w:val="7CF43DBF"/>
    <w:rsid w:val="7D0BE350"/>
    <w:rsid w:val="7D10CF38"/>
    <w:rsid w:val="7D197C70"/>
    <w:rsid w:val="7D262A77"/>
    <w:rsid w:val="7D32C01C"/>
    <w:rsid w:val="7D340D51"/>
    <w:rsid w:val="7D3D9C59"/>
    <w:rsid w:val="7D4EC578"/>
    <w:rsid w:val="7D7539E6"/>
    <w:rsid w:val="7D76DC0B"/>
    <w:rsid w:val="7D9CF386"/>
    <w:rsid w:val="7D9E3A23"/>
    <w:rsid w:val="7DA7E70F"/>
    <w:rsid w:val="7DD46E77"/>
    <w:rsid w:val="7DE80431"/>
    <w:rsid w:val="7DF11BDD"/>
    <w:rsid w:val="7DF8E7FA"/>
    <w:rsid w:val="7E02B7FC"/>
    <w:rsid w:val="7E068963"/>
    <w:rsid w:val="7E0C7C6F"/>
    <w:rsid w:val="7E1C3213"/>
    <w:rsid w:val="7E2B3471"/>
    <w:rsid w:val="7E641F20"/>
    <w:rsid w:val="7E731430"/>
    <w:rsid w:val="7E879C80"/>
    <w:rsid w:val="7E9A518D"/>
    <w:rsid w:val="7EB6EFD5"/>
    <w:rsid w:val="7EBABFF2"/>
    <w:rsid w:val="7EE53676"/>
    <w:rsid w:val="7EE9B0DA"/>
    <w:rsid w:val="7EEE6BDD"/>
    <w:rsid w:val="7EF3163A"/>
    <w:rsid w:val="7EF5DBEA"/>
    <w:rsid w:val="7EF809C1"/>
    <w:rsid w:val="7EFC4DAE"/>
    <w:rsid w:val="7F1088EC"/>
    <w:rsid w:val="7F16996A"/>
    <w:rsid w:val="7F22D2F7"/>
    <w:rsid w:val="7F23B013"/>
    <w:rsid w:val="7F275C38"/>
    <w:rsid w:val="7F2DEE03"/>
    <w:rsid w:val="7F2F7593"/>
    <w:rsid w:val="7F3B99CF"/>
    <w:rsid w:val="7F471CF9"/>
    <w:rsid w:val="7F4D8F43"/>
    <w:rsid w:val="7F6506C7"/>
    <w:rsid w:val="7F757600"/>
    <w:rsid w:val="7F800EBE"/>
    <w:rsid w:val="7F9462E8"/>
    <w:rsid w:val="7F95140A"/>
    <w:rsid w:val="7FB0E72C"/>
    <w:rsid w:val="7FCDF8EF"/>
    <w:rsid w:val="7FD1EA66"/>
    <w:rsid w:val="7FD37ACF"/>
    <w:rsid w:val="7FD3CF71"/>
    <w:rsid w:val="7FEBB028"/>
    <w:rsid w:val="7FEF0C27"/>
    <w:rsid w:val="7FF9BD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6C40E"/>
  <w15:docId w15:val="{AF1545D1-EBCA-414A-8F39-0C99D7E6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8909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h2"/>
    <w:basedOn w:val="Normal"/>
    <w:next w:val="Normal"/>
    <w:link w:val="Ttulo2Car"/>
    <w:unhideWhenUsed/>
    <w:qFormat/>
    <w:rsid w:val="00F92A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
    <w:basedOn w:val="Normal"/>
    <w:next w:val="Normal"/>
    <w:link w:val="Ttulo3Car"/>
    <w:unhideWhenUsed/>
    <w:qFormat/>
    <w:rsid w:val="0058778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C25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96C4C"/>
    <w:pPr>
      <w:ind w:left="720"/>
      <w:contextualSpacing/>
    </w:pPr>
  </w:style>
  <w:style w:type="table" w:styleId="Tablaconcuadrcula">
    <w:name w:val="Table Grid"/>
    <w:basedOn w:val="Tablanormal"/>
    <w:uiPriority w:val="39"/>
    <w:rsid w:val="00CE789A"/>
    <w:pPr>
      <w:spacing w:after="0" w:line="240" w:lineRule="auto"/>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styleId="Encabezado">
    <w:name w:val="header"/>
    <w:aliases w:val="Encabezado 1"/>
    <w:basedOn w:val="Normal"/>
    <w:link w:val="EncabezadoCar"/>
    <w:uiPriority w:val="99"/>
    <w:unhideWhenUsed/>
    <w:rsid w:val="00AF746B"/>
    <w:pPr>
      <w:tabs>
        <w:tab w:val="center" w:pos="4419"/>
        <w:tab w:val="right" w:pos="8838"/>
      </w:tabs>
      <w:spacing w:line="240" w:lineRule="auto"/>
    </w:pPr>
  </w:style>
  <w:style w:type="character" w:customStyle="1" w:styleId="EncabezadoCar">
    <w:name w:val="Encabezado Car"/>
    <w:aliases w:val="Encabezado 1 Car"/>
    <w:basedOn w:val="Fuentedeprrafopredeter"/>
    <w:link w:val="Encabezado"/>
    <w:uiPriority w:val="99"/>
    <w:rsid w:val="00AF746B"/>
  </w:style>
  <w:style w:type="paragraph" w:styleId="Piedepgina">
    <w:name w:val="footer"/>
    <w:basedOn w:val="Normal"/>
    <w:link w:val="PiedepginaCar"/>
    <w:unhideWhenUsed/>
    <w:rsid w:val="00AF746B"/>
    <w:pPr>
      <w:tabs>
        <w:tab w:val="center" w:pos="4419"/>
        <w:tab w:val="right" w:pos="8838"/>
      </w:tabs>
      <w:spacing w:line="240" w:lineRule="auto"/>
    </w:pPr>
  </w:style>
  <w:style w:type="character" w:customStyle="1" w:styleId="PiedepginaCar">
    <w:name w:val="Pie de página Car"/>
    <w:basedOn w:val="Fuentedeprrafopredeter"/>
    <w:link w:val="Piedepgina"/>
    <w:rsid w:val="00AF746B"/>
  </w:style>
  <w:style w:type="paragraph" w:styleId="Textodeglobo">
    <w:name w:val="Balloon Text"/>
    <w:basedOn w:val="Normal"/>
    <w:link w:val="TextodegloboCar"/>
    <w:uiPriority w:val="99"/>
    <w:semiHidden/>
    <w:unhideWhenUsed/>
    <w:rsid w:val="00AF746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46B"/>
    <w:rPr>
      <w:rFonts w:ascii="Tahoma" w:hAnsi="Tahoma" w:cs="Tahoma"/>
      <w:sz w:val="16"/>
      <w:szCs w:val="16"/>
    </w:rPr>
  </w:style>
  <w:style w:type="paragraph" w:customStyle="1" w:styleId="Default">
    <w:name w:val="Default"/>
    <w:qFormat/>
    <w:rsid w:val="00966DC6"/>
    <w:pPr>
      <w:widowControl w:val="0"/>
      <w:autoSpaceDE w:val="0"/>
      <w:autoSpaceDN w:val="0"/>
      <w:adjustRightInd w:val="0"/>
      <w:spacing w:after="0" w:line="240" w:lineRule="auto"/>
      <w:jc w:val="both"/>
      <w:textAlignment w:val="baseline"/>
    </w:pPr>
    <w:rPr>
      <w:rFonts w:ascii="Arial" w:eastAsia="Times New Roman" w:hAnsi="Arial" w:cs="Times New Roman"/>
      <w:color w:val="000000"/>
      <w:sz w:val="24"/>
      <w:szCs w:val="24"/>
      <w:lang w:eastAsia="zh-CN"/>
    </w:rPr>
  </w:style>
  <w:style w:type="character" w:customStyle="1" w:styleId="Ttulo1Car">
    <w:name w:val="Título 1 Car"/>
    <w:basedOn w:val="Fuentedeprrafopredeter"/>
    <w:link w:val="Ttulo1"/>
    <w:uiPriority w:val="9"/>
    <w:rsid w:val="0089096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89096D"/>
    <w:pPr>
      <w:outlineLvl w:val="9"/>
    </w:pPr>
    <w:rPr>
      <w:lang w:val="es-ES"/>
    </w:rPr>
  </w:style>
  <w:style w:type="paragraph" w:styleId="TDC1">
    <w:name w:val="toc 1"/>
    <w:basedOn w:val="Normal"/>
    <w:next w:val="Normal"/>
    <w:autoRedefine/>
    <w:uiPriority w:val="39"/>
    <w:unhideWhenUsed/>
    <w:rsid w:val="0089096D"/>
    <w:pPr>
      <w:spacing w:after="100"/>
    </w:pPr>
  </w:style>
  <w:style w:type="character" w:styleId="Hipervnculo">
    <w:name w:val="Hyperlink"/>
    <w:basedOn w:val="Fuentedeprrafopredeter"/>
    <w:uiPriority w:val="99"/>
    <w:unhideWhenUsed/>
    <w:rsid w:val="0089096D"/>
    <w:rPr>
      <w:color w:val="0000FF" w:themeColor="hyperlink"/>
      <w:u w:val="single"/>
    </w:rPr>
  </w:style>
  <w:style w:type="paragraph" w:styleId="TDC2">
    <w:name w:val="toc 2"/>
    <w:basedOn w:val="Normal"/>
    <w:next w:val="Normal"/>
    <w:autoRedefine/>
    <w:uiPriority w:val="39"/>
    <w:unhideWhenUsed/>
    <w:rsid w:val="00386EE0"/>
    <w:pPr>
      <w:spacing w:after="100"/>
      <w:ind w:left="220"/>
    </w:pPr>
  </w:style>
  <w:style w:type="character" w:customStyle="1" w:styleId="Ttulo2Car">
    <w:name w:val="Título 2 Car"/>
    <w:aliases w:val="h2 Car"/>
    <w:basedOn w:val="Fuentedeprrafopredeter"/>
    <w:link w:val="Ttulo2"/>
    <w:uiPriority w:val="9"/>
    <w:rsid w:val="00F92A1C"/>
    <w:rPr>
      <w:rFonts w:asciiTheme="majorHAnsi" w:eastAsiaTheme="majorEastAsia" w:hAnsiTheme="majorHAnsi" w:cstheme="majorBidi"/>
      <w:b/>
      <w:bCs/>
      <w:color w:val="4F81BD" w:themeColor="accent1"/>
      <w:sz w:val="26"/>
      <w:szCs w:val="26"/>
    </w:rPr>
  </w:style>
  <w:style w:type="paragraph" w:styleId="TDC3">
    <w:name w:val="toc 3"/>
    <w:basedOn w:val="Normal"/>
    <w:next w:val="Normal"/>
    <w:autoRedefine/>
    <w:uiPriority w:val="39"/>
    <w:unhideWhenUsed/>
    <w:rsid w:val="00E75DBD"/>
    <w:pPr>
      <w:tabs>
        <w:tab w:val="right" w:leader="dot" w:pos="10070"/>
      </w:tabs>
      <w:spacing w:after="100" w:line="240" w:lineRule="auto"/>
      <w:ind w:left="440"/>
    </w:pPr>
  </w:style>
  <w:style w:type="character" w:customStyle="1" w:styleId="Ttulo3Car">
    <w:name w:val="Título 3 Car"/>
    <w:aliases w:val="h3 Car"/>
    <w:basedOn w:val="Fuentedeprrafopredeter"/>
    <w:link w:val="Ttulo3"/>
    <w:uiPriority w:val="9"/>
    <w:rsid w:val="00587780"/>
    <w:rPr>
      <w:rFonts w:asciiTheme="majorHAnsi" w:eastAsiaTheme="majorEastAsia" w:hAnsiTheme="majorHAnsi" w:cstheme="majorBidi"/>
      <w:b/>
      <w:bCs/>
      <w:color w:val="4F81BD" w:themeColor="accent1"/>
    </w:rPr>
  </w:style>
  <w:style w:type="character" w:styleId="Refdecomentario">
    <w:name w:val="annotation reference"/>
    <w:basedOn w:val="Fuentedeprrafopredeter"/>
    <w:uiPriority w:val="99"/>
    <w:semiHidden/>
    <w:unhideWhenUsed/>
    <w:rsid w:val="00AE0362"/>
    <w:rPr>
      <w:sz w:val="16"/>
      <w:szCs w:val="16"/>
    </w:rPr>
  </w:style>
  <w:style w:type="paragraph" w:styleId="Textocomentario">
    <w:name w:val="annotation text"/>
    <w:basedOn w:val="Normal"/>
    <w:link w:val="TextocomentarioCar"/>
    <w:uiPriority w:val="99"/>
    <w:semiHidden/>
    <w:unhideWhenUsed/>
    <w:rsid w:val="00AE0362"/>
    <w:pPr>
      <w:spacing w:line="240" w:lineRule="auto"/>
    </w:pPr>
  </w:style>
  <w:style w:type="character" w:customStyle="1" w:styleId="TextocomentarioCar">
    <w:name w:val="Texto comentario Car"/>
    <w:basedOn w:val="Fuentedeprrafopredeter"/>
    <w:link w:val="Textocomentario"/>
    <w:uiPriority w:val="99"/>
    <w:semiHidden/>
    <w:rsid w:val="00AE0362"/>
    <w:rPr>
      <w:sz w:val="20"/>
      <w:szCs w:val="20"/>
    </w:rPr>
  </w:style>
  <w:style w:type="paragraph" w:styleId="Asuntodelcomentario">
    <w:name w:val="annotation subject"/>
    <w:basedOn w:val="Textocomentario"/>
    <w:next w:val="Textocomentario"/>
    <w:link w:val="AsuntodelcomentarioCar"/>
    <w:uiPriority w:val="99"/>
    <w:semiHidden/>
    <w:unhideWhenUsed/>
    <w:rsid w:val="00AE0362"/>
    <w:rPr>
      <w:b/>
      <w:bCs/>
    </w:rPr>
  </w:style>
  <w:style w:type="character" w:customStyle="1" w:styleId="AsuntodelcomentarioCar">
    <w:name w:val="Asunto del comentario Car"/>
    <w:basedOn w:val="TextocomentarioCar"/>
    <w:link w:val="Asuntodelcomentario"/>
    <w:uiPriority w:val="99"/>
    <w:semiHidden/>
    <w:rsid w:val="00AE0362"/>
    <w:rPr>
      <w:b/>
      <w:bCs/>
      <w:sz w:val="20"/>
      <w:szCs w:val="20"/>
    </w:rPr>
  </w:style>
  <w:style w:type="paragraph" w:styleId="Textoindependiente">
    <w:name w:val="Body Text"/>
    <w:basedOn w:val="Normal"/>
    <w:link w:val="TextoindependienteCar"/>
    <w:uiPriority w:val="99"/>
    <w:unhideWhenUsed/>
    <w:rsid w:val="001E0B4E"/>
    <w:pPr>
      <w:spacing w:after="120"/>
    </w:pPr>
  </w:style>
  <w:style w:type="character" w:customStyle="1" w:styleId="TextoindependienteCar">
    <w:name w:val="Texto independiente Car"/>
    <w:basedOn w:val="Fuentedeprrafopredeter"/>
    <w:link w:val="Textoindependiente"/>
    <w:uiPriority w:val="99"/>
    <w:rsid w:val="001E0B4E"/>
  </w:style>
  <w:style w:type="character" w:customStyle="1" w:styleId="PrrafodelistaCar">
    <w:name w:val="Párrafo de lista Car"/>
    <w:link w:val="Prrafodelista"/>
    <w:uiPriority w:val="34"/>
    <w:locked/>
    <w:rsid w:val="00F4226D"/>
  </w:style>
  <w:style w:type="paragraph" w:styleId="Continuarlista">
    <w:name w:val="List Continue"/>
    <w:basedOn w:val="Normal"/>
    <w:uiPriority w:val="99"/>
    <w:unhideWhenUsed/>
    <w:rsid w:val="0021481E"/>
    <w:pPr>
      <w:spacing w:after="120"/>
      <w:ind w:left="283"/>
      <w:contextualSpacing/>
    </w:pPr>
  </w:style>
  <w:style w:type="paragraph" w:styleId="Lista2">
    <w:name w:val="List 2"/>
    <w:basedOn w:val="Normal"/>
    <w:uiPriority w:val="99"/>
    <w:unhideWhenUsed/>
    <w:rsid w:val="00343C11"/>
    <w:pPr>
      <w:ind w:left="566" w:hanging="283"/>
      <w:contextualSpacing/>
    </w:pPr>
  </w:style>
  <w:style w:type="paragraph" w:styleId="NormalWeb">
    <w:name w:val="Normal (Web)"/>
    <w:basedOn w:val="Normal"/>
    <w:uiPriority w:val="99"/>
    <w:semiHidden/>
    <w:unhideWhenUsed/>
    <w:rsid w:val="00343C11"/>
    <w:pPr>
      <w:spacing w:before="100" w:beforeAutospacing="1" w:after="100" w:afterAutospacing="1" w:line="240" w:lineRule="auto"/>
    </w:pPr>
    <w:rPr>
      <w:sz w:val="24"/>
      <w:szCs w:val="24"/>
      <w:lang w:val="es-MX" w:eastAsia="es-MX"/>
    </w:rPr>
  </w:style>
  <w:style w:type="character" w:styleId="nfasis">
    <w:name w:val="Emphasis"/>
    <w:basedOn w:val="Fuentedeprrafopredeter"/>
    <w:uiPriority w:val="20"/>
    <w:qFormat/>
    <w:rsid w:val="00743FDF"/>
    <w:rPr>
      <w:i/>
      <w:iCs/>
    </w:rPr>
  </w:style>
  <w:style w:type="paragraph" w:styleId="Textonotapie">
    <w:name w:val="footnote text"/>
    <w:basedOn w:val="Normal"/>
    <w:link w:val="TextonotapieCar"/>
    <w:uiPriority w:val="99"/>
    <w:semiHidden/>
    <w:unhideWhenUsed/>
    <w:rsid w:val="009204EE"/>
    <w:pPr>
      <w:spacing w:line="240" w:lineRule="auto"/>
    </w:pPr>
  </w:style>
  <w:style w:type="character" w:customStyle="1" w:styleId="TextonotapieCar">
    <w:name w:val="Texto nota pie Car"/>
    <w:basedOn w:val="Fuentedeprrafopredeter"/>
    <w:link w:val="Textonotapie"/>
    <w:uiPriority w:val="99"/>
    <w:semiHidden/>
    <w:qFormat/>
    <w:rsid w:val="009204EE"/>
    <w:rPr>
      <w:sz w:val="20"/>
      <w:szCs w:val="20"/>
    </w:rPr>
  </w:style>
  <w:style w:type="character" w:styleId="Refdenotaalpie">
    <w:name w:val="footnote reference"/>
    <w:basedOn w:val="Fuentedeprrafopredeter"/>
    <w:uiPriority w:val="99"/>
    <w:semiHidden/>
    <w:unhideWhenUsed/>
    <w:rsid w:val="009204EE"/>
    <w:rPr>
      <w:vertAlign w:val="superscript"/>
    </w:rPr>
  </w:style>
  <w:style w:type="paragraph" w:styleId="Descripcin">
    <w:name w:val="caption"/>
    <w:basedOn w:val="Normal"/>
    <w:next w:val="Normal"/>
    <w:unhideWhenUsed/>
    <w:qFormat/>
    <w:rsid w:val="001E593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A66A6"/>
  </w:style>
  <w:style w:type="table" w:customStyle="1" w:styleId="NormalTable0">
    <w:name w:val="Normal Table0"/>
    <w:uiPriority w:val="2"/>
    <w:semiHidden/>
    <w:unhideWhenUsed/>
    <w:qFormat/>
    <w:rsid w:val="001F20B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0B5"/>
    <w:pPr>
      <w:autoSpaceDE w:val="0"/>
      <w:autoSpaceDN w:val="0"/>
      <w:spacing w:line="240" w:lineRule="auto"/>
    </w:pPr>
    <w:rPr>
      <w:rFonts w:ascii="Calibri" w:eastAsia="Calibri" w:hAnsi="Calibri" w:cs="Calibri"/>
      <w:lang w:val="en-US" w:eastAsia="en-US"/>
    </w:rPr>
  </w:style>
  <w:style w:type="table" w:styleId="Tablaconcuadrcula5oscura-nfasis5">
    <w:name w:val="Grid Table 5 Dark Accent 5"/>
    <w:basedOn w:val="Tablanormal"/>
    <w:uiPriority w:val="50"/>
    <w:rsid w:val="009D1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5">
    <w:name w:val="Grid Table 4 Accent 5"/>
    <w:basedOn w:val="Tablanormal"/>
    <w:uiPriority w:val="49"/>
    <w:rsid w:val="001131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n">
    <w:name w:val="Revision"/>
    <w:hidden/>
    <w:uiPriority w:val="99"/>
    <w:semiHidden/>
    <w:rsid w:val="00923E4C"/>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Pa26">
    <w:name w:val="Pa26"/>
    <w:basedOn w:val="Default"/>
    <w:next w:val="Default"/>
    <w:uiPriority w:val="99"/>
    <w:rsid w:val="00FE0A34"/>
    <w:pPr>
      <w:spacing w:line="201" w:lineRule="atLeast"/>
    </w:pPr>
    <w:rPr>
      <w:rFonts w:ascii="Flama Book" w:eastAsiaTheme="minorEastAsia" w:hAnsi="Flama Book" w:cstheme="minorBidi"/>
      <w:color w:val="auto"/>
      <w:lang w:eastAsia="es-CO"/>
    </w:rPr>
  </w:style>
  <w:style w:type="paragraph" w:customStyle="1" w:styleId="Pa15">
    <w:name w:val="Pa15"/>
    <w:basedOn w:val="Default"/>
    <w:next w:val="Default"/>
    <w:uiPriority w:val="99"/>
    <w:rsid w:val="0090363E"/>
    <w:pPr>
      <w:spacing w:line="201" w:lineRule="atLeast"/>
    </w:pPr>
    <w:rPr>
      <w:rFonts w:ascii="Flama Book" w:eastAsiaTheme="minorEastAsia" w:hAnsi="Flama Book" w:cstheme="minorBidi"/>
      <w:color w:val="auto"/>
      <w:lang w:eastAsia="es-CO"/>
    </w:rPr>
  </w:style>
  <w:style w:type="paragraph" w:customStyle="1" w:styleId="Pa24">
    <w:name w:val="Pa24"/>
    <w:basedOn w:val="Default"/>
    <w:next w:val="Default"/>
    <w:uiPriority w:val="99"/>
    <w:rsid w:val="002C07B6"/>
    <w:pPr>
      <w:spacing w:line="201" w:lineRule="atLeast"/>
    </w:pPr>
    <w:rPr>
      <w:rFonts w:ascii="Flama Book" w:eastAsiaTheme="minorEastAsia" w:hAnsi="Flama Book" w:cstheme="minorBidi"/>
      <w:color w:val="auto"/>
      <w:lang w:eastAsia="es-CO"/>
    </w:rPr>
  </w:style>
  <w:style w:type="paragraph" w:customStyle="1" w:styleId="Pa4">
    <w:name w:val="Pa4"/>
    <w:basedOn w:val="Default"/>
    <w:next w:val="Default"/>
    <w:uiPriority w:val="99"/>
    <w:rsid w:val="000A7C76"/>
    <w:pPr>
      <w:spacing w:line="221" w:lineRule="atLeast"/>
    </w:pPr>
    <w:rPr>
      <w:rFonts w:ascii="Flama Semibold" w:eastAsiaTheme="minorEastAsia" w:hAnsi="Flama Semibold" w:cstheme="minorBidi"/>
      <w:color w:val="auto"/>
      <w:lang w:eastAsia="es-CO"/>
    </w:rPr>
  </w:style>
  <w:style w:type="character" w:customStyle="1" w:styleId="A7">
    <w:name w:val="A7"/>
    <w:uiPriority w:val="99"/>
    <w:rsid w:val="000A7C76"/>
    <w:rPr>
      <w:rFonts w:cs="Flama Semibold"/>
      <w:b/>
      <w:bCs/>
      <w:color w:val="000000"/>
      <w:sz w:val="22"/>
      <w:szCs w:val="22"/>
      <w:u w:val="single"/>
    </w:rPr>
  </w:style>
  <w:style w:type="paragraph" w:customStyle="1" w:styleId="Pa17">
    <w:name w:val="Pa17"/>
    <w:basedOn w:val="Default"/>
    <w:next w:val="Default"/>
    <w:uiPriority w:val="99"/>
    <w:rsid w:val="00A35738"/>
    <w:pPr>
      <w:spacing w:line="221" w:lineRule="atLeast"/>
    </w:pPr>
    <w:rPr>
      <w:rFonts w:ascii="Flama Book" w:eastAsiaTheme="minorEastAsia" w:hAnsi="Flama Book" w:cstheme="minorBidi"/>
      <w:color w:val="auto"/>
      <w:lang w:eastAsia="es-CO"/>
    </w:rPr>
  </w:style>
  <w:style w:type="character" w:customStyle="1" w:styleId="A1">
    <w:name w:val="A1"/>
    <w:uiPriority w:val="99"/>
    <w:rsid w:val="007F7051"/>
    <w:rPr>
      <w:rFonts w:cs="Flama Book"/>
      <w:color w:val="000000"/>
      <w:sz w:val="22"/>
      <w:szCs w:val="22"/>
    </w:rPr>
  </w:style>
  <w:style w:type="character" w:customStyle="1" w:styleId="A10">
    <w:name w:val="A10"/>
    <w:uiPriority w:val="99"/>
    <w:rsid w:val="006D0EBB"/>
    <w:rPr>
      <w:rFonts w:cs="Flama Book"/>
      <w:color w:val="000000"/>
      <w:sz w:val="20"/>
      <w:szCs w:val="20"/>
    </w:rPr>
  </w:style>
  <w:style w:type="paragraph" w:customStyle="1" w:styleId="Pa28">
    <w:name w:val="Pa28"/>
    <w:basedOn w:val="Default"/>
    <w:next w:val="Default"/>
    <w:uiPriority w:val="99"/>
    <w:rsid w:val="00755924"/>
    <w:pPr>
      <w:spacing w:line="221" w:lineRule="atLeast"/>
    </w:pPr>
    <w:rPr>
      <w:rFonts w:ascii="Flama Book" w:eastAsiaTheme="minorEastAsia" w:hAnsi="Flama Book" w:cstheme="minorBidi"/>
      <w:color w:val="auto"/>
      <w:lang w:eastAsia="es-CO"/>
    </w:rPr>
  </w:style>
  <w:style w:type="paragraph" w:customStyle="1" w:styleId="Pa46">
    <w:name w:val="Pa46"/>
    <w:basedOn w:val="Default"/>
    <w:next w:val="Default"/>
    <w:uiPriority w:val="99"/>
    <w:rsid w:val="00387EE9"/>
    <w:pPr>
      <w:spacing w:line="201" w:lineRule="atLeast"/>
    </w:pPr>
    <w:rPr>
      <w:rFonts w:ascii="Dosis" w:eastAsiaTheme="minorEastAsia" w:hAnsi="Dosis" w:cstheme="minorBidi"/>
      <w:color w:val="auto"/>
      <w:lang w:eastAsia="es-CO"/>
    </w:rPr>
  </w:style>
  <w:style w:type="character" w:customStyle="1" w:styleId="A6">
    <w:name w:val="A6"/>
    <w:uiPriority w:val="99"/>
    <w:rsid w:val="007D3BF4"/>
    <w:rPr>
      <w:rFonts w:ascii="Flama Book" w:hAnsi="Flama Book" w:cs="Flama Book"/>
      <w:color w:val="000000"/>
      <w:sz w:val="22"/>
      <w:szCs w:val="22"/>
    </w:rPr>
  </w:style>
  <w:style w:type="character" w:styleId="Textoennegrita">
    <w:name w:val="Strong"/>
    <w:uiPriority w:val="22"/>
    <w:qFormat/>
    <w:rsid w:val="00922FC2"/>
    <w:rPr>
      <w:b/>
      <w:bCs/>
    </w:rPr>
  </w:style>
  <w:style w:type="paragraph" w:customStyle="1" w:styleId="Estilo2">
    <w:name w:val="Estilo2"/>
    <w:basedOn w:val="Ttulo2"/>
    <w:link w:val="Estilo2Car"/>
    <w:qFormat/>
    <w:rsid w:val="00665B8B"/>
    <w:pPr>
      <w:keepLines w:val="0"/>
      <w:spacing w:before="0" w:line="240" w:lineRule="auto"/>
      <w:ind w:left="360" w:hanging="360"/>
    </w:pPr>
    <w:rPr>
      <w:rFonts w:ascii="Arial" w:eastAsia="Times New Roman" w:hAnsi="Arial" w:cs="Arial"/>
      <w:bCs w:val="0"/>
      <w:color w:val="17365D" w:themeColor="text2" w:themeShade="BF"/>
      <w:sz w:val="22"/>
      <w:szCs w:val="20"/>
      <w:lang w:val="es-US" w:eastAsia="es-ES"/>
    </w:rPr>
  </w:style>
  <w:style w:type="character" w:customStyle="1" w:styleId="Estilo2Car">
    <w:name w:val="Estilo2 Car"/>
    <w:basedOn w:val="Fuentedeprrafopredeter"/>
    <w:link w:val="Estilo2"/>
    <w:rsid w:val="00665B8B"/>
    <w:rPr>
      <w:rFonts w:ascii="Arial" w:eastAsia="Times New Roman" w:hAnsi="Arial" w:cs="Arial"/>
      <w:b/>
      <w:color w:val="17365D" w:themeColor="text2" w:themeShade="BF"/>
      <w:szCs w:val="20"/>
      <w:lang w:val="es-US" w:eastAsia="es-ES"/>
    </w:rPr>
  </w:style>
  <w:style w:type="table" w:customStyle="1" w:styleId="TableNormal1">
    <w:name w:val="Table Normal1"/>
    <w:uiPriority w:val="2"/>
    <w:semiHidden/>
    <w:unhideWhenUsed/>
    <w:qFormat/>
    <w:rsid w:val="004C775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642F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CE789A"/>
  </w:style>
  <w:style w:type="paragraph" w:customStyle="1" w:styleId="paragraph">
    <w:name w:val="paragraph"/>
    <w:basedOn w:val="Normal"/>
    <w:rsid w:val="00812803"/>
    <w:pPr>
      <w:spacing w:before="100" w:beforeAutospacing="1" w:after="100" w:afterAutospacing="1" w:line="240" w:lineRule="auto"/>
    </w:pPr>
    <w:rPr>
      <w:sz w:val="24"/>
      <w:szCs w:val="24"/>
    </w:rPr>
  </w:style>
  <w:style w:type="character" w:customStyle="1" w:styleId="normaltextrun">
    <w:name w:val="normaltextrun"/>
    <w:basedOn w:val="Fuentedeprrafopredeter"/>
    <w:rsid w:val="00812803"/>
  </w:style>
  <w:style w:type="character" w:customStyle="1" w:styleId="eop">
    <w:name w:val="eop"/>
    <w:basedOn w:val="Fuentedeprrafopredeter"/>
    <w:rsid w:val="00812803"/>
  </w:style>
  <w:style w:type="table" w:styleId="Tablaconcuadrcula5oscura-nfasis1">
    <w:name w:val="Grid Table 5 Dark Accent 1"/>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3">
    <w:name w:val="Grid Table 5 Dark Accent 3"/>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3">
    <w:name w:val="Pa3"/>
    <w:basedOn w:val="Default"/>
    <w:next w:val="Default"/>
    <w:uiPriority w:val="99"/>
    <w:rsid w:val="001E2F87"/>
    <w:pPr>
      <w:spacing w:line="281" w:lineRule="atLeast"/>
    </w:pPr>
    <w:rPr>
      <w:rFonts w:ascii="Flama Book" w:eastAsiaTheme="minorEastAsia" w:hAnsi="Flama Book" w:cstheme="minorBidi"/>
      <w:color w:val="auto"/>
      <w:lang w:eastAsia="es-CO"/>
    </w:rPr>
  </w:style>
  <w:style w:type="character" w:customStyle="1" w:styleId="Mencionar1">
    <w:name w:val="Mencionar1"/>
    <w:basedOn w:val="Fuentedeprrafopredeter"/>
    <w:uiPriority w:val="99"/>
    <w:unhideWhenUsed/>
    <w:rPr>
      <w:color w:val="2B579A"/>
      <w:shd w:val="clear" w:color="auto" w:fill="E6E6E6"/>
    </w:rPr>
  </w:style>
  <w:style w:type="table" w:customStyle="1" w:styleId="NormalTable1">
    <w:name w:val="Normal Table1"/>
    <w:uiPriority w:val="2"/>
    <w:semiHidden/>
    <w:unhideWhenUsed/>
    <w:qFormat/>
    <w:rsid w:val="003120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rsid w:val="00EC259E"/>
    <w:rPr>
      <w:rFonts w:asciiTheme="majorHAnsi" w:eastAsiaTheme="majorEastAsia" w:hAnsiTheme="majorHAnsi" w:cstheme="majorBidi"/>
      <w:i/>
      <w:iCs/>
      <w:color w:val="365F91" w:themeColor="accent1" w:themeShade="BF"/>
      <w:sz w:val="20"/>
      <w:szCs w:val="20"/>
    </w:rPr>
  </w:style>
  <w:style w:type="character" w:customStyle="1" w:styleId="Mencionar2">
    <w:name w:val="Mencionar2"/>
    <w:basedOn w:val="Fuentedeprrafopredeter"/>
    <w:uiPriority w:val="99"/>
    <w:unhideWhenUsed/>
    <w:rPr>
      <w:color w:val="2B579A"/>
      <w:shd w:val="clear" w:color="auto" w:fill="E6E6E6"/>
    </w:rPr>
  </w:style>
  <w:style w:type="character" w:customStyle="1" w:styleId="Ancladenotaalpie">
    <w:name w:val="Ancla de nota al pie"/>
    <w:rsid w:val="007B5D94"/>
    <w:rPr>
      <w:vertAlign w:val="superscript"/>
    </w:rPr>
  </w:style>
  <w:style w:type="character" w:customStyle="1" w:styleId="Caracteresdenotaalpie">
    <w:name w:val="Caracteres de nota al pie"/>
    <w:qFormat/>
    <w:rsid w:val="007B5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6280">
      <w:bodyDiv w:val="1"/>
      <w:marLeft w:val="0"/>
      <w:marRight w:val="0"/>
      <w:marTop w:val="0"/>
      <w:marBottom w:val="0"/>
      <w:divBdr>
        <w:top w:val="none" w:sz="0" w:space="0" w:color="auto"/>
        <w:left w:val="none" w:sz="0" w:space="0" w:color="auto"/>
        <w:bottom w:val="none" w:sz="0" w:space="0" w:color="auto"/>
        <w:right w:val="none" w:sz="0" w:space="0" w:color="auto"/>
      </w:divBdr>
    </w:div>
    <w:div w:id="63991524">
      <w:bodyDiv w:val="1"/>
      <w:marLeft w:val="0"/>
      <w:marRight w:val="0"/>
      <w:marTop w:val="0"/>
      <w:marBottom w:val="0"/>
      <w:divBdr>
        <w:top w:val="none" w:sz="0" w:space="0" w:color="auto"/>
        <w:left w:val="none" w:sz="0" w:space="0" w:color="auto"/>
        <w:bottom w:val="none" w:sz="0" w:space="0" w:color="auto"/>
        <w:right w:val="none" w:sz="0" w:space="0" w:color="auto"/>
      </w:divBdr>
    </w:div>
    <w:div w:id="65882609">
      <w:bodyDiv w:val="1"/>
      <w:marLeft w:val="0"/>
      <w:marRight w:val="0"/>
      <w:marTop w:val="0"/>
      <w:marBottom w:val="0"/>
      <w:divBdr>
        <w:top w:val="none" w:sz="0" w:space="0" w:color="auto"/>
        <w:left w:val="none" w:sz="0" w:space="0" w:color="auto"/>
        <w:bottom w:val="none" w:sz="0" w:space="0" w:color="auto"/>
        <w:right w:val="none" w:sz="0" w:space="0" w:color="auto"/>
      </w:divBdr>
    </w:div>
    <w:div w:id="102966310">
      <w:bodyDiv w:val="1"/>
      <w:marLeft w:val="0"/>
      <w:marRight w:val="0"/>
      <w:marTop w:val="0"/>
      <w:marBottom w:val="0"/>
      <w:divBdr>
        <w:top w:val="none" w:sz="0" w:space="0" w:color="auto"/>
        <w:left w:val="none" w:sz="0" w:space="0" w:color="auto"/>
        <w:bottom w:val="none" w:sz="0" w:space="0" w:color="auto"/>
        <w:right w:val="none" w:sz="0" w:space="0" w:color="auto"/>
      </w:divBdr>
    </w:div>
    <w:div w:id="284704032">
      <w:bodyDiv w:val="1"/>
      <w:marLeft w:val="0"/>
      <w:marRight w:val="0"/>
      <w:marTop w:val="0"/>
      <w:marBottom w:val="0"/>
      <w:divBdr>
        <w:top w:val="none" w:sz="0" w:space="0" w:color="auto"/>
        <w:left w:val="none" w:sz="0" w:space="0" w:color="auto"/>
        <w:bottom w:val="none" w:sz="0" w:space="0" w:color="auto"/>
        <w:right w:val="none" w:sz="0" w:space="0" w:color="auto"/>
      </w:divBdr>
      <w:divsChild>
        <w:div w:id="415786865">
          <w:marLeft w:val="0"/>
          <w:marRight w:val="0"/>
          <w:marTop w:val="0"/>
          <w:marBottom w:val="0"/>
          <w:divBdr>
            <w:top w:val="none" w:sz="0" w:space="0" w:color="auto"/>
            <w:left w:val="none" w:sz="0" w:space="0" w:color="auto"/>
            <w:bottom w:val="none" w:sz="0" w:space="0" w:color="auto"/>
            <w:right w:val="none" w:sz="0" w:space="0" w:color="auto"/>
          </w:divBdr>
        </w:div>
        <w:div w:id="1600679848">
          <w:marLeft w:val="0"/>
          <w:marRight w:val="0"/>
          <w:marTop w:val="0"/>
          <w:marBottom w:val="0"/>
          <w:divBdr>
            <w:top w:val="none" w:sz="0" w:space="0" w:color="auto"/>
            <w:left w:val="none" w:sz="0" w:space="0" w:color="auto"/>
            <w:bottom w:val="none" w:sz="0" w:space="0" w:color="auto"/>
            <w:right w:val="none" w:sz="0" w:space="0" w:color="auto"/>
          </w:divBdr>
        </w:div>
      </w:divsChild>
    </w:div>
    <w:div w:id="312102195">
      <w:bodyDiv w:val="1"/>
      <w:marLeft w:val="0"/>
      <w:marRight w:val="0"/>
      <w:marTop w:val="0"/>
      <w:marBottom w:val="0"/>
      <w:divBdr>
        <w:top w:val="none" w:sz="0" w:space="0" w:color="auto"/>
        <w:left w:val="none" w:sz="0" w:space="0" w:color="auto"/>
        <w:bottom w:val="none" w:sz="0" w:space="0" w:color="auto"/>
        <w:right w:val="none" w:sz="0" w:space="0" w:color="auto"/>
      </w:divBdr>
    </w:div>
    <w:div w:id="329598881">
      <w:bodyDiv w:val="1"/>
      <w:marLeft w:val="0"/>
      <w:marRight w:val="0"/>
      <w:marTop w:val="0"/>
      <w:marBottom w:val="0"/>
      <w:divBdr>
        <w:top w:val="none" w:sz="0" w:space="0" w:color="auto"/>
        <w:left w:val="none" w:sz="0" w:space="0" w:color="auto"/>
        <w:bottom w:val="none" w:sz="0" w:space="0" w:color="auto"/>
        <w:right w:val="none" w:sz="0" w:space="0" w:color="auto"/>
      </w:divBdr>
    </w:div>
    <w:div w:id="347294569">
      <w:bodyDiv w:val="1"/>
      <w:marLeft w:val="0"/>
      <w:marRight w:val="0"/>
      <w:marTop w:val="0"/>
      <w:marBottom w:val="0"/>
      <w:divBdr>
        <w:top w:val="none" w:sz="0" w:space="0" w:color="auto"/>
        <w:left w:val="none" w:sz="0" w:space="0" w:color="auto"/>
        <w:bottom w:val="none" w:sz="0" w:space="0" w:color="auto"/>
        <w:right w:val="none" w:sz="0" w:space="0" w:color="auto"/>
      </w:divBdr>
    </w:div>
    <w:div w:id="383676682">
      <w:bodyDiv w:val="1"/>
      <w:marLeft w:val="0"/>
      <w:marRight w:val="0"/>
      <w:marTop w:val="0"/>
      <w:marBottom w:val="0"/>
      <w:divBdr>
        <w:top w:val="none" w:sz="0" w:space="0" w:color="auto"/>
        <w:left w:val="none" w:sz="0" w:space="0" w:color="auto"/>
        <w:bottom w:val="none" w:sz="0" w:space="0" w:color="auto"/>
        <w:right w:val="none" w:sz="0" w:space="0" w:color="auto"/>
      </w:divBdr>
    </w:div>
    <w:div w:id="425921983">
      <w:bodyDiv w:val="1"/>
      <w:marLeft w:val="0"/>
      <w:marRight w:val="0"/>
      <w:marTop w:val="0"/>
      <w:marBottom w:val="0"/>
      <w:divBdr>
        <w:top w:val="none" w:sz="0" w:space="0" w:color="auto"/>
        <w:left w:val="none" w:sz="0" w:space="0" w:color="auto"/>
        <w:bottom w:val="none" w:sz="0" w:space="0" w:color="auto"/>
        <w:right w:val="none" w:sz="0" w:space="0" w:color="auto"/>
      </w:divBdr>
      <w:divsChild>
        <w:div w:id="1666517887">
          <w:marLeft w:val="0"/>
          <w:marRight w:val="0"/>
          <w:marTop w:val="0"/>
          <w:marBottom w:val="0"/>
          <w:divBdr>
            <w:top w:val="none" w:sz="0" w:space="0" w:color="auto"/>
            <w:left w:val="none" w:sz="0" w:space="0" w:color="auto"/>
            <w:bottom w:val="none" w:sz="0" w:space="0" w:color="auto"/>
            <w:right w:val="none" w:sz="0" w:space="0" w:color="auto"/>
          </w:divBdr>
        </w:div>
      </w:divsChild>
    </w:div>
    <w:div w:id="433476343">
      <w:bodyDiv w:val="1"/>
      <w:marLeft w:val="0"/>
      <w:marRight w:val="0"/>
      <w:marTop w:val="0"/>
      <w:marBottom w:val="0"/>
      <w:divBdr>
        <w:top w:val="none" w:sz="0" w:space="0" w:color="auto"/>
        <w:left w:val="none" w:sz="0" w:space="0" w:color="auto"/>
        <w:bottom w:val="none" w:sz="0" w:space="0" w:color="auto"/>
        <w:right w:val="none" w:sz="0" w:space="0" w:color="auto"/>
      </w:divBdr>
    </w:div>
    <w:div w:id="515734149">
      <w:bodyDiv w:val="1"/>
      <w:marLeft w:val="0"/>
      <w:marRight w:val="0"/>
      <w:marTop w:val="0"/>
      <w:marBottom w:val="0"/>
      <w:divBdr>
        <w:top w:val="none" w:sz="0" w:space="0" w:color="auto"/>
        <w:left w:val="none" w:sz="0" w:space="0" w:color="auto"/>
        <w:bottom w:val="none" w:sz="0" w:space="0" w:color="auto"/>
        <w:right w:val="none" w:sz="0" w:space="0" w:color="auto"/>
      </w:divBdr>
    </w:div>
    <w:div w:id="533806499">
      <w:bodyDiv w:val="1"/>
      <w:marLeft w:val="0"/>
      <w:marRight w:val="0"/>
      <w:marTop w:val="0"/>
      <w:marBottom w:val="0"/>
      <w:divBdr>
        <w:top w:val="none" w:sz="0" w:space="0" w:color="auto"/>
        <w:left w:val="none" w:sz="0" w:space="0" w:color="auto"/>
        <w:bottom w:val="none" w:sz="0" w:space="0" w:color="auto"/>
        <w:right w:val="none" w:sz="0" w:space="0" w:color="auto"/>
      </w:divBdr>
    </w:div>
    <w:div w:id="537858605">
      <w:bodyDiv w:val="1"/>
      <w:marLeft w:val="0"/>
      <w:marRight w:val="0"/>
      <w:marTop w:val="0"/>
      <w:marBottom w:val="0"/>
      <w:divBdr>
        <w:top w:val="none" w:sz="0" w:space="0" w:color="auto"/>
        <w:left w:val="none" w:sz="0" w:space="0" w:color="auto"/>
        <w:bottom w:val="none" w:sz="0" w:space="0" w:color="auto"/>
        <w:right w:val="none" w:sz="0" w:space="0" w:color="auto"/>
      </w:divBdr>
      <w:divsChild>
        <w:div w:id="92895750">
          <w:marLeft w:val="0"/>
          <w:marRight w:val="0"/>
          <w:marTop w:val="0"/>
          <w:marBottom w:val="0"/>
          <w:divBdr>
            <w:top w:val="none" w:sz="0" w:space="0" w:color="auto"/>
            <w:left w:val="none" w:sz="0" w:space="0" w:color="auto"/>
            <w:bottom w:val="none" w:sz="0" w:space="0" w:color="auto"/>
            <w:right w:val="none" w:sz="0" w:space="0" w:color="auto"/>
          </w:divBdr>
        </w:div>
        <w:div w:id="722094569">
          <w:marLeft w:val="0"/>
          <w:marRight w:val="0"/>
          <w:marTop w:val="0"/>
          <w:marBottom w:val="0"/>
          <w:divBdr>
            <w:top w:val="none" w:sz="0" w:space="0" w:color="auto"/>
            <w:left w:val="none" w:sz="0" w:space="0" w:color="auto"/>
            <w:bottom w:val="none" w:sz="0" w:space="0" w:color="auto"/>
            <w:right w:val="none" w:sz="0" w:space="0" w:color="auto"/>
          </w:divBdr>
          <w:divsChild>
            <w:div w:id="2076733142">
              <w:marLeft w:val="0"/>
              <w:marRight w:val="0"/>
              <w:marTop w:val="0"/>
              <w:marBottom w:val="0"/>
              <w:divBdr>
                <w:top w:val="none" w:sz="0" w:space="0" w:color="auto"/>
                <w:left w:val="none" w:sz="0" w:space="0" w:color="auto"/>
                <w:bottom w:val="none" w:sz="0" w:space="0" w:color="auto"/>
                <w:right w:val="none" w:sz="0" w:space="0" w:color="auto"/>
              </w:divBdr>
            </w:div>
          </w:divsChild>
        </w:div>
        <w:div w:id="1547257008">
          <w:marLeft w:val="0"/>
          <w:marRight w:val="0"/>
          <w:marTop w:val="0"/>
          <w:marBottom w:val="0"/>
          <w:divBdr>
            <w:top w:val="none" w:sz="0" w:space="0" w:color="auto"/>
            <w:left w:val="none" w:sz="0" w:space="0" w:color="auto"/>
            <w:bottom w:val="none" w:sz="0" w:space="0" w:color="auto"/>
            <w:right w:val="none" w:sz="0" w:space="0" w:color="auto"/>
          </w:divBdr>
        </w:div>
      </w:divsChild>
    </w:div>
    <w:div w:id="557741123">
      <w:bodyDiv w:val="1"/>
      <w:marLeft w:val="0"/>
      <w:marRight w:val="0"/>
      <w:marTop w:val="0"/>
      <w:marBottom w:val="0"/>
      <w:divBdr>
        <w:top w:val="none" w:sz="0" w:space="0" w:color="auto"/>
        <w:left w:val="none" w:sz="0" w:space="0" w:color="auto"/>
        <w:bottom w:val="none" w:sz="0" w:space="0" w:color="auto"/>
        <w:right w:val="none" w:sz="0" w:space="0" w:color="auto"/>
      </w:divBdr>
    </w:div>
    <w:div w:id="592670397">
      <w:bodyDiv w:val="1"/>
      <w:marLeft w:val="0"/>
      <w:marRight w:val="0"/>
      <w:marTop w:val="0"/>
      <w:marBottom w:val="0"/>
      <w:divBdr>
        <w:top w:val="none" w:sz="0" w:space="0" w:color="auto"/>
        <w:left w:val="none" w:sz="0" w:space="0" w:color="auto"/>
        <w:bottom w:val="none" w:sz="0" w:space="0" w:color="auto"/>
        <w:right w:val="none" w:sz="0" w:space="0" w:color="auto"/>
      </w:divBdr>
    </w:div>
    <w:div w:id="639727303">
      <w:bodyDiv w:val="1"/>
      <w:marLeft w:val="0"/>
      <w:marRight w:val="0"/>
      <w:marTop w:val="0"/>
      <w:marBottom w:val="0"/>
      <w:divBdr>
        <w:top w:val="none" w:sz="0" w:space="0" w:color="auto"/>
        <w:left w:val="none" w:sz="0" w:space="0" w:color="auto"/>
        <w:bottom w:val="none" w:sz="0" w:space="0" w:color="auto"/>
        <w:right w:val="none" w:sz="0" w:space="0" w:color="auto"/>
      </w:divBdr>
    </w:div>
    <w:div w:id="654651614">
      <w:bodyDiv w:val="1"/>
      <w:marLeft w:val="0"/>
      <w:marRight w:val="0"/>
      <w:marTop w:val="0"/>
      <w:marBottom w:val="0"/>
      <w:divBdr>
        <w:top w:val="none" w:sz="0" w:space="0" w:color="auto"/>
        <w:left w:val="none" w:sz="0" w:space="0" w:color="auto"/>
        <w:bottom w:val="none" w:sz="0" w:space="0" w:color="auto"/>
        <w:right w:val="none" w:sz="0" w:space="0" w:color="auto"/>
      </w:divBdr>
    </w:div>
    <w:div w:id="655962888">
      <w:bodyDiv w:val="1"/>
      <w:marLeft w:val="0"/>
      <w:marRight w:val="0"/>
      <w:marTop w:val="0"/>
      <w:marBottom w:val="0"/>
      <w:divBdr>
        <w:top w:val="none" w:sz="0" w:space="0" w:color="auto"/>
        <w:left w:val="none" w:sz="0" w:space="0" w:color="auto"/>
        <w:bottom w:val="none" w:sz="0" w:space="0" w:color="auto"/>
        <w:right w:val="none" w:sz="0" w:space="0" w:color="auto"/>
      </w:divBdr>
    </w:div>
    <w:div w:id="662859209">
      <w:bodyDiv w:val="1"/>
      <w:marLeft w:val="0"/>
      <w:marRight w:val="0"/>
      <w:marTop w:val="0"/>
      <w:marBottom w:val="0"/>
      <w:divBdr>
        <w:top w:val="none" w:sz="0" w:space="0" w:color="auto"/>
        <w:left w:val="none" w:sz="0" w:space="0" w:color="auto"/>
        <w:bottom w:val="none" w:sz="0" w:space="0" w:color="auto"/>
        <w:right w:val="none" w:sz="0" w:space="0" w:color="auto"/>
      </w:divBdr>
    </w:div>
    <w:div w:id="665520724">
      <w:bodyDiv w:val="1"/>
      <w:marLeft w:val="0"/>
      <w:marRight w:val="0"/>
      <w:marTop w:val="0"/>
      <w:marBottom w:val="0"/>
      <w:divBdr>
        <w:top w:val="none" w:sz="0" w:space="0" w:color="auto"/>
        <w:left w:val="none" w:sz="0" w:space="0" w:color="auto"/>
        <w:bottom w:val="none" w:sz="0" w:space="0" w:color="auto"/>
        <w:right w:val="none" w:sz="0" w:space="0" w:color="auto"/>
      </w:divBdr>
    </w:div>
    <w:div w:id="674042351">
      <w:bodyDiv w:val="1"/>
      <w:marLeft w:val="0"/>
      <w:marRight w:val="0"/>
      <w:marTop w:val="0"/>
      <w:marBottom w:val="0"/>
      <w:divBdr>
        <w:top w:val="none" w:sz="0" w:space="0" w:color="auto"/>
        <w:left w:val="none" w:sz="0" w:space="0" w:color="auto"/>
        <w:bottom w:val="none" w:sz="0" w:space="0" w:color="auto"/>
        <w:right w:val="none" w:sz="0" w:space="0" w:color="auto"/>
      </w:divBdr>
    </w:div>
    <w:div w:id="690881901">
      <w:bodyDiv w:val="1"/>
      <w:marLeft w:val="0"/>
      <w:marRight w:val="0"/>
      <w:marTop w:val="0"/>
      <w:marBottom w:val="0"/>
      <w:divBdr>
        <w:top w:val="none" w:sz="0" w:space="0" w:color="auto"/>
        <w:left w:val="none" w:sz="0" w:space="0" w:color="auto"/>
        <w:bottom w:val="none" w:sz="0" w:space="0" w:color="auto"/>
        <w:right w:val="none" w:sz="0" w:space="0" w:color="auto"/>
      </w:divBdr>
    </w:div>
    <w:div w:id="717124788">
      <w:bodyDiv w:val="1"/>
      <w:marLeft w:val="0"/>
      <w:marRight w:val="0"/>
      <w:marTop w:val="0"/>
      <w:marBottom w:val="0"/>
      <w:divBdr>
        <w:top w:val="none" w:sz="0" w:space="0" w:color="auto"/>
        <w:left w:val="none" w:sz="0" w:space="0" w:color="auto"/>
        <w:bottom w:val="none" w:sz="0" w:space="0" w:color="auto"/>
        <w:right w:val="none" w:sz="0" w:space="0" w:color="auto"/>
      </w:divBdr>
    </w:div>
    <w:div w:id="719011862">
      <w:bodyDiv w:val="1"/>
      <w:marLeft w:val="0"/>
      <w:marRight w:val="0"/>
      <w:marTop w:val="0"/>
      <w:marBottom w:val="0"/>
      <w:divBdr>
        <w:top w:val="none" w:sz="0" w:space="0" w:color="auto"/>
        <w:left w:val="none" w:sz="0" w:space="0" w:color="auto"/>
        <w:bottom w:val="none" w:sz="0" w:space="0" w:color="auto"/>
        <w:right w:val="none" w:sz="0" w:space="0" w:color="auto"/>
      </w:divBdr>
    </w:div>
    <w:div w:id="744185071">
      <w:bodyDiv w:val="1"/>
      <w:marLeft w:val="0"/>
      <w:marRight w:val="0"/>
      <w:marTop w:val="0"/>
      <w:marBottom w:val="0"/>
      <w:divBdr>
        <w:top w:val="none" w:sz="0" w:space="0" w:color="auto"/>
        <w:left w:val="none" w:sz="0" w:space="0" w:color="auto"/>
        <w:bottom w:val="none" w:sz="0" w:space="0" w:color="auto"/>
        <w:right w:val="none" w:sz="0" w:space="0" w:color="auto"/>
      </w:divBdr>
    </w:div>
    <w:div w:id="805782659">
      <w:bodyDiv w:val="1"/>
      <w:marLeft w:val="0"/>
      <w:marRight w:val="0"/>
      <w:marTop w:val="0"/>
      <w:marBottom w:val="0"/>
      <w:divBdr>
        <w:top w:val="none" w:sz="0" w:space="0" w:color="auto"/>
        <w:left w:val="none" w:sz="0" w:space="0" w:color="auto"/>
        <w:bottom w:val="none" w:sz="0" w:space="0" w:color="auto"/>
        <w:right w:val="none" w:sz="0" w:space="0" w:color="auto"/>
      </w:divBdr>
    </w:div>
    <w:div w:id="813716336">
      <w:bodyDiv w:val="1"/>
      <w:marLeft w:val="0"/>
      <w:marRight w:val="0"/>
      <w:marTop w:val="0"/>
      <w:marBottom w:val="0"/>
      <w:divBdr>
        <w:top w:val="none" w:sz="0" w:space="0" w:color="auto"/>
        <w:left w:val="none" w:sz="0" w:space="0" w:color="auto"/>
        <w:bottom w:val="none" w:sz="0" w:space="0" w:color="auto"/>
        <w:right w:val="none" w:sz="0" w:space="0" w:color="auto"/>
      </w:divBdr>
    </w:div>
    <w:div w:id="836841576">
      <w:bodyDiv w:val="1"/>
      <w:marLeft w:val="0"/>
      <w:marRight w:val="0"/>
      <w:marTop w:val="0"/>
      <w:marBottom w:val="0"/>
      <w:divBdr>
        <w:top w:val="none" w:sz="0" w:space="0" w:color="auto"/>
        <w:left w:val="none" w:sz="0" w:space="0" w:color="auto"/>
        <w:bottom w:val="none" w:sz="0" w:space="0" w:color="auto"/>
        <w:right w:val="none" w:sz="0" w:space="0" w:color="auto"/>
      </w:divBdr>
    </w:div>
    <w:div w:id="862476410">
      <w:bodyDiv w:val="1"/>
      <w:marLeft w:val="0"/>
      <w:marRight w:val="0"/>
      <w:marTop w:val="0"/>
      <w:marBottom w:val="0"/>
      <w:divBdr>
        <w:top w:val="none" w:sz="0" w:space="0" w:color="auto"/>
        <w:left w:val="none" w:sz="0" w:space="0" w:color="auto"/>
        <w:bottom w:val="none" w:sz="0" w:space="0" w:color="auto"/>
        <w:right w:val="none" w:sz="0" w:space="0" w:color="auto"/>
      </w:divBdr>
      <w:divsChild>
        <w:div w:id="611207132">
          <w:marLeft w:val="0"/>
          <w:marRight w:val="0"/>
          <w:marTop w:val="0"/>
          <w:marBottom w:val="0"/>
          <w:divBdr>
            <w:top w:val="none" w:sz="0" w:space="0" w:color="auto"/>
            <w:left w:val="none" w:sz="0" w:space="0" w:color="auto"/>
            <w:bottom w:val="none" w:sz="0" w:space="0" w:color="auto"/>
            <w:right w:val="none" w:sz="0" w:space="0" w:color="auto"/>
          </w:divBdr>
        </w:div>
        <w:div w:id="1880972048">
          <w:marLeft w:val="0"/>
          <w:marRight w:val="0"/>
          <w:marTop w:val="0"/>
          <w:marBottom w:val="0"/>
          <w:divBdr>
            <w:top w:val="none" w:sz="0" w:space="0" w:color="auto"/>
            <w:left w:val="none" w:sz="0" w:space="0" w:color="auto"/>
            <w:bottom w:val="none" w:sz="0" w:space="0" w:color="auto"/>
            <w:right w:val="none" w:sz="0" w:space="0" w:color="auto"/>
          </w:divBdr>
        </w:div>
        <w:div w:id="166210271">
          <w:marLeft w:val="0"/>
          <w:marRight w:val="0"/>
          <w:marTop w:val="0"/>
          <w:marBottom w:val="0"/>
          <w:divBdr>
            <w:top w:val="none" w:sz="0" w:space="0" w:color="auto"/>
            <w:left w:val="none" w:sz="0" w:space="0" w:color="auto"/>
            <w:bottom w:val="none" w:sz="0" w:space="0" w:color="auto"/>
            <w:right w:val="none" w:sz="0" w:space="0" w:color="auto"/>
          </w:divBdr>
        </w:div>
      </w:divsChild>
    </w:div>
    <w:div w:id="897858905">
      <w:bodyDiv w:val="1"/>
      <w:marLeft w:val="0"/>
      <w:marRight w:val="0"/>
      <w:marTop w:val="0"/>
      <w:marBottom w:val="0"/>
      <w:divBdr>
        <w:top w:val="none" w:sz="0" w:space="0" w:color="auto"/>
        <w:left w:val="none" w:sz="0" w:space="0" w:color="auto"/>
        <w:bottom w:val="none" w:sz="0" w:space="0" w:color="auto"/>
        <w:right w:val="none" w:sz="0" w:space="0" w:color="auto"/>
      </w:divBdr>
    </w:div>
    <w:div w:id="904947592">
      <w:bodyDiv w:val="1"/>
      <w:marLeft w:val="0"/>
      <w:marRight w:val="0"/>
      <w:marTop w:val="0"/>
      <w:marBottom w:val="0"/>
      <w:divBdr>
        <w:top w:val="none" w:sz="0" w:space="0" w:color="auto"/>
        <w:left w:val="none" w:sz="0" w:space="0" w:color="auto"/>
        <w:bottom w:val="none" w:sz="0" w:space="0" w:color="auto"/>
        <w:right w:val="none" w:sz="0" w:space="0" w:color="auto"/>
      </w:divBdr>
    </w:div>
    <w:div w:id="920529312">
      <w:bodyDiv w:val="1"/>
      <w:marLeft w:val="0"/>
      <w:marRight w:val="0"/>
      <w:marTop w:val="0"/>
      <w:marBottom w:val="0"/>
      <w:divBdr>
        <w:top w:val="none" w:sz="0" w:space="0" w:color="auto"/>
        <w:left w:val="none" w:sz="0" w:space="0" w:color="auto"/>
        <w:bottom w:val="none" w:sz="0" w:space="0" w:color="auto"/>
        <w:right w:val="none" w:sz="0" w:space="0" w:color="auto"/>
      </w:divBdr>
    </w:div>
    <w:div w:id="926814888">
      <w:bodyDiv w:val="1"/>
      <w:marLeft w:val="0"/>
      <w:marRight w:val="0"/>
      <w:marTop w:val="0"/>
      <w:marBottom w:val="0"/>
      <w:divBdr>
        <w:top w:val="none" w:sz="0" w:space="0" w:color="auto"/>
        <w:left w:val="none" w:sz="0" w:space="0" w:color="auto"/>
        <w:bottom w:val="none" w:sz="0" w:space="0" w:color="auto"/>
        <w:right w:val="none" w:sz="0" w:space="0" w:color="auto"/>
      </w:divBdr>
    </w:div>
    <w:div w:id="950862122">
      <w:bodyDiv w:val="1"/>
      <w:marLeft w:val="0"/>
      <w:marRight w:val="0"/>
      <w:marTop w:val="0"/>
      <w:marBottom w:val="0"/>
      <w:divBdr>
        <w:top w:val="none" w:sz="0" w:space="0" w:color="auto"/>
        <w:left w:val="none" w:sz="0" w:space="0" w:color="auto"/>
        <w:bottom w:val="none" w:sz="0" w:space="0" w:color="auto"/>
        <w:right w:val="none" w:sz="0" w:space="0" w:color="auto"/>
      </w:divBdr>
    </w:div>
    <w:div w:id="958299214">
      <w:bodyDiv w:val="1"/>
      <w:marLeft w:val="0"/>
      <w:marRight w:val="0"/>
      <w:marTop w:val="0"/>
      <w:marBottom w:val="0"/>
      <w:divBdr>
        <w:top w:val="none" w:sz="0" w:space="0" w:color="auto"/>
        <w:left w:val="none" w:sz="0" w:space="0" w:color="auto"/>
        <w:bottom w:val="none" w:sz="0" w:space="0" w:color="auto"/>
        <w:right w:val="none" w:sz="0" w:space="0" w:color="auto"/>
      </w:divBdr>
    </w:div>
    <w:div w:id="991524465">
      <w:bodyDiv w:val="1"/>
      <w:marLeft w:val="0"/>
      <w:marRight w:val="0"/>
      <w:marTop w:val="0"/>
      <w:marBottom w:val="0"/>
      <w:divBdr>
        <w:top w:val="none" w:sz="0" w:space="0" w:color="auto"/>
        <w:left w:val="none" w:sz="0" w:space="0" w:color="auto"/>
        <w:bottom w:val="none" w:sz="0" w:space="0" w:color="auto"/>
        <w:right w:val="none" w:sz="0" w:space="0" w:color="auto"/>
      </w:divBdr>
    </w:div>
    <w:div w:id="1011370708">
      <w:bodyDiv w:val="1"/>
      <w:marLeft w:val="0"/>
      <w:marRight w:val="0"/>
      <w:marTop w:val="0"/>
      <w:marBottom w:val="0"/>
      <w:divBdr>
        <w:top w:val="none" w:sz="0" w:space="0" w:color="auto"/>
        <w:left w:val="none" w:sz="0" w:space="0" w:color="auto"/>
        <w:bottom w:val="none" w:sz="0" w:space="0" w:color="auto"/>
        <w:right w:val="none" w:sz="0" w:space="0" w:color="auto"/>
      </w:divBdr>
    </w:div>
    <w:div w:id="1012417838">
      <w:bodyDiv w:val="1"/>
      <w:marLeft w:val="0"/>
      <w:marRight w:val="0"/>
      <w:marTop w:val="0"/>
      <w:marBottom w:val="0"/>
      <w:divBdr>
        <w:top w:val="none" w:sz="0" w:space="0" w:color="auto"/>
        <w:left w:val="none" w:sz="0" w:space="0" w:color="auto"/>
        <w:bottom w:val="none" w:sz="0" w:space="0" w:color="auto"/>
        <w:right w:val="none" w:sz="0" w:space="0" w:color="auto"/>
      </w:divBdr>
    </w:div>
    <w:div w:id="1017804426">
      <w:bodyDiv w:val="1"/>
      <w:marLeft w:val="0"/>
      <w:marRight w:val="0"/>
      <w:marTop w:val="0"/>
      <w:marBottom w:val="0"/>
      <w:divBdr>
        <w:top w:val="none" w:sz="0" w:space="0" w:color="auto"/>
        <w:left w:val="none" w:sz="0" w:space="0" w:color="auto"/>
        <w:bottom w:val="none" w:sz="0" w:space="0" w:color="auto"/>
        <w:right w:val="none" w:sz="0" w:space="0" w:color="auto"/>
      </w:divBdr>
    </w:div>
    <w:div w:id="1029261031">
      <w:bodyDiv w:val="1"/>
      <w:marLeft w:val="0"/>
      <w:marRight w:val="0"/>
      <w:marTop w:val="0"/>
      <w:marBottom w:val="0"/>
      <w:divBdr>
        <w:top w:val="none" w:sz="0" w:space="0" w:color="auto"/>
        <w:left w:val="none" w:sz="0" w:space="0" w:color="auto"/>
        <w:bottom w:val="none" w:sz="0" w:space="0" w:color="auto"/>
        <w:right w:val="none" w:sz="0" w:space="0" w:color="auto"/>
      </w:divBdr>
    </w:div>
    <w:div w:id="1029914995">
      <w:bodyDiv w:val="1"/>
      <w:marLeft w:val="0"/>
      <w:marRight w:val="0"/>
      <w:marTop w:val="0"/>
      <w:marBottom w:val="0"/>
      <w:divBdr>
        <w:top w:val="none" w:sz="0" w:space="0" w:color="auto"/>
        <w:left w:val="none" w:sz="0" w:space="0" w:color="auto"/>
        <w:bottom w:val="none" w:sz="0" w:space="0" w:color="auto"/>
        <w:right w:val="none" w:sz="0" w:space="0" w:color="auto"/>
      </w:divBdr>
    </w:div>
    <w:div w:id="1031299576">
      <w:bodyDiv w:val="1"/>
      <w:marLeft w:val="0"/>
      <w:marRight w:val="0"/>
      <w:marTop w:val="0"/>
      <w:marBottom w:val="0"/>
      <w:divBdr>
        <w:top w:val="none" w:sz="0" w:space="0" w:color="auto"/>
        <w:left w:val="none" w:sz="0" w:space="0" w:color="auto"/>
        <w:bottom w:val="none" w:sz="0" w:space="0" w:color="auto"/>
        <w:right w:val="none" w:sz="0" w:space="0" w:color="auto"/>
      </w:divBdr>
    </w:div>
    <w:div w:id="1039401308">
      <w:bodyDiv w:val="1"/>
      <w:marLeft w:val="0"/>
      <w:marRight w:val="0"/>
      <w:marTop w:val="0"/>
      <w:marBottom w:val="0"/>
      <w:divBdr>
        <w:top w:val="none" w:sz="0" w:space="0" w:color="auto"/>
        <w:left w:val="none" w:sz="0" w:space="0" w:color="auto"/>
        <w:bottom w:val="none" w:sz="0" w:space="0" w:color="auto"/>
        <w:right w:val="none" w:sz="0" w:space="0" w:color="auto"/>
      </w:divBdr>
    </w:div>
    <w:div w:id="1048457385">
      <w:bodyDiv w:val="1"/>
      <w:marLeft w:val="0"/>
      <w:marRight w:val="0"/>
      <w:marTop w:val="0"/>
      <w:marBottom w:val="0"/>
      <w:divBdr>
        <w:top w:val="none" w:sz="0" w:space="0" w:color="auto"/>
        <w:left w:val="none" w:sz="0" w:space="0" w:color="auto"/>
        <w:bottom w:val="none" w:sz="0" w:space="0" w:color="auto"/>
        <w:right w:val="none" w:sz="0" w:space="0" w:color="auto"/>
      </w:divBdr>
    </w:div>
    <w:div w:id="1048845251">
      <w:bodyDiv w:val="1"/>
      <w:marLeft w:val="0"/>
      <w:marRight w:val="0"/>
      <w:marTop w:val="0"/>
      <w:marBottom w:val="0"/>
      <w:divBdr>
        <w:top w:val="none" w:sz="0" w:space="0" w:color="auto"/>
        <w:left w:val="none" w:sz="0" w:space="0" w:color="auto"/>
        <w:bottom w:val="none" w:sz="0" w:space="0" w:color="auto"/>
        <w:right w:val="none" w:sz="0" w:space="0" w:color="auto"/>
      </w:divBdr>
    </w:div>
    <w:div w:id="1089079317">
      <w:bodyDiv w:val="1"/>
      <w:marLeft w:val="0"/>
      <w:marRight w:val="0"/>
      <w:marTop w:val="0"/>
      <w:marBottom w:val="0"/>
      <w:divBdr>
        <w:top w:val="none" w:sz="0" w:space="0" w:color="auto"/>
        <w:left w:val="none" w:sz="0" w:space="0" w:color="auto"/>
        <w:bottom w:val="none" w:sz="0" w:space="0" w:color="auto"/>
        <w:right w:val="none" w:sz="0" w:space="0" w:color="auto"/>
      </w:divBdr>
    </w:div>
    <w:div w:id="1099984784">
      <w:bodyDiv w:val="1"/>
      <w:marLeft w:val="0"/>
      <w:marRight w:val="0"/>
      <w:marTop w:val="0"/>
      <w:marBottom w:val="0"/>
      <w:divBdr>
        <w:top w:val="none" w:sz="0" w:space="0" w:color="auto"/>
        <w:left w:val="none" w:sz="0" w:space="0" w:color="auto"/>
        <w:bottom w:val="none" w:sz="0" w:space="0" w:color="auto"/>
        <w:right w:val="none" w:sz="0" w:space="0" w:color="auto"/>
      </w:divBdr>
    </w:div>
    <w:div w:id="1175460408">
      <w:bodyDiv w:val="1"/>
      <w:marLeft w:val="0"/>
      <w:marRight w:val="0"/>
      <w:marTop w:val="0"/>
      <w:marBottom w:val="0"/>
      <w:divBdr>
        <w:top w:val="none" w:sz="0" w:space="0" w:color="auto"/>
        <w:left w:val="none" w:sz="0" w:space="0" w:color="auto"/>
        <w:bottom w:val="none" w:sz="0" w:space="0" w:color="auto"/>
        <w:right w:val="none" w:sz="0" w:space="0" w:color="auto"/>
      </w:divBdr>
    </w:div>
    <w:div w:id="1188906545">
      <w:bodyDiv w:val="1"/>
      <w:marLeft w:val="0"/>
      <w:marRight w:val="0"/>
      <w:marTop w:val="0"/>
      <w:marBottom w:val="0"/>
      <w:divBdr>
        <w:top w:val="none" w:sz="0" w:space="0" w:color="auto"/>
        <w:left w:val="none" w:sz="0" w:space="0" w:color="auto"/>
        <w:bottom w:val="none" w:sz="0" w:space="0" w:color="auto"/>
        <w:right w:val="none" w:sz="0" w:space="0" w:color="auto"/>
      </w:divBdr>
    </w:div>
    <w:div w:id="1208838890">
      <w:bodyDiv w:val="1"/>
      <w:marLeft w:val="0"/>
      <w:marRight w:val="0"/>
      <w:marTop w:val="0"/>
      <w:marBottom w:val="0"/>
      <w:divBdr>
        <w:top w:val="none" w:sz="0" w:space="0" w:color="auto"/>
        <w:left w:val="none" w:sz="0" w:space="0" w:color="auto"/>
        <w:bottom w:val="none" w:sz="0" w:space="0" w:color="auto"/>
        <w:right w:val="none" w:sz="0" w:space="0" w:color="auto"/>
      </w:divBdr>
    </w:div>
    <w:div w:id="1242720451">
      <w:bodyDiv w:val="1"/>
      <w:marLeft w:val="0"/>
      <w:marRight w:val="0"/>
      <w:marTop w:val="0"/>
      <w:marBottom w:val="0"/>
      <w:divBdr>
        <w:top w:val="none" w:sz="0" w:space="0" w:color="auto"/>
        <w:left w:val="none" w:sz="0" w:space="0" w:color="auto"/>
        <w:bottom w:val="none" w:sz="0" w:space="0" w:color="auto"/>
        <w:right w:val="none" w:sz="0" w:space="0" w:color="auto"/>
      </w:divBdr>
    </w:div>
    <w:div w:id="1260334746">
      <w:bodyDiv w:val="1"/>
      <w:marLeft w:val="0"/>
      <w:marRight w:val="0"/>
      <w:marTop w:val="0"/>
      <w:marBottom w:val="0"/>
      <w:divBdr>
        <w:top w:val="none" w:sz="0" w:space="0" w:color="auto"/>
        <w:left w:val="none" w:sz="0" w:space="0" w:color="auto"/>
        <w:bottom w:val="none" w:sz="0" w:space="0" w:color="auto"/>
        <w:right w:val="none" w:sz="0" w:space="0" w:color="auto"/>
      </w:divBdr>
      <w:divsChild>
        <w:div w:id="1579555006">
          <w:marLeft w:val="0"/>
          <w:marRight w:val="0"/>
          <w:marTop w:val="0"/>
          <w:marBottom w:val="0"/>
          <w:divBdr>
            <w:top w:val="none" w:sz="0" w:space="0" w:color="auto"/>
            <w:left w:val="none" w:sz="0" w:space="0" w:color="auto"/>
            <w:bottom w:val="none" w:sz="0" w:space="0" w:color="auto"/>
            <w:right w:val="none" w:sz="0" w:space="0" w:color="auto"/>
          </w:divBdr>
          <w:divsChild>
            <w:div w:id="1524132134">
              <w:marLeft w:val="0"/>
              <w:marRight w:val="0"/>
              <w:marTop w:val="0"/>
              <w:marBottom w:val="0"/>
              <w:divBdr>
                <w:top w:val="none" w:sz="0" w:space="0" w:color="auto"/>
                <w:left w:val="none" w:sz="0" w:space="0" w:color="auto"/>
                <w:bottom w:val="none" w:sz="0" w:space="0" w:color="auto"/>
                <w:right w:val="none" w:sz="0" w:space="0" w:color="auto"/>
              </w:divBdr>
            </w:div>
            <w:div w:id="2001302833">
              <w:marLeft w:val="0"/>
              <w:marRight w:val="0"/>
              <w:marTop w:val="0"/>
              <w:marBottom w:val="0"/>
              <w:divBdr>
                <w:top w:val="none" w:sz="0" w:space="0" w:color="auto"/>
                <w:left w:val="none" w:sz="0" w:space="0" w:color="auto"/>
                <w:bottom w:val="none" w:sz="0" w:space="0" w:color="auto"/>
                <w:right w:val="none" w:sz="0" w:space="0" w:color="auto"/>
              </w:divBdr>
            </w:div>
            <w:div w:id="41909465">
              <w:marLeft w:val="0"/>
              <w:marRight w:val="0"/>
              <w:marTop w:val="0"/>
              <w:marBottom w:val="0"/>
              <w:divBdr>
                <w:top w:val="none" w:sz="0" w:space="0" w:color="auto"/>
                <w:left w:val="none" w:sz="0" w:space="0" w:color="auto"/>
                <w:bottom w:val="none" w:sz="0" w:space="0" w:color="auto"/>
                <w:right w:val="none" w:sz="0" w:space="0" w:color="auto"/>
              </w:divBdr>
            </w:div>
            <w:div w:id="1336148168">
              <w:marLeft w:val="0"/>
              <w:marRight w:val="0"/>
              <w:marTop w:val="0"/>
              <w:marBottom w:val="0"/>
              <w:divBdr>
                <w:top w:val="none" w:sz="0" w:space="0" w:color="auto"/>
                <w:left w:val="none" w:sz="0" w:space="0" w:color="auto"/>
                <w:bottom w:val="none" w:sz="0" w:space="0" w:color="auto"/>
                <w:right w:val="none" w:sz="0" w:space="0" w:color="auto"/>
              </w:divBdr>
            </w:div>
          </w:divsChild>
        </w:div>
        <w:div w:id="166097274">
          <w:marLeft w:val="0"/>
          <w:marRight w:val="0"/>
          <w:marTop w:val="0"/>
          <w:marBottom w:val="0"/>
          <w:divBdr>
            <w:top w:val="none" w:sz="0" w:space="0" w:color="auto"/>
            <w:left w:val="none" w:sz="0" w:space="0" w:color="auto"/>
            <w:bottom w:val="none" w:sz="0" w:space="0" w:color="auto"/>
            <w:right w:val="none" w:sz="0" w:space="0" w:color="auto"/>
          </w:divBdr>
          <w:divsChild>
            <w:div w:id="1799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6979">
      <w:bodyDiv w:val="1"/>
      <w:marLeft w:val="0"/>
      <w:marRight w:val="0"/>
      <w:marTop w:val="0"/>
      <w:marBottom w:val="0"/>
      <w:divBdr>
        <w:top w:val="none" w:sz="0" w:space="0" w:color="auto"/>
        <w:left w:val="none" w:sz="0" w:space="0" w:color="auto"/>
        <w:bottom w:val="none" w:sz="0" w:space="0" w:color="auto"/>
        <w:right w:val="none" w:sz="0" w:space="0" w:color="auto"/>
      </w:divBdr>
    </w:div>
    <w:div w:id="1402630643">
      <w:bodyDiv w:val="1"/>
      <w:marLeft w:val="0"/>
      <w:marRight w:val="0"/>
      <w:marTop w:val="0"/>
      <w:marBottom w:val="0"/>
      <w:divBdr>
        <w:top w:val="none" w:sz="0" w:space="0" w:color="auto"/>
        <w:left w:val="none" w:sz="0" w:space="0" w:color="auto"/>
        <w:bottom w:val="none" w:sz="0" w:space="0" w:color="auto"/>
        <w:right w:val="none" w:sz="0" w:space="0" w:color="auto"/>
      </w:divBdr>
    </w:div>
    <w:div w:id="1428888682">
      <w:bodyDiv w:val="1"/>
      <w:marLeft w:val="0"/>
      <w:marRight w:val="0"/>
      <w:marTop w:val="0"/>
      <w:marBottom w:val="0"/>
      <w:divBdr>
        <w:top w:val="none" w:sz="0" w:space="0" w:color="auto"/>
        <w:left w:val="none" w:sz="0" w:space="0" w:color="auto"/>
        <w:bottom w:val="none" w:sz="0" w:space="0" w:color="auto"/>
        <w:right w:val="none" w:sz="0" w:space="0" w:color="auto"/>
      </w:divBdr>
    </w:div>
    <w:div w:id="1443265191">
      <w:bodyDiv w:val="1"/>
      <w:marLeft w:val="0"/>
      <w:marRight w:val="0"/>
      <w:marTop w:val="0"/>
      <w:marBottom w:val="0"/>
      <w:divBdr>
        <w:top w:val="none" w:sz="0" w:space="0" w:color="auto"/>
        <w:left w:val="none" w:sz="0" w:space="0" w:color="auto"/>
        <w:bottom w:val="none" w:sz="0" w:space="0" w:color="auto"/>
        <w:right w:val="none" w:sz="0" w:space="0" w:color="auto"/>
      </w:divBdr>
    </w:div>
    <w:div w:id="1459757541">
      <w:bodyDiv w:val="1"/>
      <w:marLeft w:val="0"/>
      <w:marRight w:val="0"/>
      <w:marTop w:val="0"/>
      <w:marBottom w:val="0"/>
      <w:divBdr>
        <w:top w:val="none" w:sz="0" w:space="0" w:color="auto"/>
        <w:left w:val="none" w:sz="0" w:space="0" w:color="auto"/>
        <w:bottom w:val="none" w:sz="0" w:space="0" w:color="auto"/>
        <w:right w:val="none" w:sz="0" w:space="0" w:color="auto"/>
      </w:divBdr>
    </w:div>
    <w:div w:id="1500273327">
      <w:bodyDiv w:val="1"/>
      <w:marLeft w:val="0"/>
      <w:marRight w:val="0"/>
      <w:marTop w:val="0"/>
      <w:marBottom w:val="0"/>
      <w:divBdr>
        <w:top w:val="none" w:sz="0" w:space="0" w:color="auto"/>
        <w:left w:val="none" w:sz="0" w:space="0" w:color="auto"/>
        <w:bottom w:val="none" w:sz="0" w:space="0" w:color="auto"/>
        <w:right w:val="none" w:sz="0" w:space="0" w:color="auto"/>
      </w:divBdr>
    </w:div>
    <w:div w:id="1505780045">
      <w:bodyDiv w:val="1"/>
      <w:marLeft w:val="0"/>
      <w:marRight w:val="0"/>
      <w:marTop w:val="0"/>
      <w:marBottom w:val="0"/>
      <w:divBdr>
        <w:top w:val="none" w:sz="0" w:space="0" w:color="auto"/>
        <w:left w:val="none" w:sz="0" w:space="0" w:color="auto"/>
        <w:bottom w:val="none" w:sz="0" w:space="0" w:color="auto"/>
        <w:right w:val="none" w:sz="0" w:space="0" w:color="auto"/>
      </w:divBdr>
    </w:div>
    <w:div w:id="1588466290">
      <w:bodyDiv w:val="1"/>
      <w:marLeft w:val="0"/>
      <w:marRight w:val="0"/>
      <w:marTop w:val="0"/>
      <w:marBottom w:val="0"/>
      <w:divBdr>
        <w:top w:val="none" w:sz="0" w:space="0" w:color="auto"/>
        <w:left w:val="none" w:sz="0" w:space="0" w:color="auto"/>
        <w:bottom w:val="none" w:sz="0" w:space="0" w:color="auto"/>
        <w:right w:val="none" w:sz="0" w:space="0" w:color="auto"/>
      </w:divBdr>
      <w:divsChild>
        <w:div w:id="1186559730">
          <w:marLeft w:val="547"/>
          <w:marRight w:val="0"/>
          <w:marTop w:val="0"/>
          <w:marBottom w:val="0"/>
          <w:divBdr>
            <w:top w:val="none" w:sz="0" w:space="0" w:color="auto"/>
            <w:left w:val="none" w:sz="0" w:space="0" w:color="auto"/>
            <w:bottom w:val="none" w:sz="0" w:space="0" w:color="auto"/>
            <w:right w:val="none" w:sz="0" w:space="0" w:color="auto"/>
          </w:divBdr>
        </w:div>
        <w:div w:id="1556434155">
          <w:marLeft w:val="547"/>
          <w:marRight w:val="0"/>
          <w:marTop w:val="0"/>
          <w:marBottom w:val="0"/>
          <w:divBdr>
            <w:top w:val="none" w:sz="0" w:space="0" w:color="auto"/>
            <w:left w:val="none" w:sz="0" w:space="0" w:color="auto"/>
            <w:bottom w:val="none" w:sz="0" w:space="0" w:color="auto"/>
            <w:right w:val="none" w:sz="0" w:space="0" w:color="auto"/>
          </w:divBdr>
        </w:div>
        <w:div w:id="1842503332">
          <w:marLeft w:val="547"/>
          <w:marRight w:val="0"/>
          <w:marTop w:val="0"/>
          <w:marBottom w:val="0"/>
          <w:divBdr>
            <w:top w:val="none" w:sz="0" w:space="0" w:color="auto"/>
            <w:left w:val="none" w:sz="0" w:space="0" w:color="auto"/>
            <w:bottom w:val="none" w:sz="0" w:space="0" w:color="auto"/>
            <w:right w:val="none" w:sz="0" w:space="0" w:color="auto"/>
          </w:divBdr>
        </w:div>
        <w:div w:id="2119981381">
          <w:marLeft w:val="547"/>
          <w:marRight w:val="0"/>
          <w:marTop w:val="0"/>
          <w:marBottom w:val="0"/>
          <w:divBdr>
            <w:top w:val="none" w:sz="0" w:space="0" w:color="auto"/>
            <w:left w:val="none" w:sz="0" w:space="0" w:color="auto"/>
            <w:bottom w:val="none" w:sz="0" w:space="0" w:color="auto"/>
            <w:right w:val="none" w:sz="0" w:space="0" w:color="auto"/>
          </w:divBdr>
        </w:div>
      </w:divsChild>
    </w:div>
    <w:div w:id="1590700317">
      <w:bodyDiv w:val="1"/>
      <w:marLeft w:val="0"/>
      <w:marRight w:val="0"/>
      <w:marTop w:val="0"/>
      <w:marBottom w:val="0"/>
      <w:divBdr>
        <w:top w:val="none" w:sz="0" w:space="0" w:color="auto"/>
        <w:left w:val="none" w:sz="0" w:space="0" w:color="auto"/>
        <w:bottom w:val="none" w:sz="0" w:space="0" w:color="auto"/>
        <w:right w:val="none" w:sz="0" w:space="0" w:color="auto"/>
      </w:divBdr>
    </w:div>
    <w:div w:id="1622109937">
      <w:bodyDiv w:val="1"/>
      <w:marLeft w:val="0"/>
      <w:marRight w:val="0"/>
      <w:marTop w:val="0"/>
      <w:marBottom w:val="0"/>
      <w:divBdr>
        <w:top w:val="none" w:sz="0" w:space="0" w:color="auto"/>
        <w:left w:val="none" w:sz="0" w:space="0" w:color="auto"/>
        <w:bottom w:val="none" w:sz="0" w:space="0" w:color="auto"/>
        <w:right w:val="none" w:sz="0" w:space="0" w:color="auto"/>
      </w:divBdr>
    </w:div>
    <w:div w:id="1634671747">
      <w:bodyDiv w:val="1"/>
      <w:marLeft w:val="0"/>
      <w:marRight w:val="0"/>
      <w:marTop w:val="0"/>
      <w:marBottom w:val="0"/>
      <w:divBdr>
        <w:top w:val="none" w:sz="0" w:space="0" w:color="auto"/>
        <w:left w:val="none" w:sz="0" w:space="0" w:color="auto"/>
        <w:bottom w:val="none" w:sz="0" w:space="0" w:color="auto"/>
        <w:right w:val="none" w:sz="0" w:space="0" w:color="auto"/>
      </w:divBdr>
    </w:div>
    <w:div w:id="1636763620">
      <w:bodyDiv w:val="1"/>
      <w:marLeft w:val="0"/>
      <w:marRight w:val="0"/>
      <w:marTop w:val="0"/>
      <w:marBottom w:val="0"/>
      <w:divBdr>
        <w:top w:val="none" w:sz="0" w:space="0" w:color="auto"/>
        <w:left w:val="none" w:sz="0" w:space="0" w:color="auto"/>
        <w:bottom w:val="none" w:sz="0" w:space="0" w:color="auto"/>
        <w:right w:val="none" w:sz="0" w:space="0" w:color="auto"/>
      </w:divBdr>
    </w:div>
    <w:div w:id="1640720012">
      <w:bodyDiv w:val="1"/>
      <w:marLeft w:val="0"/>
      <w:marRight w:val="0"/>
      <w:marTop w:val="0"/>
      <w:marBottom w:val="0"/>
      <w:divBdr>
        <w:top w:val="none" w:sz="0" w:space="0" w:color="auto"/>
        <w:left w:val="none" w:sz="0" w:space="0" w:color="auto"/>
        <w:bottom w:val="none" w:sz="0" w:space="0" w:color="auto"/>
        <w:right w:val="none" w:sz="0" w:space="0" w:color="auto"/>
      </w:divBdr>
    </w:div>
    <w:div w:id="1656449754">
      <w:bodyDiv w:val="1"/>
      <w:marLeft w:val="0"/>
      <w:marRight w:val="0"/>
      <w:marTop w:val="0"/>
      <w:marBottom w:val="0"/>
      <w:divBdr>
        <w:top w:val="none" w:sz="0" w:space="0" w:color="auto"/>
        <w:left w:val="none" w:sz="0" w:space="0" w:color="auto"/>
        <w:bottom w:val="none" w:sz="0" w:space="0" w:color="auto"/>
        <w:right w:val="none" w:sz="0" w:space="0" w:color="auto"/>
      </w:divBdr>
    </w:div>
    <w:div w:id="1657025858">
      <w:bodyDiv w:val="1"/>
      <w:marLeft w:val="0"/>
      <w:marRight w:val="0"/>
      <w:marTop w:val="0"/>
      <w:marBottom w:val="0"/>
      <w:divBdr>
        <w:top w:val="none" w:sz="0" w:space="0" w:color="auto"/>
        <w:left w:val="none" w:sz="0" w:space="0" w:color="auto"/>
        <w:bottom w:val="none" w:sz="0" w:space="0" w:color="auto"/>
        <w:right w:val="none" w:sz="0" w:space="0" w:color="auto"/>
      </w:divBdr>
    </w:div>
    <w:div w:id="1657880776">
      <w:bodyDiv w:val="1"/>
      <w:marLeft w:val="0"/>
      <w:marRight w:val="0"/>
      <w:marTop w:val="0"/>
      <w:marBottom w:val="0"/>
      <w:divBdr>
        <w:top w:val="none" w:sz="0" w:space="0" w:color="auto"/>
        <w:left w:val="none" w:sz="0" w:space="0" w:color="auto"/>
        <w:bottom w:val="none" w:sz="0" w:space="0" w:color="auto"/>
        <w:right w:val="none" w:sz="0" w:space="0" w:color="auto"/>
      </w:divBdr>
    </w:div>
    <w:div w:id="1690450624">
      <w:bodyDiv w:val="1"/>
      <w:marLeft w:val="0"/>
      <w:marRight w:val="0"/>
      <w:marTop w:val="0"/>
      <w:marBottom w:val="0"/>
      <w:divBdr>
        <w:top w:val="none" w:sz="0" w:space="0" w:color="auto"/>
        <w:left w:val="none" w:sz="0" w:space="0" w:color="auto"/>
        <w:bottom w:val="none" w:sz="0" w:space="0" w:color="auto"/>
        <w:right w:val="none" w:sz="0" w:space="0" w:color="auto"/>
      </w:divBdr>
    </w:div>
    <w:div w:id="1722632989">
      <w:bodyDiv w:val="1"/>
      <w:marLeft w:val="0"/>
      <w:marRight w:val="0"/>
      <w:marTop w:val="0"/>
      <w:marBottom w:val="0"/>
      <w:divBdr>
        <w:top w:val="none" w:sz="0" w:space="0" w:color="auto"/>
        <w:left w:val="none" w:sz="0" w:space="0" w:color="auto"/>
        <w:bottom w:val="none" w:sz="0" w:space="0" w:color="auto"/>
        <w:right w:val="none" w:sz="0" w:space="0" w:color="auto"/>
      </w:divBdr>
    </w:div>
    <w:div w:id="1725133671">
      <w:bodyDiv w:val="1"/>
      <w:marLeft w:val="0"/>
      <w:marRight w:val="0"/>
      <w:marTop w:val="0"/>
      <w:marBottom w:val="0"/>
      <w:divBdr>
        <w:top w:val="none" w:sz="0" w:space="0" w:color="auto"/>
        <w:left w:val="none" w:sz="0" w:space="0" w:color="auto"/>
        <w:bottom w:val="none" w:sz="0" w:space="0" w:color="auto"/>
        <w:right w:val="none" w:sz="0" w:space="0" w:color="auto"/>
      </w:divBdr>
    </w:div>
    <w:div w:id="1781990075">
      <w:bodyDiv w:val="1"/>
      <w:marLeft w:val="0"/>
      <w:marRight w:val="0"/>
      <w:marTop w:val="0"/>
      <w:marBottom w:val="0"/>
      <w:divBdr>
        <w:top w:val="none" w:sz="0" w:space="0" w:color="auto"/>
        <w:left w:val="none" w:sz="0" w:space="0" w:color="auto"/>
        <w:bottom w:val="none" w:sz="0" w:space="0" w:color="auto"/>
        <w:right w:val="none" w:sz="0" w:space="0" w:color="auto"/>
      </w:divBdr>
    </w:div>
    <w:div w:id="1782609300">
      <w:bodyDiv w:val="1"/>
      <w:marLeft w:val="0"/>
      <w:marRight w:val="0"/>
      <w:marTop w:val="0"/>
      <w:marBottom w:val="0"/>
      <w:divBdr>
        <w:top w:val="none" w:sz="0" w:space="0" w:color="auto"/>
        <w:left w:val="none" w:sz="0" w:space="0" w:color="auto"/>
        <w:bottom w:val="none" w:sz="0" w:space="0" w:color="auto"/>
        <w:right w:val="none" w:sz="0" w:space="0" w:color="auto"/>
      </w:divBdr>
    </w:div>
    <w:div w:id="1790123029">
      <w:bodyDiv w:val="1"/>
      <w:marLeft w:val="0"/>
      <w:marRight w:val="0"/>
      <w:marTop w:val="0"/>
      <w:marBottom w:val="0"/>
      <w:divBdr>
        <w:top w:val="none" w:sz="0" w:space="0" w:color="auto"/>
        <w:left w:val="none" w:sz="0" w:space="0" w:color="auto"/>
        <w:bottom w:val="none" w:sz="0" w:space="0" w:color="auto"/>
        <w:right w:val="none" w:sz="0" w:space="0" w:color="auto"/>
      </w:divBdr>
    </w:div>
    <w:div w:id="1818568191">
      <w:bodyDiv w:val="1"/>
      <w:marLeft w:val="0"/>
      <w:marRight w:val="0"/>
      <w:marTop w:val="0"/>
      <w:marBottom w:val="0"/>
      <w:divBdr>
        <w:top w:val="none" w:sz="0" w:space="0" w:color="auto"/>
        <w:left w:val="none" w:sz="0" w:space="0" w:color="auto"/>
        <w:bottom w:val="none" w:sz="0" w:space="0" w:color="auto"/>
        <w:right w:val="none" w:sz="0" w:space="0" w:color="auto"/>
      </w:divBdr>
      <w:divsChild>
        <w:div w:id="418675230">
          <w:marLeft w:val="0"/>
          <w:marRight w:val="0"/>
          <w:marTop w:val="0"/>
          <w:marBottom w:val="0"/>
          <w:divBdr>
            <w:top w:val="none" w:sz="0" w:space="0" w:color="auto"/>
            <w:left w:val="none" w:sz="0" w:space="0" w:color="auto"/>
            <w:bottom w:val="none" w:sz="0" w:space="0" w:color="auto"/>
            <w:right w:val="none" w:sz="0" w:space="0" w:color="auto"/>
          </w:divBdr>
          <w:divsChild>
            <w:div w:id="1387757447">
              <w:marLeft w:val="0"/>
              <w:marRight w:val="0"/>
              <w:marTop w:val="0"/>
              <w:marBottom w:val="0"/>
              <w:divBdr>
                <w:top w:val="none" w:sz="0" w:space="0" w:color="auto"/>
                <w:left w:val="none" w:sz="0" w:space="0" w:color="auto"/>
                <w:bottom w:val="none" w:sz="0" w:space="0" w:color="auto"/>
                <w:right w:val="none" w:sz="0" w:space="0" w:color="auto"/>
              </w:divBdr>
              <w:divsChild>
                <w:div w:id="535001472">
                  <w:marLeft w:val="0"/>
                  <w:marRight w:val="0"/>
                  <w:marTop w:val="0"/>
                  <w:marBottom w:val="0"/>
                  <w:divBdr>
                    <w:top w:val="none" w:sz="0" w:space="0" w:color="auto"/>
                    <w:left w:val="none" w:sz="0" w:space="0" w:color="auto"/>
                    <w:bottom w:val="none" w:sz="0" w:space="0" w:color="auto"/>
                    <w:right w:val="none" w:sz="0" w:space="0" w:color="auto"/>
                  </w:divBdr>
                  <w:divsChild>
                    <w:div w:id="1688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41997">
          <w:marLeft w:val="0"/>
          <w:marRight w:val="0"/>
          <w:marTop w:val="0"/>
          <w:marBottom w:val="0"/>
          <w:divBdr>
            <w:top w:val="none" w:sz="0" w:space="0" w:color="auto"/>
            <w:left w:val="none" w:sz="0" w:space="0" w:color="auto"/>
            <w:bottom w:val="none" w:sz="0" w:space="0" w:color="auto"/>
            <w:right w:val="none" w:sz="0" w:space="0" w:color="auto"/>
          </w:divBdr>
        </w:div>
        <w:div w:id="53698772">
          <w:marLeft w:val="0"/>
          <w:marRight w:val="0"/>
          <w:marTop w:val="0"/>
          <w:marBottom w:val="0"/>
          <w:divBdr>
            <w:top w:val="none" w:sz="0" w:space="0" w:color="auto"/>
            <w:left w:val="none" w:sz="0" w:space="0" w:color="auto"/>
            <w:bottom w:val="none" w:sz="0" w:space="0" w:color="auto"/>
            <w:right w:val="none" w:sz="0" w:space="0" w:color="auto"/>
          </w:divBdr>
        </w:div>
        <w:div w:id="61560229">
          <w:marLeft w:val="0"/>
          <w:marRight w:val="0"/>
          <w:marTop w:val="0"/>
          <w:marBottom w:val="0"/>
          <w:divBdr>
            <w:top w:val="none" w:sz="0" w:space="0" w:color="auto"/>
            <w:left w:val="none" w:sz="0" w:space="0" w:color="auto"/>
            <w:bottom w:val="none" w:sz="0" w:space="0" w:color="auto"/>
            <w:right w:val="none" w:sz="0" w:space="0" w:color="auto"/>
          </w:divBdr>
        </w:div>
        <w:div w:id="271788829">
          <w:marLeft w:val="0"/>
          <w:marRight w:val="0"/>
          <w:marTop w:val="0"/>
          <w:marBottom w:val="0"/>
          <w:divBdr>
            <w:top w:val="none" w:sz="0" w:space="0" w:color="auto"/>
            <w:left w:val="none" w:sz="0" w:space="0" w:color="auto"/>
            <w:bottom w:val="none" w:sz="0" w:space="0" w:color="auto"/>
            <w:right w:val="none" w:sz="0" w:space="0" w:color="auto"/>
          </w:divBdr>
        </w:div>
        <w:div w:id="306402330">
          <w:marLeft w:val="0"/>
          <w:marRight w:val="0"/>
          <w:marTop w:val="0"/>
          <w:marBottom w:val="0"/>
          <w:divBdr>
            <w:top w:val="none" w:sz="0" w:space="0" w:color="auto"/>
            <w:left w:val="none" w:sz="0" w:space="0" w:color="auto"/>
            <w:bottom w:val="none" w:sz="0" w:space="0" w:color="auto"/>
            <w:right w:val="none" w:sz="0" w:space="0" w:color="auto"/>
          </w:divBdr>
        </w:div>
        <w:div w:id="360862106">
          <w:marLeft w:val="0"/>
          <w:marRight w:val="0"/>
          <w:marTop w:val="0"/>
          <w:marBottom w:val="0"/>
          <w:divBdr>
            <w:top w:val="none" w:sz="0" w:space="0" w:color="auto"/>
            <w:left w:val="none" w:sz="0" w:space="0" w:color="auto"/>
            <w:bottom w:val="none" w:sz="0" w:space="0" w:color="auto"/>
            <w:right w:val="none" w:sz="0" w:space="0" w:color="auto"/>
          </w:divBdr>
        </w:div>
        <w:div w:id="363598452">
          <w:marLeft w:val="0"/>
          <w:marRight w:val="0"/>
          <w:marTop w:val="0"/>
          <w:marBottom w:val="0"/>
          <w:divBdr>
            <w:top w:val="none" w:sz="0" w:space="0" w:color="auto"/>
            <w:left w:val="none" w:sz="0" w:space="0" w:color="auto"/>
            <w:bottom w:val="none" w:sz="0" w:space="0" w:color="auto"/>
            <w:right w:val="none" w:sz="0" w:space="0" w:color="auto"/>
          </w:divBdr>
        </w:div>
        <w:div w:id="487553016">
          <w:marLeft w:val="0"/>
          <w:marRight w:val="0"/>
          <w:marTop w:val="0"/>
          <w:marBottom w:val="0"/>
          <w:divBdr>
            <w:top w:val="none" w:sz="0" w:space="0" w:color="auto"/>
            <w:left w:val="none" w:sz="0" w:space="0" w:color="auto"/>
            <w:bottom w:val="none" w:sz="0" w:space="0" w:color="auto"/>
            <w:right w:val="none" w:sz="0" w:space="0" w:color="auto"/>
          </w:divBdr>
        </w:div>
        <w:div w:id="495845585">
          <w:marLeft w:val="0"/>
          <w:marRight w:val="0"/>
          <w:marTop w:val="0"/>
          <w:marBottom w:val="0"/>
          <w:divBdr>
            <w:top w:val="none" w:sz="0" w:space="0" w:color="auto"/>
            <w:left w:val="none" w:sz="0" w:space="0" w:color="auto"/>
            <w:bottom w:val="none" w:sz="0" w:space="0" w:color="auto"/>
            <w:right w:val="none" w:sz="0" w:space="0" w:color="auto"/>
          </w:divBdr>
        </w:div>
        <w:div w:id="497696505">
          <w:marLeft w:val="0"/>
          <w:marRight w:val="0"/>
          <w:marTop w:val="0"/>
          <w:marBottom w:val="0"/>
          <w:divBdr>
            <w:top w:val="none" w:sz="0" w:space="0" w:color="auto"/>
            <w:left w:val="none" w:sz="0" w:space="0" w:color="auto"/>
            <w:bottom w:val="none" w:sz="0" w:space="0" w:color="auto"/>
            <w:right w:val="none" w:sz="0" w:space="0" w:color="auto"/>
          </w:divBdr>
        </w:div>
        <w:div w:id="586498282">
          <w:marLeft w:val="0"/>
          <w:marRight w:val="0"/>
          <w:marTop w:val="0"/>
          <w:marBottom w:val="0"/>
          <w:divBdr>
            <w:top w:val="none" w:sz="0" w:space="0" w:color="auto"/>
            <w:left w:val="none" w:sz="0" w:space="0" w:color="auto"/>
            <w:bottom w:val="none" w:sz="0" w:space="0" w:color="auto"/>
            <w:right w:val="none" w:sz="0" w:space="0" w:color="auto"/>
          </w:divBdr>
        </w:div>
        <w:div w:id="691801164">
          <w:marLeft w:val="0"/>
          <w:marRight w:val="0"/>
          <w:marTop w:val="0"/>
          <w:marBottom w:val="0"/>
          <w:divBdr>
            <w:top w:val="none" w:sz="0" w:space="0" w:color="auto"/>
            <w:left w:val="none" w:sz="0" w:space="0" w:color="auto"/>
            <w:bottom w:val="none" w:sz="0" w:space="0" w:color="auto"/>
            <w:right w:val="none" w:sz="0" w:space="0" w:color="auto"/>
          </w:divBdr>
        </w:div>
        <w:div w:id="696351565">
          <w:marLeft w:val="0"/>
          <w:marRight w:val="0"/>
          <w:marTop w:val="0"/>
          <w:marBottom w:val="0"/>
          <w:divBdr>
            <w:top w:val="none" w:sz="0" w:space="0" w:color="auto"/>
            <w:left w:val="none" w:sz="0" w:space="0" w:color="auto"/>
            <w:bottom w:val="none" w:sz="0" w:space="0" w:color="auto"/>
            <w:right w:val="none" w:sz="0" w:space="0" w:color="auto"/>
          </w:divBdr>
        </w:div>
        <w:div w:id="699479692">
          <w:marLeft w:val="0"/>
          <w:marRight w:val="0"/>
          <w:marTop w:val="0"/>
          <w:marBottom w:val="0"/>
          <w:divBdr>
            <w:top w:val="none" w:sz="0" w:space="0" w:color="auto"/>
            <w:left w:val="none" w:sz="0" w:space="0" w:color="auto"/>
            <w:bottom w:val="none" w:sz="0" w:space="0" w:color="auto"/>
            <w:right w:val="none" w:sz="0" w:space="0" w:color="auto"/>
          </w:divBdr>
        </w:div>
        <w:div w:id="718015687">
          <w:marLeft w:val="0"/>
          <w:marRight w:val="0"/>
          <w:marTop w:val="0"/>
          <w:marBottom w:val="0"/>
          <w:divBdr>
            <w:top w:val="none" w:sz="0" w:space="0" w:color="auto"/>
            <w:left w:val="none" w:sz="0" w:space="0" w:color="auto"/>
            <w:bottom w:val="none" w:sz="0" w:space="0" w:color="auto"/>
            <w:right w:val="none" w:sz="0" w:space="0" w:color="auto"/>
          </w:divBdr>
        </w:div>
        <w:div w:id="736703897">
          <w:marLeft w:val="0"/>
          <w:marRight w:val="0"/>
          <w:marTop w:val="0"/>
          <w:marBottom w:val="0"/>
          <w:divBdr>
            <w:top w:val="none" w:sz="0" w:space="0" w:color="auto"/>
            <w:left w:val="none" w:sz="0" w:space="0" w:color="auto"/>
            <w:bottom w:val="none" w:sz="0" w:space="0" w:color="auto"/>
            <w:right w:val="none" w:sz="0" w:space="0" w:color="auto"/>
          </w:divBdr>
        </w:div>
        <w:div w:id="752821982">
          <w:marLeft w:val="0"/>
          <w:marRight w:val="0"/>
          <w:marTop w:val="0"/>
          <w:marBottom w:val="0"/>
          <w:divBdr>
            <w:top w:val="none" w:sz="0" w:space="0" w:color="auto"/>
            <w:left w:val="none" w:sz="0" w:space="0" w:color="auto"/>
            <w:bottom w:val="none" w:sz="0" w:space="0" w:color="auto"/>
            <w:right w:val="none" w:sz="0" w:space="0" w:color="auto"/>
          </w:divBdr>
        </w:div>
        <w:div w:id="784420430">
          <w:marLeft w:val="0"/>
          <w:marRight w:val="0"/>
          <w:marTop w:val="0"/>
          <w:marBottom w:val="0"/>
          <w:divBdr>
            <w:top w:val="none" w:sz="0" w:space="0" w:color="auto"/>
            <w:left w:val="none" w:sz="0" w:space="0" w:color="auto"/>
            <w:bottom w:val="none" w:sz="0" w:space="0" w:color="auto"/>
            <w:right w:val="none" w:sz="0" w:space="0" w:color="auto"/>
          </w:divBdr>
        </w:div>
        <w:div w:id="1043095978">
          <w:marLeft w:val="0"/>
          <w:marRight w:val="0"/>
          <w:marTop w:val="0"/>
          <w:marBottom w:val="0"/>
          <w:divBdr>
            <w:top w:val="none" w:sz="0" w:space="0" w:color="auto"/>
            <w:left w:val="none" w:sz="0" w:space="0" w:color="auto"/>
            <w:bottom w:val="none" w:sz="0" w:space="0" w:color="auto"/>
            <w:right w:val="none" w:sz="0" w:space="0" w:color="auto"/>
          </w:divBdr>
        </w:div>
        <w:div w:id="1066026927">
          <w:marLeft w:val="0"/>
          <w:marRight w:val="0"/>
          <w:marTop w:val="0"/>
          <w:marBottom w:val="0"/>
          <w:divBdr>
            <w:top w:val="none" w:sz="0" w:space="0" w:color="auto"/>
            <w:left w:val="none" w:sz="0" w:space="0" w:color="auto"/>
            <w:bottom w:val="none" w:sz="0" w:space="0" w:color="auto"/>
            <w:right w:val="none" w:sz="0" w:space="0" w:color="auto"/>
          </w:divBdr>
        </w:div>
        <w:div w:id="1140152444">
          <w:marLeft w:val="0"/>
          <w:marRight w:val="0"/>
          <w:marTop w:val="0"/>
          <w:marBottom w:val="0"/>
          <w:divBdr>
            <w:top w:val="none" w:sz="0" w:space="0" w:color="auto"/>
            <w:left w:val="none" w:sz="0" w:space="0" w:color="auto"/>
            <w:bottom w:val="none" w:sz="0" w:space="0" w:color="auto"/>
            <w:right w:val="none" w:sz="0" w:space="0" w:color="auto"/>
          </w:divBdr>
        </w:div>
        <w:div w:id="1272474419">
          <w:marLeft w:val="0"/>
          <w:marRight w:val="0"/>
          <w:marTop w:val="0"/>
          <w:marBottom w:val="0"/>
          <w:divBdr>
            <w:top w:val="none" w:sz="0" w:space="0" w:color="auto"/>
            <w:left w:val="none" w:sz="0" w:space="0" w:color="auto"/>
            <w:bottom w:val="none" w:sz="0" w:space="0" w:color="auto"/>
            <w:right w:val="none" w:sz="0" w:space="0" w:color="auto"/>
          </w:divBdr>
        </w:div>
        <w:div w:id="1343313552">
          <w:marLeft w:val="0"/>
          <w:marRight w:val="0"/>
          <w:marTop w:val="0"/>
          <w:marBottom w:val="0"/>
          <w:divBdr>
            <w:top w:val="none" w:sz="0" w:space="0" w:color="auto"/>
            <w:left w:val="none" w:sz="0" w:space="0" w:color="auto"/>
            <w:bottom w:val="none" w:sz="0" w:space="0" w:color="auto"/>
            <w:right w:val="none" w:sz="0" w:space="0" w:color="auto"/>
          </w:divBdr>
        </w:div>
        <w:div w:id="1432163601">
          <w:marLeft w:val="0"/>
          <w:marRight w:val="0"/>
          <w:marTop w:val="0"/>
          <w:marBottom w:val="0"/>
          <w:divBdr>
            <w:top w:val="none" w:sz="0" w:space="0" w:color="auto"/>
            <w:left w:val="none" w:sz="0" w:space="0" w:color="auto"/>
            <w:bottom w:val="none" w:sz="0" w:space="0" w:color="auto"/>
            <w:right w:val="none" w:sz="0" w:space="0" w:color="auto"/>
          </w:divBdr>
        </w:div>
        <w:div w:id="1446732922">
          <w:marLeft w:val="0"/>
          <w:marRight w:val="0"/>
          <w:marTop w:val="0"/>
          <w:marBottom w:val="0"/>
          <w:divBdr>
            <w:top w:val="none" w:sz="0" w:space="0" w:color="auto"/>
            <w:left w:val="none" w:sz="0" w:space="0" w:color="auto"/>
            <w:bottom w:val="none" w:sz="0" w:space="0" w:color="auto"/>
            <w:right w:val="none" w:sz="0" w:space="0" w:color="auto"/>
          </w:divBdr>
        </w:div>
        <w:div w:id="1502509145">
          <w:marLeft w:val="0"/>
          <w:marRight w:val="0"/>
          <w:marTop w:val="0"/>
          <w:marBottom w:val="0"/>
          <w:divBdr>
            <w:top w:val="none" w:sz="0" w:space="0" w:color="auto"/>
            <w:left w:val="none" w:sz="0" w:space="0" w:color="auto"/>
            <w:bottom w:val="none" w:sz="0" w:space="0" w:color="auto"/>
            <w:right w:val="none" w:sz="0" w:space="0" w:color="auto"/>
          </w:divBdr>
        </w:div>
        <w:div w:id="1597664545">
          <w:marLeft w:val="0"/>
          <w:marRight w:val="0"/>
          <w:marTop w:val="0"/>
          <w:marBottom w:val="0"/>
          <w:divBdr>
            <w:top w:val="none" w:sz="0" w:space="0" w:color="auto"/>
            <w:left w:val="none" w:sz="0" w:space="0" w:color="auto"/>
            <w:bottom w:val="none" w:sz="0" w:space="0" w:color="auto"/>
            <w:right w:val="none" w:sz="0" w:space="0" w:color="auto"/>
          </w:divBdr>
        </w:div>
        <w:div w:id="1618096845">
          <w:marLeft w:val="0"/>
          <w:marRight w:val="0"/>
          <w:marTop w:val="0"/>
          <w:marBottom w:val="0"/>
          <w:divBdr>
            <w:top w:val="none" w:sz="0" w:space="0" w:color="auto"/>
            <w:left w:val="none" w:sz="0" w:space="0" w:color="auto"/>
            <w:bottom w:val="none" w:sz="0" w:space="0" w:color="auto"/>
            <w:right w:val="none" w:sz="0" w:space="0" w:color="auto"/>
          </w:divBdr>
        </w:div>
        <w:div w:id="1932355472">
          <w:marLeft w:val="0"/>
          <w:marRight w:val="0"/>
          <w:marTop w:val="0"/>
          <w:marBottom w:val="0"/>
          <w:divBdr>
            <w:top w:val="none" w:sz="0" w:space="0" w:color="auto"/>
            <w:left w:val="none" w:sz="0" w:space="0" w:color="auto"/>
            <w:bottom w:val="none" w:sz="0" w:space="0" w:color="auto"/>
            <w:right w:val="none" w:sz="0" w:space="0" w:color="auto"/>
          </w:divBdr>
        </w:div>
        <w:div w:id="1936130502">
          <w:marLeft w:val="0"/>
          <w:marRight w:val="0"/>
          <w:marTop w:val="0"/>
          <w:marBottom w:val="0"/>
          <w:divBdr>
            <w:top w:val="none" w:sz="0" w:space="0" w:color="auto"/>
            <w:left w:val="none" w:sz="0" w:space="0" w:color="auto"/>
            <w:bottom w:val="none" w:sz="0" w:space="0" w:color="auto"/>
            <w:right w:val="none" w:sz="0" w:space="0" w:color="auto"/>
          </w:divBdr>
        </w:div>
        <w:div w:id="1943759489">
          <w:marLeft w:val="0"/>
          <w:marRight w:val="0"/>
          <w:marTop w:val="0"/>
          <w:marBottom w:val="0"/>
          <w:divBdr>
            <w:top w:val="none" w:sz="0" w:space="0" w:color="auto"/>
            <w:left w:val="none" w:sz="0" w:space="0" w:color="auto"/>
            <w:bottom w:val="none" w:sz="0" w:space="0" w:color="auto"/>
            <w:right w:val="none" w:sz="0" w:space="0" w:color="auto"/>
          </w:divBdr>
        </w:div>
        <w:div w:id="2064938148">
          <w:marLeft w:val="0"/>
          <w:marRight w:val="0"/>
          <w:marTop w:val="0"/>
          <w:marBottom w:val="0"/>
          <w:divBdr>
            <w:top w:val="none" w:sz="0" w:space="0" w:color="auto"/>
            <w:left w:val="none" w:sz="0" w:space="0" w:color="auto"/>
            <w:bottom w:val="none" w:sz="0" w:space="0" w:color="auto"/>
            <w:right w:val="none" w:sz="0" w:space="0" w:color="auto"/>
          </w:divBdr>
        </w:div>
        <w:div w:id="2124765146">
          <w:marLeft w:val="0"/>
          <w:marRight w:val="0"/>
          <w:marTop w:val="0"/>
          <w:marBottom w:val="0"/>
          <w:divBdr>
            <w:top w:val="none" w:sz="0" w:space="0" w:color="auto"/>
            <w:left w:val="none" w:sz="0" w:space="0" w:color="auto"/>
            <w:bottom w:val="none" w:sz="0" w:space="0" w:color="auto"/>
            <w:right w:val="none" w:sz="0" w:space="0" w:color="auto"/>
          </w:divBdr>
        </w:div>
      </w:divsChild>
    </w:div>
    <w:div w:id="1941646878">
      <w:bodyDiv w:val="1"/>
      <w:marLeft w:val="0"/>
      <w:marRight w:val="0"/>
      <w:marTop w:val="0"/>
      <w:marBottom w:val="0"/>
      <w:divBdr>
        <w:top w:val="none" w:sz="0" w:space="0" w:color="auto"/>
        <w:left w:val="none" w:sz="0" w:space="0" w:color="auto"/>
        <w:bottom w:val="none" w:sz="0" w:space="0" w:color="auto"/>
        <w:right w:val="none" w:sz="0" w:space="0" w:color="auto"/>
      </w:divBdr>
    </w:div>
    <w:div w:id="1981110215">
      <w:bodyDiv w:val="1"/>
      <w:marLeft w:val="0"/>
      <w:marRight w:val="0"/>
      <w:marTop w:val="0"/>
      <w:marBottom w:val="0"/>
      <w:divBdr>
        <w:top w:val="none" w:sz="0" w:space="0" w:color="auto"/>
        <w:left w:val="none" w:sz="0" w:space="0" w:color="auto"/>
        <w:bottom w:val="none" w:sz="0" w:space="0" w:color="auto"/>
        <w:right w:val="none" w:sz="0" w:space="0" w:color="auto"/>
      </w:divBdr>
    </w:div>
    <w:div w:id="1995907870">
      <w:bodyDiv w:val="1"/>
      <w:marLeft w:val="0"/>
      <w:marRight w:val="0"/>
      <w:marTop w:val="0"/>
      <w:marBottom w:val="0"/>
      <w:divBdr>
        <w:top w:val="none" w:sz="0" w:space="0" w:color="auto"/>
        <w:left w:val="none" w:sz="0" w:space="0" w:color="auto"/>
        <w:bottom w:val="none" w:sz="0" w:space="0" w:color="auto"/>
        <w:right w:val="none" w:sz="0" w:space="0" w:color="auto"/>
      </w:divBdr>
    </w:div>
    <w:div w:id="2004970282">
      <w:bodyDiv w:val="1"/>
      <w:marLeft w:val="0"/>
      <w:marRight w:val="0"/>
      <w:marTop w:val="0"/>
      <w:marBottom w:val="0"/>
      <w:divBdr>
        <w:top w:val="none" w:sz="0" w:space="0" w:color="auto"/>
        <w:left w:val="none" w:sz="0" w:space="0" w:color="auto"/>
        <w:bottom w:val="none" w:sz="0" w:space="0" w:color="auto"/>
        <w:right w:val="none" w:sz="0" w:space="0" w:color="auto"/>
      </w:divBdr>
    </w:div>
    <w:div w:id="2010399130">
      <w:bodyDiv w:val="1"/>
      <w:marLeft w:val="0"/>
      <w:marRight w:val="0"/>
      <w:marTop w:val="0"/>
      <w:marBottom w:val="0"/>
      <w:divBdr>
        <w:top w:val="none" w:sz="0" w:space="0" w:color="auto"/>
        <w:left w:val="none" w:sz="0" w:space="0" w:color="auto"/>
        <w:bottom w:val="none" w:sz="0" w:space="0" w:color="auto"/>
        <w:right w:val="none" w:sz="0" w:space="0" w:color="auto"/>
      </w:divBdr>
    </w:div>
    <w:div w:id="2014213467">
      <w:bodyDiv w:val="1"/>
      <w:marLeft w:val="0"/>
      <w:marRight w:val="0"/>
      <w:marTop w:val="0"/>
      <w:marBottom w:val="0"/>
      <w:divBdr>
        <w:top w:val="none" w:sz="0" w:space="0" w:color="auto"/>
        <w:left w:val="none" w:sz="0" w:space="0" w:color="auto"/>
        <w:bottom w:val="none" w:sz="0" w:space="0" w:color="auto"/>
        <w:right w:val="none" w:sz="0" w:space="0" w:color="auto"/>
      </w:divBdr>
    </w:div>
    <w:div w:id="2035181208">
      <w:bodyDiv w:val="1"/>
      <w:marLeft w:val="0"/>
      <w:marRight w:val="0"/>
      <w:marTop w:val="0"/>
      <w:marBottom w:val="0"/>
      <w:divBdr>
        <w:top w:val="none" w:sz="0" w:space="0" w:color="auto"/>
        <w:left w:val="none" w:sz="0" w:space="0" w:color="auto"/>
        <w:bottom w:val="none" w:sz="0" w:space="0" w:color="auto"/>
        <w:right w:val="none" w:sz="0" w:space="0" w:color="auto"/>
      </w:divBdr>
    </w:div>
    <w:div w:id="2099475110">
      <w:bodyDiv w:val="1"/>
      <w:marLeft w:val="0"/>
      <w:marRight w:val="0"/>
      <w:marTop w:val="0"/>
      <w:marBottom w:val="0"/>
      <w:divBdr>
        <w:top w:val="none" w:sz="0" w:space="0" w:color="auto"/>
        <w:left w:val="none" w:sz="0" w:space="0" w:color="auto"/>
        <w:bottom w:val="none" w:sz="0" w:space="0" w:color="auto"/>
        <w:right w:val="none" w:sz="0" w:space="0" w:color="auto"/>
      </w:divBdr>
    </w:div>
    <w:div w:id="21257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gobiernodigital.mintic.gov.co/692/articles-272944_recurso_1.zip"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documenttasks/documenttasks1.xml><?xml version="1.0" encoding="utf-8"?>
<t:Tasks xmlns:t="http://schemas.microsoft.com/office/tasks/2019/documenttasks" xmlns:oel="http://schemas.microsoft.com/office/2019/extlst">
  <t:Task id="{1AD22AF6-38EF-44BC-ADB8-56BA403FB91E}">
    <t:Anchor>
      <t:Comment id="925706746"/>
    </t:Anchor>
    <t:History>
      <t:Event id="{917114F6-63BB-462D-84EF-306B887A07E8}" time="2021-10-13T20:57:41.742Z">
        <t:Attribution userId="S::natalia.norato@umv.gov.co::a7f20160-359e-4cef-8b73-f8491900a007" userProvider="AD" userName="Natalia Norato Mora"/>
        <t:Anchor>
          <t:Comment id="925706746"/>
        </t:Anchor>
        <t:Create/>
      </t:Event>
      <t:Event id="{7B6CCADD-F4E3-464A-ADC2-5CE60C6AED36}" time="2021-10-13T20:57:41.742Z">
        <t:Attribution userId="S::natalia.norato@umv.gov.co::a7f20160-359e-4cef-8b73-f8491900a007" userProvider="AD" userName="Natalia Norato Mora"/>
        <t:Anchor>
          <t:Comment id="925706746"/>
        </t:Anchor>
        <t:Assign userId="S::diana.mendez@umv.gov.co::010f6be5-9389-41ea-b229-187751ebc9da" userProvider="AD" userName="Diana Camila Mendez Restrepo"/>
      </t:Event>
      <t:Event id="{ACF3A0FC-3C39-4150-BD0C-D57E2A6AE49A}" time="2021-10-13T20:57:41.742Z">
        <t:Attribution userId="S::natalia.norato@umv.gov.co::a7f20160-359e-4cef-8b73-f8491900a007" userProvider="AD" userName="Natalia Norato Mora"/>
        <t:Anchor>
          <t:Comment id="925706746"/>
        </t:Anchor>
        <t:SetTitle title="@Diana Camila Mendez Restrepo por favor nos ayudas a validar esta información"/>
      </t:Event>
      <t:Event id="{3947B4D8-6ED4-42EF-9B30-796D125F0FE4}" time="2021-10-13T20:57:45.441Z">
        <t:Attribution userId="S::natalia.norato@umv.gov.co::a7f20160-359e-4cef-8b73-f8491900a007" userProvider="AD" userName="Natalia Norato Mora"/>
        <t:Progress percentComplete="100"/>
      </t:Event>
      <t:Event id="{2FBE0E5C-65FD-4E9A-8FA6-A943A9D29488}" time="2021-10-13T20:57:50.655Z">
        <t:Attribution userId="S::natalia.norato@umv.gov.co::a7f20160-359e-4cef-8b73-f8491900a007" userProvider="AD" userName="Natalia Norato Mora"/>
        <t:Progress percentComplete="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0EAB59-B610-4459-83DC-FFDFCE440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AC2C27-DA07-414F-A3EF-A4BD0AA1559F}">
  <ds:schemaRefs>
    <ds:schemaRef ds:uri="http://schemas.openxmlformats.org/officeDocument/2006/bibliography"/>
  </ds:schemaRefs>
</ds:datastoreItem>
</file>

<file path=customXml/itemProps3.xml><?xml version="1.0" encoding="utf-8"?>
<ds:datastoreItem xmlns:ds="http://schemas.openxmlformats.org/officeDocument/2006/customXml" ds:itemID="{6F7BCF58-ACF2-451D-AF10-999F5E16C62C}">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1466B146-9F8D-4326-86E4-74DB4A615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15598</Words>
  <Characters>85794</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 2</dc:creator>
  <cp:keywords/>
  <dc:description/>
  <cp:lastModifiedBy>maria natalia norato mora</cp:lastModifiedBy>
  <cp:revision>6</cp:revision>
  <cp:lastPrinted>2019-01-15T16:10:00Z</cp:lastPrinted>
  <dcterms:created xsi:type="dcterms:W3CDTF">2024-12-04T20:42:00Z</dcterms:created>
  <dcterms:modified xsi:type="dcterms:W3CDTF">2025-07-21T16:55:00Z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