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5DE5A" w14:textId="05CADC0D" w:rsidR="00761CF9" w:rsidRPr="000066DA" w:rsidRDefault="00761CF9" w:rsidP="002923E1">
      <w:pPr>
        <w:pStyle w:val="Ttulo3"/>
        <w:numPr>
          <w:ilvl w:val="0"/>
          <w:numId w:val="0"/>
        </w:numPr>
        <w:rPr>
          <w:rFonts w:eastAsia="Calibri" w:cs="Arial"/>
          <w:lang w:eastAsia="es-CO"/>
        </w:rPr>
      </w:pPr>
    </w:p>
    <w:p w14:paraId="3D95DE5B" w14:textId="77777777" w:rsidR="00761CF9" w:rsidRPr="000066DA" w:rsidRDefault="00761CF9" w:rsidP="005F0673">
      <w:pPr>
        <w:autoSpaceDE w:val="0"/>
        <w:autoSpaceDN w:val="0"/>
        <w:adjustRightInd w:val="0"/>
        <w:rPr>
          <w:rFonts w:eastAsia="Calibri" w:cs="Arial"/>
          <w:sz w:val="22"/>
          <w:szCs w:val="22"/>
          <w:lang w:eastAsia="es-CO"/>
        </w:rPr>
      </w:pPr>
    </w:p>
    <w:p w14:paraId="3D95DE5C" w14:textId="21AAFA98" w:rsidR="00987155" w:rsidRPr="000066DA" w:rsidRDefault="00162910" w:rsidP="005F0673">
      <w:pPr>
        <w:autoSpaceDE w:val="0"/>
        <w:autoSpaceDN w:val="0"/>
        <w:adjustRightInd w:val="0"/>
        <w:rPr>
          <w:rFonts w:eastAsia="Calibri" w:cs="Arial"/>
          <w:sz w:val="22"/>
          <w:szCs w:val="22"/>
          <w:lang w:eastAsia="es-CO"/>
        </w:rPr>
      </w:pPr>
      <w:r w:rsidRPr="000066DA">
        <w:rPr>
          <w:rFonts w:eastAsia="Calibri" w:cs="Arial"/>
          <w:noProof/>
          <w:sz w:val="22"/>
          <w:szCs w:val="22"/>
          <w:lang w:eastAsia="es-CO"/>
        </w:rPr>
        <w:drawing>
          <wp:anchor distT="0" distB="0" distL="114300" distR="114300" simplePos="0" relativeHeight="251658241" behindDoc="1" locked="0" layoutInCell="1" allowOverlap="1" wp14:anchorId="3D95DF62" wp14:editId="4CAD6842">
            <wp:simplePos x="0" y="0"/>
            <wp:positionH relativeFrom="page">
              <wp:posOffset>2457450</wp:posOffset>
            </wp:positionH>
            <wp:positionV relativeFrom="paragraph">
              <wp:posOffset>44450</wp:posOffset>
            </wp:positionV>
            <wp:extent cx="3032760" cy="29241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5FE07A40" w:rsidR="00761CF9" w:rsidRPr="000066DA" w:rsidRDefault="008B0C5A" w:rsidP="00D9441D">
      <w:pPr>
        <w:pStyle w:val="Ttulo3"/>
        <w:numPr>
          <w:ilvl w:val="2"/>
          <w:numId w:val="0"/>
        </w:numPr>
        <w:ind w:left="720"/>
        <w:rPr>
          <w:rFonts w:eastAsia="Calibri" w:cs="Arial"/>
          <w:lang w:eastAsia="es-CO"/>
        </w:rPr>
      </w:pPr>
      <w:r w:rsidRPr="000066DA">
        <w:rPr>
          <w:rFonts w:eastAsia="Calibri" w:cs="Arial"/>
          <w:lang w:eastAsia="es-CO"/>
        </w:rPr>
        <w:t xml:space="preserve">                                                                                                                                                                                                                                                                </w:t>
      </w:r>
      <w:r w:rsidR="001174D9" w:rsidRPr="000066DA">
        <w:rPr>
          <w:rFonts w:eastAsia="Calibri" w:cs="Arial"/>
          <w:lang w:eastAsia="es-CO"/>
        </w:rPr>
        <w:br w:type="textWrapping" w:clear="all"/>
      </w:r>
    </w:p>
    <w:p w14:paraId="3D95DE64" w14:textId="77777777" w:rsidR="005F0673" w:rsidRPr="000066DA" w:rsidRDefault="005F0673" w:rsidP="005F0673">
      <w:pPr>
        <w:autoSpaceDE w:val="0"/>
        <w:autoSpaceDN w:val="0"/>
        <w:adjustRightInd w:val="0"/>
        <w:jc w:val="center"/>
        <w:rPr>
          <w:rFonts w:eastAsia="Calibri" w:cs="Arial"/>
          <w:b/>
          <w:bCs/>
          <w:sz w:val="22"/>
          <w:szCs w:val="22"/>
          <w:lang w:eastAsia="es-CO"/>
        </w:rPr>
      </w:pPr>
    </w:p>
    <w:p w14:paraId="5C025FA1" w14:textId="1F56989B" w:rsidR="004F15E1" w:rsidRDefault="004F15E1" w:rsidP="7B79B99F">
      <w:pPr>
        <w:jc w:val="center"/>
        <w:rPr>
          <w:rFonts w:cs="Arial"/>
          <w:b/>
          <w:bCs/>
          <w:sz w:val="32"/>
          <w:szCs w:val="32"/>
        </w:rPr>
      </w:pPr>
      <w:r w:rsidRPr="7B79B99F">
        <w:rPr>
          <w:rFonts w:cs="Arial"/>
          <w:b/>
          <w:bCs/>
          <w:sz w:val="32"/>
          <w:szCs w:val="32"/>
        </w:rPr>
        <w:t xml:space="preserve"> </w:t>
      </w:r>
    </w:p>
    <w:p w14:paraId="188FB6F1" w14:textId="0CA9704B" w:rsidR="7B79B99F" w:rsidRDefault="7B79B99F" w:rsidP="7B79B99F">
      <w:pPr>
        <w:jc w:val="center"/>
        <w:rPr>
          <w:rFonts w:cs="Arial"/>
          <w:b/>
          <w:bCs/>
          <w:sz w:val="32"/>
          <w:szCs w:val="32"/>
        </w:rPr>
      </w:pPr>
    </w:p>
    <w:p w14:paraId="58F0222B" w14:textId="3EFF8144" w:rsidR="7B79B99F" w:rsidRDefault="7B79B99F" w:rsidP="7B79B99F">
      <w:pPr>
        <w:jc w:val="center"/>
        <w:rPr>
          <w:rFonts w:cs="Arial"/>
          <w:b/>
          <w:bCs/>
          <w:sz w:val="32"/>
          <w:szCs w:val="32"/>
        </w:rPr>
      </w:pPr>
    </w:p>
    <w:p w14:paraId="04E32C99" w14:textId="76260F06" w:rsidR="7B79B99F" w:rsidRDefault="7B79B99F" w:rsidP="7B79B99F">
      <w:pPr>
        <w:jc w:val="center"/>
        <w:rPr>
          <w:rFonts w:cs="Arial"/>
          <w:b/>
          <w:bCs/>
          <w:sz w:val="32"/>
          <w:szCs w:val="32"/>
        </w:rPr>
      </w:pPr>
    </w:p>
    <w:p w14:paraId="65930A6D" w14:textId="3C73C783" w:rsidR="7B79B99F" w:rsidRDefault="7B79B99F" w:rsidP="7B79B99F">
      <w:pPr>
        <w:jc w:val="center"/>
        <w:rPr>
          <w:rFonts w:cs="Arial"/>
          <w:b/>
          <w:bCs/>
          <w:sz w:val="32"/>
          <w:szCs w:val="32"/>
        </w:rPr>
      </w:pPr>
    </w:p>
    <w:p w14:paraId="65DAB5A5" w14:textId="6FC4FB17" w:rsidR="7B79B99F" w:rsidRDefault="7B79B99F" w:rsidP="7B79B99F">
      <w:pPr>
        <w:jc w:val="center"/>
        <w:rPr>
          <w:rFonts w:cs="Arial"/>
          <w:b/>
          <w:bCs/>
          <w:sz w:val="32"/>
          <w:szCs w:val="32"/>
        </w:rPr>
      </w:pPr>
    </w:p>
    <w:p w14:paraId="41D639DA" w14:textId="109C0478" w:rsidR="7B79B99F" w:rsidRDefault="7B79B99F" w:rsidP="7B79B99F">
      <w:pPr>
        <w:jc w:val="center"/>
        <w:rPr>
          <w:rFonts w:cs="Arial"/>
          <w:b/>
          <w:bCs/>
          <w:sz w:val="32"/>
          <w:szCs w:val="32"/>
        </w:rPr>
      </w:pPr>
    </w:p>
    <w:p w14:paraId="0F5E3F1E" w14:textId="222AB660" w:rsidR="7B79B99F" w:rsidRDefault="7B79B99F" w:rsidP="7B79B99F">
      <w:pPr>
        <w:jc w:val="center"/>
        <w:rPr>
          <w:rFonts w:cs="Arial"/>
          <w:b/>
          <w:bCs/>
          <w:sz w:val="32"/>
          <w:szCs w:val="32"/>
        </w:rPr>
      </w:pPr>
    </w:p>
    <w:p w14:paraId="6E3A284C" w14:textId="6D5C7AE5" w:rsidR="7B79B99F" w:rsidRDefault="004F15E1" w:rsidP="00AD11CC">
      <w:pPr>
        <w:jc w:val="center"/>
        <w:rPr>
          <w:rFonts w:cs="Arial"/>
          <w:b/>
          <w:bCs/>
          <w:sz w:val="32"/>
          <w:szCs w:val="32"/>
        </w:rPr>
      </w:pPr>
      <w:r w:rsidRPr="7B79B99F">
        <w:rPr>
          <w:rFonts w:cs="Arial"/>
          <w:b/>
          <w:bCs/>
          <w:sz w:val="32"/>
          <w:szCs w:val="32"/>
        </w:rPr>
        <w:t xml:space="preserve">PLAN </w:t>
      </w:r>
      <w:r w:rsidR="00AF346D" w:rsidRPr="7B79B99F">
        <w:rPr>
          <w:rFonts w:cs="Arial"/>
          <w:b/>
          <w:bCs/>
          <w:sz w:val="32"/>
          <w:szCs w:val="32"/>
        </w:rPr>
        <w:t xml:space="preserve">ESTRATÉGICO </w:t>
      </w:r>
    </w:p>
    <w:p w14:paraId="25B42D76" w14:textId="236A77EB" w:rsidR="00AF346D" w:rsidRPr="000066DA" w:rsidRDefault="00AF346D" w:rsidP="00AF346D">
      <w:pPr>
        <w:jc w:val="center"/>
        <w:rPr>
          <w:rFonts w:cs="Arial"/>
          <w:b/>
          <w:sz w:val="32"/>
          <w:szCs w:val="22"/>
        </w:rPr>
      </w:pPr>
      <w:r w:rsidRPr="000066DA">
        <w:rPr>
          <w:rFonts w:cs="Arial"/>
          <w:b/>
          <w:sz w:val="32"/>
          <w:szCs w:val="22"/>
        </w:rPr>
        <w:t>PROCESO DE GESTIÓN DEL TALENTO HUMANO</w:t>
      </w:r>
    </w:p>
    <w:p w14:paraId="0C40CBAE" w14:textId="39D613F8" w:rsidR="00AF346D" w:rsidRPr="000066DA" w:rsidRDefault="00AF346D" w:rsidP="00AF346D">
      <w:pPr>
        <w:jc w:val="center"/>
        <w:rPr>
          <w:rFonts w:cs="Arial"/>
          <w:b/>
          <w:sz w:val="32"/>
          <w:szCs w:val="22"/>
        </w:rPr>
      </w:pPr>
      <w:r w:rsidRPr="000066DA">
        <w:rPr>
          <w:rFonts w:cs="Arial"/>
          <w:b/>
          <w:sz w:val="32"/>
          <w:szCs w:val="22"/>
        </w:rPr>
        <w:t>(PE</w:t>
      </w:r>
      <w:r w:rsidR="00007C95">
        <w:rPr>
          <w:rFonts w:cs="Arial"/>
          <w:b/>
          <w:sz w:val="32"/>
          <w:szCs w:val="22"/>
        </w:rPr>
        <w:t>G</w:t>
      </w:r>
      <w:r w:rsidRPr="000066DA">
        <w:rPr>
          <w:rFonts w:cs="Arial"/>
          <w:b/>
          <w:sz w:val="32"/>
          <w:szCs w:val="22"/>
        </w:rPr>
        <w:t>TH)</w:t>
      </w:r>
      <w:r w:rsidR="00C4572E" w:rsidRPr="000066DA">
        <w:rPr>
          <w:rFonts w:cs="Arial"/>
          <w:b/>
          <w:sz w:val="32"/>
          <w:szCs w:val="22"/>
        </w:rPr>
        <w:t xml:space="preserve"> UAERMV</w:t>
      </w:r>
    </w:p>
    <w:p w14:paraId="3D95DE6A" w14:textId="5D40B1FF" w:rsidR="005F0673" w:rsidRPr="000066DA" w:rsidRDefault="005F0673" w:rsidP="7B79B99F">
      <w:pPr>
        <w:autoSpaceDE w:val="0"/>
        <w:autoSpaceDN w:val="0"/>
        <w:adjustRightInd w:val="0"/>
        <w:rPr>
          <w:rFonts w:cs="Arial"/>
          <w:b/>
          <w:bCs/>
          <w:lang w:eastAsia="es-CO"/>
        </w:rPr>
      </w:pPr>
    </w:p>
    <w:p w14:paraId="3D95DE6B" w14:textId="77777777" w:rsidR="005F0673" w:rsidRDefault="005F0673" w:rsidP="005F0673">
      <w:pPr>
        <w:autoSpaceDE w:val="0"/>
        <w:autoSpaceDN w:val="0"/>
        <w:adjustRightInd w:val="0"/>
        <w:jc w:val="center"/>
        <w:rPr>
          <w:rFonts w:eastAsia="Calibri" w:cs="Arial"/>
          <w:b/>
          <w:bCs/>
          <w:sz w:val="22"/>
          <w:szCs w:val="22"/>
          <w:lang w:eastAsia="es-CO"/>
        </w:rPr>
      </w:pPr>
    </w:p>
    <w:p w14:paraId="28038DD7" w14:textId="77777777" w:rsidR="00AD11CC" w:rsidRDefault="00AD11CC" w:rsidP="005F0673">
      <w:pPr>
        <w:autoSpaceDE w:val="0"/>
        <w:autoSpaceDN w:val="0"/>
        <w:adjustRightInd w:val="0"/>
        <w:jc w:val="center"/>
        <w:rPr>
          <w:rFonts w:eastAsia="Calibri" w:cs="Arial"/>
          <w:b/>
          <w:bCs/>
          <w:sz w:val="22"/>
          <w:szCs w:val="22"/>
          <w:lang w:eastAsia="es-CO"/>
        </w:rPr>
      </w:pPr>
    </w:p>
    <w:p w14:paraId="66806887" w14:textId="77777777" w:rsidR="00AD11CC" w:rsidRDefault="00AD11CC" w:rsidP="005F0673">
      <w:pPr>
        <w:autoSpaceDE w:val="0"/>
        <w:autoSpaceDN w:val="0"/>
        <w:adjustRightInd w:val="0"/>
        <w:jc w:val="center"/>
        <w:rPr>
          <w:rFonts w:eastAsia="Calibri" w:cs="Arial"/>
          <w:b/>
          <w:bCs/>
          <w:sz w:val="22"/>
          <w:szCs w:val="22"/>
          <w:lang w:eastAsia="es-CO"/>
        </w:rPr>
      </w:pPr>
    </w:p>
    <w:p w14:paraId="3F1DB7C4" w14:textId="77777777" w:rsidR="00AD11CC" w:rsidRPr="000066DA" w:rsidRDefault="00AD11CC" w:rsidP="005F0673">
      <w:pPr>
        <w:autoSpaceDE w:val="0"/>
        <w:autoSpaceDN w:val="0"/>
        <w:adjustRightInd w:val="0"/>
        <w:jc w:val="center"/>
        <w:rPr>
          <w:rFonts w:eastAsia="Calibri" w:cs="Arial"/>
          <w:b/>
          <w:bCs/>
          <w:sz w:val="22"/>
          <w:szCs w:val="22"/>
          <w:lang w:eastAsia="es-CO"/>
        </w:rPr>
      </w:pPr>
    </w:p>
    <w:p w14:paraId="3D95DE6C" w14:textId="77777777" w:rsidR="00761CF9" w:rsidRPr="000066DA" w:rsidRDefault="00F9579A" w:rsidP="00F9579A">
      <w:pPr>
        <w:tabs>
          <w:tab w:val="left" w:pos="1230"/>
        </w:tabs>
        <w:autoSpaceDE w:val="0"/>
        <w:autoSpaceDN w:val="0"/>
        <w:adjustRightInd w:val="0"/>
        <w:rPr>
          <w:rFonts w:eastAsia="Calibri" w:cs="Arial"/>
          <w:b/>
          <w:bCs/>
          <w:sz w:val="22"/>
          <w:szCs w:val="22"/>
          <w:lang w:eastAsia="es-CO"/>
        </w:rPr>
      </w:pPr>
      <w:r w:rsidRPr="000066DA">
        <w:rPr>
          <w:rFonts w:eastAsia="Calibri" w:cs="Arial"/>
          <w:b/>
          <w:bCs/>
          <w:sz w:val="22"/>
          <w:szCs w:val="22"/>
          <w:lang w:eastAsia="es-CO"/>
        </w:rPr>
        <w:tab/>
      </w:r>
    </w:p>
    <w:p w14:paraId="568EC5B5" w14:textId="6C22FFA6" w:rsidR="004D31D8" w:rsidRPr="000066DA" w:rsidRDefault="00761CF9" w:rsidP="7B79B99F">
      <w:pPr>
        <w:jc w:val="center"/>
        <w:rPr>
          <w:rFonts w:eastAsia="Calibri" w:cs="Arial"/>
          <w:spacing w:val="1"/>
          <w:lang w:eastAsia="es-CO"/>
        </w:rPr>
        <w:sectPr w:rsidR="004D31D8" w:rsidRPr="000066DA" w:rsidSect="0011669D">
          <w:headerReference w:type="default" r:id="rId12"/>
          <w:footerReference w:type="default" r:id="rId13"/>
          <w:pgSz w:w="12242" w:h="15842" w:code="1"/>
          <w:pgMar w:top="1134" w:right="1418" w:bottom="1134" w:left="1134" w:header="709" w:footer="293" w:gutter="0"/>
          <w:cols w:space="708"/>
          <w:docGrid w:linePitch="360"/>
        </w:sectPr>
      </w:pPr>
      <w:r w:rsidRPr="002D291C">
        <w:rPr>
          <w:rFonts w:eastAsia="Calibri" w:cs="Arial"/>
          <w:lang w:eastAsia="es-CO"/>
        </w:rPr>
        <w:t>Bogotá, D.C.</w:t>
      </w:r>
      <w:r w:rsidR="00E65DF8" w:rsidRPr="002D291C">
        <w:rPr>
          <w:rFonts w:eastAsia="Calibri" w:cs="Arial"/>
          <w:lang w:eastAsia="es-CO"/>
        </w:rPr>
        <w:t xml:space="preserve"> </w:t>
      </w:r>
      <w:r w:rsidR="004D5A7F" w:rsidRPr="002D291C">
        <w:rPr>
          <w:rFonts w:eastAsia="Calibri" w:cs="Arial"/>
          <w:lang w:eastAsia="es-CO"/>
        </w:rPr>
        <w:t>enero</w:t>
      </w:r>
      <w:r w:rsidR="00247246" w:rsidRPr="002D291C">
        <w:rPr>
          <w:rFonts w:eastAsia="Calibri" w:cs="Arial"/>
          <w:lang w:eastAsia="es-CO"/>
        </w:rPr>
        <w:t xml:space="preserve"> </w:t>
      </w:r>
      <w:r w:rsidR="00EF48C9" w:rsidRPr="002D291C">
        <w:rPr>
          <w:rFonts w:eastAsia="Calibri" w:cs="Arial"/>
          <w:lang w:eastAsia="es-CO"/>
        </w:rPr>
        <w:t>de 20</w:t>
      </w:r>
      <w:r w:rsidR="00E65DF8" w:rsidRPr="002D291C">
        <w:rPr>
          <w:rFonts w:eastAsia="Calibri" w:cs="Arial"/>
          <w:lang w:eastAsia="es-CO"/>
        </w:rPr>
        <w:t>2</w:t>
      </w:r>
      <w:r w:rsidR="006039F0" w:rsidRPr="002D291C">
        <w:rPr>
          <w:rFonts w:eastAsia="Calibri" w:cs="Arial"/>
          <w:lang w:eastAsia="es-CO"/>
        </w:rPr>
        <w:t>6</w:t>
      </w:r>
    </w:p>
    <w:sdt>
      <w:sdtPr>
        <w:rPr>
          <w:rFonts w:eastAsia="MS Mincho" w:cs="Arial"/>
          <w:b w:val="0"/>
          <w:bCs w:val="0"/>
          <w:color w:val="auto"/>
          <w:sz w:val="22"/>
          <w:szCs w:val="22"/>
          <w:lang w:eastAsia="ja-JP"/>
        </w:rPr>
        <w:id w:val="1124180315"/>
        <w:docPartObj>
          <w:docPartGallery w:val="Table of Contents"/>
          <w:docPartUnique/>
        </w:docPartObj>
      </w:sdtPr>
      <w:sdtContent>
        <w:p w14:paraId="46A07D7B" w14:textId="62AA32E7" w:rsidR="00EE4EB8" w:rsidRPr="008B73CE" w:rsidRDefault="00EE4EB8" w:rsidP="38240EF9">
          <w:pPr>
            <w:pStyle w:val="TtuloTDC"/>
            <w:rPr>
              <w:rFonts w:cs="Arial"/>
              <w:color w:val="auto"/>
              <w:sz w:val="22"/>
              <w:szCs w:val="22"/>
            </w:rPr>
          </w:pPr>
          <w:r w:rsidRPr="008B73CE">
            <w:rPr>
              <w:rFonts w:cs="Arial"/>
              <w:color w:val="auto"/>
              <w:sz w:val="22"/>
              <w:szCs w:val="22"/>
              <w:lang w:val="es-ES"/>
            </w:rPr>
            <w:t>Tabla de contenido</w:t>
          </w:r>
        </w:p>
        <w:p w14:paraId="44A8679F" w14:textId="40FE1AD3" w:rsidR="00E9480C" w:rsidRDefault="38240EF9">
          <w:pPr>
            <w:pStyle w:val="TDC1"/>
            <w:tabs>
              <w:tab w:val="right" w:leader="dot" w:pos="9680"/>
            </w:tabs>
            <w:rPr>
              <w:rFonts w:asciiTheme="minorHAnsi" w:eastAsiaTheme="minorEastAsia" w:hAnsiTheme="minorHAnsi" w:cstheme="minorBidi"/>
              <w:noProof/>
              <w:kern w:val="2"/>
              <w:lang w:val="es-ES" w:eastAsia="es-ES"/>
              <w14:ligatures w14:val="standardContextual"/>
            </w:rPr>
          </w:pPr>
          <w:r w:rsidRPr="008B73CE">
            <w:rPr>
              <w:rFonts w:cs="Arial"/>
              <w:sz w:val="22"/>
              <w:szCs w:val="22"/>
            </w:rPr>
            <w:fldChar w:fldCharType="begin"/>
          </w:r>
          <w:r w:rsidR="00EE4EB8" w:rsidRPr="008B73CE">
            <w:rPr>
              <w:rFonts w:cs="Arial"/>
              <w:sz w:val="22"/>
              <w:szCs w:val="22"/>
            </w:rPr>
            <w:instrText>TOC \o "1-3" \h \z \u</w:instrText>
          </w:r>
          <w:r w:rsidRPr="008B73CE">
            <w:rPr>
              <w:rFonts w:cs="Arial"/>
              <w:sz w:val="22"/>
              <w:szCs w:val="22"/>
            </w:rPr>
            <w:fldChar w:fldCharType="separate"/>
          </w:r>
          <w:hyperlink w:anchor="_Toc219400868" w:history="1">
            <w:r w:rsidR="00E9480C" w:rsidRPr="007C5F64">
              <w:rPr>
                <w:rStyle w:val="Hipervnculo"/>
                <w:rFonts w:cs="Arial"/>
                <w:noProof/>
              </w:rPr>
              <w:t>1. INTRODUCCIÓN</w:t>
            </w:r>
            <w:r w:rsidR="00E9480C">
              <w:rPr>
                <w:noProof/>
                <w:webHidden/>
              </w:rPr>
              <w:tab/>
            </w:r>
            <w:r w:rsidR="00E9480C">
              <w:rPr>
                <w:noProof/>
                <w:webHidden/>
              </w:rPr>
              <w:fldChar w:fldCharType="begin"/>
            </w:r>
            <w:r w:rsidR="00E9480C">
              <w:rPr>
                <w:noProof/>
                <w:webHidden/>
              </w:rPr>
              <w:instrText xml:space="preserve"> PAGEREF _Toc219400868 \h </w:instrText>
            </w:r>
            <w:r w:rsidR="00E9480C">
              <w:rPr>
                <w:noProof/>
                <w:webHidden/>
              </w:rPr>
            </w:r>
            <w:r w:rsidR="00E9480C">
              <w:rPr>
                <w:noProof/>
                <w:webHidden/>
              </w:rPr>
              <w:fldChar w:fldCharType="separate"/>
            </w:r>
            <w:r w:rsidR="00E9480C">
              <w:rPr>
                <w:noProof/>
                <w:webHidden/>
              </w:rPr>
              <w:t>6</w:t>
            </w:r>
            <w:r w:rsidR="00E9480C">
              <w:rPr>
                <w:noProof/>
                <w:webHidden/>
              </w:rPr>
              <w:fldChar w:fldCharType="end"/>
            </w:r>
          </w:hyperlink>
        </w:p>
        <w:p w14:paraId="0B9C1528" w14:textId="17FFF5A6"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69" w:history="1">
            <w:r w:rsidRPr="007C5F64">
              <w:rPr>
                <w:rStyle w:val="Hipervnculo"/>
                <w:rFonts w:cs="Arial"/>
                <w:noProof/>
              </w:rPr>
              <w:t>2. MARCO LEGAL</w:t>
            </w:r>
            <w:r>
              <w:rPr>
                <w:noProof/>
                <w:webHidden/>
              </w:rPr>
              <w:tab/>
            </w:r>
            <w:r>
              <w:rPr>
                <w:noProof/>
                <w:webHidden/>
              </w:rPr>
              <w:fldChar w:fldCharType="begin"/>
            </w:r>
            <w:r>
              <w:rPr>
                <w:noProof/>
                <w:webHidden/>
              </w:rPr>
              <w:instrText xml:space="preserve"> PAGEREF _Toc219400869 \h </w:instrText>
            </w:r>
            <w:r>
              <w:rPr>
                <w:noProof/>
                <w:webHidden/>
              </w:rPr>
            </w:r>
            <w:r>
              <w:rPr>
                <w:noProof/>
                <w:webHidden/>
              </w:rPr>
              <w:fldChar w:fldCharType="separate"/>
            </w:r>
            <w:r>
              <w:rPr>
                <w:noProof/>
                <w:webHidden/>
              </w:rPr>
              <w:t>7</w:t>
            </w:r>
            <w:r>
              <w:rPr>
                <w:noProof/>
                <w:webHidden/>
              </w:rPr>
              <w:fldChar w:fldCharType="end"/>
            </w:r>
          </w:hyperlink>
        </w:p>
        <w:p w14:paraId="7DE46390" w14:textId="2ABA1D72"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70" w:history="1">
            <w:r w:rsidRPr="007C5F64">
              <w:rPr>
                <w:rStyle w:val="Hipervnculo"/>
                <w:rFonts w:cs="Arial"/>
                <w:noProof/>
              </w:rPr>
              <w:t>3. ALCANCE</w:t>
            </w:r>
            <w:r>
              <w:rPr>
                <w:noProof/>
                <w:webHidden/>
              </w:rPr>
              <w:tab/>
            </w:r>
            <w:r>
              <w:rPr>
                <w:noProof/>
                <w:webHidden/>
              </w:rPr>
              <w:fldChar w:fldCharType="begin"/>
            </w:r>
            <w:r>
              <w:rPr>
                <w:noProof/>
                <w:webHidden/>
              </w:rPr>
              <w:instrText xml:space="preserve"> PAGEREF _Toc219400870 \h </w:instrText>
            </w:r>
            <w:r>
              <w:rPr>
                <w:noProof/>
                <w:webHidden/>
              </w:rPr>
            </w:r>
            <w:r>
              <w:rPr>
                <w:noProof/>
                <w:webHidden/>
              </w:rPr>
              <w:fldChar w:fldCharType="separate"/>
            </w:r>
            <w:r>
              <w:rPr>
                <w:noProof/>
                <w:webHidden/>
              </w:rPr>
              <w:t>10</w:t>
            </w:r>
            <w:r>
              <w:rPr>
                <w:noProof/>
                <w:webHidden/>
              </w:rPr>
              <w:fldChar w:fldCharType="end"/>
            </w:r>
          </w:hyperlink>
        </w:p>
        <w:p w14:paraId="3DCC88D1" w14:textId="796DD026"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71" w:history="1">
            <w:r w:rsidRPr="007C5F64">
              <w:rPr>
                <w:rStyle w:val="Hipervnculo"/>
                <w:rFonts w:cs="Arial"/>
                <w:noProof/>
              </w:rPr>
              <w:t>4. OBJETIVO GENERAL</w:t>
            </w:r>
            <w:r>
              <w:rPr>
                <w:noProof/>
                <w:webHidden/>
              </w:rPr>
              <w:tab/>
            </w:r>
            <w:r>
              <w:rPr>
                <w:noProof/>
                <w:webHidden/>
              </w:rPr>
              <w:fldChar w:fldCharType="begin"/>
            </w:r>
            <w:r>
              <w:rPr>
                <w:noProof/>
                <w:webHidden/>
              </w:rPr>
              <w:instrText xml:space="preserve"> PAGEREF _Toc219400871 \h </w:instrText>
            </w:r>
            <w:r>
              <w:rPr>
                <w:noProof/>
                <w:webHidden/>
              </w:rPr>
            </w:r>
            <w:r>
              <w:rPr>
                <w:noProof/>
                <w:webHidden/>
              </w:rPr>
              <w:fldChar w:fldCharType="separate"/>
            </w:r>
            <w:r>
              <w:rPr>
                <w:noProof/>
                <w:webHidden/>
              </w:rPr>
              <w:t>10</w:t>
            </w:r>
            <w:r>
              <w:rPr>
                <w:noProof/>
                <w:webHidden/>
              </w:rPr>
              <w:fldChar w:fldCharType="end"/>
            </w:r>
          </w:hyperlink>
        </w:p>
        <w:p w14:paraId="6AA99D5A" w14:textId="50AA5CDF"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72" w:history="1">
            <w:r w:rsidRPr="007C5F64">
              <w:rPr>
                <w:rStyle w:val="Hipervnculo"/>
                <w:rFonts w:cs="Arial"/>
                <w:noProof/>
              </w:rPr>
              <w:t>5. OBJETIVOS ESPECÍFICOS</w:t>
            </w:r>
            <w:r>
              <w:rPr>
                <w:noProof/>
                <w:webHidden/>
              </w:rPr>
              <w:tab/>
            </w:r>
            <w:r>
              <w:rPr>
                <w:noProof/>
                <w:webHidden/>
              </w:rPr>
              <w:fldChar w:fldCharType="begin"/>
            </w:r>
            <w:r>
              <w:rPr>
                <w:noProof/>
                <w:webHidden/>
              </w:rPr>
              <w:instrText xml:space="preserve"> PAGEREF _Toc219400872 \h </w:instrText>
            </w:r>
            <w:r>
              <w:rPr>
                <w:noProof/>
                <w:webHidden/>
              </w:rPr>
            </w:r>
            <w:r>
              <w:rPr>
                <w:noProof/>
                <w:webHidden/>
              </w:rPr>
              <w:fldChar w:fldCharType="separate"/>
            </w:r>
            <w:r>
              <w:rPr>
                <w:noProof/>
                <w:webHidden/>
              </w:rPr>
              <w:t>11</w:t>
            </w:r>
            <w:r>
              <w:rPr>
                <w:noProof/>
                <w:webHidden/>
              </w:rPr>
              <w:fldChar w:fldCharType="end"/>
            </w:r>
          </w:hyperlink>
        </w:p>
        <w:p w14:paraId="08068753" w14:textId="17BCD8A3"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73" w:history="1">
            <w:r w:rsidRPr="007C5F64">
              <w:rPr>
                <w:rStyle w:val="Hipervnculo"/>
                <w:rFonts w:cs="Arial"/>
                <w:noProof/>
              </w:rPr>
              <w:t>6. RESPONSABILIDAD EN EL DESARROLLO Y MANTENIMIENTO DEL CONTROL INTERNO (1A LÍNEA DE DEFENSA).</w:t>
            </w:r>
            <w:r>
              <w:rPr>
                <w:noProof/>
                <w:webHidden/>
              </w:rPr>
              <w:tab/>
            </w:r>
            <w:r>
              <w:rPr>
                <w:noProof/>
                <w:webHidden/>
              </w:rPr>
              <w:fldChar w:fldCharType="begin"/>
            </w:r>
            <w:r>
              <w:rPr>
                <w:noProof/>
                <w:webHidden/>
              </w:rPr>
              <w:instrText xml:space="preserve"> PAGEREF _Toc219400873 \h </w:instrText>
            </w:r>
            <w:r>
              <w:rPr>
                <w:noProof/>
                <w:webHidden/>
              </w:rPr>
            </w:r>
            <w:r>
              <w:rPr>
                <w:noProof/>
                <w:webHidden/>
              </w:rPr>
              <w:fldChar w:fldCharType="separate"/>
            </w:r>
            <w:r>
              <w:rPr>
                <w:noProof/>
                <w:webHidden/>
              </w:rPr>
              <w:t>11</w:t>
            </w:r>
            <w:r>
              <w:rPr>
                <w:noProof/>
                <w:webHidden/>
              </w:rPr>
              <w:fldChar w:fldCharType="end"/>
            </w:r>
          </w:hyperlink>
        </w:p>
        <w:p w14:paraId="7D8237C4" w14:textId="35857D68"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74" w:history="1">
            <w:r w:rsidRPr="007C5F64">
              <w:rPr>
                <w:rStyle w:val="Hipervnculo"/>
                <w:rFonts w:cs="Arial"/>
                <w:noProof/>
              </w:rPr>
              <w:t>7. PLANEACIÓN DE LA GESTIÓN ESTRATÉGICA DEL TALENTO HUMANO</w:t>
            </w:r>
            <w:r>
              <w:rPr>
                <w:noProof/>
                <w:webHidden/>
              </w:rPr>
              <w:tab/>
            </w:r>
            <w:r>
              <w:rPr>
                <w:noProof/>
                <w:webHidden/>
              </w:rPr>
              <w:fldChar w:fldCharType="begin"/>
            </w:r>
            <w:r>
              <w:rPr>
                <w:noProof/>
                <w:webHidden/>
              </w:rPr>
              <w:instrText xml:space="preserve"> PAGEREF _Toc219400874 \h </w:instrText>
            </w:r>
            <w:r>
              <w:rPr>
                <w:noProof/>
                <w:webHidden/>
              </w:rPr>
            </w:r>
            <w:r>
              <w:rPr>
                <w:noProof/>
                <w:webHidden/>
              </w:rPr>
              <w:fldChar w:fldCharType="separate"/>
            </w:r>
            <w:r>
              <w:rPr>
                <w:noProof/>
                <w:webHidden/>
              </w:rPr>
              <w:t>12</w:t>
            </w:r>
            <w:r>
              <w:rPr>
                <w:noProof/>
                <w:webHidden/>
              </w:rPr>
              <w:fldChar w:fldCharType="end"/>
            </w:r>
          </w:hyperlink>
        </w:p>
        <w:p w14:paraId="07A25863" w14:textId="02F6FE58"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75" w:history="1">
            <w:r w:rsidRPr="007C5F64">
              <w:rPr>
                <w:rStyle w:val="Hipervnculo"/>
                <w:rFonts w:cs="Arial"/>
                <w:noProof/>
              </w:rPr>
              <w:t>7.1 Disposición de información:</w:t>
            </w:r>
            <w:r>
              <w:rPr>
                <w:noProof/>
                <w:webHidden/>
              </w:rPr>
              <w:tab/>
            </w:r>
            <w:r>
              <w:rPr>
                <w:noProof/>
                <w:webHidden/>
              </w:rPr>
              <w:fldChar w:fldCharType="begin"/>
            </w:r>
            <w:r>
              <w:rPr>
                <w:noProof/>
                <w:webHidden/>
              </w:rPr>
              <w:instrText xml:space="preserve"> PAGEREF _Toc219400875 \h </w:instrText>
            </w:r>
            <w:r>
              <w:rPr>
                <w:noProof/>
                <w:webHidden/>
              </w:rPr>
            </w:r>
            <w:r>
              <w:rPr>
                <w:noProof/>
                <w:webHidden/>
              </w:rPr>
              <w:fldChar w:fldCharType="separate"/>
            </w:r>
            <w:r>
              <w:rPr>
                <w:noProof/>
                <w:webHidden/>
              </w:rPr>
              <w:t>13</w:t>
            </w:r>
            <w:r>
              <w:rPr>
                <w:noProof/>
                <w:webHidden/>
              </w:rPr>
              <w:fldChar w:fldCharType="end"/>
            </w:r>
          </w:hyperlink>
        </w:p>
        <w:p w14:paraId="7A257CF1" w14:textId="792C7D49"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76" w:history="1">
            <w:r w:rsidRPr="007C5F64">
              <w:rPr>
                <w:rStyle w:val="Hipervnculo"/>
                <w:rFonts w:cs="Arial"/>
                <w:noProof/>
              </w:rPr>
              <w:t>7.1.1 Caracterización de los empleos:</w:t>
            </w:r>
            <w:r>
              <w:rPr>
                <w:noProof/>
                <w:webHidden/>
              </w:rPr>
              <w:tab/>
            </w:r>
            <w:r>
              <w:rPr>
                <w:noProof/>
                <w:webHidden/>
              </w:rPr>
              <w:fldChar w:fldCharType="begin"/>
            </w:r>
            <w:r>
              <w:rPr>
                <w:noProof/>
                <w:webHidden/>
              </w:rPr>
              <w:instrText xml:space="preserve"> PAGEREF _Toc219400876 \h </w:instrText>
            </w:r>
            <w:r>
              <w:rPr>
                <w:noProof/>
                <w:webHidden/>
              </w:rPr>
            </w:r>
            <w:r>
              <w:rPr>
                <w:noProof/>
                <w:webHidden/>
              </w:rPr>
              <w:fldChar w:fldCharType="separate"/>
            </w:r>
            <w:r>
              <w:rPr>
                <w:noProof/>
                <w:webHidden/>
              </w:rPr>
              <w:t>13</w:t>
            </w:r>
            <w:r>
              <w:rPr>
                <w:noProof/>
                <w:webHidden/>
              </w:rPr>
              <w:fldChar w:fldCharType="end"/>
            </w:r>
          </w:hyperlink>
        </w:p>
        <w:p w14:paraId="0B37257C" w14:textId="3EF9E83B"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77" w:history="1">
            <w:r w:rsidRPr="007C5F64">
              <w:rPr>
                <w:rStyle w:val="Hipervnculo"/>
                <w:rFonts w:cs="Arial"/>
                <w:noProof/>
              </w:rPr>
              <w:t>8. Caracterización de los servidores Públicos:</w:t>
            </w:r>
            <w:r>
              <w:rPr>
                <w:noProof/>
                <w:webHidden/>
              </w:rPr>
              <w:tab/>
            </w:r>
            <w:r>
              <w:rPr>
                <w:noProof/>
                <w:webHidden/>
              </w:rPr>
              <w:fldChar w:fldCharType="begin"/>
            </w:r>
            <w:r>
              <w:rPr>
                <w:noProof/>
                <w:webHidden/>
              </w:rPr>
              <w:instrText xml:space="preserve"> PAGEREF _Toc219400877 \h </w:instrText>
            </w:r>
            <w:r>
              <w:rPr>
                <w:noProof/>
                <w:webHidden/>
              </w:rPr>
            </w:r>
            <w:r>
              <w:rPr>
                <w:noProof/>
                <w:webHidden/>
              </w:rPr>
              <w:fldChar w:fldCharType="separate"/>
            </w:r>
            <w:r>
              <w:rPr>
                <w:noProof/>
                <w:webHidden/>
              </w:rPr>
              <w:t>15</w:t>
            </w:r>
            <w:r>
              <w:rPr>
                <w:noProof/>
                <w:webHidden/>
              </w:rPr>
              <w:fldChar w:fldCharType="end"/>
            </w:r>
          </w:hyperlink>
        </w:p>
        <w:p w14:paraId="5DA5CA4E" w14:textId="34FFE121"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78" w:history="1">
            <w:r w:rsidRPr="007C5F64">
              <w:rPr>
                <w:rStyle w:val="Hipervnculo"/>
                <w:rFonts w:cs="Arial"/>
                <w:noProof/>
              </w:rPr>
              <w:t>8.1.1 Numero de Servidores Públicos por Genero</w:t>
            </w:r>
            <w:r>
              <w:rPr>
                <w:noProof/>
                <w:webHidden/>
              </w:rPr>
              <w:tab/>
            </w:r>
            <w:r>
              <w:rPr>
                <w:noProof/>
                <w:webHidden/>
              </w:rPr>
              <w:fldChar w:fldCharType="begin"/>
            </w:r>
            <w:r>
              <w:rPr>
                <w:noProof/>
                <w:webHidden/>
              </w:rPr>
              <w:instrText xml:space="preserve"> PAGEREF _Toc219400878 \h </w:instrText>
            </w:r>
            <w:r>
              <w:rPr>
                <w:noProof/>
                <w:webHidden/>
              </w:rPr>
            </w:r>
            <w:r>
              <w:rPr>
                <w:noProof/>
                <w:webHidden/>
              </w:rPr>
              <w:fldChar w:fldCharType="separate"/>
            </w:r>
            <w:r>
              <w:rPr>
                <w:noProof/>
                <w:webHidden/>
              </w:rPr>
              <w:t>16</w:t>
            </w:r>
            <w:r>
              <w:rPr>
                <w:noProof/>
                <w:webHidden/>
              </w:rPr>
              <w:fldChar w:fldCharType="end"/>
            </w:r>
          </w:hyperlink>
        </w:p>
        <w:p w14:paraId="3C4EFE62" w14:textId="7703FEA1"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79" w:history="1">
            <w:r w:rsidRPr="007C5F64">
              <w:rPr>
                <w:rStyle w:val="Hipervnculo"/>
                <w:rFonts w:cs="Arial"/>
                <w:noProof/>
              </w:rPr>
              <w:t>8.1.2 Número de Servidores Públicos por Grupo Etario</w:t>
            </w:r>
            <w:r>
              <w:rPr>
                <w:noProof/>
                <w:webHidden/>
              </w:rPr>
              <w:tab/>
            </w:r>
            <w:r>
              <w:rPr>
                <w:noProof/>
                <w:webHidden/>
              </w:rPr>
              <w:fldChar w:fldCharType="begin"/>
            </w:r>
            <w:r>
              <w:rPr>
                <w:noProof/>
                <w:webHidden/>
              </w:rPr>
              <w:instrText xml:space="preserve"> PAGEREF _Toc219400879 \h </w:instrText>
            </w:r>
            <w:r>
              <w:rPr>
                <w:noProof/>
                <w:webHidden/>
              </w:rPr>
            </w:r>
            <w:r>
              <w:rPr>
                <w:noProof/>
                <w:webHidden/>
              </w:rPr>
              <w:fldChar w:fldCharType="separate"/>
            </w:r>
            <w:r>
              <w:rPr>
                <w:noProof/>
                <w:webHidden/>
              </w:rPr>
              <w:t>16</w:t>
            </w:r>
            <w:r>
              <w:rPr>
                <w:noProof/>
                <w:webHidden/>
              </w:rPr>
              <w:fldChar w:fldCharType="end"/>
            </w:r>
          </w:hyperlink>
        </w:p>
        <w:p w14:paraId="3D81CC98" w14:textId="5E4C25CE"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0" w:history="1">
            <w:r w:rsidRPr="007C5F64">
              <w:rPr>
                <w:rStyle w:val="Hipervnculo"/>
                <w:rFonts w:cs="Arial"/>
                <w:noProof/>
              </w:rPr>
              <w:t>8.1.3 Máximo nivel de formación de los Servidores Públicos</w:t>
            </w:r>
            <w:r>
              <w:rPr>
                <w:noProof/>
                <w:webHidden/>
              </w:rPr>
              <w:tab/>
            </w:r>
            <w:r>
              <w:rPr>
                <w:noProof/>
                <w:webHidden/>
              </w:rPr>
              <w:fldChar w:fldCharType="begin"/>
            </w:r>
            <w:r>
              <w:rPr>
                <w:noProof/>
                <w:webHidden/>
              </w:rPr>
              <w:instrText xml:space="preserve"> PAGEREF _Toc219400880 \h </w:instrText>
            </w:r>
            <w:r>
              <w:rPr>
                <w:noProof/>
                <w:webHidden/>
              </w:rPr>
            </w:r>
            <w:r>
              <w:rPr>
                <w:noProof/>
                <w:webHidden/>
              </w:rPr>
              <w:fldChar w:fldCharType="separate"/>
            </w:r>
            <w:r>
              <w:rPr>
                <w:noProof/>
                <w:webHidden/>
              </w:rPr>
              <w:t>17</w:t>
            </w:r>
            <w:r>
              <w:rPr>
                <w:noProof/>
                <w:webHidden/>
              </w:rPr>
              <w:fldChar w:fldCharType="end"/>
            </w:r>
          </w:hyperlink>
        </w:p>
        <w:p w14:paraId="3792B8A3" w14:textId="574F7708"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1" w:history="1">
            <w:r w:rsidRPr="007C5F64">
              <w:rPr>
                <w:rStyle w:val="Hipervnculo"/>
                <w:rFonts w:cs="Arial"/>
                <w:noProof/>
              </w:rPr>
              <w:t>8.1.4 Disciplinas académicas con mayor representación en los servidores Públicos:</w:t>
            </w:r>
            <w:r>
              <w:rPr>
                <w:noProof/>
                <w:webHidden/>
              </w:rPr>
              <w:tab/>
            </w:r>
            <w:r>
              <w:rPr>
                <w:noProof/>
                <w:webHidden/>
              </w:rPr>
              <w:fldChar w:fldCharType="begin"/>
            </w:r>
            <w:r>
              <w:rPr>
                <w:noProof/>
                <w:webHidden/>
              </w:rPr>
              <w:instrText xml:space="preserve"> PAGEREF _Toc219400881 \h </w:instrText>
            </w:r>
            <w:r>
              <w:rPr>
                <w:noProof/>
                <w:webHidden/>
              </w:rPr>
            </w:r>
            <w:r>
              <w:rPr>
                <w:noProof/>
                <w:webHidden/>
              </w:rPr>
              <w:fldChar w:fldCharType="separate"/>
            </w:r>
            <w:r>
              <w:rPr>
                <w:noProof/>
                <w:webHidden/>
              </w:rPr>
              <w:t>18</w:t>
            </w:r>
            <w:r>
              <w:rPr>
                <w:noProof/>
                <w:webHidden/>
              </w:rPr>
              <w:fldChar w:fldCharType="end"/>
            </w:r>
          </w:hyperlink>
        </w:p>
        <w:p w14:paraId="12C221C1" w14:textId="067EF9BC"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2" w:history="1">
            <w:r w:rsidRPr="007C5F64">
              <w:rPr>
                <w:rStyle w:val="Hipervnculo"/>
                <w:rFonts w:cs="Arial"/>
                <w:noProof/>
              </w:rPr>
              <w:t>8.1.5 Servidores Públicos con Discapacidad</w:t>
            </w:r>
            <w:r>
              <w:rPr>
                <w:noProof/>
                <w:webHidden/>
              </w:rPr>
              <w:tab/>
            </w:r>
            <w:r>
              <w:rPr>
                <w:noProof/>
                <w:webHidden/>
              </w:rPr>
              <w:fldChar w:fldCharType="begin"/>
            </w:r>
            <w:r>
              <w:rPr>
                <w:noProof/>
                <w:webHidden/>
              </w:rPr>
              <w:instrText xml:space="preserve"> PAGEREF _Toc219400882 \h </w:instrText>
            </w:r>
            <w:r>
              <w:rPr>
                <w:noProof/>
                <w:webHidden/>
              </w:rPr>
            </w:r>
            <w:r>
              <w:rPr>
                <w:noProof/>
                <w:webHidden/>
              </w:rPr>
              <w:fldChar w:fldCharType="separate"/>
            </w:r>
            <w:r>
              <w:rPr>
                <w:noProof/>
                <w:webHidden/>
              </w:rPr>
              <w:t>19</w:t>
            </w:r>
            <w:r>
              <w:rPr>
                <w:noProof/>
                <w:webHidden/>
              </w:rPr>
              <w:fldChar w:fldCharType="end"/>
            </w:r>
          </w:hyperlink>
        </w:p>
        <w:p w14:paraId="3C95A91A" w14:textId="28F47DFB"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3" w:history="1">
            <w:r w:rsidRPr="007C5F64">
              <w:rPr>
                <w:rStyle w:val="Hipervnculo"/>
                <w:rFonts w:cs="Arial"/>
                <w:noProof/>
              </w:rPr>
              <w:t>8.1.6 Participación de Servidores Públicos en Organizaciones Sindicales:</w:t>
            </w:r>
            <w:r>
              <w:rPr>
                <w:noProof/>
                <w:webHidden/>
              </w:rPr>
              <w:tab/>
            </w:r>
            <w:r>
              <w:rPr>
                <w:noProof/>
                <w:webHidden/>
              </w:rPr>
              <w:fldChar w:fldCharType="begin"/>
            </w:r>
            <w:r>
              <w:rPr>
                <w:noProof/>
                <w:webHidden/>
              </w:rPr>
              <w:instrText xml:space="preserve"> PAGEREF _Toc219400883 \h </w:instrText>
            </w:r>
            <w:r>
              <w:rPr>
                <w:noProof/>
                <w:webHidden/>
              </w:rPr>
            </w:r>
            <w:r>
              <w:rPr>
                <w:noProof/>
                <w:webHidden/>
              </w:rPr>
              <w:fldChar w:fldCharType="separate"/>
            </w:r>
            <w:r>
              <w:rPr>
                <w:noProof/>
                <w:webHidden/>
              </w:rPr>
              <w:t>19</w:t>
            </w:r>
            <w:r>
              <w:rPr>
                <w:noProof/>
                <w:webHidden/>
              </w:rPr>
              <w:fldChar w:fldCharType="end"/>
            </w:r>
          </w:hyperlink>
        </w:p>
        <w:p w14:paraId="548528EE" w14:textId="652F5925"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4" w:history="1">
            <w:r w:rsidRPr="007C5F64">
              <w:rPr>
                <w:rStyle w:val="Hipervnculo"/>
                <w:rFonts w:cs="Arial"/>
                <w:noProof/>
              </w:rPr>
              <w:t>8.1.7 Análisis de retiro Servidores Públicos en la vigencia 2025.</w:t>
            </w:r>
            <w:r>
              <w:rPr>
                <w:noProof/>
                <w:webHidden/>
              </w:rPr>
              <w:tab/>
            </w:r>
            <w:r>
              <w:rPr>
                <w:noProof/>
                <w:webHidden/>
              </w:rPr>
              <w:fldChar w:fldCharType="begin"/>
            </w:r>
            <w:r>
              <w:rPr>
                <w:noProof/>
                <w:webHidden/>
              </w:rPr>
              <w:instrText xml:space="preserve"> PAGEREF _Toc219400884 \h </w:instrText>
            </w:r>
            <w:r>
              <w:rPr>
                <w:noProof/>
                <w:webHidden/>
              </w:rPr>
            </w:r>
            <w:r>
              <w:rPr>
                <w:noProof/>
                <w:webHidden/>
              </w:rPr>
              <w:fldChar w:fldCharType="separate"/>
            </w:r>
            <w:r>
              <w:rPr>
                <w:noProof/>
                <w:webHidden/>
              </w:rPr>
              <w:t>20</w:t>
            </w:r>
            <w:r>
              <w:rPr>
                <w:noProof/>
                <w:webHidden/>
              </w:rPr>
              <w:fldChar w:fldCharType="end"/>
            </w:r>
          </w:hyperlink>
        </w:p>
        <w:p w14:paraId="13800E2D" w14:textId="7A0229B0"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85" w:history="1">
            <w:r w:rsidRPr="007C5F64">
              <w:rPr>
                <w:rStyle w:val="Hipervnculo"/>
                <w:rFonts w:cs="Arial"/>
                <w:noProof/>
              </w:rPr>
              <w:t>8.2 Empleados Públicos</w:t>
            </w:r>
            <w:r>
              <w:rPr>
                <w:noProof/>
                <w:webHidden/>
              </w:rPr>
              <w:tab/>
            </w:r>
            <w:r>
              <w:rPr>
                <w:noProof/>
                <w:webHidden/>
              </w:rPr>
              <w:fldChar w:fldCharType="begin"/>
            </w:r>
            <w:r>
              <w:rPr>
                <w:noProof/>
                <w:webHidden/>
              </w:rPr>
              <w:instrText xml:space="preserve"> PAGEREF _Toc219400885 \h </w:instrText>
            </w:r>
            <w:r>
              <w:rPr>
                <w:noProof/>
                <w:webHidden/>
              </w:rPr>
            </w:r>
            <w:r>
              <w:rPr>
                <w:noProof/>
                <w:webHidden/>
              </w:rPr>
              <w:fldChar w:fldCharType="separate"/>
            </w:r>
            <w:r>
              <w:rPr>
                <w:noProof/>
                <w:webHidden/>
              </w:rPr>
              <w:t>20</w:t>
            </w:r>
            <w:r>
              <w:rPr>
                <w:noProof/>
                <w:webHidden/>
              </w:rPr>
              <w:fldChar w:fldCharType="end"/>
            </w:r>
          </w:hyperlink>
        </w:p>
        <w:p w14:paraId="32AC946A" w14:textId="49022592"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6" w:history="1">
            <w:r w:rsidRPr="007C5F64">
              <w:rPr>
                <w:rStyle w:val="Hipervnculo"/>
                <w:rFonts w:cs="Arial"/>
                <w:noProof/>
              </w:rPr>
              <w:t>8.2.1 - Empleados Públicos por Tipo de Vinculación:</w:t>
            </w:r>
            <w:r>
              <w:rPr>
                <w:noProof/>
                <w:webHidden/>
              </w:rPr>
              <w:tab/>
            </w:r>
            <w:r>
              <w:rPr>
                <w:noProof/>
                <w:webHidden/>
              </w:rPr>
              <w:fldChar w:fldCharType="begin"/>
            </w:r>
            <w:r>
              <w:rPr>
                <w:noProof/>
                <w:webHidden/>
              </w:rPr>
              <w:instrText xml:space="preserve"> PAGEREF _Toc219400886 \h </w:instrText>
            </w:r>
            <w:r>
              <w:rPr>
                <w:noProof/>
                <w:webHidden/>
              </w:rPr>
            </w:r>
            <w:r>
              <w:rPr>
                <w:noProof/>
                <w:webHidden/>
              </w:rPr>
              <w:fldChar w:fldCharType="separate"/>
            </w:r>
            <w:r>
              <w:rPr>
                <w:noProof/>
                <w:webHidden/>
              </w:rPr>
              <w:t>21</w:t>
            </w:r>
            <w:r>
              <w:rPr>
                <w:noProof/>
                <w:webHidden/>
              </w:rPr>
              <w:fldChar w:fldCharType="end"/>
            </w:r>
          </w:hyperlink>
        </w:p>
        <w:p w14:paraId="21C66599" w14:textId="20B3108F"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7" w:history="1">
            <w:r w:rsidRPr="007C5F64">
              <w:rPr>
                <w:rStyle w:val="Hipervnculo"/>
                <w:rFonts w:cs="Arial"/>
                <w:noProof/>
              </w:rPr>
              <w:t>8.2.2 Empleados Públicos por Nivel Jerárquico</w:t>
            </w:r>
            <w:r>
              <w:rPr>
                <w:noProof/>
                <w:webHidden/>
              </w:rPr>
              <w:tab/>
            </w:r>
            <w:r>
              <w:rPr>
                <w:noProof/>
                <w:webHidden/>
              </w:rPr>
              <w:fldChar w:fldCharType="begin"/>
            </w:r>
            <w:r>
              <w:rPr>
                <w:noProof/>
                <w:webHidden/>
              </w:rPr>
              <w:instrText xml:space="preserve"> PAGEREF _Toc219400887 \h </w:instrText>
            </w:r>
            <w:r>
              <w:rPr>
                <w:noProof/>
                <w:webHidden/>
              </w:rPr>
            </w:r>
            <w:r>
              <w:rPr>
                <w:noProof/>
                <w:webHidden/>
              </w:rPr>
              <w:fldChar w:fldCharType="separate"/>
            </w:r>
            <w:r>
              <w:rPr>
                <w:noProof/>
                <w:webHidden/>
              </w:rPr>
              <w:t>21</w:t>
            </w:r>
            <w:r>
              <w:rPr>
                <w:noProof/>
                <w:webHidden/>
              </w:rPr>
              <w:fldChar w:fldCharType="end"/>
            </w:r>
          </w:hyperlink>
        </w:p>
        <w:p w14:paraId="5334762C" w14:textId="5B2C0217"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88" w:history="1">
            <w:r w:rsidRPr="007C5F64">
              <w:rPr>
                <w:rStyle w:val="Hipervnculo"/>
                <w:rFonts w:cs="Arial"/>
                <w:noProof/>
              </w:rPr>
              <w:t>8.2.3 Localidades donde viven los Servidores Públicos</w:t>
            </w:r>
            <w:r>
              <w:rPr>
                <w:noProof/>
                <w:webHidden/>
              </w:rPr>
              <w:tab/>
            </w:r>
            <w:r>
              <w:rPr>
                <w:noProof/>
                <w:webHidden/>
              </w:rPr>
              <w:fldChar w:fldCharType="begin"/>
            </w:r>
            <w:r>
              <w:rPr>
                <w:noProof/>
                <w:webHidden/>
              </w:rPr>
              <w:instrText xml:space="preserve"> PAGEREF _Toc219400888 \h </w:instrText>
            </w:r>
            <w:r>
              <w:rPr>
                <w:noProof/>
                <w:webHidden/>
              </w:rPr>
            </w:r>
            <w:r>
              <w:rPr>
                <w:noProof/>
                <w:webHidden/>
              </w:rPr>
              <w:fldChar w:fldCharType="separate"/>
            </w:r>
            <w:r>
              <w:rPr>
                <w:noProof/>
                <w:webHidden/>
              </w:rPr>
              <w:t>22</w:t>
            </w:r>
            <w:r>
              <w:rPr>
                <w:noProof/>
                <w:webHidden/>
              </w:rPr>
              <w:fldChar w:fldCharType="end"/>
            </w:r>
          </w:hyperlink>
        </w:p>
        <w:p w14:paraId="1EA65CCA" w14:textId="6E15A966"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89" w:history="1">
            <w:r w:rsidRPr="007C5F64">
              <w:rPr>
                <w:rStyle w:val="Hipervnculo"/>
                <w:rFonts w:cs="Arial"/>
                <w:noProof/>
              </w:rPr>
              <w:t>8.3 Trabajadores Oficiales</w:t>
            </w:r>
            <w:r>
              <w:rPr>
                <w:noProof/>
                <w:webHidden/>
              </w:rPr>
              <w:tab/>
            </w:r>
            <w:r>
              <w:rPr>
                <w:noProof/>
                <w:webHidden/>
              </w:rPr>
              <w:fldChar w:fldCharType="begin"/>
            </w:r>
            <w:r>
              <w:rPr>
                <w:noProof/>
                <w:webHidden/>
              </w:rPr>
              <w:instrText xml:space="preserve"> PAGEREF _Toc219400889 \h </w:instrText>
            </w:r>
            <w:r>
              <w:rPr>
                <w:noProof/>
                <w:webHidden/>
              </w:rPr>
            </w:r>
            <w:r>
              <w:rPr>
                <w:noProof/>
                <w:webHidden/>
              </w:rPr>
              <w:fldChar w:fldCharType="separate"/>
            </w:r>
            <w:r>
              <w:rPr>
                <w:noProof/>
                <w:webHidden/>
              </w:rPr>
              <w:t>22</w:t>
            </w:r>
            <w:r>
              <w:rPr>
                <w:noProof/>
                <w:webHidden/>
              </w:rPr>
              <w:fldChar w:fldCharType="end"/>
            </w:r>
          </w:hyperlink>
        </w:p>
        <w:p w14:paraId="6F426CF3" w14:textId="2B10EAB1" w:rsidR="00E9480C" w:rsidRDefault="00E9480C">
          <w:pPr>
            <w:pStyle w:val="TDC3"/>
            <w:tabs>
              <w:tab w:val="right" w:leader="dot" w:pos="9680"/>
            </w:tabs>
            <w:rPr>
              <w:rFonts w:asciiTheme="minorHAnsi" w:eastAsiaTheme="minorEastAsia" w:hAnsiTheme="minorHAnsi" w:cstheme="minorBidi"/>
              <w:noProof/>
              <w:kern w:val="2"/>
              <w:lang w:val="es-ES" w:eastAsia="es-ES"/>
              <w14:ligatures w14:val="standardContextual"/>
            </w:rPr>
          </w:pPr>
          <w:hyperlink w:anchor="_Toc219400890" w:history="1">
            <w:r w:rsidRPr="007C5F64">
              <w:rPr>
                <w:rStyle w:val="Hipervnculo"/>
                <w:rFonts w:cs="Arial"/>
                <w:noProof/>
              </w:rPr>
              <w:t>8.3.1 Trabajadores oficiales por Sexo:</w:t>
            </w:r>
            <w:r>
              <w:rPr>
                <w:noProof/>
                <w:webHidden/>
              </w:rPr>
              <w:tab/>
            </w:r>
            <w:r>
              <w:rPr>
                <w:noProof/>
                <w:webHidden/>
              </w:rPr>
              <w:fldChar w:fldCharType="begin"/>
            </w:r>
            <w:r>
              <w:rPr>
                <w:noProof/>
                <w:webHidden/>
              </w:rPr>
              <w:instrText xml:space="preserve"> PAGEREF _Toc219400890 \h </w:instrText>
            </w:r>
            <w:r>
              <w:rPr>
                <w:noProof/>
                <w:webHidden/>
              </w:rPr>
            </w:r>
            <w:r>
              <w:rPr>
                <w:noProof/>
                <w:webHidden/>
              </w:rPr>
              <w:fldChar w:fldCharType="separate"/>
            </w:r>
            <w:r>
              <w:rPr>
                <w:noProof/>
                <w:webHidden/>
              </w:rPr>
              <w:t>22</w:t>
            </w:r>
            <w:r>
              <w:rPr>
                <w:noProof/>
                <w:webHidden/>
              </w:rPr>
              <w:fldChar w:fldCharType="end"/>
            </w:r>
          </w:hyperlink>
        </w:p>
        <w:p w14:paraId="625A8FA0" w14:textId="2FB31E67"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91" w:history="1">
            <w:r w:rsidRPr="007C5F64">
              <w:rPr>
                <w:rStyle w:val="Hipervnculo"/>
                <w:rFonts w:cs="Arial"/>
                <w:noProof/>
              </w:rPr>
              <w:t>8.4 Diagnóstico de la GETH.</w:t>
            </w:r>
            <w:r>
              <w:rPr>
                <w:noProof/>
                <w:webHidden/>
              </w:rPr>
              <w:tab/>
            </w:r>
            <w:r>
              <w:rPr>
                <w:noProof/>
                <w:webHidden/>
              </w:rPr>
              <w:fldChar w:fldCharType="begin"/>
            </w:r>
            <w:r>
              <w:rPr>
                <w:noProof/>
                <w:webHidden/>
              </w:rPr>
              <w:instrText xml:space="preserve"> PAGEREF _Toc219400891 \h </w:instrText>
            </w:r>
            <w:r>
              <w:rPr>
                <w:noProof/>
                <w:webHidden/>
              </w:rPr>
            </w:r>
            <w:r>
              <w:rPr>
                <w:noProof/>
                <w:webHidden/>
              </w:rPr>
              <w:fldChar w:fldCharType="separate"/>
            </w:r>
            <w:r>
              <w:rPr>
                <w:noProof/>
                <w:webHidden/>
              </w:rPr>
              <w:t>23</w:t>
            </w:r>
            <w:r>
              <w:rPr>
                <w:noProof/>
                <w:webHidden/>
              </w:rPr>
              <w:fldChar w:fldCharType="end"/>
            </w:r>
          </w:hyperlink>
        </w:p>
        <w:p w14:paraId="4744D5F3" w14:textId="3974AEBA"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92" w:history="1">
            <w:r w:rsidRPr="007C5F64">
              <w:rPr>
                <w:rStyle w:val="Hipervnculo"/>
                <w:rFonts w:cs="Arial"/>
                <w:noProof/>
              </w:rPr>
              <w:t>8.5 Necesidades de capacitación y bienestar.</w:t>
            </w:r>
            <w:r>
              <w:rPr>
                <w:noProof/>
                <w:webHidden/>
              </w:rPr>
              <w:tab/>
            </w:r>
            <w:r>
              <w:rPr>
                <w:noProof/>
                <w:webHidden/>
              </w:rPr>
              <w:fldChar w:fldCharType="begin"/>
            </w:r>
            <w:r>
              <w:rPr>
                <w:noProof/>
                <w:webHidden/>
              </w:rPr>
              <w:instrText xml:space="preserve"> PAGEREF _Toc219400892 \h </w:instrText>
            </w:r>
            <w:r>
              <w:rPr>
                <w:noProof/>
                <w:webHidden/>
              </w:rPr>
            </w:r>
            <w:r>
              <w:rPr>
                <w:noProof/>
                <w:webHidden/>
              </w:rPr>
              <w:fldChar w:fldCharType="separate"/>
            </w:r>
            <w:r>
              <w:rPr>
                <w:noProof/>
                <w:webHidden/>
              </w:rPr>
              <w:t>28</w:t>
            </w:r>
            <w:r>
              <w:rPr>
                <w:noProof/>
                <w:webHidden/>
              </w:rPr>
              <w:fldChar w:fldCharType="end"/>
            </w:r>
          </w:hyperlink>
        </w:p>
        <w:p w14:paraId="36D0A98A" w14:textId="17A6FE5D"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93" w:history="1">
            <w:r w:rsidRPr="007C5F64">
              <w:rPr>
                <w:rStyle w:val="Hipervnculo"/>
                <w:rFonts w:cs="Arial"/>
                <w:noProof/>
              </w:rPr>
              <w:t>8.6 Resultados de los componentes de la gestión del rendimiento.</w:t>
            </w:r>
            <w:r>
              <w:rPr>
                <w:noProof/>
                <w:webHidden/>
              </w:rPr>
              <w:tab/>
            </w:r>
            <w:r>
              <w:rPr>
                <w:noProof/>
                <w:webHidden/>
              </w:rPr>
              <w:fldChar w:fldCharType="begin"/>
            </w:r>
            <w:r>
              <w:rPr>
                <w:noProof/>
                <w:webHidden/>
              </w:rPr>
              <w:instrText xml:space="preserve"> PAGEREF _Toc219400893 \h </w:instrText>
            </w:r>
            <w:r>
              <w:rPr>
                <w:noProof/>
                <w:webHidden/>
              </w:rPr>
            </w:r>
            <w:r>
              <w:rPr>
                <w:noProof/>
                <w:webHidden/>
              </w:rPr>
              <w:fldChar w:fldCharType="separate"/>
            </w:r>
            <w:r>
              <w:rPr>
                <w:noProof/>
                <w:webHidden/>
              </w:rPr>
              <w:t>28</w:t>
            </w:r>
            <w:r>
              <w:rPr>
                <w:noProof/>
                <w:webHidden/>
              </w:rPr>
              <w:fldChar w:fldCharType="end"/>
            </w:r>
          </w:hyperlink>
        </w:p>
        <w:p w14:paraId="7E04D9F0" w14:textId="454BE481"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94" w:history="1">
            <w:r w:rsidRPr="007C5F64">
              <w:rPr>
                <w:rStyle w:val="Hipervnculo"/>
                <w:rFonts w:cs="Arial"/>
                <w:noProof/>
              </w:rPr>
              <w:t>8.7 Acuerdos Sindicales</w:t>
            </w:r>
            <w:r>
              <w:rPr>
                <w:noProof/>
                <w:webHidden/>
              </w:rPr>
              <w:tab/>
            </w:r>
            <w:r>
              <w:rPr>
                <w:noProof/>
                <w:webHidden/>
              </w:rPr>
              <w:fldChar w:fldCharType="begin"/>
            </w:r>
            <w:r>
              <w:rPr>
                <w:noProof/>
                <w:webHidden/>
              </w:rPr>
              <w:instrText xml:space="preserve"> PAGEREF _Toc219400894 \h </w:instrText>
            </w:r>
            <w:r>
              <w:rPr>
                <w:noProof/>
                <w:webHidden/>
              </w:rPr>
            </w:r>
            <w:r>
              <w:rPr>
                <w:noProof/>
                <w:webHidden/>
              </w:rPr>
              <w:fldChar w:fldCharType="separate"/>
            </w:r>
            <w:r>
              <w:rPr>
                <w:noProof/>
                <w:webHidden/>
              </w:rPr>
              <w:t>28</w:t>
            </w:r>
            <w:r>
              <w:rPr>
                <w:noProof/>
                <w:webHidden/>
              </w:rPr>
              <w:fldChar w:fldCharType="end"/>
            </w:r>
          </w:hyperlink>
        </w:p>
        <w:p w14:paraId="1B29BEFB" w14:textId="47F58C4E"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95" w:history="1">
            <w:r w:rsidRPr="007C5F64">
              <w:rPr>
                <w:rStyle w:val="Hipervnculo"/>
                <w:rFonts w:cs="Arial"/>
                <w:noProof/>
              </w:rPr>
              <w:t>9. Análisis de la Cultura Organizacional – 2025 - UAERMV</w:t>
            </w:r>
            <w:r>
              <w:rPr>
                <w:noProof/>
                <w:webHidden/>
              </w:rPr>
              <w:tab/>
            </w:r>
            <w:r>
              <w:rPr>
                <w:noProof/>
                <w:webHidden/>
              </w:rPr>
              <w:fldChar w:fldCharType="begin"/>
            </w:r>
            <w:r>
              <w:rPr>
                <w:noProof/>
                <w:webHidden/>
              </w:rPr>
              <w:instrText xml:space="preserve"> PAGEREF _Toc219400895 \h </w:instrText>
            </w:r>
            <w:r>
              <w:rPr>
                <w:noProof/>
                <w:webHidden/>
              </w:rPr>
            </w:r>
            <w:r>
              <w:rPr>
                <w:noProof/>
                <w:webHidden/>
              </w:rPr>
              <w:fldChar w:fldCharType="separate"/>
            </w:r>
            <w:r>
              <w:rPr>
                <w:noProof/>
                <w:webHidden/>
              </w:rPr>
              <w:t>29</w:t>
            </w:r>
            <w:r>
              <w:rPr>
                <w:noProof/>
                <w:webHidden/>
              </w:rPr>
              <w:fldChar w:fldCharType="end"/>
            </w:r>
          </w:hyperlink>
        </w:p>
        <w:p w14:paraId="2B906127" w14:textId="53A65DC3"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96" w:history="1">
            <w:r w:rsidRPr="007C5F64">
              <w:rPr>
                <w:rStyle w:val="Hipervnculo"/>
                <w:rFonts w:cs="Arial"/>
                <w:noProof/>
              </w:rPr>
              <w:t>9.1 Rasgos de la cultura organizacional de la entidad</w:t>
            </w:r>
            <w:r>
              <w:rPr>
                <w:noProof/>
                <w:webHidden/>
              </w:rPr>
              <w:tab/>
            </w:r>
            <w:r>
              <w:rPr>
                <w:noProof/>
                <w:webHidden/>
              </w:rPr>
              <w:fldChar w:fldCharType="begin"/>
            </w:r>
            <w:r>
              <w:rPr>
                <w:noProof/>
                <w:webHidden/>
              </w:rPr>
              <w:instrText xml:space="preserve"> PAGEREF _Toc219400896 \h </w:instrText>
            </w:r>
            <w:r>
              <w:rPr>
                <w:noProof/>
                <w:webHidden/>
              </w:rPr>
            </w:r>
            <w:r>
              <w:rPr>
                <w:noProof/>
                <w:webHidden/>
              </w:rPr>
              <w:fldChar w:fldCharType="separate"/>
            </w:r>
            <w:r>
              <w:rPr>
                <w:noProof/>
                <w:webHidden/>
              </w:rPr>
              <w:t>31</w:t>
            </w:r>
            <w:r>
              <w:rPr>
                <w:noProof/>
                <w:webHidden/>
              </w:rPr>
              <w:fldChar w:fldCharType="end"/>
            </w:r>
          </w:hyperlink>
        </w:p>
        <w:p w14:paraId="5CEBD0F6" w14:textId="1A1602E3"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97" w:history="1">
            <w:r w:rsidRPr="007C5F64">
              <w:rPr>
                <w:rStyle w:val="Hipervnculo"/>
                <w:rFonts w:cs="Arial"/>
                <w:noProof/>
              </w:rPr>
              <w:t>9.2 Riesgos Proceso de Gestión de Talento Humano</w:t>
            </w:r>
            <w:r>
              <w:rPr>
                <w:noProof/>
                <w:webHidden/>
              </w:rPr>
              <w:tab/>
            </w:r>
            <w:r>
              <w:rPr>
                <w:noProof/>
                <w:webHidden/>
              </w:rPr>
              <w:fldChar w:fldCharType="begin"/>
            </w:r>
            <w:r>
              <w:rPr>
                <w:noProof/>
                <w:webHidden/>
              </w:rPr>
              <w:instrText xml:space="preserve"> PAGEREF _Toc219400897 \h </w:instrText>
            </w:r>
            <w:r>
              <w:rPr>
                <w:noProof/>
                <w:webHidden/>
              </w:rPr>
            </w:r>
            <w:r>
              <w:rPr>
                <w:noProof/>
                <w:webHidden/>
              </w:rPr>
              <w:fldChar w:fldCharType="separate"/>
            </w:r>
            <w:r>
              <w:rPr>
                <w:noProof/>
                <w:webHidden/>
              </w:rPr>
              <w:t>32</w:t>
            </w:r>
            <w:r>
              <w:rPr>
                <w:noProof/>
                <w:webHidden/>
              </w:rPr>
              <w:fldChar w:fldCharType="end"/>
            </w:r>
          </w:hyperlink>
        </w:p>
        <w:p w14:paraId="5DBC4542" w14:textId="25AA1E7B"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898" w:history="1">
            <w:r w:rsidRPr="007C5F64">
              <w:rPr>
                <w:rStyle w:val="Hipervnculo"/>
                <w:rFonts w:cs="Arial"/>
                <w:noProof/>
              </w:rPr>
              <w:t>9.3 Medición Formulario Único Reporte de Avances de la Gestión – FURAG</w:t>
            </w:r>
            <w:r>
              <w:rPr>
                <w:noProof/>
                <w:webHidden/>
              </w:rPr>
              <w:tab/>
            </w:r>
            <w:r>
              <w:rPr>
                <w:noProof/>
                <w:webHidden/>
              </w:rPr>
              <w:fldChar w:fldCharType="begin"/>
            </w:r>
            <w:r>
              <w:rPr>
                <w:noProof/>
                <w:webHidden/>
              </w:rPr>
              <w:instrText xml:space="preserve"> PAGEREF _Toc219400898 \h </w:instrText>
            </w:r>
            <w:r>
              <w:rPr>
                <w:noProof/>
                <w:webHidden/>
              </w:rPr>
            </w:r>
            <w:r>
              <w:rPr>
                <w:noProof/>
                <w:webHidden/>
              </w:rPr>
              <w:fldChar w:fldCharType="separate"/>
            </w:r>
            <w:r>
              <w:rPr>
                <w:noProof/>
                <w:webHidden/>
              </w:rPr>
              <w:t>35</w:t>
            </w:r>
            <w:r>
              <w:rPr>
                <w:noProof/>
                <w:webHidden/>
              </w:rPr>
              <w:fldChar w:fldCharType="end"/>
            </w:r>
          </w:hyperlink>
        </w:p>
        <w:p w14:paraId="1AB9D14A" w14:textId="22C3CBF2"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899" w:history="1">
            <w:r w:rsidRPr="007C5F64">
              <w:rPr>
                <w:rStyle w:val="Hipervnculo"/>
                <w:rFonts w:cs="Arial"/>
                <w:noProof/>
              </w:rPr>
              <w:t>10. DESARROLLO DEL PLAN ESTRATÉGICO DEL TALENTO HUMANO</w:t>
            </w:r>
            <w:r>
              <w:rPr>
                <w:noProof/>
                <w:webHidden/>
              </w:rPr>
              <w:tab/>
            </w:r>
            <w:r>
              <w:rPr>
                <w:noProof/>
                <w:webHidden/>
              </w:rPr>
              <w:fldChar w:fldCharType="begin"/>
            </w:r>
            <w:r>
              <w:rPr>
                <w:noProof/>
                <w:webHidden/>
              </w:rPr>
              <w:instrText xml:space="preserve"> PAGEREF _Toc219400899 \h </w:instrText>
            </w:r>
            <w:r>
              <w:rPr>
                <w:noProof/>
                <w:webHidden/>
              </w:rPr>
            </w:r>
            <w:r>
              <w:rPr>
                <w:noProof/>
                <w:webHidden/>
              </w:rPr>
              <w:fldChar w:fldCharType="separate"/>
            </w:r>
            <w:r>
              <w:rPr>
                <w:noProof/>
                <w:webHidden/>
              </w:rPr>
              <w:t>40</w:t>
            </w:r>
            <w:r>
              <w:rPr>
                <w:noProof/>
                <w:webHidden/>
              </w:rPr>
              <w:fldChar w:fldCharType="end"/>
            </w:r>
          </w:hyperlink>
        </w:p>
        <w:p w14:paraId="659ED554" w14:textId="1125899A"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900" w:history="1">
            <w:r w:rsidRPr="007C5F64">
              <w:rPr>
                <w:rStyle w:val="Hipervnculo"/>
                <w:rFonts w:cs="Arial"/>
                <w:noProof/>
              </w:rPr>
              <w:t>11. ESTRATEGIAS DE TALENTO HUMANO.</w:t>
            </w:r>
            <w:r>
              <w:rPr>
                <w:noProof/>
                <w:webHidden/>
              </w:rPr>
              <w:tab/>
            </w:r>
            <w:r>
              <w:rPr>
                <w:noProof/>
                <w:webHidden/>
              </w:rPr>
              <w:fldChar w:fldCharType="begin"/>
            </w:r>
            <w:r>
              <w:rPr>
                <w:noProof/>
                <w:webHidden/>
              </w:rPr>
              <w:instrText xml:space="preserve"> PAGEREF _Toc219400900 \h </w:instrText>
            </w:r>
            <w:r>
              <w:rPr>
                <w:noProof/>
                <w:webHidden/>
              </w:rPr>
            </w:r>
            <w:r>
              <w:rPr>
                <w:noProof/>
                <w:webHidden/>
              </w:rPr>
              <w:fldChar w:fldCharType="separate"/>
            </w:r>
            <w:r>
              <w:rPr>
                <w:noProof/>
                <w:webHidden/>
              </w:rPr>
              <w:t>41</w:t>
            </w:r>
            <w:r>
              <w:rPr>
                <w:noProof/>
                <w:webHidden/>
              </w:rPr>
              <w:fldChar w:fldCharType="end"/>
            </w:r>
          </w:hyperlink>
        </w:p>
        <w:p w14:paraId="196AE25E" w14:textId="2CA5417E"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1" w:history="1">
            <w:r w:rsidRPr="007C5F64">
              <w:rPr>
                <w:rStyle w:val="Hipervnculo"/>
                <w:rFonts w:cs="Arial"/>
                <w:noProof/>
              </w:rPr>
              <w:t>11.1 Estrategia de Vinculación.</w:t>
            </w:r>
            <w:r>
              <w:rPr>
                <w:noProof/>
                <w:webHidden/>
              </w:rPr>
              <w:tab/>
            </w:r>
            <w:r>
              <w:rPr>
                <w:noProof/>
                <w:webHidden/>
              </w:rPr>
              <w:fldChar w:fldCharType="begin"/>
            </w:r>
            <w:r>
              <w:rPr>
                <w:noProof/>
                <w:webHidden/>
              </w:rPr>
              <w:instrText xml:space="preserve"> PAGEREF _Toc219400901 \h </w:instrText>
            </w:r>
            <w:r>
              <w:rPr>
                <w:noProof/>
                <w:webHidden/>
              </w:rPr>
            </w:r>
            <w:r>
              <w:rPr>
                <w:noProof/>
                <w:webHidden/>
              </w:rPr>
              <w:fldChar w:fldCharType="separate"/>
            </w:r>
            <w:r>
              <w:rPr>
                <w:noProof/>
                <w:webHidden/>
              </w:rPr>
              <w:t>41</w:t>
            </w:r>
            <w:r>
              <w:rPr>
                <w:noProof/>
                <w:webHidden/>
              </w:rPr>
              <w:fldChar w:fldCharType="end"/>
            </w:r>
          </w:hyperlink>
        </w:p>
        <w:p w14:paraId="347AE460" w14:textId="34A6C4B2"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2" w:history="1">
            <w:r w:rsidRPr="007C5F64">
              <w:rPr>
                <w:rStyle w:val="Hipervnculo"/>
                <w:rFonts w:cs="Arial"/>
                <w:noProof/>
              </w:rPr>
              <w:t>11.2 Plan Anual de Vacantes</w:t>
            </w:r>
            <w:r>
              <w:rPr>
                <w:noProof/>
                <w:webHidden/>
              </w:rPr>
              <w:tab/>
            </w:r>
            <w:r>
              <w:rPr>
                <w:noProof/>
                <w:webHidden/>
              </w:rPr>
              <w:fldChar w:fldCharType="begin"/>
            </w:r>
            <w:r>
              <w:rPr>
                <w:noProof/>
                <w:webHidden/>
              </w:rPr>
              <w:instrText xml:space="preserve"> PAGEREF _Toc219400902 \h </w:instrText>
            </w:r>
            <w:r>
              <w:rPr>
                <w:noProof/>
                <w:webHidden/>
              </w:rPr>
            </w:r>
            <w:r>
              <w:rPr>
                <w:noProof/>
                <w:webHidden/>
              </w:rPr>
              <w:fldChar w:fldCharType="separate"/>
            </w:r>
            <w:r>
              <w:rPr>
                <w:noProof/>
                <w:webHidden/>
              </w:rPr>
              <w:t>42</w:t>
            </w:r>
            <w:r>
              <w:rPr>
                <w:noProof/>
                <w:webHidden/>
              </w:rPr>
              <w:fldChar w:fldCharType="end"/>
            </w:r>
          </w:hyperlink>
        </w:p>
        <w:p w14:paraId="69980180" w14:textId="0900AD28"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3" w:history="1">
            <w:r w:rsidRPr="007C5F64">
              <w:rPr>
                <w:rStyle w:val="Hipervnculo"/>
                <w:rFonts w:cs="Arial"/>
                <w:noProof/>
              </w:rPr>
              <w:t>11.3 Plan de Previsión de Recursos Humanos</w:t>
            </w:r>
            <w:r>
              <w:rPr>
                <w:noProof/>
                <w:webHidden/>
              </w:rPr>
              <w:tab/>
            </w:r>
            <w:r>
              <w:rPr>
                <w:noProof/>
                <w:webHidden/>
              </w:rPr>
              <w:fldChar w:fldCharType="begin"/>
            </w:r>
            <w:r>
              <w:rPr>
                <w:noProof/>
                <w:webHidden/>
              </w:rPr>
              <w:instrText xml:space="preserve"> PAGEREF _Toc219400903 \h </w:instrText>
            </w:r>
            <w:r>
              <w:rPr>
                <w:noProof/>
                <w:webHidden/>
              </w:rPr>
            </w:r>
            <w:r>
              <w:rPr>
                <w:noProof/>
                <w:webHidden/>
              </w:rPr>
              <w:fldChar w:fldCharType="separate"/>
            </w:r>
            <w:r>
              <w:rPr>
                <w:noProof/>
                <w:webHidden/>
              </w:rPr>
              <w:t>42</w:t>
            </w:r>
            <w:r>
              <w:rPr>
                <w:noProof/>
                <w:webHidden/>
              </w:rPr>
              <w:fldChar w:fldCharType="end"/>
            </w:r>
          </w:hyperlink>
        </w:p>
        <w:p w14:paraId="077E8869" w14:textId="5E9DF9B4"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4" w:history="1">
            <w:r w:rsidRPr="007C5F64">
              <w:rPr>
                <w:rStyle w:val="Hipervnculo"/>
                <w:rFonts w:cs="Arial"/>
                <w:noProof/>
              </w:rPr>
              <w:t>11.4 Plan Institucional de Capacitación – Inducción y Reinducción</w:t>
            </w:r>
            <w:r>
              <w:rPr>
                <w:noProof/>
                <w:webHidden/>
              </w:rPr>
              <w:tab/>
            </w:r>
            <w:r>
              <w:rPr>
                <w:noProof/>
                <w:webHidden/>
              </w:rPr>
              <w:fldChar w:fldCharType="begin"/>
            </w:r>
            <w:r>
              <w:rPr>
                <w:noProof/>
                <w:webHidden/>
              </w:rPr>
              <w:instrText xml:space="preserve"> PAGEREF _Toc219400904 \h </w:instrText>
            </w:r>
            <w:r>
              <w:rPr>
                <w:noProof/>
                <w:webHidden/>
              </w:rPr>
            </w:r>
            <w:r>
              <w:rPr>
                <w:noProof/>
                <w:webHidden/>
              </w:rPr>
              <w:fldChar w:fldCharType="separate"/>
            </w:r>
            <w:r>
              <w:rPr>
                <w:noProof/>
                <w:webHidden/>
              </w:rPr>
              <w:t>43</w:t>
            </w:r>
            <w:r>
              <w:rPr>
                <w:noProof/>
                <w:webHidden/>
              </w:rPr>
              <w:fldChar w:fldCharType="end"/>
            </w:r>
          </w:hyperlink>
        </w:p>
        <w:p w14:paraId="1C43CFC1" w14:textId="15B6BA59"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5" w:history="1">
            <w:r w:rsidRPr="007C5F64">
              <w:rPr>
                <w:rStyle w:val="Hipervnculo"/>
                <w:rFonts w:cs="Arial"/>
                <w:noProof/>
              </w:rPr>
              <w:t>11.5 Plan de Bienestar e Incentivos Institucionales</w:t>
            </w:r>
            <w:r>
              <w:rPr>
                <w:noProof/>
                <w:webHidden/>
              </w:rPr>
              <w:tab/>
            </w:r>
            <w:r>
              <w:rPr>
                <w:noProof/>
                <w:webHidden/>
              </w:rPr>
              <w:fldChar w:fldCharType="begin"/>
            </w:r>
            <w:r>
              <w:rPr>
                <w:noProof/>
                <w:webHidden/>
              </w:rPr>
              <w:instrText xml:space="preserve"> PAGEREF _Toc219400905 \h </w:instrText>
            </w:r>
            <w:r>
              <w:rPr>
                <w:noProof/>
                <w:webHidden/>
              </w:rPr>
            </w:r>
            <w:r>
              <w:rPr>
                <w:noProof/>
                <w:webHidden/>
              </w:rPr>
              <w:fldChar w:fldCharType="separate"/>
            </w:r>
            <w:r>
              <w:rPr>
                <w:noProof/>
                <w:webHidden/>
              </w:rPr>
              <w:t>44</w:t>
            </w:r>
            <w:r>
              <w:rPr>
                <w:noProof/>
                <w:webHidden/>
              </w:rPr>
              <w:fldChar w:fldCharType="end"/>
            </w:r>
          </w:hyperlink>
        </w:p>
        <w:p w14:paraId="7085EE03" w14:textId="0B3FA02F"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6" w:history="1">
            <w:r w:rsidRPr="007C5F64">
              <w:rPr>
                <w:rStyle w:val="Hipervnculo"/>
                <w:rFonts w:cs="Arial"/>
                <w:noProof/>
              </w:rPr>
              <w:t>11.6 Plan Anual de Seguridad y Salud en el Trabajo - PASST.</w:t>
            </w:r>
            <w:r>
              <w:rPr>
                <w:noProof/>
                <w:webHidden/>
              </w:rPr>
              <w:tab/>
            </w:r>
            <w:r>
              <w:rPr>
                <w:noProof/>
                <w:webHidden/>
              </w:rPr>
              <w:fldChar w:fldCharType="begin"/>
            </w:r>
            <w:r>
              <w:rPr>
                <w:noProof/>
                <w:webHidden/>
              </w:rPr>
              <w:instrText xml:space="preserve"> PAGEREF _Toc219400906 \h </w:instrText>
            </w:r>
            <w:r>
              <w:rPr>
                <w:noProof/>
                <w:webHidden/>
              </w:rPr>
            </w:r>
            <w:r>
              <w:rPr>
                <w:noProof/>
                <w:webHidden/>
              </w:rPr>
              <w:fldChar w:fldCharType="separate"/>
            </w:r>
            <w:r>
              <w:rPr>
                <w:noProof/>
                <w:webHidden/>
              </w:rPr>
              <w:t>45</w:t>
            </w:r>
            <w:r>
              <w:rPr>
                <w:noProof/>
                <w:webHidden/>
              </w:rPr>
              <w:fldChar w:fldCharType="end"/>
            </w:r>
          </w:hyperlink>
        </w:p>
        <w:p w14:paraId="5D08CD31" w14:textId="0F17C791"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7" w:history="1">
            <w:r w:rsidRPr="007C5F64">
              <w:rPr>
                <w:rStyle w:val="Hipervnculo"/>
                <w:rFonts w:cs="Arial"/>
                <w:noProof/>
              </w:rPr>
              <w:t>11.7 Gestión del Rendimiento.</w:t>
            </w:r>
            <w:r>
              <w:rPr>
                <w:noProof/>
                <w:webHidden/>
              </w:rPr>
              <w:tab/>
            </w:r>
            <w:r>
              <w:rPr>
                <w:noProof/>
                <w:webHidden/>
              </w:rPr>
              <w:fldChar w:fldCharType="begin"/>
            </w:r>
            <w:r>
              <w:rPr>
                <w:noProof/>
                <w:webHidden/>
              </w:rPr>
              <w:instrText xml:space="preserve"> PAGEREF _Toc219400907 \h </w:instrText>
            </w:r>
            <w:r>
              <w:rPr>
                <w:noProof/>
                <w:webHidden/>
              </w:rPr>
            </w:r>
            <w:r>
              <w:rPr>
                <w:noProof/>
                <w:webHidden/>
              </w:rPr>
              <w:fldChar w:fldCharType="separate"/>
            </w:r>
            <w:r>
              <w:rPr>
                <w:noProof/>
                <w:webHidden/>
              </w:rPr>
              <w:t>45</w:t>
            </w:r>
            <w:r>
              <w:rPr>
                <w:noProof/>
                <w:webHidden/>
              </w:rPr>
              <w:fldChar w:fldCharType="end"/>
            </w:r>
          </w:hyperlink>
        </w:p>
        <w:p w14:paraId="35B4C46B" w14:textId="76E8B786"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8" w:history="1">
            <w:r w:rsidRPr="007C5F64">
              <w:rPr>
                <w:rStyle w:val="Hipervnculo"/>
                <w:rFonts w:cs="Arial"/>
                <w:noProof/>
              </w:rPr>
              <w:t>11.8 Gestión de la información – Monitoreo y Seguimiento en el SIDEAP</w:t>
            </w:r>
            <w:r>
              <w:rPr>
                <w:noProof/>
                <w:webHidden/>
              </w:rPr>
              <w:tab/>
            </w:r>
            <w:r>
              <w:rPr>
                <w:noProof/>
                <w:webHidden/>
              </w:rPr>
              <w:fldChar w:fldCharType="begin"/>
            </w:r>
            <w:r>
              <w:rPr>
                <w:noProof/>
                <w:webHidden/>
              </w:rPr>
              <w:instrText xml:space="preserve"> PAGEREF _Toc219400908 \h </w:instrText>
            </w:r>
            <w:r>
              <w:rPr>
                <w:noProof/>
                <w:webHidden/>
              </w:rPr>
            </w:r>
            <w:r>
              <w:rPr>
                <w:noProof/>
                <w:webHidden/>
              </w:rPr>
              <w:fldChar w:fldCharType="separate"/>
            </w:r>
            <w:r>
              <w:rPr>
                <w:noProof/>
                <w:webHidden/>
              </w:rPr>
              <w:t>45</w:t>
            </w:r>
            <w:r>
              <w:rPr>
                <w:noProof/>
                <w:webHidden/>
              </w:rPr>
              <w:fldChar w:fldCharType="end"/>
            </w:r>
          </w:hyperlink>
        </w:p>
        <w:p w14:paraId="72DFFAC2" w14:textId="10268F15"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09" w:history="1">
            <w:r w:rsidRPr="007C5F64">
              <w:rPr>
                <w:rStyle w:val="Hipervnculo"/>
                <w:rFonts w:cs="Arial"/>
                <w:noProof/>
              </w:rPr>
              <w:t>11.9 Situaciones Administrativas.</w:t>
            </w:r>
            <w:r>
              <w:rPr>
                <w:noProof/>
                <w:webHidden/>
              </w:rPr>
              <w:tab/>
            </w:r>
            <w:r>
              <w:rPr>
                <w:noProof/>
                <w:webHidden/>
              </w:rPr>
              <w:fldChar w:fldCharType="begin"/>
            </w:r>
            <w:r>
              <w:rPr>
                <w:noProof/>
                <w:webHidden/>
              </w:rPr>
              <w:instrText xml:space="preserve"> PAGEREF _Toc219400909 \h </w:instrText>
            </w:r>
            <w:r>
              <w:rPr>
                <w:noProof/>
                <w:webHidden/>
              </w:rPr>
            </w:r>
            <w:r>
              <w:rPr>
                <w:noProof/>
                <w:webHidden/>
              </w:rPr>
              <w:fldChar w:fldCharType="separate"/>
            </w:r>
            <w:r>
              <w:rPr>
                <w:noProof/>
                <w:webHidden/>
              </w:rPr>
              <w:t>46</w:t>
            </w:r>
            <w:r>
              <w:rPr>
                <w:noProof/>
                <w:webHidden/>
              </w:rPr>
              <w:fldChar w:fldCharType="end"/>
            </w:r>
          </w:hyperlink>
        </w:p>
        <w:p w14:paraId="15A3E608" w14:textId="205ADF90" w:rsidR="00E9480C" w:rsidRDefault="00E9480C">
          <w:pPr>
            <w:pStyle w:val="TDC2"/>
            <w:tabs>
              <w:tab w:val="right" w:leader="dot" w:pos="9680"/>
            </w:tabs>
            <w:rPr>
              <w:rFonts w:asciiTheme="minorHAnsi" w:eastAsiaTheme="minorEastAsia" w:hAnsiTheme="minorHAnsi" w:cstheme="minorBidi"/>
              <w:noProof/>
              <w:kern w:val="2"/>
              <w:lang w:val="es-ES" w:eastAsia="es-ES"/>
              <w14:ligatures w14:val="standardContextual"/>
            </w:rPr>
          </w:pPr>
          <w:hyperlink w:anchor="_Toc219400910" w:history="1">
            <w:r w:rsidRPr="007C5F64">
              <w:rPr>
                <w:rStyle w:val="Hipervnculo"/>
                <w:rFonts w:cs="Arial"/>
                <w:noProof/>
              </w:rPr>
              <w:t>11.10 Estrategia en el Procedimiento de Retiro.</w:t>
            </w:r>
            <w:r>
              <w:rPr>
                <w:noProof/>
                <w:webHidden/>
              </w:rPr>
              <w:tab/>
            </w:r>
            <w:r>
              <w:rPr>
                <w:noProof/>
                <w:webHidden/>
              </w:rPr>
              <w:fldChar w:fldCharType="begin"/>
            </w:r>
            <w:r>
              <w:rPr>
                <w:noProof/>
                <w:webHidden/>
              </w:rPr>
              <w:instrText xml:space="preserve"> PAGEREF _Toc219400910 \h </w:instrText>
            </w:r>
            <w:r>
              <w:rPr>
                <w:noProof/>
                <w:webHidden/>
              </w:rPr>
            </w:r>
            <w:r>
              <w:rPr>
                <w:noProof/>
                <w:webHidden/>
              </w:rPr>
              <w:fldChar w:fldCharType="separate"/>
            </w:r>
            <w:r>
              <w:rPr>
                <w:noProof/>
                <w:webHidden/>
              </w:rPr>
              <w:t>46</w:t>
            </w:r>
            <w:r>
              <w:rPr>
                <w:noProof/>
                <w:webHidden/>
              </w:rPr>
              <w:fldChar w:fldCharType="end"/>
            </w:r>
          </w:hyperlink>
        </w:p>
        <w:p w14:paraId="4BBC76A1" w14:textId="6C5B9698"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911" w:history="1">
            <w:r w:rsidRPr="007C5F64">
              <w:rPr>
                <w:rStyle w:val="Hipervnculo"/>
                <w:rFonts w:cs="Arial"/>
                <w:noProof/>
              </w:rPr>
              <w:t>12. CRONOGRAMA DE ACTIVIDADES PLAN ESTRATÉGICO PGTHU</w:t>
            </w:r>
            <w:r>
              <w:rPr>
                <w:noProof/>
                <w:webHidden/>
              </w:rPr>
              <w:tab/>
            </w:r>
            <w:r>
              <w:rPr>
                <w:noProof/>
                <w:webHidden/>
              </w:rPr>
              <w:fldChar w:fldCharType="begin"/>
            </w:r>
            <w:r>
              <w:rPr>
                <w:noProof/>
                <w:webHidden/>
              </w:rPr>
              <w:instrText xml:space="preserve"> PAGEREF _Toc219400911 \h </w:instrText>
            </w:r>
            <w:r>
              <w:rPr>
                <w:noProof/>
                <w:webHidden/>
              </w:rPr>
            </w:r>
            <w:r>
              <w:rPr>
                <w:noProof/>
                <w:webHidden/>
              </w:rPr>
              <w:fldChar w:fldCharType="separate"/>
            </w:r>
            <w:r>
              <w:rPr>
                <w:noProof/>
                <w:webHidden/>
              </w:rPr>
              <w:t>46</w:t>
            </w:r>
            <w:r>
              <w:rPr>
                <w:noProof/>
                <w:webHidden/>
              </w:rPr>
              <w:fldChar w:fldCharType="end"/>
            </w:r>
          </w:hyperlink>
        </w:p>
        <w:p w14:paraId="181FE165" w14:textId="61FF7565" w:rsidR="00E9480C" w:rsidRDefault="00E9480C">
          <w:pPr>
            <w:pStyle w:val="TDC1"/>
            <w:tabs>
              <w:tab w:val="right" w:leader="dot" w:pos="9680"/>
            </w:tabs>
            <w:rPr>
              <w:rFonts w:asciiTheme="minorHAnsi" w:eastAsiaTheme="minorEastAsia" w:hAnsiTheme="minorHAnsi" w:cstheme="minorBidi"/>
              <w:noProof/>
              <w:kern w:val="2"/>
              <w:lang w:val="es-ES" w:eastAsia="es-ES"/>
              <w14:ligatures w14:val="standardContextual"/>
            </w:rPr>
          </w:pPr>
          <w:hyperlink w:anchor="_Toc219400912" w:history="1">
            <w:r w:rsidRPr="007C5F64">
              <w:rPr>
                <w:rStyle w:val="Hipervnculo"/>
                <w:rFonts w:cs="Arial"/>
                <w:noProof/>
              </w:rPr>
              <w:t>13. EVALUACIÓN DEL PLAN</w:t>
            </w:r>
            <w:r>
              <w:rPr>
                <w:noProof/>
                <w:webHidden/>
              </w:rPr>
              <w:tab/>
            </w:r>
            <w:r>
              <w:rPr>
                <w:noProof/>
                <w:webHidden/>
              </w:rPr>
              <w:fldChar w:fldCharType="begin"/>
            </w:r>
            <w:r>
              <w:rPr>
                <w:noProof/>
                <w:webHidden/>
              </w:rPr>
              <w:instrText xml:space="preserve"> PAGEREF _Toc219400912 \h </w:instrText>
            </w:r>
            <w:r>
              <w:rPr>
                <w:noProof/>
                <w:webHidden/>
              </w:rPr>
            </w:r>
            <w:r>
              <w:rPr>
                <w:noProof/>
                <w:webHidden/>
              </w:rPr>
              <w:fldChar w:fldCharType="separate"/>
            </w:r>
            <w:r>
              <w:rPr>
                <w:noProof/>
                <w:webHidden/>
              </w:rPr>
              <w:t>61</w:t>
            </w:r>
            <w:r>
              <w:rPr>
                <w:noProof/>
                <w:webHidden/>
              </w:rPr>
              <w:fldChar w:fldCharType="end"/>
            </w:r>
          </w:hyperlink>
        </w:p>
        <w:p w14:paraId="6D59F2B3" w14:textId="3147A880" w:rsidR="00E9480C" w:rsidRPr="00E9480C" w:rsidRDefault="38240EF9" w:rsidP="00E9480C">
          <w:pPr>
            <w:pStyle w:val="TDC1"/>
            <w:tabs>
              <w:tab w:val="left" w:pos="480"/>
              <w:tab w:val="right" w:leader="dot" w:pos="9690"/>
            </w:tabs>
            <w:rPr>
              <w:rFonts w:cs="Arial"/>
              <w:color w:val="0000FF"/>
              <w:sz w:val="22"/>
              <w:szCs w:val="22"/>
              <w:u w:val="single"/>
            </w:rPr>
          </w:pPr>
          <w:r w:rsidRPr="008B73CE">
            <w:rPr>
              <w:rFonts w:cs="Arial"/>
              <w:sz w:val="22"/>
              <w:szCs w:val="22"/>
            </w:rPr>
            <w:fldChar w:fldCharType="end"/>
          </w:r>
        </w:p>
      </w:sdtContent>
    </w:sdt>
    <w:p w14:paraId="713B29A9" w14:textId="233C2361" w:rsidR="00A86BC1" w:rsidRPr="00A24776" w:rsidRDefault="00693E5B" w:rsidP="00E9480C">
      <w:pPr>
        <w:pStyle w:val="TtuloTDC"/>
        <w:rPr>
          <w:rFonts w:cs="Arial"/>
          <w:color w:val="auto"/>
          <w:sz w:val="22"/>
          <w:szCs w:val="22"/>
          <w:lang w:val="es-ES"/>
        </w:rPr>
      </w:pPr>
      <w:r w:rsidRPr="7B79B99F">
        <w:rPr>
          <w:rFonts w:cs="Arial"/>
          <w:color w:val="auto"/>
          <w:sz w:val="22"/>
          <w:szCs w:val="22"/>
          <w:lang w:val="es-ES"/>
        </w:rPr>
        <w:t>Indicé de Ilustraciones</w:t>
      </w:r>
    </w:p>
    <w:p w14:paraId="6348BE6C" w14:textId="68A1472D" w:rsidR="7B79B99F" w:rsidRDefault="7B79B99F" w:rsidP="7B79B99F">
      <w:pPr>
        <w:rPr>
          <w:lang w:val="es-ES"/>
        </w:rPr>
      </w:pPr>
    </w:p>
    <w:p w14:paraId="670800F6" w14:textId="7D10EA4B" w:rsidR="00107012" w:rsidRDefault="00093724">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r w:rsidRPr="7B79B99F">
        <w:rPr>
          <w:rFonts w:cs="Arial"/>
          <w:sz w:val="22"/>
          <w:szCs w:val="22"/>
        </w:rPr>
        <w:fldChar w:fldCharType="begin"/>
      </w:r>
      <w:r w:rsidR="0037448C" w:rsidRPr="00A24776">
        <w:rPr>
          <w:rFonts w:cs="Arial"/>
          <w:sz w:val="22"/>
          <w:szCs w:val="22"/>
        </w:rPr>
        <w:instrText xml:space="preserve"> TOC \h \z \c "Ilustración" </w:instrText>
      </w:r>
      <w:r w:rsidRPr="7B79B99F">
        <w:rPr>
          <w:rFonts w:cs="Arial"/>
          <w:sz w:val="22"/>
          <w:szCs w:val="22"/>
        </w:rPr>
        <w:fldChar w:fldCharType="separate"/>
      </w:r>
      <w:hyperlink w:anchor="_Toc219401176" w:history="1">
        <w:r w:rsidR="00107012" w:rsidRPr="00CF56E4">
          <w:rPr>
            <w:rStyle w:val="Hipervnculo"/>
            <w:noProof/>
          </w:rPr>
          <w:t>Ilustración 1 - Herramientas para la implementación de la política GETH</w:t>
        </w:r>
        <w:r w:rsidR="00107012">
          <w:rPr>
            <w:noProof/>
            <w:webHidden/>
          </w:rPr>
          <w:tab/>
        </w:r>
        <w:r w:rsidR="00107012">
          <w:rPr>
            <w:noProof/>
            <w:webHidden/>
          </w:rPr>
          <w:fldChar w:fldCharType="begin"/>
        </w:r>
        <w:r w:rsidR="00107012">
          <w:rPr>
            <w:noProof/>
            <w:webHidden/>
          </w:rPr>
          <w:instrText xml:space="preserve"> PAGEREF _Toc219401176 \h </w:instrText>
        </w:r>
        <w:r w:rsidR="00107012">
          <w:rPr>
            <w:noProof/>
            <w:webHidden/>
          </w:rPr>
        </w:r>
        <w:r w:rsidR="00107012">
          <w:rPr>
            <w:noProof/>
            <w:webHidden/>
          </w:rPr>
          <w:fldChar w:fldCharType="separate"/>
        </w:r>
        <w:r w:rsidR="00107012">
          <w:rPr>
            <w:noProof/>
            <w:webHidden/>
          </w:rPr>
          <w:t>9</w:t>
        </w:r>
        <w:r w:rsidR="00107012">
          <w:rPr>
            <w:noProof/>
            <w:webHidden/>
          </w:rPr>
          <w:fldChar w:fldCharType="end"/>
        </w:r>
      </w:hyperlink>
    </w:p>
    <w:p w14:paraId="3919C0A6" w14:textId="50A7F4A9"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77" w:history="1">
        <w:r w:rsidRPr="00CF56E4">
          <w:rPr>
            <w:rStyle w:val="Hipervnculo"/>
            <w:rFonts w:cs="Arial"/>
            <w:noProof/>
          </w:rPr>
          <w:t>Ilustración 2- Porcentaje de discapacidad - Servidores Públicos - UAERMV</w:t>
        </w:r>
        <w:r>
          <w:rPr>
            <w:noProof/>
            <w:webHidden/>
          </w:rPr>
          <w:tab/>
        </w:r>
        <w:r>
          <w:rPr>
            <w:noProof/>
            <w:webHidden/>
          </w:rPr>
          <w:fldChar w:fldCharType="begin"/>
        </w:r>
        <w:r>
          <w:rPr>
            <w:noProof/>
            <w:webHidden/>
          </w:rPr>
          <w:instrText xml:space="preserve"> PAGEREF _Toc219401177 \h </w:instrText>
        </w:r>
        <w:r>
          <w:rPr>
            <w:noProof/>
            <w:webHidden/>
          </w:rPr>
        </w:r>
        <w:r>
          <w:rPr>
            <w:noProof/>
            <w:webHidden/>
          </w:rPr>
          <w:fldChar w:fldCharType="separate"/>
        </w:r>
        <w:r>
          <w:rPr>
            <w:noProof/>
            <w:webHidden/>
          </w:rPr>
          <w:t>18</w:t>
        </w:r>
        <w:r>
          <w:rPr>
            <w:noProof/>
            <w:webHidden/>
          </w:rPr>
          <w:fldChar w:fldCharType="end"/>
        </w:r>
      </w:hyperlink>
    </w:p>
    <w:p w14:paraId="2C006DA2" w14:textId="0522B441"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78" w:history="1">
        <w:r w:rsidRPr="00CF56E4">
          <w:rPr>
            <w:rStyle w:val="Hipervnculo"/>
            <w:noProof/>
          </w:rPr>
          <w:t>Ilustración 3- Empleados Públicos por Localidades</w:t>
        </w:r>
        <w:r>
          <w:rPr>
            <w:noProof/>
            <w:webHidden/>
          </w:rPr>
          <w:tab/>
        </w:r>
        <w:r>
          <w:rPr>
            <w:noProof/>
            <w:webHidden/>
          </w:rPr>
          <w:fldChar w:fldCharType="begin"/>
        </w:r>
        <w:r>
          <w:rPr>
            <w:noProof/>
            <w:webHidden/>
          </w:rPr>
          <w:instrText xml:space="preserve"> PAGEREF _Toc219401178 \h </w:instrText>
        </w:r>
        <w:r>
          <w:rPr>
            <w:noProof/>
            <w:webHidden/>
          </w:rPr>
        </w:r>
        <w:r>
          <w:rPr>
            <w:noProof/>
            <w:webHidden/>
          </w:rPr>
          <w:fldChar w:fldCharType="separate"/>
        </w:r>
        <w:r>
          <w:rPr>
            <w:noProof/>
            <w:webHidden/>
          </w:rPr>
          <w:t>21</w:t>
        </w:r>
        <w:r>
          <w:rPr>
            <w:noProof/>
            <w:webHidden/>
          </w:rPr>
          <w:fldChar w:fldCharType="end"/>
        </w:r>
      </w:hyperlink>
    </w:p>
    <w:p w14:paraId="277AA4B6" w14:textId="37B6A0D5"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79" w:history="1">
        <w:r w:rsidRPr="00CF56E4">
          <w:rPr>
            <w:rStyle w:val="Hipervnculo"/>
            <w:noProof/>
          </w:rPr>
          <w:t>Ilustración 4- Trabajadores Oficiales por Sexo</w:t>
        </w:r>
        <w:r>
          <w:rPr>
            <w:noProof/>
            <w:webHidden/>
          </w:rPr>
          <w:tab/>
        </w:r>
        <w:r>
          <w:rPr>
            <w:noProof/>
            <w:webHidden/>
          </w:rPr>
          <w:fldChar w:fldCharType="begin"/>
        </w:r>
        <w:r>
          <w:rPr>
            <w:noProof/>
            <w:webHidden/>
          </w:rPr>
          <w:instrText xml:space="preserve"> PAGEREF _Toc219401179 \h </w:instrText>
        </w:r>
        <w:r>
          <w:rPr>
            <w:noProof/>
            <w:webHidden/>
          </w:rPr>
        </w:r>
        <w:r>
          <w:rPr>
            <w:noProof/>
            <w:webHidden/>
          </w:rPr>
          <w:fldChar w:fldCharType="separate"/>
        </w:r>
        <w:r>
          <w:rPr>
            <w:noProof/>
            <w:webHidden/>
          </w:rPr>
          <w:t>22</w:t>
        </w:r>
        <w:r>
          <w:rPr>
            <w:noProof/>
            <w:webHidden/>
          </w:rPr>
          <w:fldChar w:fldCharType="end"/>
        </w:r>
      </w:hyperlink>
    </w:p>
    <w:p w14:paraId="270DB130" w14:textId="12960175"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0" w:history="1">
        <w:r w:rsidRPr="00CF56E4">
          <w:rPr>
            <w:rStyle w:val="Hipervnculo"/>
            <w:noProof/>
          </w:rPr>
          <w:t>Ilustración 5- Puntaje FURAG Vigencia 2024</w:t>
        </w:r>
        <w:r>
          <w:rPr>
            <w:noProof/>
            <w:webHidden/>
          </w:rPr>
          <w:tab/>
        </w:r>
        <w:r>
          <w:rPr>
            <w:noProof/>
            <w:webHidden/>
          </w:rPr>
          <w:fldChar w:fldCharType="begin"/>
        </w:r>
        <w:r>
          <w:rPr>
            <w:noProof/>
            <w:webHidden/>
          </w:rPr>
          <w:instrText xml:space="preserve"> PAGEREF _Toc219401180 \h </w:instrText>
        </w:r>
        <w:r>
          <w:rPr>
            <w:noProof/>
            <w:webHidden/>
          </w:rPr>
        </w:r>
        <w:r>
          <w:rPr>
            <w:noProof/>
            <w:webHidden/>
          </w:rPr>
          <w:fldChar w:fldCharType="separate"/>
        </w:r>
        <w:r>
          <w:rPr>
            <w:noProof/>
            <w:webHidden/>
          </w:rPr>
          <w:t>22</w:t>
        </w:r>
        <w:r>
          <w:rPr>
            <w:noProof/>
            <w:webHidden/>
          </w:rPr>
          <w:fldChar w:fldCharType="end"/>
        </w:r>
      </w:hyperlink>
    </w:p>
    <w:p w14:paraId="53533476" w14:textId="0995CE4A"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1" w:history="1">
        <w:r w:rsidRPr="00CF56E4">
          <w:rPr>
            <w:rStyle w:val="Hipervnculo"/>
            <w:noProof/>
          </w:rPr>
          <w:t>Ilustración 6- Detalle Resultados de Desempeño Institucional - Vigencia 2024</w:t>
        </w:r>
        <w:r>
          <w:rPr>
            <w:noProof/>
            <w:webHidden/>
          </w:rPr>
          <w:tab/>
        </w:r>
        <w:r>
          <w:rPr>
            <w:noProof/>
            <w:webHidden/>
          </w:rPr>
          <w:fldChar w:fldCharType="begin"/>
        </w:r>
        <w:r>
          <w:rPr>
            <w:noProof/>
            <w:webHidden/>
          </w:rPr>
          <w:instrText xml:space="preserve"> PAGEREF _Toc219401181 \h </w:instrText>
        </w:r>
        <w:r>
          <w:rPr>
            <w:noProof/>
            <w:webHidden/>
          </w:rPr>
        </w:r>
        <w:r>
          <w:rPr>
            <w:noProof/>
            <w:webHidden/>
          </w:rPr>
          <w:fldChar w:fldCharType="separate"/>
        </w:r>
        <w:r>
          <w:rPr>
            <w:noProof/>
            <w:webHidden/>
          </w:rPr>
          <w:t>23</w:t>
        </w:r>
        <w:r>
          <w:rPr>
            <w:noProof/>
            <w:webHidden/>
          </w:rPr>
          <w:fldChar w:fldCharType="end"/>
        </w:r>
      </w:hyperlink>
    </w:p>
    <w:p w14:paraId="3A106B49" w14:textId="4A02D707"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2" w:history="1">
        <w:r w:rsidRPr="00CF56E4">
          <w:rPr>
            <w:rStyle w:val="Hipervnculo"/>
            <w:noProof/>
          </w:rPr>
          <w:t>Ilustración 7- Resultados Medición del Desempeño Institucional MDI 2024</w:t>
        </w:r>
        <w:r>
          <w:rPr>
            <w:noProof/>
            <w:webHidden/>
          </w:rPr>
          <w:tab/>
        </w:r>
        <w:r>
          <w:rPr>
            <w:noProof/>
            <w:webHidden/>
          </w:rPr>
          <w:fldChar w:fldCharType="begin"/>
        </w:r>
        <w:r>
          <w:rPr>
            <w:noProof/>
            <w:webHidden/>
          </w:rPr>
          <w:instrText xml:space="preserve"> PAGEREF _Toc219401182 \h </w:instrText>
        </w:r>
        <w:r>
          <w:rPr>
            <w:noProof/>
            <w:webHidden/>
          </w:rPr>
        </w:r>
        <w:r>
          <w:rPr>
            <w:noProof/>
            <w:webHidden/>
          </w:rPr>
          <w:fldChar w:fldCharType="separate"/>
        </w:r>
        <w:r>
          <w:rPr>
            <w:noProof/>
            <w:webHidden/>
          </w:rPr>
          <w:t>24</w:t>
        </w:r>
        <w:r>
          <w:rPr>
            <w:noProof/>
            <w:webHidden/>
          </w:rPr>
          <w:fldChar w:fldCharType="end"/>
        </w:r>
      </w:hyperlink>
    </w:p>
    <w:p w14:paraId="22F08FE3" w14:textId="1E5B919A"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3" w:history="1">
        <w:r w:rsidRPr="00CF56E4">
          <w:rPr>
            <w:rStyle w:val="Hipervnculo"/>
            <w:noProof/>
          </w:rPr>
          <w:t>Ilustración 8- Rutas de Creación de Valor</w:t>
        </w:r>
        <w:r>
          <w:rPr>
            <w:noProof/>
            <w:webHidden/>
          </w:rPr>
          <w:tab/>
        </w:r>
        <w:r>
          <w:rPr>
            <w:noProof/>
            <w:webHidden/>
          </w:rPr>
          <w:fldChar w:fldCharType="begin"/>
        </w:r>
        <w:r>
          <w:rPr>
            <w:noProof/>
            <w:webHidden/>
          </w:rPr>
          <w:instrText xml:space="preserve"> PAGEREF _Toc219401183 \h </w:instrText>
        </w:r>
        <w:r>
          <w:rPr>
            <w:noProof/>
            <w:webHidden/>
          </w:rPr>
        </w:r>
        <w:r>
          <w:rPr>
            <w:noProof/>
            <w:webHidden/>
          </w:rPr>
          <w:fldChar w:fldCharType="separate"/>
        </w:r>
        <w:r>
          <w:rPr>
            <w:noProof/>
            <w:webHidden/>
          </w:rPr>
          <w:t>24</w:t>
        </w:r>
        <w:r>
          <w:rPr>
            <w:noProof/>
            <w:webHidden/>
          </w:rPr>
          <w:fldChar w:fldCharType="end"/>
        </w:r>
      </w:hyperlink>
    </w:p>
    <w:p w14:paraId="01CCAC12" w14:textId="683E8662"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4" w:history="1">
        <w:r w:rsidRPr="00CF56E4">
          <w:rPr>
            <w:rStyle w:val="Hipervnculo"/>
            <w:noProof/>
          </w:rPr>
          <w:t>Ilustración 9- Rasgos de Cultura Organizacional -CO analizados y sus respectivas variables</w:t>
        </w:r>
        <w:r>
          <w:rPr>
            <w:noProof/>
            <w:webHidden/>
          </w:rPr>
          <w:tab/>
        </w:r>
        <w:r>
          <w:rPr>
            <w:noProof/>
            <w:webHidden/>
          </w:rPr>
          <w:fldChar w:fldCharType="begin"/>
        </w:r>
        <w:r>
          <w:rPr>
            <w:noProof/>
            <w:webHidden/>
          </w:rPr>
          <w:instrText xml:space="preserve"> PAGEREF _Toc219401184 \h </w:instrText>
        </w:r>
        <w:r>
          <w:rPr>
            <w:noProof/>
            <w:webHidden/>
          </w:rPr>
        </w:r>
        <w:r>
          <w:rPr>
            <w:noProof/>
            <w:webHidden/>
          </w:rPr>
          <w:fldChar w:fldCharType="separate"/>
        </w:r>
        <w:r>
          <w:rPr>
            <w:noProof/>
            <w:webHidden/>
          </w:rPr>
          <w:t>29</w:t>
        </w:r>
        <w:r>
          <w:rPr>
            <w:noProof/>
            <w:webHidden/>
          </w:rPr>
          <w:fldChar w:fldCharType="end"/>
        </w:r>
      </w:hyperlink>
    </w:p>
    <w:p w14:paraId="23F1CF49" w14:textId="0A22D191"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5" w:history="1">
        <w:r w:rsidRPr="00CF56E4">
          <w:rPr>
            <w:rStyle w:val="Hipervnculo"/>
            <w:noProof/>
          </w:rPr>
          <w:t>Ilustración 10- Resultado global de los rasgos de Cultura Organizacional de la entidad</w:t>
        </w:r>
        <w:r>
          <w:rPr>
            <w:noProof/>
            <w:webHidden/>
          </w:rPr>
          <w:tab/>
        </w:r>
        <w:r>
          <w:rPr>
            <w:noProof/>
            <w:webHidden/>
          </w:rPr>
          <w:fldChar w:fldCharType="begin"/>
        </w:r>
        <w:r>
          <w:rPr>
            <w:noProof/>
            <w:webHidden/>
          </w:rPr>
          <w:instrText xml:space="preserve"> PAGEREF _Toc219401185 \h </w:instrText>
        </w:r>
        <w:r>
          <w:rPr>
            <w:noProof/>
            <w:webHidden/>
          </w:rPr>
        </w:r>
        <w:r>
          <w:rPr>
            <w:noProof/>
            <w:webHidden/>
          </w:rPr>
          <w:fldChar w:fldCharType="separate"/>
        </w:r>
        <w:r>
          <w:rPr>
            <w:noProof/>
            <w:webHidden/>
          </w:rPr>
          <w:t>30</w:t>
        </w:r>
        <w:r>
          <w:rPr>
            <w:noProof/>
            <w:webHidden/>
          </w:rPr>
          <w:fldChar w:fldCharType="end"/>
        </w:r>
      </w:hyperlink>
    </w:p>
    <w:p w14:paraId="0EA9E576" w14:textId="2B5DBAE9"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6" w:history="1">
        <w:r w:rsidRPr="00CF56E4">
          <w:rPr>
            <w:rStyle w:val="Hipervnculo"/>
            <w:noProof/>
          </w:rPr>
          <w:t>Ilustración 11- Resultado índice desempeño Institucional – 2023 Vrs 2024 -UAERMV</w:t>
        </w:r>
        <w:r>
          <w:rPr>
            <w:noProof/>
            <w:webHidden/>
          </w:rPr>
          <w:tab/>
        </w:r>
        <w:r>
          <w:rPr>
            <w:noProof/>
            <w:webHidden/>
          </w:rPr>
          <w:fldChar w:fldCharType="begin"/>
        </w:r>
        <w:r>
          <w:rPr>
            <w:noProof/>
            <w:webHidden/>
          </w:rPr>
          <w:instrText xml:space="preserve"> PAGEREF _Toc219401186 \h </w:instrText>
        </w:r>
        <w:r>
          <w:rPr>
            <w:noProof/>
            <w:webHidden/>
          </w:rPr>
        </w:r>
        <w:r>
          <w:rPr>
            <w:noProof/>
            <w:webHidden/>
          </w:rPr>
          <w:fldChar w:fldCharType="separate"/>
        </w:r>
        <w:r>
          <w:rPr>
            <w:noProof/>
            <w:webHidden/>
          </w:rPr>
          <w:t>35</w:t>
        </w:r>
        <w:r>
          <w:rPr>
            <w:noProof/>
            <w:webHidden/>
          </w:rPr>
          <w:fldChar w:fldCharType="end"/>
        </w:r>
      </w:hyperlink>
    </w:p>
    <w:p w14:paraId="26D4A45A" w14:textId="15D137DD"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7" w:history="1">
        <w:r w:rsidRPr="00CF56E4">
          <w:rPr>
            <w:rStyle w:val="Hipervnculo"/>
            <w:noProof/>
          </w:rPr>
          <w:t>Ilustración 12- Ranking (quintil) – UAERMV-2024</w:t>
        </w:r>
        <w:r>
          <w:rPr>
            <w:noProof/>
            <w:webHidden/>
          </w:rPr>
          <w:tab/>
        </w:r>
        <w:r>
          <w:rPr>
            <w:noProof/>
            <w:webHidden/>
          </w:rPr>
          <w:fldChar w:fldCharType="begin"/>
        </w:r>
        <w:r>
          <w:rPr>
            <w:noProof/>
            <w:webHidden/>
          </w:rPr>
          <w:instrText xml:space="preserve"> PAGEREF _Toc219401187 \h </w:instrText>
        </w:r>
        <w:r>
          <w:rPr>
            <w:noProof/>
            <w:webHidden/>
          </w:rPr>
        </w:r>
        <w:r>
          <w:rPr>
            <w:noProof/>
            <w:webHidden/>
          </w:rPr>
          <w:fldChar w:fldCharType="separate"/>
        </w:r>
        <w:r>
          <w:rPr>
            <w:noProof/>
            <w:webHidden/>
          </w:rPr>
          <w:t>36</w:t>
        </w:r>
        <w:r>
          <w:rPr>
            <w:noProof/>
            <w:webHidden/>
          </w:rPr>
          <w:fldChar w:fldCharType="end"/>
        </w:r>
      </w:hyperlink>
    </w:p>
    <w:p w14:paraId="46B1EB49" w14:textId="670D6E03"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8" w:history="1">
        <w:r w:rsidRPr="00CF56E4">
          <w:rPr>
            <w:rStyle w:val="Hipervnculo"/>
            <w:noProof/>
          </w:rPr>
          <w:t>Ilustración 13- Índice de las dimensiones de gestión y desempeño 2024</w:t>
        </w:r>
        <w:r>
          <w:rPr>
            <w:noProof/>
            <w:webHidden/>
          </w:rPr>
          <w:tab/>
        </w:r>
        <w:r>
          <w:rPr>
            <w:noProof/>
            <w:webHidden/>
          </w:rPr>
          <w:fldChar w:fldCharType="begin"/>
        </w:r>
        <w:r>
          <w:rPr>
            <w:noProof/>
            <w:webHidden/>
          </w:rPr>
          <w:instrText xml:space="preserve"> PAGEREF _Toc219401188 \h </w:instrText>
        </w:r>
        <w:r>
          <w:rPr>
            <w:noProof/>
            <w:webHidden/>
          </w:rPr>
        </w:r>
        <w:r>
          <w:rPr>
            <w:noProof/>
            <w:webHidden/>
          </w:rPr>
          <w:fldChar w:fldCharType="separate"/>
        </w:r>
        <w:r>
          <w:rPr>
            <w:noProof/>
            <w:webHidden/>
          </w:rPr>
          <w:t>37</w:t>
        </w:r>
        <w:r>
          <w:rPr>
            <w:noProof/>
            <w:webHidden/>
          </w:rPr>
          <w:fldChar w:fldCharType="end"/>
        </w:r>
      </w:hyperlink>
    </w:p>
    <w:p w14:paraId="329C1A26" w14:textId="4F5067A6"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89" w:history="1">
        <w:r w:rsidRPr="00CF56E4">
          <w:rPr>
            <w:rStyle w:val="Hipervnculo"/>
            <w:noProof/>
          </w:rPr>
          <w:t>Ilustración 14-- Índice de las políticas de gestión y desempeño vigencia 2024</w:t>
        </w:r>
        <w:r>
          <w:rPr>
            <w:noProof/>
            <w:webHidden/>
          </w:rPr>
          <w:tab/>
        </w:r>
        <w:r>
          <w:rPr>
            <w:noProof/>
            <w:webHidden/>
          </w:rPr>
          <w:fldChar w:fldCharType="begin"/>
        </w:r>
        <w:r>
          <w:rPr>
            <w:noProof/>
            <w:webHidden/>
          </w:rPr>
          <w:instrText xml:space="preserve"> PAGEREF _Toc219401189 \h </w:instrText>
        </w:r>
        <w:r>
          <w:rPr>
            <w:noProof/>
            <w:webHidden/>
          </w:rPr>
        </w:r>
        <w:r>
          <w:rPr>
            <w:noProof/>
            <w:webHidden/>
          </w:rPr>
          <w:fldChar w:fldCharType="separate"/>
        </w:r>
        <w:r>
          <w:rPr>
            <w:noProof/>
            <w:webHidden/>
          </w:rPr>
          <w:t>37</w:t>
        </w:r>
        <w:r>
          <w:rPr>
            <w:noProof/>
            <w:webHidden/>
          </w:rPr>
          <w:fldChar w:fldCharType="end"/>
        </w:r>
      </w:hyperlink>
    </w:p>
    <w:p w14:paraId="29A3FA59" w14:textId="0C4F90F6" w:rsidR="00107012" w:rsidRDefault="00107012">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190" w:history="1">
        <w:r w:rsidRPr="00CF56E4">
          <w:rPr>
            <w:rStyle w:val="Hipervnculo"/>
            <w:noProof/>
          </w:rPr>
          <w:t>Ilustración 16- Índices detallados política vigencia 2024</w:t>
        </w:r>
        <w:r>
          <w:rPr>
            <w:noProof/>
            <w:webHidden/>
          </w:rPr>
          <w:tab/>
        </w:r>
        <w:r>
          <w:rPr>
            <w:noProof/>
            <w:webHidden/>
          </w:rPr>
          <w:fldChar w:fldCharType="begin"/>
        </w:r>
        <w:r>
          <w:rPr>
            <w:noProof/>
            <w:webHidden/>
          </w:rPr>
          <w:instrText xml:space="preserve"> PAGEREF _Toc219401190 \h </w:instrText>
        </w:r>
        <w:r>
          <w:rPr>
            <w:noProof/>
            <w:webHidden/>
          </w:rPr>
        </w:r>
        <w:r>
          <w:rPr>
            <w:noProof/>
            <w:webHidden/>
          </w:rPr>
          <w:fldChar w:fldCharType="separate"/>
        </w:r>
        <w:r>
          <w:rPr>
            <w:noProof/>
            <w:webHidden/>
          </w:rPr>
          <w:t>39</w:t>
        </w:r>
        <w:r>
          <w:rPr>
            <w:noProof/>
            <w:webHidden/>
          </w:rPr>
          <w:fldChar w:fldCharType="end"/>
        </w:r>
      </w:hyperlink>
    </w:p>
    <w:p w14:paraId="5947D55C" w14:textId="12C7FA4F" w:rsidR="00A24776" w:rsidRPr="00A24776" w:rsidRDefault="00093724" w:rsidP="7B79B99F">
      <w:pPr>
        <w:pStyle w:val="Tabladeilustraciones"/>
        <w:tabs>
          <w:tab w:val="right" w:leader="dot" w:pos="9680"/>
        </w:tabs>
        <w:rPr>
          <w:rFonts w:asciiTheme="minorHAnsi" w:eastAsiaTheme="minorEastAsia" w:hAnsiTheme="minorHAnsi" w:cstheme="minorBidi"/>
          <w:noProof/>
          <w:sz w:val="22"/>
          <w:szCs w:val="22"/>
          <w:lang w:eastAsia="es-CO"/>
        </w:rPr>
      </w:pPr>
      <w:r w:rsidRPr="7B79B99F">
        <w:rPr>
          <w:rFonts w:cs="Arial"/>
          <w:sz w:val="22"/>
          <w:szCs w:val="22"/>
        </w:rPr>
        <w:fldChar w:fldCharType="end"/>
      </w:r>
    </w:p>
    <w:p w14:paraId="63A1570F" w14:textId="40FB6BC0" w:rsidR="00AD11CC" w:rsidRPr="00E9480C" w:rsidRDefault="00AD11CC" w:rsidP="00E9480C">
      <w:pPr>
        <w:pStyle w:val="TtuloTDC"/>
        <w:tabs>
          <w:tab w:val="left" w:pos="6150"/>
        </w:tabs>
        <w:jc w:val="left"/>
        <w:rPr>
          <w:rFonts w:cs="Arial"/>
          <w:color w:val="auto"/>
          <w:sz w:val="22"/>
          <w:szCs w:val="22"/>
          <w:lang w:val="es-ES"/>
        </w:rPr>
      </w:pPr>
    </w:p>
    <w:p w14:paraId="383F70E2" w14:textId="4353D24D" w:rsidR="00693E5B" w:rsidRDefault="00693E5B" w:rsidP="00523B9D">
      <w:pPr>
        <w:pStyle w:val="TtuloTDC"/>
        <w:rPr>
          <w:rFonts w:cs="Arial"/>
          <w:color w:val="auto"/>
          <w:sz w:val="22"/>
          <w:szCs w:val="22"/>
          <w:lang w:val="es-ES"/>
        </w:rPr>
      </w:pPr>
      <w:r w:rsidRPr="008B73CE">
        <w:rPr>
          <w:rFonts w:cs="Arial"/>
          <w:color w:val="auto"/>
          <w:sz w:val="22"/>
          <w:szCs w:val="22"/>
          <w:lang w:val="es-ES"/>
        </w:rPr>
        <w:t>Indicé de Tablas</w:t>
      </w:r>
    </w:p>
    <w:p w14:paraId="14939442" w14:textId="2839A58A" w:rsidR="0037448C" w:rsidRPr="008B73CE" w:rsidRDefault="0037448C" w:rsidP="0037448C">
      <w:pPr>
        <w:rPr>
          <w:rFonts w:cs="Arial"/>
          <w:sz w:val="22"/>
          <w:szCs w:val="22"/>
        </w:rPr>
      </w:pPr>
    </w:p>
    <w:p w14:paraId="23F9E755" w14:textId="0C76DA52" w:rsidR="00E9480C" w:rsidRDefault="0037448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r w:rsidRPr="00A24776">
        <w:rPr>
          <w:rFonts w:cs="Arial"/>
          <w:sz w:val="22"/>
          <w:szCs w:val="22"/>
        </w:rPr>
        <w:fldChar w:fldCharType="begin"/>
      </w:r>
      <w:r w:rsidRPr="00A24776">
        <w:rPr>
          <w:rFonts w:cs="Arial"/>
          <w:sz w:val="22"/>
          <w:szCs w:val="22"/>
        </w:rPr>
        <w:instrText xml:space="preserve"> TOC \h \z \c "Tabla" </w:instrText>
      </w:r>
      <w:r w:rsidRPr="00A24776">
        <w:rPr>
          <w:rFonts w:cs="Arial"/>
          <w:sz w:val="22"/>
          <w:szCs w:val="22"/>
        </w:rPr>
        <w:fldChar w:fldCharType="separate"/>
      </w:r>
      <w:hyperlink w:anchor="_Toc219400983" w:history="1">
        <w:r w:rsidR="00E9480C" w:rsidRPr="000B796B">
          <w:rPr>
            <w:rStyle w:val="Hipervnculo"/>
            <w:noProof/>
          </w:rPr>
          <w:t>Tabla 1 - Marco Legal</w:t>
        </w:r>
        <w:r w:rsidR="00E9480C">
          <w:rPr>
            <w:noProof/>
            <w:webHidden/>
          </w:rPr>
          <w:tab/>
        </w:r>
        <w:r w:rsidR="00E9480C">
          <w:rPr>
            <w:noProof/>
            <w:webHidden/>
          </w:rPr>
          <w:fldChar w:fldCharType="begin"/>
        </w:r>
        <w:r w:rsidR="00E9480C">
          <w:rPr>
            <w:noProof/>
            <w:webHidden/>
          </w:rPr>
          <w:instrText xml:space="preserve"> PAGEREF _Toc219400983 \h </w:instrText>
        </w:r>
        <w:r w:rsidR="00E9480C">
          <w:rPr>
            <w:noProof/>
            <w:webHidden/>
          </w:rPr>
        </w:r>
        <w:r w:rsidR="00E9480C">
          <w:rPr>
            <w:noProof/>
            <w:webHidden/>
          </w:rPr>
          <w:fldChar w:fldCharType="separate"/>
        </w:r>
        <w:r w:rsidR="00E9480C">
          <w:rPr>
            <w:noProof/>
            <w:webHidden/>
          </w:rPr>
          <w:t>7</w:t>
        </w:r>
        <w:r w:rsidR="00E9480C">
          <w:rPr>
            <w:noProof/>
            <w:webHidden/>
          </w:rPr>
          <w:fldChar w:fldCharType="end"/>
        </w:r>
      </w:hyperlink>
    </w:p>
    <w:p w14:paraId="452C6AB7" w14:textId="54F6ACA7"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84" w:history="1">
        <w:r w:rsidRPr="000B796B">
          <w:rPr>
            <w:rStyle w:val="Hipervnculo"/>
            <w:noProof/>
          </w:rPr>
          <w:t>Tabla 2 - Planta de empleos UAERMV</w:t>
        </w:r>
        <w:r>
          <w:rPr>
            <w:noProof/>
            <w:webHidden/>
          </w:rPr>
          <w:tab/>
        </w:r>
        <w:r>
          <w:rPr>
            <w:noProof/>
            <w:webHidden/>
          </w:rPr>
          <w:fldChar w:fldCharType="begin"/>
        </w:r>
        <w:r>
          <w:rPr>
            <w:noProof/>
            <w:webHidden/>
          </w:rPr>
          <w:instrText xml:space="preserve"> PAGEREF _Toc219400984 \h </w:instrText>
        </w:r>
        <w:r>
          <w:rPr>
            <w:noProof/>
            <w:webHidden/>
          </w:rPr>
        </w:r>
        <w:r>
          <w:rPr>
            <w:noProof/>
            <w:webHidden/>
          </w:rPr>
          <w:fldChar w:fldCharType="separate"/>
        </w:r>
        <w:r>
          <w:rPr>
            <w:noProof/>
            <w:webHidden/>
          </w:rPr>
          <w:t>14</w:t>
        </w:r>
        <w:r>
          <w:rPr>
            <w:noProof/>
            <w:webHidden/>
          </w:rPr>
          <w:fldChar w:fldCharType="end"/>
        </w:r>
      </w:hyperlink>
    </w:p>
    <w:p w14:paraId="5406C938" w14:textId="3FA8E36E"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85" w:history="1">
        <w:r w:rsidRPr="000B796B">
          <w:rPr>
            <w:rStyle w:val="Hipervnculo"/>
            <w:rFonts w:cs="Arial"/>
            <w:noProof/>
          </w:rPr>
          <w:t>T</w:t>
        </w:r>
        <w:r w:rsidRPr="000B796B">
          <w:rPr>
            <w:rStyle w:val="Hipervnculo"/>
            <w:noProof/>
          </w:rPr>
          <w:t>abla 3 - Planta de Trabajadores Oficiales - UAERMV</w:t>
        </w:r>
        <w:r>
          <w:rPr>
            <w:noProof/>
            <w:webHidden/>
          </w:rPr>
          <w:tab/>
        </w:r>
        <w:r>
          <w:rPr>
            <w:noProof/>
            <w:webHidden/>
          </w:rPr>
          <w:fldChar w:fldCharType="begin"/>
        </w:r>
        <w:r>
          <w:rPr>
            <w:noProof/>
            <w:webHidden/>
          </w:rPr>
          <w:instrText xml:space="preserve"> PAGEREF _Toc219400985 \h </w:instrText>
        </w:r>
        <w:r>
          <w:rPr>
            <w:noProof/>
            <w:webHidden/>
          </w:rPr>
        </w:r>
        <w:r>
          <w:rPr>
            <w:noProof/>
            <w:webHidden/>
          </w:rPr>
          <w:fldChar w:fldCharType="separate"/>
        </w:r>
        <w:r>
          <w:rPr>
            <w:noProof/>
            <w:webHidden/>
          </w:rPr>
          <w:t>15</w:t>
        </w:r>
        <w:r>
          <w:rPr>
            <w:noProof/>
            <w:webHidden/>
          </w:rPr>
          <w:fldChar w:fldCharType="end"/>
        </w:r>
      </w:hyperlink>
    </w:p>
    <w:p w14:paraId="236241E9" w14:textId="58889BCC"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86" w:history="1">
        <w:r w:rsidRPr="000B796B">
          <w:rPr>
            <w:rStyle w:val="Hipervnculo"/>
            <w:noProof/>
          </w:rPr>
          <w:t>Tabla 4- Distribución por Género –Servidores Públicos – UAERMV</w:t>
        </w:r>
        <w:r>
          <w:rPr>
            <w:noProof/>
            <w:webHidden/>
          </w:rPr>
          <w:tab/>
        </w:r>
        <w:r>
          <w:rPr>
            <w:noProof/>
            <w:webHidden/>
          </w:rPr>
          <w:fldChar w:fldCharType="begin"/>
        </w:r>
        <w:r>
          <w:rPr>
            <w:noProof/>
            <w:webHidden/>
          </w:rPr>
          <w:instrText xml:space="preserve"> PAGEREF _Toc219400986 \h </w:instrText>
        </w:r>
        <w:r>
          <w:rPr>
            <w:noProof/>
            <w:webHidden/>
          </w:rPr>
        </w:r>
        <w:r>
          <w:rPr>
            <w:noProof/>
            <w:webHidden/>
          </w:rPr>
          <w:fldChar w:fldCharType="separate"/>
        </w:r>
        <w:r>
          <w:rPr>
            <w:noProof/>
            <w:webHidden/>
          </w:rPr>
          <w:t>16</w:t>
        </w:r>
        <w:r>
          <w:rPr>
            <w:noProof/>
            <w:webHidden/>
          </w:rPr>
          <w:fldChar w:fldCharType="end"/>
        </w:r>
      </w:hyperlink>
    </w:p>
    <w:p w14:paraId="0B8755F3" w14:textId="70CE73D3"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87" w:history="1">
        <w:r w:rsidRPr="000B796B">
          <w:rPr>
            <w:rStyle w:val="Hipervnculo"/>
            <w:noProof/>
          </w:rPr>
          <w:t>Tabla 5- Rango de Edad Funcionarios UAERMV</w:t>
        </w:r>
        <w:r>
          <w:rPr>
            <w:noProof/>
            <w:webHidden/>
          </w:rPr>
          <w:tab/>
        </w:r>
        <w:r>
          <w:rPr>
            <w:noProof/>
            <w:webHidden/>
          </w:rPr>
          <w:fldChar w:fldCharType="begin"/>
        </w:r>
        <w:r>
          <w:rPr>
            <w:noProof/>
            <w:webHidden/>
          </w:rPr>
          <w:instrText xml:space="preserve"> PAGEREF _Toc219400987 \h </w:instrText>
        </w:r>
        <w:r>
          <w:rPr>
            <w:noProof/>
            <w:webHidden/>
          </w:rPr>
        </w:r>
        <w:r>
          <w:rPr>
            <w:noProof/>
            <w:webHidden/>
          </w:rPr>
          <w:fldChar w:fldCharType="separate"/>
        </w:r>
        <w:r>
          <w:rPr>
            <w:noProof/>
            <w:webHidden/>
          </w:rPr>
          <w:t>16</w:t>
        </w:r>
        <w:r>
          <w:rPr>
            <w:noProof/>
            <w:webHidden/>
          </w:rPr>
          <w:fldChar w:fldCharType="end"/>
        </w:r>
      </w:hyperlink>
    </w:p>
    <w:p w14:paraId="61F8F7A2" w14:textId="5FC00361"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88" w:history="1">
        <w:r w:rsidRPr="000B796B">
          <w:rPr>
            <w:rStyle w:val="Hipervnculo"/>
            <w:noProof/>
          </w:rPr>
          <w:t>Tabla 6- Grado de escolaridad - UAERMV</w:t>
        </w:r>
        <w:r>
          <w:rPr>
            <w:noProof/>
            <w:webHidden/>
          </w:rPr>
          <w:tab/>
        </w:r>
        <w:r>
          <w:rPr>
            <w:noProof/>
            <w:webHidden/>
          </w:rPr>
          <w:fldChar w:fldCharType="begin"/>
        </w:r>
        <w:r>
          <w:rPr>
            <w:noProof/>
            <w:webHidden/>
          </w:rPr>
          <w:instrText xml:space="preserve"> PAGEREF _Toc219400988 \h </w:instrText>
        </w:r>
        <w:r>
          <w:rPr>
            <w:noProof/>
            <w:webHidden/>
          </w:rPr>
        </w:r>
        <w:r>
          <w:rPr>
            <w:noProof/>
            <w:webHidden/>
          </w:rPr>
          <w:fldChar w:fldCharType="separate"/>
        </w:r>
        <w:r>
          <w:rPr>
            <w:noProof/>
            <w:webHidden/>
          </w:rPr>
          <w:t>17</w:t>
        </w:r>
        <w:r>
          <w:rPr>
            <w:noProof/>
            <w:webHidden/>
          </w:rPr>
          <w:fldChar w:fldCharType="end"/>
        </w:r>
      </w:hyperlink>
    </w:p>
    <w:p w14:paraId="2740F013" w14:textId="333DB0F6"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89" w:history="1">
        <w:r w:rsidRPr="000B796B">
          <w:rPr>
            <w:rStyle w:val="Hipervnculo"/>
            <w:noProof/>
          </w:rPr>
          <w:t>Tabla 7-Grado de escolaridad Funcionarios Públicos</w:t>
        </w:r>
        <w:r>
          <w:rPr>
            <w:noProof/>
            <w:webHidden/>
          </w:rPr>
          <w:tab/>
        </w:r>
        <w:r>
          <w:rPr>
            <w:noProof/>
            <w:webHidden/>
          </w:rPr>
          <w:fldChar w:fldCharType="begin"/>
        </w:r>
        <w:r>
          <w:rPr>
            <w:noProof/>
            <w:webHidden/>
          </w:rPr>
          <w:instrText xml:space="preserve"> PAGEREF _Toc219400989 \h </w:instrText>
        </w:r>
        <w:r>
          <w:rPr>
            <w:noProof/>
            <w:webHidden/>
          </w:rPr>
        </w:r>
        <w:r>
          <w:rPr>
            <w:noProof/>
            <w:webHidden/>
          </w:rPr>
          <w:fldChar w:fldCharType="separate"/>
        </w:r>
        <w:r>
          <w:rPr>
            <w:noProof/>
            <w:webHidden/>
          </w:rPr>
          <w:t>17</w:t>
        </w:r>
        <w:r>
          <w:rPr>
            <w:noProof/>
            <w:webHidden/>
          </w:rPr>
          <w:fldChar w:fldCharType="end"/>
        </w:r>
      </w:hyperlink>
    </w:p>
    <w:p w14:paraId="0146C3CD" w14:textId="7400CA2C"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0" w:history="1">
        <w:r w:rsidRPr="000B796B">
          <w:rPr>
            <w:rStyle w:val="Hipervnculo"/>
            <w:noProof/>
          </w:rPr>
          <w:t>Tabla 8- Grado de escolaridad Trabajadores Oficiales</w:t>
        </w:r>
        <w:r>
          <w:rPr>
            <w:noProof/>
            <w:webHidden/>
          </w:rPr>
          <w:tab/>
        </w:r>
        <w:r>
          <w:rPr>
            <w:noProof/>
            <w:webHidden/>
          </w:rPr>
          <w:fldChar w:fldCharType="begin"/>
        </w:r>
        <w:r>
          <w:rPr>
            <w:noProof/>
            <w:webHidden/>
          </w:rPr>
          <w:instrText xml:space="preserve"> PAGEREF _Toc219400990 \h </w:instrText>
        </w:r>
        <w:r>
          <w:rPr>
            <w:noProof/>
            <w:webHidden/>
          </w:rPr>
        </w:r>
        <w:r>
          <w:rPr>
            <w:noProof/>
            <w:webHidden/>
          </w:rPr>
          <w:fldChar w:fldCharType="separate"/>
        </w:r>
        <w:r>
          <w:rPr>
            <w:noProof/>
            <w:webHidden/>
          </w:rPr>
          <w:t>18</w:t>
        </w:r>
        <w:r>
          <w:rPr>
            <w:noProof/>
            <w:webHidden/>
          </w:rPr>
          <w:fldChar w:fldCharType="end"/>
        </w:r>
      </w:hyperlink>
    </w:p>
    <w:p w14:paraId="12D23A1C" w14:textId="38C7FDAB"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1" w:history="1">
        <w:r w:rsidRPr="000B796B">
          <w:rPr>
            <w:rStyle w:val="Hipervnculo"/>
            <w:noProof/>
          </w:rPr>
          <w:t>Tabla 9- Disciplinas académicas con mayor representación</w:t>
        </w:r>
        <w:r>
          <w:rPr>
            <w:noProof/>
            <w:webHidden/>
          </w:rPr>
          <w:tab/>
        </w:r>
        <w:r>
          <w:rPr>
            <w:noProof/>
            <w:webHidden/>
          </w:rPr>
          <w:fldChar w:fldCharType="begin"/>
        </w:r>
        <w:r>
          <w:rPr>
            <w:noProof/>
            <w:webHidden/>
          </w:rPr>
          <w:instrText xml:space="preserve"> PAGEREF _Toc219400991 \h </w:instrText>
        </w:r>
        <w:r>
          <w:rPr>
            <w:noProof/>
            <w:webHidden/>
          </w:rPr>
        </w:r>
        <w:r>
          <w:rPr>
            <w:noProof/>
            <w:webHidden/>
          </w:rPr>
          <w:fldChar w:fldCharType="separate"/>
        </w:r>
        <w:r>
          <w:rPr>
            <w:noProof/>
            <w:webHidden/>
          </w:rPr>
          <w:t>18</w:t>
        </w:r>
        <w:r>
          <w:rPr>
            <w:noProof/>
            <w:webHidden/>
          </w:rPr>
          <w:fldChar w:fldCharType="end"/>
        </w:r>
      </w:hyperlink>
    </w:p>
    <w:p w14:paraId="260C0536" w14:textId="281C1524"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2" w:history="1">
        <w:r w:rsidRPr="000B796B">
          <w:rPr>
            <w:rStyle w:val="Hipervnculo"/>
            <w:noProof/>
          </w:rPr>
          <w:t>Tabla 10- Servidores Públicos – UAERMV - pertenecientes a un sindicato</w:t>
        </w:r>
        <w:r>
          <w:rPr>
            <w:noProof/>
            <w:webHidden/>
          </w:rPr>
          <w:tab/>
        </w:r>
        <w:r>
          <w:rPr>
            <w:noProof/>
            <w:webHidden/>
          </w:rPr>
          <w:fldChar w:fldCharType="begin"/>
        </w:r>
        <w:r>
          <w:rPr>
            <w:noProof/>
            <w:webHidden/>
          </w:rPr>
          <w:instrText xml:space="preserve"> PAGEREF _Toc219400992 \h </w:instrText>
        </w:r>
        <w:r>
          <w:rPr>
            <w:noProof/>
            <w:webHidden/>
          </w:rPr>
        </w:r>
        <w:r>
          <w:rPr>
            <w:noProof/>
            <w:webHidden/>
          </w:rPr>
          <w:fldChar w:fldCharType="separate"/>
        </w:r>
        <w:r>
          <w:rPr>
            <w:noProof/>
            <w:webHidden/>
          </w:rPr>
          <w:t>20</w:t>
        </w:r>
        <w:r>
          <w:rPr>
            <w:noProof/>
            <w:webHidden/>
          </w:rPr>
          <w:fldChar w:fldCharType="end"/>
        </w:r>
      </w:hyperlink>
    </w:p>
    <w:p w14:paraId="3630C112" w14:textId="08646523"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3" w:history="1">
        <w:r w:rsidRPr="000B796B">
          <w:rPr>
            <w:rStyle w:val="Hipervnculo"/>
            <w:rFonts w:cs="Arial"/>
            <w:noProof/>
          </w:rPr>
          <w:t>Tabla 11- Cifras de retiro de Servidores Públicos vigencia 2025fa</w:t>
        </w:r>
        <w:r>
          <w:rPr>
            <w:noProof/>
            <w:webHidden/>
          </w:rPr>
          <w:tab/>
        </w:r>
        <w:r>
          <w:rPr>
            <w:noProof/>
            <w:webHidden/>
          </w:rPr>
          <w:fldChar w:fldCharType="begin"/>
        </w:r>
        <w:r>
          <w:rPr>
            <w:noProof/>
            <w:webHidden/>
          </w:rPr>
          <w:instrText xml:space="preserve"> PAGEREF _Toc219400993 \h </w:instrText>
        </w:r>
        <w:r>
          <w:rPr>
            <w:noProof/>
            <w:webHidden/>
          </w:rPr>
        </w:r>
        <w:r>
          <w:rPr>
            <w:noProof/>
            <w:webHidden/>
          </w:rPr>
          <w:fldChar w:fldCharType="separate"/>
        </w:r>
        <w:r>
          <w:rPr>
            <w:noProof/>
            <w:webHidden/>
          </w:rPr>
          <w:t>20</w:t>
        </w:r>
        <w:r>
          <w:rPr>
            <w:noProof/>
            <w:webHidden/>
          </w:rPr>
          <w:fldChar w:fldCharType="end"/>
        </w:r>
      </w:hyperlink>
    </w:p>
    <w:p w14:paraId="076BA692" w14:textId="29EC6BDB"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4" w:history="1">
        <w:r w:rsidRPr="000B796B">
          <w:rPr>
            <w:rStyle w:val="Hipervnculo"/>
            <w:noProof/>
          </w:rPr>
          <w:t>Tabla 12-Empleados públicos según genero - UAERMV</w:t>
        </w:r>
        <w:r>
          <w:rPr>
            <w:noProof/>
            <w:webHidden/>
          </w:rPr>
          <w:tab/>
        </w:r>
        <w:r>
          <w:rPr>
            <w:noProof/>
            <w:webHidden/>
          </w:rPr>
          <w:fldChar w:fldCharType="begin"/>
        </w:r>
        <w:r>
          <w:rPr>
            <w:noProof/>
            <w:webHidden/>
          </w:rPr>
          <w:instrText xml:space="preserve"> PAGEREF _Toc219400994 \h </w:instrText>
        </w:r>
        <w:r>
          <w:rPr>
            <w:noProof/>
            <w:webHidden/>
          </w:rPr>
        </w:r>
        <w:r>
          <w:rPr>
            <w:noProof/>
            <w:webHidden/>
          </w:rPr>
          <w:fldChar w:fldCharType="separate"/>
        </w:r>
        <w:r>
          <w:rPr>
            <w:noProof/>
            <w:webHidden/>
          </w:rPr>
          <w:t>20</w:t>
        </w:r>
        <w:r>
          <w:rPr>
            <w:noProof/>
            <w:webHidden/>
          </w:rPr>
          <w:fldChar w:fldCharType="end"/>
        </w:r>
      </w:hyperlink>
    </w:p>
    <w:p w14:paraId="47E1F4B9" w14:textId="097E21B8"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5" w:history="1">
        <w:r w:rsidRPr="000B796B">
          <w:rPr>
            <w:rStyle w:val="Hipervnculo"/>
            <w:noProof/>
          </w:rPr>
          <w:t>Tabla 13-Empleados Públicos por Tipo de Vinculación</w:t>
        </w:r>
        <w:r>
          <w:rPr>
            <w:noProof/>
            <w:webHidden/>
          </w:rPr>
          <w:tab/>
        </w:r>
        <w:r>
          <w:rPr>
            <w:noProof/>
            <w:webHidden/>
          </w:rPr>
          <w:fldChar w:fldCharType="begin"/>
        </w:r>
        <w:r>
          <w:rPr>
            <w:noProof/>
            <w:webHidden/>
          </w:rPr>
          <w:instrText xml:space="preserve"> PAGEREF _Toc219400995 \h </w:instrText>
        </w:r>
        <w:r>
          <w:rPr>
            <w:noProof/>
            <w:webHidden/>
          </w:rPr>
        </w:r>
        <w:r>
          <w:rPr>
            <w:noProof/>
            <w:webHidden/>
          </w:rPr>
          <w:fldChar w:fldCharType="separate"/>
        </w:r>
        <w:r>
          <w:rPr>
            <w:noProof/>
            <w:webHidden/>
          </w:rPr>
          <w:t>21</w:t>
        </w:r>
        <w:r>
          <w:rPr>
            <w:noProof/>
            <w:webHidden/>
          </w:rPr>
          <w:fldChar w:fldCharType="end"/>
        </w:r>
      </w:hyperlink>
    </w:p>
    <w:p w14:paraId="42763433" w14:textId="22DA059A"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6" w:history="1">
        <w:r w:rsidRPr="000B796B">
          <w:rPr>
            <w:rStyle w:val="Hipervnculo"/>
            <w:noProof/>
          </w:rPr>
          <w:t>Tabla 14- Empleados Públicos por Nivel Jerárquico</w:t>
        </w:r>
        <w:r>
          <w:rPr>
            <w:noProof/>
            <w:webHidden/>
          </w:rPr>
          <w:tab/>
        </w:r>
        <w:r>
          <w:rPr>
            <w:noProof/>
            <w:webHidden/>
          </w:rPr>
          <w:fldChar w:fldCharType="begin"/>
        </w:r>
        <w:r>
          <w:rPr>
            <w:noProof/>
            <w:webHidden/>
          </w:rPr>
          <w:instrText xml:space="preserve"> PAGEREF _Toc219400996 \h </w:instrText>
        </w:r>
        <w:r>
          <w:rPr>
            <w:noProof/>
            <w:webHidden/>
          </w:rPr>
        </w:r>
        <w:r>
          <w:rPr>
            <w:noProof/>
            <w:webHidden/>
          </w:rPr>
          <w:fldChar w:fldCharType="separate"/>
        </w:r>
        <w:r>
          <w:rPr>
            <w:noProof/>
            <w:webHidden/>
          </w:rPr>
          <w:t>21</w:t>
        </w:r>
        <w:r>
          <w:rPr>
            <w:noProof/>
            <w:webHidden/>
          </w:rPr>
          <w:fldChar w:fldCharType="end"/>
        </w:r>
      </w:hyperlink>
    </w:p>
    <w:p w14:paraId="4BBD5DF2" w14:textId="599E3E31"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7" w:history="1">
        <w:r w:rsidRPr="000B796B">
          <w:rPr>
            <w:rStyle w:val="Hipervnculo"/>
            <w:rFonts w:cs="Arial"/>
            <w:noProof/>
          </w:rPr>
          <w:t>Tabla 15 - Resultados por rutas de creación de valor</w:t>
        </w:r>
        <w:r>
          <w:rPr>
            <w:noProof/>
            <w:webHidden/>
          </w:rPr>
          <w:tab/>
        </w:r>
        <w:r>
          <w:rPr>
            <w:noProof/>
            <w:webHidden/>
          </w:rPr>
          <w:fldChar w:fldCharType="begin"/>
        </w:r>
        <w:r>
          <w:rPr>
            <w:noProof/>
            <w:webHidden/>
          </w:rPr>
          <w:instrText xml:space="preserve"> PAGEREF _Toc219400997 \h </w:instrText>
        </w:r>
        <w:r>
          <w:rPr>
            <w:noProof/>
            <w:webHidden/>
          </w:rPr>
        </w:r>
        <w:r>
          <w:rPr>
            <w:noProof/>
            <w:webHidden/>
          </w:rPr>
          <w:fldChar w:fldCharType="separate"/>
        </w:r>
        <w:r>
          <w:rPr>
            <w:noProof/>
            <w:webHidden/>
          </w:rPr>
          <w:t>26</w:t>
        </w:r>
        <w:r>
          <w:rPr>
            <w:noProof/>
            <w:webHidden/>
          </w:rPr>
          <w:fldChar w:fldCharType="end"/>
        </w:r>
      </w:hyperlink>
    </w:p>
    <w:p w14:paraId="3AC9E973" w14:textId="6507D1C3"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8" w:history="1">
        <w:r w:rsidRPr="000B796B">
          <w:rPr>
            <w:rStyle w:val="Hipervnculo"/>
            <w:noProof/>
          </w:rPr>
          <w:t>Tabla 16- Análisis de la Cultura Organizacional</w:t>
        </w:r>
        <w:r>
          <w:rPr>
            <w:noProof/>
            <w:webHidden/>
          </w:rPr>
          <w:tab/>
        </w:r>
        <w:r>
          <w:rPr>
            <w:noProof/>
            <w:webHidden/>
          </w:rPr>
          <w:fldChar w:fldCharType="begin"/>
        </w:r>
        <w:r>
          <w:rPr>
            <w:noProof/>
            <w:webHidden/>
          </w:rPr>
          <w:instrText xml:space="preserve"> PAGEREF _Toc219400998 \h </w:instrText>
        </w:r>
        <w:r>
          <w:rPr>
            <w:noProof/>
            <w:webHidden/>
          </w:rPr>
        </w:r>
        <w:r>
          <w:rPr>
            <w:noProof/>
            <w:webHidden/>
          </w:rPr>
          <w:fldChar w:fldCharType="separate"/>
        </w:r>
        <w:r>
          <w:rPr>
            <w:noProof/>
            <w:webHidden/>
          </w:rPr>
          <w:t>29</w:t>
        </w:r>
        <w:r>
          <w:rPr>
            <w:noProof/>
            <w:webHidden/>
          </w:rPr>
          <w:fldChar w:fldCharType="end"/>
        </w:r>
      </w:hyperlink>
    </w:p>
    <w:p w14:paraId="6F0DC720" w14:textId="450C0883"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0999" w:history="1">
        <w:r w:rsidRPr="000B796B">
          <w:rPr>
            <w:rStyle w:val="Hipervnculo"/>
            <w:noProof/>
          </w:rPr>
          <w:t>Tabla 17- Riesgos Proceso de Gestión de Talento Humano</w:t>
        </w:r>
        <w:r>
          <w:rPr>
            <w:noProof/>
            <w:webHidden/>
          </w:rPr>
          <w:tab/>
        </w:r>
        <w:r>
          <w:rPr>
            <w:noProof/>
            <w:webHidden/>
          </w:rPr>
          <w:fldChar w:fldCharType="begin"/>
        </w:r>
        <w:r>
          <w:rPr>
            <w:noProof/>
            <w:webHidden/>
          </w:rPr>
          <w:instrText xml:space="preserve"> PAGEREF _Toc219400999 \h </w:instrText>
        </w:r>
        <w:r>
          <w:rPr>
            <w:noProof/>
            <w:webHidden/>
          </w:rPr>
        </w:r>
        <w:r>
          <w:rPr>
            <w:noProof/>
            <w:webHidden/>
          </w:rPr>
          <w:fldChar w:fldCharType="separate"/>
        </w:r>
        <w:r>
          <w:rPr>
            <w:noProof/>
            <w:webHidden/>
          </w:rPr>
          <w:t>32</w:t>
        </w:r>
        <w:r>
          <w:rPr>
            <w:noProof/>
            <w:webHidden/>
          </w:rPr>
          <w:fldChar w:fldCharType="end"/>
        </w:r>
      </w:hyperlink>
    </w:p>
    <w:p w14:paraId="7E9D1B78" w14:textId="5A8BAD5A" w:rsidR="00E9480C" w:rsidRDefault="00E9480C">
      <w:pPr>
        <w:pStyle w:val="Tabladeilustraciones"/>
        <w:tabs>
          <w:tab w:val="right" w:leader="dot" w:pos="9680"/>
        </w:tabs>
        <w:rPr>
          <w:rFonts w:asciiTheme="minorHAnsi" w:eastAsiaTheme="minorEastAsia" w:hAnsiTheme="minorHAnsi" w:cstheme="minorBidi"/>
          <w:noProof/>
          <w:kern w:val="2"/>
          <w:lang w:val="es-ES" w:eastAsia="es-ES"/>
          <w14:ligatures w14:val="standardContextual"/>
        </w:rPr>
      </w:pPr>
      <w:hyperlink w:anchor="_Toc219401000" w:history="1">
        <w:r w:rsidRPr="000B796B">
          <w:rPr>
            <w:rStyle w:val="Hipervnculo"/>
            <w:noProof/>
          </w:rPr>
          <w:t>Tabla 18- Cronograma PETH 2026</w:t>
        </w:r>
        <w:r>
          <w:rPr>
            <w:noProof/>
            <w:webHidden/>
          </w:rPr>
          <w:tab/>
        </w:r>
        <w:r>
          <w:rPr>
            <w:noProof/>
            <w:webHidden/>
          </w:rPr>
          <w:fldChar w:fldCharType="begin"/>
        </w:r>
        <w:r>
          <w:rPr>
            <w:noProof/>
            <w:webHidden/>
          </w:rPr>
          <w:instrText xml:space="preserve"> PAGEREF _Toc219401000 \h </w:instrText>
        </w:r>
        <w:r>
          <w:rPr>
            <w:noProof/>
            <w:webHidden/>
          </w:rPr>
        </w:r>
        <w:r>
          <w:rPr>
            <w:noProof/>
            <w:webHidden/>
          </w:rPr>
          <w:fldChar w:fldCharType="separate"/>
        </w:r>
        <w:r>
          <w:rPr>
            <w:noProof/>
            <w:webHidden/>
          </w:rPr>
          <w:t>47</w:t>
        </w:r>
        <w:r>
          <w:rPr>
            <w:noProof/>
            <w:webHidden/>
          </w:rPr>
          <w:fldChar w:fldCharType="end"/>
        </w:r>
      </w:hyperlink>
    </w:p>
    <w:p w14:paraId="46905801" w14:textId="6C33CCBE" w:rsidR="0037448C" w:rsidRPr="00A24776" w:rsidRDefault="0037448C" w:rsidP="008028C1">
      <w:pPr>
        <w:rPr>
          <w:rFonts w:cs="Arial"/>
          <w:sz w:val="22"/>
          <w:szCs w:val="22"/>
        </w:rPr>
      </w:pPr>
      <w:r w:rsidRPr="00A24776">
        <w:rPr>
          <w:rFonts w:cs="Arial"/>
          <w:sz w:val="22"/>
          <w:szCs w:val="22"/>
        </w:rPr>
        <w:fldChar w:fldCharType="end"/>
      </w:r>
    </w:p>
    <w:p w14:paraId="4A744387" w14:textId="74389322" w:rsidR="00693E5B" w:rsidRPr="00A24776" w:rsidRDefault="00693E5B">
      <w:pPr>
        <w:spacing w:after="0"/>
        <w:jc w:val="left"/>
        <w:rPr>
          <w:rFonts w:cs="Arial"/>
          <w:sz w:val="22"/>
          <w:szCs w:val="22"/>
        </w:rPr>
      </w:pPr>
      <w:r w:rsidRPr="00A24776">
        <w:rPr>
          <w:rFonts w:cs="Arial"/>
          <w:sz w:val="22"/>
          <w:szCs w:val="22"/>
        </w:rPr>
        <w:br w:type="page"/>
      </w:r>
    </w:p>
    <w:p w14:paraId="397183C0" w14:textId="77777777" w:rsidR="00693E5B" w:rsidRPr="008B73CE" w:rsidRDefault="00693E5B" w:rsidP="0037448C">
      <w:pPr>
        <w:rPr>
          <w:rFonts w:cs="Arial"/>
          <w:sz w:val="22"/>
          <w:szCs w:val="22"/>
        </w:rPr>
        <w:sectPr w:rsidR="00693E5B" w:rsidRPr="008B73CE" w:rsidSect="0011669D">
          <w:pgSz w:w="12242" w:h="15842" w:code="1"/>
          <w:pgMar w:top="1134" w:right="1418" w:bottom="1134" w:left="1134" w:header="709" w:footer="295" w:gutter="0"/>
          <w:cols w:space="708"/>
          <w:docGrid w:linePitch="360"/>
        </w:sectPr>
      </w:pPr>
    </w:p>
    <w:p w14:paraId="20E17E2E" w14:textId="709140A9" w:rsidR="00095B3E" w:rsidRPr="008B73CE" w:rsidRDefault="00F6500B" w:rsidP="00523B9D">
      <w:pPr>
        <w:pStyle w:val="Ttulo1"/>
        <w:rPr>
          <w:rFonts w:cs="Arial"/>
          <w:sz w:val="22"/>
          <w:szCs w:val="22"/>
        </w:rPr>
      </w:pPr>
      <w:bookmarkStart w:id="0" w:name="_Toc219400868"/>
      <w:r w:rsidRPr="008B73CE">
        <w:rPr>
          <w:rFonts w:cs="Arial"/>
          <w:sz w:val="22"/>
          <w:szCs w:val="22"/>
        </w:rPr>
        <w:lastRenderedPageBreak/>
        <w:t>INTRODUCCIÓN</w:t>
      </w:r>
      <w:bookmarkEnd w:id="0"/>
    </w:p>
    <w:p w14:paraId="16126BF7" w14:textId="77777777" w:rsidR="00D61335" w:rsidRPr="008B73CE" w:rsidRDefault="00D61335" w:rsidP="00D61335">
      <w:pPr>
        <w:spacing w:after="0" w:line="200" w:lineRule="exact"/>
        <w:rPr>
          <w:rFonts w:cs="Arial"/>
          <w:sz w:val="22"/>
          <w:szCs w:val="22"/>
        </w:rPr>
      </w:pPr>
    </w:p>
    <w:p w14:paraId="186FBC0E" w14:textId="77777777" w:rsidR="00A90D62" w:rsidRPr="008B73CE" w:rsidRDefault="00A90D62" w:rsidP="00A90D62">
      <w:pPr>
        <w:autoSpaceDE w:val="0"/>
        <w:autoSpaceDN w:val="0"/>
        <w:adjustRightInd w:val="0"/>
        <w:spacing w:after="0"/>
        <w:rPr>
          <w:rFonts w:cs="Arial"/>
          <w:sz w:val="22"/>
          <w:szCs w:val="22"/>
        </w:rPr>
      </w:pPr>
    </w:p>
    <w:p w14:paraId="52E0085D" w14:textId="7CEF169E" w:rsidR="00215124" w:rsidRPr="008B73CE" w:rsidRDefault="00502D00" w:rsidP="00A74E03">
      <w:pPr>
        <w:spacing w:after="0"/>
        <w:rPr>
          <w:rFonts w:cs="Arial"/>
          <w:sz w:val="22"/>
          <w:szCs w:val="22"/>
        </w:rPr>
      </w:pPr>
      <w:r w:rsidRPr="008B73CE">
        <w:rPr>
          <w:rFonts w:cs="Arial"/>
          <w:sz w:val="22"/>
          <w:szCs w:val="22"/>
        </w:rPr>
        <w:t xml:space="preserve">La Gestión Estratégica del Talento Humano (GETH) puede ser entendida como </w:t>
      </w:r>
      <w:r w:rsidR="00281B2F" w:rsidRPr="008B73CE">
        <w:rPr>
          <w:rFonts w:cs="Arial"/>
          <w:sz w:val="22"/>
          <w:szCs w:val="22"/>
        </w:rPr>
        <w:t>“</w:t>
      </w:r>
      <w:r w:rsidRPr="008B73CE">
        <w:rPr>
          <w:rFonts w:cs="Arial"/>
          <w:i/>
          <w:sz w:val="22"/>
          <w:szCs w:val="22"/>
        </w:rPr>
        <w:t>el conjunto de buenas prácticas y acciones críticas que contribuyen al cumplimiento de metas organizacionales a través de la atracción, desarrollo y retención del mejor talento humano posible, liderado por el nivel estratégico de la organización y articulado con la planeación institucional</w:t>
      </w:r>
      <w:r w:rsidR="00281B2F" w:rsidRPr="008B73CE">
        <w:rPr>
          <w:rFonts w:cs="Arial"/>
          <w:i/>
          <w:sz w:val="22"/>
          <w:szCs w:val="22"/>
        </w:rPr>
        <w:t>.</w:t>
      </w:r>
      <w:r w:rsidR="00281B2F" w:rsidRPr="008B73CE">
        <w:rPr>
          <w:rFonts w:cs="Arial"/>
          <w:sz w:val="22"/>
          <w:szCs w:val="22"/>
        </w:rPr>
        <w:t>”</w:t>
      </w:r>
      <w:r w:rsidR="00281B2F" w:rsidRPr="008B73CE">
        <w:rPr>
          <w:rStyle w:val="Refdenotaalpie"/>
          <w:rFonts w:cs="Arial"/>
          <w:sz w:val="22"/>
          <w:szCs w:val="22"/>
        </w:rPr>
        <w:footnoteReference w:id="2"/>
      </w:r>
    </w:p>
    <w:p w14:paraId="7B43AAC6" w14:textId="77777777" w:rsidR="00A74E03" w:rsidRPr="008B73CE" w:rsidRDefault="00A74E03" w:rsidP="00A74E03">
      <w:pPr>
        <w:spacing w:after="0"/>
        <w:rPr>
          <w:rFonts w:cs="Arial"/>
          <w:sz w:val="22"/>
          <w:szCs w:val="22"/>
        </w:rPr>
      </w:pPr>
    </w:p>
    <w:p w14:paraId="4F5132C5" w14:textId="299EB94F" w:rsidR="00B959C3" w:rsidRPr="008B73CE" w:rsidRDefault="00502D00" w:rsidP="00A74E03">
      <w:pPr>
        <w:spacing w:after="0"/>
        <w:rPr>
          <w:rFonts w:cs="Arial"/>
          <w:sz w:val="22"/>
          <w:szCs w:val="22"/>
        </w:rPr>
      </w:pPr>
      <w:r w:rsidRPr="008B73CE">
        <w:rPr>
          <w:rFonts w:cs="Arial"/>
          <w:sz w:val="22"/>
          <w:szCs w:val="22"/>
        </w:rPr>
        <w:t xml:space="preserve">Lo anterior orientando y bajo el enfoque del Modelo Integrado de Planeación y Gestión (MIPG) que toma </w:t>
      </w:r>
      <w:r w:rsidR="001B15CA" w:rsidRPr="008B73CE">
        <w:rPr>
          <w:rFonts w:cs="Arial"/>
          <w:sz w:val="22"/>
          <w:szCs w:val="22"/>
        </w:rPr>
        <w:t xml:space="preserve">a </w:t>
      </w:r>
      <w:r w:rsidRPr="008B73CE">
        <w:rPr>
          <w:rFonts w:cs="Arial"/>
          <w:sz w:val="22"/>
          <w:szCs w:val="22"/>
        </w:rPr>
        <w:t xml:space="preserve">la dimensión del talento humano como el corazón de las entidades, del modelo </w:t>
      </w:r>
      <w:r w:rsidR="00B959C3" w:rsidRPr="008B73CE">
        <w:rPr>
          <w:rFonts w:cs="Arial"/>
          <w:sz w:val="22"/>
          <w:szCs w:val="22"/>
        </w:rPr>
        <w:t xml:space="preserve">y </w:t>
      </w:r>
      <w:r w:rsidRPr="008B73CE">
        <w:rPr>
          <w:rFonts w:cs="Arial"/>
          <w:sz w:val="22"/>
          <w:szCs w:val="22"/>
        </w:rPr>
        <w:t xml:space="preserve">de su desarrollo, pues </w:t>
      </w:r>
      <w:r w:rsidR="00B959C3" w:rsidRPr="008B73CE">
        <w:rPr>
          <w:rFonts w:cs="Arial"/>
          <w:sz w:val="22"/>
          <w:szCs w:val="22"/>
        </w:rPr>
        <w:t xml:space="preserve">es </w:t>
      </w:r>
      <w:r w:rsidRPr="008B73CE">
        <w:rPr>
          <w:rFonts w:cs="Arial"/>
          <w:sz w:val="22"/>
          <w:szCs w:val="22"/>
        </w:rPr>
        <w:t xml:space="preserve">finalmente </w:t>
      </w:r>
      <w:r w:rsidR="00B959C3" w:rsidRPr="008B73CE">
        <w:rPr>
          <w:rFonts w:cs="Arial"/>
          <w:sz w:val="22"/>
          <w:szCs w:val="22"/>
        </w:rPr>
        <w:t>el talento humano el que lidera, planifica, ejecuta</w:t>
      </w:r>
      <w:r w:rsidRPr="008B73CE">
        <w:rPr>
          <w:rFonts w:cs="Arial"/>
          <w:sz w:val="22"/>
          <w:szCs w:val="22"/>
        </w:rPr>
        <w:t xml:space="preserve"> </w:t>
      </w:r>
      <w:r w:rsidR="00B959C3" w:rsidRPr="008B73CE">
        <w:rPr>
          <w:rFonts w:cs="Arial"/>
          <w:sz w:val="22"/>
          <w:szCs w:val="22"/>
        </w:rPr>
        <w:t>y evalúa</w:t>
      </w:r>
      <w:r w:rsidRPr="008B73CE">
        <w:rPr>
          <w:rFonts w:cs="Arial"/>
          <w:sz w:val="22"/>
          <w:szCs w:val="22"/>
        </w:rPr>
        <w:t xml:space="preserve"> todas las políticas públicas. </w:t>
      </w:r>
    </w:p>
    <w:p w14:paraId="4937E610" w14:textId="77777777" w:rsidR="00A74E03" w:rsidRPr="008B73CE" w:rsidRDefault="00A74E03" w:rsidP="00A74E03">
      <w:pPr>
        <w:spacing w:after="0"/>
        <w:rPr>
          <w:rFonts w:cs="Arial"/>
          <w:sz w:val="22"/>
          <w:szCs w:val="22"/>
        </w:rPr>
      </w:pPr>
    </w:p>
    <w:p w14:paraId="575E718C" w14:textId="15810CF2" w:rsidR="006778C4" w:rsidRPr="008B73CE" w:rsidRDefault="00977A07" w:rsidP="00A74E03">
      <w:pPr>
        <w:spacing w:after="0"/>
        <w:rPr>
          <w:rFonts w:cs="Arial"/>
          <w:sz w:val="22"/>
          <w:szCs w:val="22"/>
        </w:rPr>
      </w:pPr>
      <w:r w:rsidRPr="008B73CE">
        <w:rPr>
          <w:rFonts w:cs="Arial"/>
          <w:sz w:val="22"/>
          <w:szCs w:val="22"/>
        </w:rPr>
        <w:t xml:space="preserve">En la UAERMV </w:t>
      </w:r>
      <w:r w:rsidR="00573E99" w:rsidRPr="008B73CE">
        <w:rPr>
          <w:rFonts w:cs="Arial"/>
          <w:sz w:val="22"/>
          <w:szCs w:val="22"/>
        </w:rPr>
        <w:t xml:space="preserve">durante los últimos años se ha visto un cambio sustancial en la forma en que el Talento Humano </w:t>
      </w:r>
      <w:r w:rsidRPr="008B73CE">
        <w:rPr>
          <w:rFonts w:cs="Arial"/>
          <w:sz w:val="22"/>
          <w:szCs w:val="22"/>
        </w:rPr>
        <w:t xml:space="preserve">se ve </w:t>
      </w:r>
      <w:r w:rsidR="00573E99" w:rsidRPr="008B73CE">
        <w:rPr>
          <w:rFonts w:cs="Arial"/>
          <w:sz w:val="22"/>
          <w:szCs w:val="22"/>
        </w:rPr>
        <w:t xml:space="preserve">como </w:t>
      </w:r>
      <w:r w:rsidRPr="008B73CE">
        <w:rPr>
          <w:rFonts w:cs="Arial"/>
          <w:sz w:val="22"/>
          <w:szCs w:val="22"/>
        </w:rPr>
        <w:t xml:space="preserve">un </w:t>
      </w:r>
      <w:r w:rsidR="00573E99" w:rsidRPr="008B73CE">
        <w:rPr>
          <w:rFonts w:cs="Arial"/>
          <w:sz w:val="22"/>
          <w:szCs w:val="22"/>
        </w:rPr>
        <w:t>comp</w:t>
      </w:r>
      <w:r w:rsidRPr="008B73CE">
        <w:rPr>
          <w:rFonts w:cs="Arial"/>
          <w:sz w:val="22"/>
          <w:szCs w:val="22"/>
        </w:rPr>
        <w:t>on</w:t>
      </w:r>
      <w:r w:rsidR="00573E99" w:rsidRPr="008B73CE">
        <w:rPr>
          <w:rFonts w:cs="Arial"/>
          <w:sz w:val="22"/>
          <w:szCs w:val="22"/>
        </w:rPr>
        <w:t xml:space="preserve">ente estratégico de </w:t>
      </w:r>
      <w:r w:rsidRPr="008B73CE">
        <w:rPr>
          <w:rFonts w:cs="Arial"/>
          <w:sz w:val="22"/>
          <w:szCs w:val="22"/>
        </w:rPr>
        <w:t xml:space="preserve">la </w:t>
      </w:r>
      <w:r w:rsidR="00573E99" w:rsidRPr="008B73CE">
        <w:rPr>
          <w:rFonts w:cs="Arial"/>
          <w:sz w:val="22"/>
          <w:szCs w:val="22"/>
        </w:rPr>
        <w:t>entidad y como proceso ha venido incorporando elementos para evolucionar y dar alcance a cada un</w:t>
      </w:r>
      <w:r w:rsidR="00F4201C" w:rsidRPr="008B73CE">
        <w:rPr>
          <w:rFonts w:cs="Arial"/>
          <w:sz w:val="22"/>
          <w:szCs w:val="22"/>
        </w:rPr>
        <w:t>o</w:t>
      </w:r>
      <w:r w:rsidR="00573E99" w:rsidRPr="008B73CE">
        <w:rPr>
          <w:rFonts w:cs="Arial"/>
          <w:sz w:val="22"/>
          <w:szCs w:val="22"/>
        </w:rPr>
        <w:t xml:space="preserve"> de los requerimientos que desde la norma se realizan pero que también se encuentran en las buenas prácticas </w:t>
      </w:r>
      <w:r w:rsidR="006778C4" w:rsidRPr="008B73CE">
        <w:rPr>
          <w:rFonts w:cs="Arial"/>
          <w:sz w:val="22"/>
          <w:szCs w:val="22"/>
        </w:rPr>
        <w:t xml:space="preserve">brindadas por entidades como el </w:t>
      </w:r>
      <w:r w:rsidR="00DC45C6" w:rsidRPr="008B73CE">
        <w:rPr>
          <w:rFonts w:cs="Arial"/>
          <w:sz w:val="22"/>
          <w:szCs w:val="22"/>
        </w:rPr>
        <w:t>Departamento Administrativo de la Función Pública (</w:t>
      </w:r>
      <w:r w:rsidR="006778C4" w:rsidRPr="008B73CE">
        <w:rPr>
          <w:rFonts w:cs="Arial"/>
          <w:sz w:val="22"/>
          <w:szCs w:val="22"/>
        </w:rPr>
        <w:t>DAFP</w:t>
      </w:r>
      <w:r w:rsidR="00DC45C6" w:rsidRPr="008B73CE">
        <w:rPr>
          <w:rFonts w:cs="Arial"/>
          <w:sz w:val="22"/>
          <w:szCs w:val="22"/>
        </w:rPr>
        <w:t>)</w:t>
      </w:r>
      <w:r w:rsidR="000D5926" w:rsidRPr="008B73CE">
        <w:rPr>
          <w:rFonts w:cs="Arial"/>
          <w:sz w:val="22"/>
          <w:szCs w:val="22"/>
        </w:rPr>
        <w:t xml:space="preserve"> </w:t>
      </w:r>
      <w:r w:rsidR="006778C4" w:rsidRPr="008B73CE">
        <w:rPr>
          <w:rFonts w:cs="Arial"/>
          <w:sz w:val="22"/>
          <w:szCs w:val="22"/>
        </w:rPr>
        <w:t xml:space="preserve">y el </w:t>
      </w:r>
      <w:r w:rsidR="00DC45C6" w:rsidRPr="008B73CE">
        <w:rPr>
          <w:rFonts w:cs="Arial"/>
          <w:sz w:val="22"/>
          <w:szCs w:val="22"/>
        </w:rPr>
        <w:t>Departamento Administrativo del Servicio Civil Distrital (</w:t>
      </w:r>
      <w:r w:rsidR="006778C4" w:rsidRPr="008B73CE">
        <w:rPr>
          <w:rFonts w:cs="Arial"/>
          <w:sz w:val="22"/>
          <w:szCs w:val="22"/>
        </w:rPr>
        <w:t>DASCD</w:t>
      </w:r>
      <w:r w:rsidR="00DC45C6" w:rsidRPr="008B73CE">
        <w:rPr>
          <w:rFonts w:cs="Arial"/>
          <w:sz w:val="22"/>
          <w:szCs w:val="22"/>
        </w:rPr>
        <w:t>)</w:t>
      </w:r>
      <w:r w:rsidR="006778C4" w:rsidRPr="008B73CE">
        <w:rPr>
          <w:rFonts w:cs="Arial"/>
          <w:sz w:val="22"/>
          <w:szCs w:val="22"/>
        </w:rPr>
        <w:t xml:space="preserve">, </w:t>
      </w:r>
      <w:r w:rsidR="00573E99" w:rsidRPr="008B73CE">
        <w:rPr>
          <w:rFonts w:cs="Arial"/>
          <w:sz w:val="22"/>
          <w:szCs w:val="22"/>
        </w:rPr>
        <w:t xml:space="preserve">que sin ser </w:t>
      </w:r>
      <w:r w:rsidR="006778C4" w:rsidRPr="008B73CE">
        <w:rPr>
          <w:rFonts w:cs="Arial"/>
          <w:sz w:val="22"/>
          <w:szCs w:val="22"/>
        </w:rPr>
        <w:t xml:space="preserve">obligatorias de cumplir, se convierten en factores que apalancan el avance en la </w:t>
      </w:r>
      <w:r w:rsidRPr="008B73CE">
        <w:rPr>
          <w:rFonts w:cs="Arial"/>
          <w:sz w:val="22"/>
          <w:szCs w:val="22"/>
        </w:rPr>
        <w:t>consolidación</w:t>
      </w:r>
      <w:r w:rsidR="006778C4" w:rsidRPr="008B73CE">
        <w:rPr>
          <w:rFonts w:cs="Arial"/>
          <w:sz w:val="22"/>
          <w:szCs w:val="22"/>
        </w:rPr>
        <w:t xml:space="preserve"> de nuestra visión del Talento Humano.</w:t>
      </w:r>
    </w:p>
    <w:p w14:paraId="730527F9" w14:textId="77777777" w:rsidR="00A74E03" w:rsidRPr="008B73CE" w:rsidRDefault="00A74E03" w:rsidP="00A74E03">
      <w:pPr>
        <w:spacing w:after="0"/>
        <w:rPr>
          <w:rFonts w:cs="Arial"/>
          <w:sz w:val="22"/>
          <w:szCs w:val="22"/>
        </w:rPr>
      </w:pPr>
    </w:p>
    <w:p w14:paraId="4465AD65" w14:textId="1B997338" w:rsidR="00F163A9" w:rsidRPr="008B73CE" w:rsidRDefault="006778C4" w:rsidP="00F163A9">
      <w:pPr>
        <w:spacing w:after="0"/>
        <w:rPr>
          <w:rFonts w:cs="Arial"/>
          <w:sz w:val="22"/>
          <w:szCs w:val="22"/>
        </w:rPr>
      </w:pPr>
      <w:r w:rsidRPr="008B73CE">
        <w:rPr>
          <w:rFonts w:cs="Arial"/>
          <w:sz w:val="22"/>
          <w:szCs w:val="22"/>
        </w:rPr>
        <w:t xml:space="preserve">Con este Plan Estratégico de Talento Humano (PETH), queremos continuar el camino de crecimiento hacia el posicionamiento de nuestros servidores públicos y colaboradores como el factor preponderante y visibilizarlo, pues se encuentra que se realizan actividades en pro de cuidar y sacar lo mejor de nuestro </w:t>
      </w:r>
      <w:r w:rsidR="00977A07" w:rsidRPr="008B73CE">
        <w:rPr>
          <w:rFonts w:cs="Arial"/>
          <w:sz w:val="22"/>
          <w:szCs w:val="22"/>
        </w:rPr>
        <w:t>T</w:t>
      </w:r>
      <w:r w:rsidRPr="008B73CE">
        <w:rPr>
          <w:rFonts w:cs="Arial"/>
          <w:sz w:val="22"/>
          <w:szCs w:val="22"/>
        </w:rPr>
        <w:t xml:space="preserve">alento </w:t>
      </w:r>
      <w:r w:rsidR="00977A07" w:rsidRPr="008B73CE">
        <w:rPr>
          <w:rFonts w:cs="Arial"/>
          <w:sz w:val="22"/>
          <w:szCs w:val="22"/>
        </w:rPr>
        <w:t>H</w:t>
      </w:r>
      <w:r w:rsidRPr="008B73CE">
        <w:rPr>
          <w:rFonts w:cs="Arial"/>
          <w:sz w:val="22"/>
          <w:szCs w:val="22"/>
        </w:rPr>
        <w:t>umano pero que al estar atomizadas no obtienen el impacto esperado o sencillamente se pierden en los diferentes formatos y requerimientos normativos.</w:t>
      </w:r>
      <w:r w:rsidR="00F163A9">
        <w:rPr>
          <w:rFonts w:cs="Arial"/>
          <w:sz w:val="22"/>
          <w:szCs w:val="22"/>
        </w:rPr>
        <w:t xml:space="preserve">  C</w:t>
      </w:r>
      <w:r w:rsidR="00F163A9" w:rsidRPr="008B73CE">
        <w:rPr>
          <w:rFonts w:cs="Arial"/>
          <w:sz w:val="22"/>
          <w:szCs w:val="22"/>
        </w:rPr>
        <w:t>on este PETH queremos avanzar en los niveles de madurez establecidos por la GETH y evaluados a través del Formulario Único Reporte de Avance de la Gestión (FURAG).</w:t>
      </w:r>
    </w:p>
    <w:p w14:paraId="127B102D" w14:textId="4E6A4A15" w:rsidR="006778C4" w:rsidRPr="008B73CE" w:rsidRDefault="006778C4" w:rsidP="00A74E03">
      <w:pPr>
        <w:spacing w:after="0"/>
        <w:rPr>
          <w:rFonts w:cs="Arial"/>
          <w:sz w:val="22"/>
          <w:szCs w:val="22"/>
        </w:rPr>
      </w:pPr>
    </w:p>
    <w:p w14:paraId="354831C4" w14:textId="3D5637B7" w:rsidR="00977A07" w:rsidRPr="008B73CE" w:rsidRDefault="00977A07" w:rsidP="00A74E03">
      <w:pPr>
        <w:spacing w:after="0"/>
        <w:rPr>
          <w:rFonts w:cs="Arial"/>
          <w:sz w:val="22"/>
          <w:szCs w:val="22"/>
        </w:rPr>
      </w:pPr>
      <w:r w:rsidRPr="008B73CE">
        <w:rPr>
          <w:rFonts w:cs="Arial"/>
          <w:sz w:val="22"/>
          <w:szCs w:val="22"/>
        </w:rPr>
        <w:t xml:space="preserve">El Talento Humano no solamente adquiere un peso preponderante en el desarrollo de las entidades públicas desde la teoría, sino </w:t>
      </w:r>
      <w:r w:rsidR="00DC45C6" w:rsidRPr="008B73CE">
        <w:rPr>
          <w:rFonts w:cs="Arial"/>
          <w:sz w:val="22"/>
          <w:szCs w:val="22"/>
        </w:rPr>
        <w:t xml:space="preserve">también </w:t>
      </w:r>
      <w:r w:rsidRPr="008B73CE">
        <w:rPr>
          <w:rFonts w:cs="Arial"/>
          <w:sz w:val="22"/>
          <w:szCs w:val="22"/>
        </w:rPr>
        <w:t>desde la norma,</w:t>
      </w:r>
      <w:r w:rsidR="00DC45C6" w:rsidRPr="008B73CE">
        <w:rPr>
          <w:rFonts w:cs="Arial"/>
          <w:sz w:val="22"/>
          <w:szCs w:val="22"/>
        </w:rPr>
        <w:t xml:space="preserve"> dado que, </w:t>
      </w:r>
      <w:r w:rsidRPr="008B73CE">
        <w:rPr>
          <w:rFonts w:cs="Arial"/>
          <w:sz w:val="22"/>
          <w:szCs w:val="22"/>
        </w:rPr>
        <w:t>6 de los 12 planes institucionales que deben estar integrados al plan de acción de la entidad que trata el artículo 74 de la Ley 1474 de 2011</w:t>
      </w:r>
      <w:r w:rsidRPr="008B73CE">
        <w:rPr>
          <w:rStyle w:val="Refdenotaalpie"/>
          <w:rFonts w:cs="Arial"/>
          <w:sz w:val="22"/>
          <w:szCs w:val="22"/>
        </w:rPr>
        <w:footnoteReference w:id="3"/>
      </w:r>
      <w:r w:rsidRPr="008B73CE">
        <w:rPr>
          <w:rFonts w:cs="Arial"/>
          <w:sz w:val="22"/>
          <w:szCs w:val="22"/>
        </w:rPr>
        <w:t xml:space="preserve"> están en cabeza de nuestro proceso, según la señalado en el Decreto 612 de 2018</w:t>
      </w:r>
      <w:r w:rsidRPr="008B73CE">
        <w:rPr>
          <w:rStyle w:val="Refdenotaalpie"/>
          <w:rFonts w:cs="Arial"/>
          <w:sz w:val="22"/>
          <w:szCs w:val="22"/>
        </w:rPr>
        <w:footnoteReference w:id="4"/>
      </w:r>
      <w:r w:rsidRPr="008B73CE">
        <w:rPr>
          <w:rFonts w:cs="Arial"/>
          <w:sz w:val="22"/>
          <w:szCs w:val="22"/>
        </w:rPr>
        <w:t>.</w:t>
      </w:r>
    </w:p>
    <w:p w14:paraId="079175EA" w14:textId="77777777" w:rsidR="00977A07" w:rsidRPr="008B73CE" w:rsidRDefault="00977A07" w:rsidP="00A74E03">
      <w:pPr>
        <w:spacing w:after="0"/>
        <w:rPr>
          <w:rFonts w:cs="Arial"/>
          <w:sz w:val="22"/>
          <w:szCs w:val="22"/>
        </w:rPr>
      </w:pPr>
    </w:p>
    <w:p w14:paraId="27995977" w14:textId="79ED06A3" w:rsidR="7B79B99F" w:rsidRDefault="7B79B99F" w:rsidP="7B79B99F">
      <w:pPr>
        <w:spacing w:after="0"/>
        <w:rPr>
          <w:rFonts w:cs="Arial"/>
          <w:sz w:val="22"/>
          <w:szCs w:val="22"/>
        </w:rPr>
      </w:pPr>
    </w:p>
    <w:p w14:paraId="727F0F83" w14:textId="77777777" w:rsidR="00AD11CC" w:rsidRDefault="00AD11CC" w:rsidP="7B79B99F">
      <w:pPr>
        <w:spacing w:after="0"/>
        <w:rPr>
          <w:rFonts w:cs="Arial"/>
          <w:sz w:val="22"/>
          <w:szCs w:val="22"/>
        </w:rPr>
      </w:pPr>
    </w:p>
    <w:p w14:paraId="4E7F0E39" w14:textId="19FFEF3F" w:rsidR="7B79B99F" w:rsidRDefault="7B79B99F" w:rsidP="7B79B99F">
      <w:pPr>
        <w:spacing w:after="0"/>
        <w:rPr>
          <w:rFonts w:cs="Arial"/>
          <w:sz w:val="22"/>
          <w:szCs w:val="22"/>
        </w:rPr>
      </w:pPr>
    </w:p>
    <w:p w14:paraId="6A5D8494" w14:textId="7D10C639" w:rsidR="00977A07" w:rsidRPr="008B73CE" w:rsidRDefault="00977A07" w:rsidP="00830390">
      <w:pPr>
        <w:spacing w:after="0"/>
        <w:ind w:left="1416"/>
        <w:rPr>
          <w:rFonts w:cs="Arial"/>
          <w:sz w:val="22"/>
          <w:szCs w:val="22"/>
        </w:rPr>
      </w:pPr>
      <w:r w:rsidRPr="008B73CE">
        <w:rPr>
          <w:rFonts w:cs="Arial"/>
          <w:sz w:val="22"/>
          <w:szCs w:val="22"/>
        </w:rPr>
        <w:lastRenderedPageBreak/>
        <w:t>Plan Anual de Vacantes</w:t>
      </w:r>
    </w:p>
    <w:p w14:paraId="72492080" w14:textId="217CAEC3" w:rsidR="00977A07" w:rsidRPr="008B73CE" w:rsidRDefault="00977A07" w:rsidP="00830390">
      <w:pPr>
        <w:spacing w:after="0"/>
        <w:ind w:left="1416"/>
        <w:rPr>
          <w:rFonts w:cs="Arial"/>
          <w:sz w:val="22"/>
          <w:szCs w:val="22"/>
        </w:rPr>
      </w:pPr>
      <w:r w:rsidRPr="008B73CE">
        <w:rPr>
          <w:rFonts w:cs="Arial"/>
          <w:sz w:val="22"/>
          <w:szCs w:val="22"/>
        </w:rPr>
        <w:t>Plan de Previsión de Recursos Humanos</w:t>
      </w:r>
    </w:p>
    <w:p w14:paraId="10AA1EA9" w14:textId="37FCD1C4" w:rsidR="00977A07" w:rsidRPr="008B73CE" w:rsidRDefault="00977A07" w:rsidP="00830390">
      <w:pPr>
        <w:spacing w:after="0"/>
        <w:ind w:left="1416"/>
        <w:rPr>
          <w:rFonts w:cs="Arial"/>
          <w:sz w:val="22"/>
          <w:szCs w:val="22"/>
        </w:rPr>
      </w:pPr>
      <w:r w:rsidRPr="008B73CE">
        <w:rPr>
          <w:rFonts w:cs="Arial"/>
          <w:sz w:val="22"/>
          <w:szCs w:val="22"/>
        </w:rPr>
        <w:t>Plan Estratégico de Talento Humano</w:t>
      </w:r>
    </w:p>
    <w:p w14:paraId="318FA763" w14:textId="6E46C52B" w:rsidR="00977A07" w:rsidRPr="008B73CE" w:rsidRDefault="00977A07" w:rsidP="00830390">
      <w:pPr>
        <w:spacing w:after="0"/>
        <w:ind w:left="1416"/>
        <w:rPr>
          <w:rFonts w:cs="Arial"/>
          <w:sz w:val="22"/>
          <w:szCs w:val="22"/>
        </w:rPr>
      </w:pPr>
      <w:r w:rsidRPr="008B73CE">
        <w:rPr>
          <w:rFonts w:cs="Arial"/>
          <w:sz w:val="22"/>
          <w:szCs w:val="22"/>
        </w:rPr>
        <w:t>Plan Institucional de Capacitación</w:t>
      </w:r>
    </w:p>
    <w:p w14:paraId="41CCEB9D" w14:textId="635CE577" w:rsidR="00977A07" w:rsidRPr="008B73CE" w:rsidRDefault="00977A07" w:rsidP="00830390">
      <w:pPr>
        <w:spacing w:after="0"/>
        <w:ind w:left="1416"/>
        <w:rPr>
          <w:rFonts w:cs="Arial"/>
          <w:sz w:val="22"/>
          <w:szCs w:val="22"/>
        </w:rPr>
      </w:pPr>
      <w:r w:rsidRPr="008B73CE">
        <w:rPr>
          <w:rFonts w:cs="Arial"/>
          <w:sz w:val="22"/>
          <w:szCs w:val="22"/>
        </w:rPr>
        <w:t>Plan de Incentivos Institucionales</w:t>
      </w:r>
    </w:p>
    <w:p w14:paraId="4927FB6E" w14:textId="00F1FCB6" w:rsidR="00977A07" w:rsidRPr="008B73CE" w:rsidRDefault="00977A07" w:rsidP="00830390">
      <w:pPr>
        <w:spacing w:after="0"/>
        <w:ind w:left="1416"/>
        <w:rPr>
          <w:rFonts w:cs="Arial"/>
          <w:sz w:val="22"/>
          <w:szCs w:val="22"/>
        </w:rPr>
      </w:pPr>
      <w:r w:rsidRPr="008B73CE">
        <w:rPr>
          <w:rFonts w:cs="Arial"/>
          <w:sz w:val="22"/>
          <w:szCs w:val="22"/>
        </w:rPr>
        <w:t>Plan de Trabajo Anual en Seguridad y Salud en el Trabajo</w:t>
      </w:r>
    </w:p>
    <w:p w14:paraId="5B08DDE1" w14:textId="410F9A77" w:rsidR="00977A07" w:rsidRPr="008B73CE" w:rsidRDefault="00977A07" w:rsidP="00A74E03">
      <w:pPr>
        <w:spacing w:after="0"/>
        <w:rPr>
          <w:rFonts w:cs="Arial"/>
          <w:sz w:val="22"/>
          <w:szCs w:val="22"/>
        </w:rPr>
      </w:pPr>
    </w:p>
    <w:p w14:paraId="0EA596CF" w14:textId="73B6421C" w:rsidR="00DC45C6" w:rsidRPr="008B73CE" w:rsidRDefault="00DC45C6" w:rsidP="00A74E03">
      <w:pPr>
        <w:spacing w:after="0"/>
        <w:rPr>
          <w:rFonts w:cs="Arial"/>
          <w:sz w:val="22"/>
          <w:szCs w:val="22"/>
        </w:rPr>
      </w:pPr>
      <w:r w:rsidRPr="008B73CE">
        <w:rPr>
          <w:rFonts w:cs="Arial"/>
          <w:sz w:val="22"/>
          <w:szCs w:val="22"/>
        </w:rPr>
        <w:t xml:space="preserve">Nuestro PETH adicional a incorporar estos instrumentos de gestión del Talento Humano, tendrá en cuenta buenas prácticas que desde las guías del DAFP y del DASCD sugieren deben integrar </w:t>
      </w:r>
      <w:r w:rsidR="00A74E03" w:rsidRPr="008B73CE">
        <w:rPr>
          <w:rFonts w:cs="Arial"/>
          <w:sz w:val="22"/>
          <w:szCs w:val="22"/>
        </w:rPr>
        <w:t>el ciclo de vida del servidor público (</w:t>
      </w:r>
      <w:r w:rsidRPr="008B73CE">
        <w:rPr>
          <w:rFonts w:cs="Arial"/>
          <w:sz w:val="22"/>
          <w:szCs w:val="22"/>
        </w:rPr>
        <w:t>ingreso, desarrollo y retiro</w:t>
      </w:r>
      <w:r w:rsidR="00A74E03" w:rsidRPr="008B73CE">
        <w:rPr>
          <w:rFonts w:cs="Arial"/>
          <w:sz w:val="22"/>
          <w:szCs w:val="22"/>
        </w:rPr>
        <w:t xml:space="preserve">), que a su vez será nuestro hilo conductor para la formulación, implementación y evaluación del </w:t>
      </w:r>
      <w:r w:rsidR="004162AE" w:rsidRPr="008B73CE">
        <w:rPr>
          <w:rFonts w:cs="Arial"/>
          <w:sz w:val="22"/>
          <w:szCs w:val="22"/>
          <w:shd w:val="clear" w:color="auto" w:fill="FFFFFF" w:themeFill="background1"/>
        </w:rPr>
        <w:t>Plan estratégico de talento humano</w:t>
      </w:r>
      <w:r w:rsidR="004162AE" w:rsidRPr="008B73CE">
        <w:rPr>
          <w:rFonts w:cs="Arial"/>
          <w:sz w:val="22"/>
          <w:szCs w:val="22"/>
          <w:shd w:val="clear" w:color="auto" w:fill="DEEAF6" w:themeFill="accent1" w:themeFillTint="33"/>
        </w:rPr>
        <w:t xml:space="preserve"> </w:t>
      </w:r>
      <w:r w:rsidR="004162AE" w:rsidRPr="008B73CE">
        <w:rPr>
          <w:rFonts w:cs="Arial"/>
          <w:sz w:val="22"/>
          <w:szCs w:val="22"/>
        </w:rPr>
        <w:t>-</w:t>
      </w:r>
      <w:r w:rsidR="00A74E03" w:rsidRPr="008B73CE">
        <w:rPr>
          <w:rFonts w:cs="Arial"/>
          <w:sz w:val="22"/>
          <w:szCs w:val="22"/>
        </w:rPr>
        <w:t>PETH</w:t>
      </w:r>
      <w:r w:rsidRPr="008B73CE">
        <w:rPr>
          <w:rFonts w:cs="Arial"/>
          <w:sz w:val="22"/>
          <w:szCs w:val="22"/>
        </w:rPr>
        <w:t>.</w:t>
      </w:r>
    </w:p>
    <w:p w14:paraId="5AE7D709" w14:textId="77787634" w:rsidR="0016785B" w:rsidRPr="008B73CE" w:rsidRDefault="0016785B" w:rsidP="002C2CFD">
      <w:pPr>
        <w:rPr>
          <w:rFonts w:cs="Arial"/>
          <w:b/>
          <w:bCs/>
          <w:sz w:val="22"/>
          <w:szCs w:val="22"/>
        </w:rPr>
      </w:pPr>
    </w:p>
    <w:p w14:paraId="6E22B8AE" w14:textId="48E4054E" w:rsidR="00C46A95" w:rsidRPr="008B73CE" w:rsidRDefault="00C46A95">
      <w:pPr>
        <w:spacing w:after="0"/>
        <w:jc w:val="left"/>
        <w:rPr>
          <w:rFonts w:cs="Arial"/>
          <w:b/>
          <w:bCs/>
          <w:sz w:val="22"/>
          <w:szCs w:val="22"/>
        </w:rPr>
      </w:pPr>
    </w:p>
    <w:p w14:paraId="02318470" w14:textId="546B9EBF" w:rsidR="0016785B" w:rsidRPr="008B73CE" w:rsidRDefault="00593E6D" w:rsidP="00593E6D">
      <w:pPr>
        <w:pStyle w:val="Ttulo1"/>
        <w:rPr>
          <w:rFonts w:cs="Arial"/>
          <w:sz w:val="22"/>
          <w:szCs w:val="22"/>
        </w:rPr>
      </w:pPr>
      <w:bookmarkStart w:id="1" w:name="_Toc219400869"/>
      <w:r w:rsidRPr="008B73CE">
        <w:rPr>
          <w:rFonts w:cs="Arial"/>
          <w:sz w:val="22"/>
          <w:szCs w:val="22"/>
        </w:rPr>
        <w:t>MARCO LEGAL</w:t>
      </w:r>
      <w:bookmarkEnd w:id="1"/>
    </w:p>
    <w:p w14:paraId="3FB5E153" w14:textId="3F92021F" w:rsidR="00593E6D" w:rsidRPr="008B73CE" w:rsidRDefault="00593E6D" w:rsidP="00593E6D">
      <w:pPr>
        <w:rPr>
          <w:rFonts w:cs="Arial"/>
          <w:sz w:val="22"/>
          <w:szCs w:val="22"/>
        </w:rPr>
      </w:pPr>
    </w:p>
    <w:p w14:paraId="334137F8" w14:textId="0C1187E0" w:rsidR="004D16C8" w:rsidRPr="008B73CE" w:rsidRDefault="001948CE" w:rsidP="001948CE">
      <w:pPr>
        <w:rPr>
          <w:rFonts w:cs="Arial"/>
          <w:sz w:val="22"/>
          <w:szCs w:val="22"/>
        </w:rPr>
      </w:pPr>
      <w:r w:rsidRPr="008B73CE">
        <w:rPr>
          <w:rFonts w:cs="Arial"/>
          <w:sz w:val="22"/>
          <w:szCs w:val="22"/>
        </w:rPr>
        <w:t>A continuación, mediante el marco legal se re</w:t>
      </w:r>
      <w:r w:rsidR="00DA0029" w:rsidRPr="008B73CE">
        <w:rPr>
          <w:rFonts w:cs="Arial"/>
          <w:sz w:val="22"/>
          <w:szCs w:val="22"/>
        </w:rPr>
        <w:t xml:space="preserve">lacionan las principales normas </w:t>
      </w:r>
      <w:r w:rsidRPr="008B73CE">
        <w:rPr>
          <w:rFonts w:cs="Arial"/>
          <w:sz w:val="22"/>
          <w:szCs w:val="22"/>
        </w:rPr>
        <w:t>que hace parte del Proceso de Gestión de Talento Humano la cual proporciona las bases sobre las que implementan los procedimientos y actividades establecidas:</w:t>
      </w:r>
    </w:p>
    <w:p w14:paraId="5B314F64" w14:textId="218DFEE7" w:rsidR="0009280D" w:rsidRPr="001305C2" w:rsidRDefault="0009280D" w:rsidP="0009280D">
      <w:pPr>
        <w:pStyle w:val="Descripcin"/>
        <w:keepNext/>
        <w:jc w:val="center"/>
      </w:pPr>
      <w:bookmarkStart w:id="2" w:name="_Toc219400983"/>
      <w:r w:rsidRPr="001305C2">
        <w:t xml:space="preserve">Tabla </w:t>
      </w:r>
      <w:r w:rsidRPr="001305C2">
        <w:fldChar w:fldCharType="begin"/>
      </w:r>
      <w:r w:rsidRPr="001305C2">
        <w:instrText>SEQ Tabla \* ARABIC</w:instrText>
      </w:r>
      <w:r w:rsidRPr="001305C2">
        <w:fldChar w:fldCharType="separate"/>
      </w:r>
      <w:r w:rsidR="007D0BFD">
        <w:rPr>
          <w:noProof/>
        </w:rPr>
        <w:t>1</w:t>
      </w:r>
      <w:r w:rsidRPr="001305C2">
        <w:fldChar w:fldCharType="end"/>
      </w:r>
      <w:r w:rsidRPr="001305C2">
        <w:t xml:space="preserve"> - Marco Legal</w:t>
      </w:r>
      <w:bookmarkEnd w:id="2"/>
    </w:p>
    <w:tbl>
      <w:tblPr>
        <w:tblW w:w="5000" w:type="pct"/>
        <w:tblCellMar>
          <w:left w:w="70" w:type="dxa"/>
          <w:right w:w="70" w:type="dxa"/>
        </w:tblCellMar>
        <w:tblLook w:val="04A0" w:firstRow="1" w:lastRow="0" w:firstColumn="1" w:lastColumn="0" w:noHBand="0" w:noVBand="1"/>
      </w:tblPr>
      <w:tblGrid>
        <w:gridCol w:w="2673"/>
        <w:gridCol w:w="870"/>
        <w:gridCol w:w="6127"/>
      </w:tblGrid>
      <w:tr w:rsidR="00316E05" w:rsidRPr="008B73CE" w14:paraId="1ED15E4F" w14:textId="77777777" w:rsidTr="5FE64F79">
        <w:trPr>
          <w:trHeight w:val="20"/>
          <w:tblHeader/>
        </w:trPr>
        <w:tc>
          <w:tcPr>
            <w:tcW w:w="1382" w:type="pct"/>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108563ED" w14:textId="79BCB53E" w:rsidR="00316E05" w:rsidRPr="008B73CE" w:rsidRDefault="00316E05" w:rsidP="00316E05">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NORMA</w:t>
            </w:r>
          </w:p>
        </w:tc>
        <w:tc>
          <w:tcPr>
            <w:tcW w:w="450" w:type="pct"/>
            <w:tcBorders>
              <w:top w:val="single" w:sz="8" w:space="0" w:color="auto"/>
              <w:left w:val="nil"/>
              <w:bottom w:val="nil"/>
              <w:right w:val="single" w:sz="8" w:space="0" w:color="auto"/>
            </w:tcBorders>
            <w:shd w:val="clear" w:color="auto" w:fill="D9D9D9" w:themeFill="background1" w:themeFillShade="D9"/>
            <w:vAlign w:val="center"/>
            <w:hideMark/>
          </w:tcPr>
          <w:p w14:paraId="68572F3F" w14:textId="77777777" w:rsidR="00316E05" w:rsidRPr="008B73CE" w:rsidRDefault="00316E05" w:rsidP="00316E05">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AÑO</w:t>
            </w:r>
          </w:p>
        </w:tc>
        <w:tc>
          <w:tcPr>
            <w:tcW w:w="3168" w:type="pct"/>
            <w:tcBorders>
              <w:top w:val="single" w:sz="8" w:space="0" w:color="auto"/>
              <w:left w:val="nil"/>
              <w:bottom w:val="nil"/>
              <w:right w:val="single" w:sz="8" w:space="0" w:color="auto"/>
            </w:tcBorders>
            <w:shd w:val="clear" w:color="auto" w:fill="D9D9D9" w:themeFill="background1" w:themeFillShade="D9"/>
            <w:vAlign w:val="center"/>
            <w:hideMark/>
          </w:tcPr>
          <w:p w14:paraId="73BC6DE8" w14:textId="77777777" w:rsidR="00316E05" w:rsidRPr="008B73CE" w:rsidRDefault="00316E05" w:rsidP="00316E05">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TEMA</w:t>
            </w:r>
          </w:p>
        </w:tc>
      </w:tr>
      <w:tr w:rsidR="00316E05" w:rsidRPr="008B73CE" w14:paraId="62E06666" w14:textId="77777777" w:rsidTr="5FE64F79">
        <w:trPr>
          <w:trHeight w:val="20"/>
        </w:trPr>
        <w:tc>
          <w:tcPr>
            <w:tcW w:w="1382" w:type="pct"/>
            <w:tcBorders>
              <w:top w:val="single" w:sz="8" w:space="0" w:color="auto"/>
              <w:left w:val="single" w:sz="8" w:space="0" w:color="auto"/>
              <w:bottom w:val="single" w:sz="4" w:space="0" w:color="auto"/>
              <w:right w:val="single" w:sz="4" w:space="0" w:color="auto"/>
            </w:tcBorders>
            <w:vAlign w:val="center"/>
            <w:hideMark/>
          </w:tcPr>
          <w:p w14:paraId="611BCE72"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 Ley 1567 </w:t>
            </w:r>
          </w:p>
        </w:tc>
        <w:tc>
          <w:tcPr>
            <w:tcW w:w="450" w:type="pct"/>
            <w:tcBorders>
              <w:top w:val="single" w:sz="8" w:space="0" w:color="auto"/>
              <w:left w:val="nil"/>
              <w:bottom w:val="single" w:sz="4" w:space="0" w:color="auto"/>
              <w:right w:val="single" w:sz="4" w:space="0" w:color="auto"/>
            </w:tcBorders>
            <w:vAlign w:val="center"/>
            <w:hideMark/>
          </w:tcPr>
          <w:p w14:paraId="02CBCBC7"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1998</w:t>
            </w:r>
          </w:p>
        </w:tc>
        <w:tc>
          <w:tcPr>
            <w:tcW w:w="3168" w:type="pct"/>
            <w:tcBorders>
              <w:top w:val="single" w:sz="8" w:space="0" w:color="auto"/>
              <w:left w:val="nil"/>
              <w:bottom w:val="single" w:sz="4" w:space="0" w:color="auto"/>
              <w:right w:val="single" w:sz="8" w:space="0" w:color="auto"/>
            </w:tcBorders>
            <w:vAlign w:val="center"/>
            <w:hideMark/>
          </w:tcPr>
          <w:p w14:paraId="5F553508"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el cual se crean el sistema nacional de capacitación y el sistema de estímulos para los empleados del Estado</w:t>
            </w:r>
          </w:p>
        </w:tc>
      </w:tr>
      <w:tr w:rsidR="00316E05" w:rsidRPr="008B73CE" w14:paraId="11549749"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55C53683"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Ley 909 </w:t>
            </w:r>
          </w:p>
        </w:tc>
        <w:tc>
          <w:tcPr>
            <w:tcW w:w="450" w:type="pct"/>
            <w:tcBorders>
              <w:top w:val="nil"/>
              <w:left w:val="nil"/>
              <w:bottom w:val="single" w:sz="4" w:space="0" w:color="auto"/>
              <w:right w:val="single" w:sz="4" w:space="0" w:color="auto"/>
            </w:tcBorders>
            <w:vAlign w:val="center"/>
            <w:hideMark/>
          </w:tcPr>
          <w:p w14:paraId="09C9292B"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2004</w:t>
            </w:r>
          </w:p>
        </w:tc>
        <w:tc>
          <w:tcPr>
            <w:tcW w:w="3168" w:type="pct"/>
            <w:tcBorders>
              <w:top w:val="nil"/>
              <w:left w:val="nil"/>
              <w:bottom w:val="single" w:sz="4" w:space="0" w:color="auto"/>
              <w:right w:val="single" w:sz="8" w:space="0" w:color="auto"/>
            </w:tcBorders>
            <w:vAlign w:val="center"/>
            <w:hideMark/>
          </w:tcPr>
          <w:p w14:paraId="053D077A"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Expide normas que regulan el empleo público, la carrera administrativa, gerencia pública y se dictan otras disposiciones. (Establece el Plan de Vacantes y Plan de previsión de Empleos)</w:t>
            </w:r>
          </w:p>
        </w:tc>
      </w:tr>
      <w:tr w:rsidR="00316E05" w:rsidRPr="008B73CE" w14:paraId="5A4E644B"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753C7554"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Ley 1010</w:t>
            </w:r>
          </w:p>
        </w:tc>
        <w:tc>
          <w:tcPr>
            <w:tcW w:w="450" w:type="pct"/>
            <w:tcBorders>
              <w:top w:val="nil"/>
              <w:left w:val="nil"/>
              <w:bottom w:val="single" w:sz="4" w:space="0" w:color="auto"/>
              <w:right w:val="single" w:sz="4" w:space="0" w:color="auto"/>
            </w:tcBorders>
            <w:vAlign w:val="center"/>
            <w:hideMark/>
          </w:tcPr>
          <w:p w14:paraId="2B6DFEFE"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2006</w:t>
            </w:r>
          </w:p>
        </w:tc>
        <w:tc>
          <w:tcPr>
            <w:tcW w:w="3168" w:type="pct"/>
            <w:tcBorders>
              <w:top w:val="nil"/>
              <w:left w:val="nil"/>
              <w:bottom w:val="single" w:sz="4" w:space="0" w:color="auto"/>
              <w:right w:val="single" w:sz="8" w:space="0" w:color="auto"/>
            </w:tcBorders>
            <w:vAlign w:val="center"/>
            <w:hideMark/>
          </w:tcPr>
          <w:p w14:paraId="35DC2A45"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Medidas para prevenir, corregir y sancionar el acoso laboral y otros hostigamientos en el marco de las relaciones de trabajo</w:t>
            </w:r>
          </w:p>
        </w:tc>
      </w:tr>
      <w:tr w:rsidR="00316E05" w:rsidRPr="008B73CE" w14:paraId="6F176939"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0C6A792D"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Ley 1064 </w:t>
            </w:r>
          </w:p>
        </w:tc>
        <w:tc>
          <w:tcPr>
            <w:tcW w:w="450" w:type="pct"/>
            <w:tcBorders>
              <w:top w:val="nil"/>
              <w:left w:val="nil"/>
              <w:bottom w:val="single" w:sz="4" w:space="0" w:color="auto"/>
              <w:right w:val="single" w:sz="4" w:space="0" w:color="auto"/>
            </w:tcBorders>
            <w:vAlign w:val="center"/>
            <w:hideMark/>
          </w:tcPr>
          <w:p w14:paraId="6BB76459"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2006</w:t>
            </w:r>
          </w:p>
        </w:tc>
        <w:tc>
          <w:tcPr>
            <w:tcW w:w="3168" w:type="pct"/>
            <w:tcBorders>
              <w:top w:val="nil"/>
              <w:left w:val="nil"/>
              <w:bottom w:val="single" w:sz="4" w:space="0" w:color="auto"/>
              <w:right w:val="single" w:sz="8" w:space="0" w:color="auto"/>
            </w:tcBorders>
            <w:vAlign w:val="center"/>
            <w:hideMark/>
          </w:tcPr>
          <w:p w14:paraId="7591A297"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ES"/>
              </w:rPr>
              <w:t>Reconoce a la Educación para el Trabajo y el desarrollo humano ETDH como formador de competencias para el sector público.</w:t>
            </w:r>
          </w:p>
        </w:tc>
      </w:tr>
      <w:tr w:rsidR="00316E05" w:rsidRPr="008B73CE" w14:paraId="5E702F29"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702C9EF9"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Ley 1221</w:t>
            </w:r>
          </w:p>
        </w:tc>
        <w:tc>
          <w:tcPr>
            <w:tcW w:w="450" w:type="pct"/>
            <w:tcBorders>
              <w:top w:val="nil"/>
              <w:left w:val="nil"/>
              <w:bottom w:val="single" w:sz="4" w:space="0" w:color="auto"/>
              <w:right w:val="single" w:sz="4" w:space="0" w:color="auto"/>
            </w:tcBorders>
            <w:vAlign w:val="center"/>
            <w:hideMark/>
          </w:tcPr>
          <w:p w14:paraId="7ADBAC9E"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2008</w:t>
            </w:r>
          </w:p>
        </w:tc>
        <w:tc>
          <w:tcPr>
            <w:tcW w:w="3168" w:type="pct"/>
            <w:tcBorders>
              <w:top w:val="nil"/>
              <w:left w:val="nil"/>
              <w:bottom w:val="single" w:sz="4" w:space="0" w:color="auto"/>
              <w:right w:val="single" w:sz="8" w:space="0" w:color="auto"/>
            </w:tcBorders>
            <w:vAlign w:val="center"/>
            <w:hideMark/>
          </w:tcPr>
          <w:p w14:paraId="587A1478"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Establece normas para promover y regular el Teletrabajo</w:t>
            </w:r>
          </w:p>
        </w:tc>
      </w:tr>
      <w:tr w:rsidR="00316E05" w:rsidRPr="008B73CE" w14:paraId="23A8B454"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10CE237F"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Resolución 384 </w:t>
            </w:r>
          </w:p>
        </w:tc>
        <w:tc>
          <w:tcPr>
            <w:tcW w:w="450" w:type="pct"/>
            <w:tcBorders>
              <w:top w:val="nil"/>
              <w:left w:val="nil"/>
              <w:bottom w:val="single" w:sz="4" w:space="0" w:color="auto"/>
              <w:right w:val="single" w:sz="4" w:space="0" w:color="auto"/>
            </w:tcBorders>
            <w:vAlign w:val="center"/>
            <w:hideMark/>
          </w:tcPr>
          <w:p w14:paraId="4F346C51"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2010</w:t>
            </w:r>
          </w:p>
        </w:tc>
        <w:tc>
          <w:tcPr>
            <w:tcW w:w="3168" w:type="pct"/>
            <w:tcBorders>
              <w:top w:val="nil"/>
              <w:left w:val="nil"/>
              <w:bottom w:val="single" w:sz="4" w:space="0" w:color="auto"/>
              <w:right w:val="single" w:sz="8" w:space="0" w:color="auto"/>
            </w:tcBorders>
            <w:vAlign w:val="center"/>
            <w:hideMark/>
          </w:tcPr>
          <w:p w14:paraId="292C4D92"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la cual se modifica la Resolución 418 del 15 de octubre de 2019 y se deroga la Resolución 228 de 2018</w:t>
            </w:r>
          </w:p>
        </w:tc>
      </w:tr>
      <w:tr w:rsidR="00316E05" w:rsidRPr="008B73CE" w14:paraId="49D3BC9A"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1A1ACFA3"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Acuerdo 012 UAERMV</w:t>
            </w:r>
          </w:p>
        </w:tc>
        <w:tc>
          <w:tcPr>
            <w:tcW w:w="450" w:type="pct"/>
            <w:tcBorders>
              <w:top w:val="nil"/>
              <w:left w:val="nil"/>
              <w:bottom w:val="single" w:sz="4" w:space="0" w:color="auto"/>
              <w:right w:val="single" w:sz="4" w:space="0" w:color="auto"/>
            </w:tcBorders>
            <w:vAlign w:val="center"/>
            <w:hideMark/>
          </w:tcPr>
          <w:p w14:paraId="119C60E2"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2010</w:t>
            </w:r>
          </w:p>
        </w:tc>
        <w:tc>
          <w:tcPr>
            <w:tcW w:w="3168" w:type="pct"/>
            <w:tcBorders>
              <w:top w:val="nil"/>
              <w:left w:val="nil"/>
              <w:bottom w:val="single" w:sz="4" w:space="0" w:color="auto"/>
              <w:right w:val="single" w:sz="8" w:space="0" w:color="auto"/>
            </w:tcBorders>
            <w:vAlign w:val="center"/>
            <w:hideMark/>
          </w:tcPr>
          <w:p w14:paraId="373D6836"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el cual se modifica la planta de cargos de la Unidad Administrativa Especial de Rehabilitación y Mantenimiento Vial y se dictan otras disposiciones</w:t>
            </w:r>
          </w:p>
        </w:tc>
      </w:tr>
      <w:tr w:rsidR="00316E05" w:rsidRPr="008B73CE" w14:paraId="0D501FB8"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5AF749BE"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lastRenderedPageBreak/>
              <w:t xml:space="preserve">Decreto Nacional 1072 </w:t>
            </w:r>
          </w:p>
        </w:tc>
        <w:tc>
          <w:tcPr>
            <w:tcW w:w="450" w:type="pct"/>
            <w:tcBorders>
              <w:top w:val="nil"/>
              <w:left w:val="nil"/>
              <w:bottom w:val="single" w:sz="4" w:space="0" w:color="auto"/>
              <w:right w:val="single" w:sz="4" w:space="0" w:color="auto"/>
            </w:tcBorders>
            <w:vAlign w:val="center"/>
            <w:hideMark/>
          </w:tcPr>
          <w:p w14:paraId="5BD4EA25"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2015</w:t>
            </w:r>
          </w:p>
        </w:tc>
        <w:tc>
          <w:tcPr>
            <w:tcW w:w="3168" w:type="pct"/>
            <w:tcBorders>
              <w:top w:val="nil"/>
              <w:left w:val="nil"/>
              <w:bottom w:val="single" w:sz="4" w:space="0" w:color="auto"/>
              <w:right w:val="single" w:sz="8" w:space="0" w:color="auto"/>
            </w:tcBorders>
            <w:vAlign w:val="center"/>
            <w:hideMark/>
          </w:tcPr>
          <w:p w14:paraId="12276B68"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medio del cual se expide el Decreto Único Reglamentario del Sector Trabajo – Establece el Plan del Seguridad y Salud en el Trabajo</w:t>
            </w:r>
          </w:p>
        </w:tc>
      </w:tr>
      <w:tr w:rsidR="00316E05" w:rsidRPr="008B73CE" w14:paraId="2497D284"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55DD8C64"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Nacional 1083 </w:t>
            </w:r>
          </w:p>
        </w:tc>
        <w:tc>
          <w:tcPr>
            <w:tcW w:w="450" w:type="pct"/>
            <w:tcBorders>
              <w:top w:val="nil"/>
              <w:left w:val="nil"/>
              <w:bottom w:val="single" w:sz="4" w:space="0" w:color="auto"/>
              <w:right w:val="single" w:sz="4" w:space="0" w:color="auto"/>
            </w:tcBorders>
            <w:vAlign w:val="center"/>
            <w:hideMark/>
          </w:tcPr>
          <w:p w14:paraId="2F5FBB29"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2015</w:t>
            </w:r>
          </w:p>
        </w:tc>
        <w:tc>
          <w:tcPr>
            <w:tcW w:w="3168" w:type="pct"/>
            <w:tcBorders>
              <w:top w:val="nil"/>
              <w:left w:val="nil"/>
              <w:bottom w:val="single" w:sz="4" w:space="0" w:color="auto"/>
              <w:right w:val="single" w:sz="8" w:space="0" w:color="auto"/>
            </w:tcBorders>
            <w:vAlign w:val="center"/>
            <w:hideMark/>
          </w:tcPr>
          <w:p w14:paraId="069BDDC7"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medio del cual se expide el Decreto Único Reglamentario del Sector de Función Pública</w:t>
            </w:r>
          </w:p>
        </w:tc>
      </w:tr>
      <w:tr w:rsidR="00316E05" w:rsidRPr="008B73CE" w14:paraId="130250DA"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6F73E6C5" w14:textId="71DE78C8" w:rsidR="00316E05" w:rsidRPr="008B73CE" w:rsidRDefault="00316E05" w:rsidP="00316E05">
            <w:pPr>
              <w:spacing w:after="0"/>
              <w:jc w:val="left"/>
              <w:rPr>
                <w:rFonts w:eastAsia="Times New Roman" w:cs="Arial"/>
                <w:color w:val="000000"/>
                <w:sz w:val="22"/>
                <w:szCs w:val="22"/>
                <w:lang w:eastAsia="es-CO"/>
              </w:rPr>
            </w:pPr>
            <w:r w:rsidRPr="5FE64F79">
              <w:rPr>
                <w:rFonts w:eastAsia="Times New Roman" w:cs="Arial"/>
                <w:color w:val="000000" w:themeColor="text1"/>
                <w:sz w:val="22"/>
                <w:szCs w:val="22"/>
                <w:lang w:eastAsia="es-CO"/>
              </w:rPr>
              <w:t xml:space="preserve">Decreto </w:t>
            </w:r>
            <w:r w:rsidR="738F7675" w:rsidRPr="5FE64F79">
              <w:rPr>
                <w:rFonts w:eastAsia="Times New Roman" w:cs="Arial"/>
                <w:color w:val="000000" w:themeColor="text1"/>
                <w:sz w:val="22"/>
                <w:szCs w:val="22"/>
                <w:lang w:eastAsia="es-CO"/>
              </w:rPr>
              <w:t>D</w:t>
            </w:r>
            <w:r w:rsidRPr="5FE64F79">
              <w:rPr>
                <w:rFonts w:eastAsia="Times New Roman" w:cs="Arial"/>
                <w:color w:val="000000" w:themeColor="text1"/>
                <w:sz w:val="22"/>
                <w:szCs w:val="22"/>
                <w:lang w:eastAsia="es-CO"/>
              </w:rPr>
              <w:t xml:space="preserve">istrital 044 </w:t>
            </w:r>
          </w:p>
        </w:tc>
        <w:tc>
          <w:tcPr>
            <w:tcW w:w="450" w:type="pct"/>
            <w:tcBorders>
              <w:top w:val="nil"/>
              <w:left w:val="nil"/>
              <w:bottom w:val="single" w:sz="4" w:space="0" w:color="auto"/>
              <w:right w:val="single" w:sz="4" w:space="0" w:color="auto"/>
            </w:tcBorders>
            <w:vAlign w:val="center"/>
            <w:hideMark/>
          </w:tcPr>
          <w:p w14:paraId="4C690515"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2015</w:t>
            </w:r>
          </w:p>
        </w:tc>
        <w:tc>
          <w:tcPr>
            <w:tcW w:w="3168" w:type="pct"/>
            <w:tcBorders>
              <w:top w:val="nil"/>
              <w:left w:val="nil"/>
              <w:bottom w:val="single" w:sz="4" w:space="0" w:color="auto"/>
              <w:right w:val="single" w:sz="8" w:space="0" w:color="auto"/>
            </w:tcBorders>
            <w:vAlign w:val="center"/>
            <w:hideMark/>
          </w:tcPr>
          <w:p w14:paraId="73F4D7A8"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medio del cual se adopta el Protocolo para la prevención del acoso laboral y sexual laboral, procedimientos de denuncia y protección a sus víctimas en el Distrito Capital</w:t>
            </w:r>
          </w:p>
        </w:tc>
      </w:tr>
      <w:tr w:rsidR="00316E05" w:rsidRPr="008B73CE" w14:paraId="569ACB85"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5AE488BF" w14:textId="32BFD5C1"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Ley 1857</w:t>
            </w:r>
          </w:p>
        </w:tc>
        <w:tc>
          <w:tcPr>
            <w:tcW w:w="450" w:type="pct"/>
            <w:tcBorders>
              <w:top w:val="nil"/>
              <w:left w:val="nil"/>
              <w:bottom w:val="single" w:sz="4" w:space="0" w:color="auto"/>
              <w:right w:val="single" w:sz="4" w:space="0" w:color="auto"/>
            </w:tcBorders>
            <w:vAlign w:val="center"/>
            <w:hideMark/>
          </w:tcPr>
          <w:p w14:paraId="0C5EE127"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2017</w:t>
            </w:r>
          </w:p>
        </w:tc>
        <w:tc>
          <w:tcPr>
            <w:tcW w:w="3168" w:type="pct"/>
            <w:tcBorders>
              <w:top w:val="nil"/>
              <w:left w:val="nil"/>
              <w:bottom w:val="single" w:sz="4" w:space="0" w:color="auto"/>
              <w:right w:val="single" w:sz="8" w:space="0" w:color="auto"/>
            </w:tcBorders>
            <w:vAlign w:val="center"/>
            <w:hideMark/>
          </w:tcPr>
          <w:p w14:paraId="2EF05FDF"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Modifica Ley 1361 de 2009, por medio del cual se crea la Ley de Protección Integral a la Familia, adicionando y complementando las medidas de protección de la familia.</w:t>
            </w:r>
          </w:p>
        </w:tc>
      </w:tr>
      <w:tr w:rsidR="00316E05" w:rsidRPr="008B73CE" w14:paraId="382366C2"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0B7EA189"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 Ley 894 </w:t>
            </w:r>
          </w:p>
        </w:tc>
        <w:tc>
          <w:tcPr>
            <w:tcW w:w="450" w:type="pct"/>
            <w:tcBorders>
              <w:top w:val="nil"/>
              <w:left w:val="nil"/>
              <w:bottom w:val="single" w:sz="4" w:space="0" w:color="auto"/>
              <w:right w:val="single" w:sz="4" w:space="0" w:color="auto"/>
            </w:tcBorders>
            <w:vAlign w:val="center"/>
            <w:hideMark/>
          </w:tcPr>
          <w:p w14:paraId="1407ADAF"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2017</w:t>
            </w:r>
          </w:p>
        </w:tc>
        <w:tc>
          <w:tcPr>
            <w:tcW w:w="3168" w:type="pct"/>
            <w:tcBorders>
              <w:top w:val="nil"/>
              <w:left w:val="nil"/>
              <w:bottom w:val="single" w:sz="4" w:space="0" w:color="auto"/>
              <w:right w:val="single" w:sz="8" w:space="0" w:color="auto"/>
            </w:tcBorders>
            <w:vAlign w:val="center"/>
            <w:hideMark/>
          </w:tcPr>
          <w:p w14:paraId="059ECCCC"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Dicta normas en materia de empleo público con el fin de facilitar y asegurar la implementación y desarrollo normativo del Acuerdo Final para la Terminación del Conflicto y al Construcción de una Paz Estable y Duradera.</w:t>
            </w:r>
          </w:p>
        </w:tc>
      </w:tr>
      <w:tr w:rsidR="00316E05" w:rsidRPr="008B73CE" w14:paraId="089460B3"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4129E03E"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Nacional 648 </w:t>
            </w:r>
          </w:p>
        </w:tc>
        <w:tc>
          <w:tcPr>
            <w:tcW w:w="450" w:type="pct"/>
            <w:tcBorders>
              <w:top w:val="nil"/>
              <w:left w:val="nil"/>
              <w:bottom w:val="single" w:sz="4" w:space="0" w:color="auto"/>
              <w:right w:val="single" w:sz="4" w:space="0" w:color="auto"/>
            </w:tcBorders>
            <w:vAlign w:val="center"/>
            <w:hideMark/>
          </w:tcPr>
          <w:p w14:paraId="7E8C7419"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2017</w:t>
            </w:r>
          </w:p>
        </w:tc>
        <w:tc>
          <w:tcPr>
            <w:tcW w:w="3168" w:type="pct"/>
            <w:tcBorders>
              <w:top w:val="nil"/>
              <w:left w:val="nil"/>
              <w:bottom w:val="single" w:sz="4" w:space="0" w:color="auto"/>
              <w:right w:val="single" w:sz="8" w:space="0" w:color="auto"/>
            </w:tcBorders>
            <w:vAlign w:val="center"/>
            <w:hideMark/>
          </w:tcPr>
          <w:p w14:paraId="6D4EF185"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medio del cual se modifica y adiciona el Decreto 1083 de 2015</w:t>
            </w:r>
          </w:p>
        </w:tc>
      </w:tr>
      <w:tr w:rsidR="00316E05" w:rsidRPr="008B73CE" w14:paraId="48BECB62"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3F4E5D5D"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Nacional 1499 </w:t>
            </w:r>
          </w:p>
        </w:tc>
        <w:tc>
          <w:tcPr>
            <w:tcW w:w="450" w:type="pct"/>
            <w:tcBorders>
              <w:top w:val="nil"/>
              <w:left w:val="nil"/>
              <w:bottom w:val="single" w:sz="4" w:space="0" w:color="auto"/>
              <w:right w:val="single" w:sz="4" w:space="0" w:color="auto"/>
            </w:tcBorders>
            <w:vAlign w:val="center"/>
            <w:hideMark/>
          </w:tcPr>
          <w:p w14:paraId="3C608450"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2017</w:t>
            </w:r>
          </w:p>
        </w:tc>
        <w:tc>
          <w:tcPr>
            <w:tcW w:w="3168" w:type="pct"/>
            <w:tcBorders>
              <w:top w:val="nil"/>
              <w:left w:val="nil"/>
              <w:bottom w:val="single" w:sz="4" w:space="0" w:color="auto"/>
              <w:right w:val="single" w:sz="8" w:space="0" w:color="auto"/>
            </w:tcBorders>
            <w:vAlign w:val="center"/>
            <w:hideMark/>
          </w:tcPr>
          <w:p w14:paraId="5DC0CE7F"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Modifica el Decreto 1083 de 2015, en lo relacionado con el Sistema de Gestión establecido en el artículo 133 de la Ley 1753 de 2015.</w:t>
            </w:r>
          </w:p>
        </w:tc>
      </w:tr>
      <w:tr w:rsidR="00316E05" w:rsidRPr="008B73CE" w14:paraId="6107FC71"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5A8D41FF"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Nacional 2011 </w:t>
            </w:r>
          </w:p>
        </w:tc>
        <w:tc>
          <w:tcPr>
            <w:tcW w:w="450" w:type="pct"/>
            <w:tcBorders>
              <w:top w:val="nil"/>
              <w:left w:val="nil"/>
              <w:bottom w:val="single" w:sz="4" w:space="0" w:color="auto"/>
              <w:right w:val="single" w:sz="4" w:space="0" w:color="auto"/>
            </w:tcBorders>
            <w:vAlign w:val="center"/>
            <w:hideMark/>
          </w:tcPr>
          <w:p w14:paraId="7829B3D7"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2017</w:t>
            </w:r>
          </w:p>
        </w:tc>
        <w:tc>
          <w:tcPr>
            <w:tcW w:w="3168" w:type="pct"/>
            <w:tcBorders>
              <w:top w:val="nil"/>
              <w:left w:val="nil"/>
              <w:bottom w:val="single" w:sz="4" w:space="0" w:color="auto"/>
              <w:right w:val="single" w:sz="8" w:space="0" w:color="auto"/>
            </w:tcBorders>
            <w:vAlign w:val="center"/>
            <w:hideMark/>
          </w:tcPr>
          <w:p w14:paraId="72E547FF"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Se adiciona el Decreto 1083 de 2015, en lo relativo al porcentaje de vinculación de personas con discapacidad en el sector público.</w:t>
            </w:r>
          </w:p>
        </w:tc>
      </w:tr>
      <w:tr w:rsidR="00316E05" w:rsidRPr="008B73CE" w14:paraId="050B0DF0"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0A6C702B"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Nacional 612 </w:t>
            </w:r>
          </w:p>
        </w:tc>
        <w:tc>
          <w:tcPr>
            <w:tcW w:w="450" w:type="pct"/>
            <w:tcBorders>
              <w:top w:val="nil"/>
              <w:left w:val="nil"/>
              <w:bottom w:val="single" w:sz="4" w:space="0" w:color="auto"/>
              <w:right w:val="single" w:sz="4" w:space="0" w:color="auto"/>
            </w:tcBorders>
            <w:vAlign w:val="center"/>
            <w:hideMark/>
          </w:tcPr>
          <w:p w14:paraId="7D17D16C"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2018</w:t>
            </w:r>
          </w:p>
        </w:tc>
        <w:tc>
          <w:tcPr>
            <w:tcW w:w="3168" w:type="pct"/>
            <w:tcBorders>
              <w:top w:val="nil"/>
              <w:left w:val="nil"/>
              <w:bottom w:val="single" w:sz="4" w:space="0" w:color="auto"/>
              <w:right w:val="single" w:sz="8" w:space="0" w:color="auto"/>
            </w:tcBorders>
            <w:vAlign w:val="center"/>
            <w:hideMark/>
          </w:tcPr>
          <w:p w14:paraId="15CA1818"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Se establecen directrices para la integración de los planes institucionales y estratégico al plan de acción por parte de las entidades del Estado.</w:t>
            </w:r>
          </w:p>
        </w:tc>
      </w:tr>
      <w:tr w:rsidR="00316E05" w:rsidRPr="008B73CE" w14:paraId="59F0377C"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14227307"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Decreto Nacional 815 </w:t>
            </w:r>
          </w:p>
        </w:tc>
        <w:tc>
          <w:tcPr>
            <w:tcW w:w="450" w:type="pct"/>
            <w:tcBorders>
              <w:top w:val="nil"/>
              <w:left w:val="nil"/>
              <w:bottom w:val="single" w:sz="4" w:space="0" w:color="auto"/>
              <w:right w:val="single" w:sz="4" w:space="0" w:color="auto"/>
            </w:tcBorders>
            <w:vAlign w:val="center"/>
            <w:hideMark/>
          </w:tcPr>
          <w:p w14:paraId="08A387EC"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2018</w:t>
            </w:r>
          </w:p>
        </w:tc>
        <w:tc>
          <w:tcPr>
            <w:tcW w:w="3168" w:type="pct"/>
            <w:tcBorders>
              <w:top w:val="nil"/>
              <w:left w:val="nil"/>
              <w:bottom w:val="single" w:sz="4" w:space="0" w:color="auto"/>
              <w:right w:val="single" w:sz="8" w:space="0" w:color="auto"/>
            </w:tcBorders>
            <w:vAlign w:val="center"/>
            <w:hideMark/>
          </w:tcPr>
          <w:p w14:paraId="04A21AF1"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Se modifica parcialmente el Decreto 1083 de 2015, en lo relacionado con las competencias laborales generales para los empleos públicos de los distintos niveles jerárquicos.</w:t>
            </w:r>
          </w:p>
        </w:tc>
      </w:tr>
      <w:tr w:rsidR="00316E05" w:rsidRPr="008B73CE" w14:paraId="48142975"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6F8D8921"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Acuerdo 617</w:t>
            </w:r>
          </w:p>
        </w:tc>
        <w:tc>
          <w:tcPr>
            <w:tcW w:w="450" w:type="pct"/>
            <w:tcBorders>
              <w:top w:val="nil"/>
              <w:left w:val="nil"/>
              <w:bottom w:val="single" w:sz="4" w:space="0" w:color="auto"/>
              <w:right w:val="single" w:sz="4" w:space="0" w:color="auto"/>
            </w:tcBorders>
            <w:vAlign w:val="center"/>
            <w:hideMark/>
          </w:tcPr>
          <w:p w14:paraId="23D2A536"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2018</w:t>
            </w:r>
          </w:p>
        </w:tc>
        <w:tc>
          <w:tcPr>
            <w:tcW w:w="3168" w:type="pct"/>
            <w:tcBorders>
              <w:top w:val="nil"/>
              <w:left w:val="nil"/>
              <w:bottom w:val="single" w:sz="4" w:space="0" w:color="auto"/>
              <w:right w:val="single" w:sz="8" w:space="0" w:color="auto"/>
            </w:tcBorders>
            <w:vAlign w:val="center"/>
            <w:hideMark/>
          </w:tcPr>
          <w:p w14:paraId="6318C395"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Establece el Sistema Tipo de Evaluación de Desempeño para los empleados de carrera y en periodo de prueba</w:t>
            </w:r>
          </w:p>
        </w:tc>
      </w:tr>
      <w:tr w:rsidR="00316E05" w:rsidRPr="008B73CE" w14:paraId="7DA5D9DD"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488750C9" w14:textId="0DBF344C"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GETH </w:t>
            </w:r>
            <w:r w:rsidR="009B7CB9">
              <w:rPr>
                <w:rFonts w:eastAsia="Times New Roman" w:cs="Arial"/>
                <w:color w:val="000000"/>
                <w:sz w:val="22"/>
                <w:szCs w:val="22"/>
                <w:lang w:eastAsia="es-CO"/>
              </w:rPr>
              <w:t>–</w:t>
            </w:r>
            <w:r w:rsidRPr="008B73CE">
              <w:rPr>
                <w:rFonts w:eastAsia="Times New Roman" w:cs="Arial"/>
                <w:color w:val="000000"/>
                <w:sz w:val="22"/>
                <w:szCs w:val="22"/>
                <w:lang w:eastAsia="es-CO"/>
              </w:rPr>
              <w:t>DAFP</w:t>
            </w:r>
          </w:p>
        </w:tc>
        <w:tc>
          <w:tcPr>
            <w:tcW w:w="450" w:type="pct"/>
            <w:tcBorders>
              <w:top w:val="nil"/>
              <w:left w:val="nil"/>
              <w:bottom w:val="single" w:sz="4" w:space="0" w:color="auto"/>
              <w:right w:val="single" w:sz="4" w:space="0" w:color="auto"/>
            </w:tcBorders>
            <w:vAlign w:val="center"/>
            <w:hideMark/>
          </w:tcPr>
          <w:p w14:paraId="0A32FC59" w14:textId="3B1392D3" w:rsidR="00316E05" w:rsidRPr="008B73CE" w:rsidRDefault="00930935" w:rsidP="7B79B99F">
            <w:pPr>
              <w:spacing w:after="0"/>
              <w:jc w:val="center"/>
              <w:rPr>
                <w:rFonts w:eastAsia="Times New Roman" w:cs="Arial"/>
                <w:color w:val="FF0000"/>
                <w:sz w:val="22"/>
                <w:szCs w:val="22"/>
                <w:lang w:eastAsia="es-CO"/>
              </w:rPr>
            </w:pPr>
            <w:r w:rsidRPr="00930935">
              <w:rPr>
                <w:rFonts w:eastAsia="Times New Roman" w:cs="Arial"/>
                <w:sz w:val="22"/>
                <w:szCs w:val="22"/>
                <w:lang w:eastAsia="es-CO"/>
              </w:rPr>
              <w:t>2022</w:t>
            </w:r>
          </w:p>
        </w:tc>
        <w:tc>
          <w:tcPr>
            <w:tcW w:w="3168" w:type="pct"/>
            <w:tcBorders>
              <w:top w:val="nil"/>
              <w:left w:val="nil"/>
              <w:bottom w:val="single" w:sz="4" w:space="0" w:color="auto"/>
              <w:right w:val="single" w:sz="8" w:space="0" w:color="auto"/>
            </w:tcBorders>
            <w:vAlign w:val="center"/>
            <w:hideMark/>
          </w:tcPr>
          <w:p w14:paraId="6107A730"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Guía de Gestión Estratégica del Talento Humano</w:t>
            </w:r>
          </w:p>
        </w:tc>
      </w:tr>
      <w:tr w:rsidR="00316E05" w:rsidRPr="008B73CE" w14:paraId="300AB5D4"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5EA3F609"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Ley 1960 </w:t>
            </w:r>
          </w:p>
        </w:tc>
        <w:tc>
          <w:tcPr>
            <w:tcW w:w="450" w:type="pct"/>
            <w:tcBorders>
              <w:top w:val="nil"/>
              <w:left w:val="nil"/>
              <w:bottom w:val="single" w:sz="4" w:space="0" w:color="auto"/>
              <w:right w:val="single" w:sz="4" w:space="0" w:color="auto"/>
            </w:tcBorders>
            <w:vAlign w:val="center"/>
            <w:hideMark/>
          </w:tcPr>
          <w:p w14:paraId="53228FC2"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2019</w:t>
            </w:r>
          </w:p>
        </w:tc>
        <w:tc>
          <w:tcPr>
            <w:tcW w:w="3168" w:type="pct"/>
            <w:tcBorders>
              <w:top w:val="nil"/>
              <w:left w:val="nil"/>
              <w:bottom w:val="single" w:sz="4" w:space="0" w:color="auto"/>
              <w:right w:val="single" w:sz="8" w:space="0" w:color="auto"/>
            </w:tcBorders>
            <w:vAlign w:val="center"/>
            <w:hideMark/>
          </w:tcPr>
          <w:p w14:paraId="6FF1F32B"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Modifica la Ley 909 de 2004</w:t>
            </w:r>
          </w:p>
        </w:tc>
      </w:tr>
      <w:tr w:rsidR="00316E05" w:rsidRPr="008B73CE" w14:paraId="6F7CC166"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25EE4D93"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Resolución No. 599 </w:t>
            </w:r>
          </w:p>
        </w:tc>
        <w:tc>
          <w:tcPr>
            <w:tcW w:w="450" w:type="pct"/>
            <w:tcBorders>
              <w:top w:val="nil"/>
              <w:left w:val="nil"/>
              <w:bottom w:val="single" w:sz="4" w:space="0" w:color="auto"/>
              <w:right w:val="single" w:sz="4" w:space="0" w:color="auto"/>
            </w:tcBorders>
            <w:vAlign w:val="center"/>
            <w:hideMark/>
          </w:tcPr>
          <w:p w14:paraId="4222C5C9"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2019</w:t>
            </w:r>
          </w:p>
        </w:tc>
        <w:tc>
          <w:tcPr>
            <w:tcW w:w="3168" w:type="pct"/>
            <w:tcBorders>
              <w:top w:val="nil"/>
              <w:left w:val="nil"/>
              <w:bottom w:val="single" w:sz="4" w:space="0" w:color="auto"/>
              <w:right w:val="single" w:sz="8" w:space="0" w:color="auto"/>
            </w:tcBorders>
            <w:vAlign w:val="center"/>
            <w:hideMark/>
          </w:tcPr>
          <w:p w14:paraId="4B0A9180"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medio del cual se modifica el Manual Específico de Funciones y Competencias Laborales.</w:t>
            </w:r>
          </w:p>
        </w:tc>
      </w:tr>
      <w:tr w:rsidR="00316E05" w:rsidRPr="008B73CE" w14:paraId="69E83806"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20146775"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 xml:space="preserve">Resolución 097 </w:t>
            </w:r>
          </w:p>
        </w:tc>
        <w:tc>
          <w:tcPr>
            <w:tcW w:w="450" w:type="pct"/>
            <w:tcBorders>
              <w:top w:val="nil"/>
              <w:left w:val="nil"/>
              <w:bottom w:val="single" w:sz="4" w:space="0" w:color="auto"/>
              <w:right w:val="single" w:sz="4" w:space="0" w:color="auto"/>
            </w:tcBorders>
            <w:vAlign w:val="center"/>
            <w:hideMark/>
          </w:tcPr>
          <w:p w14:paraId="49D1C1A7"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2019</w:t>
            </w:r>
          </w:p>
        </w:tc>
        <w:tc>
          <w:tcPr>
            <w:tcW w:w="3168" w:type="pct"/>
            <w:tcBorders>
              <w:top w:val="nil"/>
              <w:left w:val="nil"/>
              <w:bottom w:val="single" w:sz="4" w:space="0" w:color="auto"/>
              <w:right w:val="single" w:sz="8" w:space="0" w:color="auto"/>
            </w:tcBorders>
            <w:vAlign w:val="center"/>
            <w:hideMark/>
          </w:tcPr>
          <w:p w14:paraId="0EFF0ED2"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la cual se adopta el Código de Integridad en la Unidad Administrativa Especial de Rehabilitación y Mantenimiento Vial</w:t>
            </w:r>
          </w:p>
        </w:tc>
      </w:tr>
      <w:tr w:rsidR="00316E05" w:rsidRPr="008B73CE" w14:paraId="263A7DBF"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0CBA1EB1"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Resolución 418 UAERMV</w:t>
            </w:r>
          </w:p>
        </w:tc>
        <w:tc>
          <w:tcPr>
            <w:tcW w:w="450" w:type="pct"/>
            <w:tcBorders>
              <w:top w:val="nil"/>
              <w:left w:val="nil"/>
              <w:bottom w:val="single" w:sz="4" w:space="0" w:color="auto"/>
              <w:right w:val="single" w:sz="4" w:space="0" w:color="auto"/>
            </w:tcBorders>
            <w:vAlign w:val="center"/>
            <w:hideMark/>
          </w:tcPr>
          <w:p w14:paraId="5B381DFA"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2019</w:t>
            </w:r>
          </w:p>
        </w:tc>
        <w:tc>
          <w:tcPr>
            <w:tcW w:w="3168" w:type="pct"/>
            <w:tcBorders>
              <w:top w:val="nil"/>
              <w:left w:val="nil"/>
              <w:bottom w:val="single" w:sz="4" w:space="0" w:color="auto"/>
              <w:right w:val="single" w:sz="8" w:space="0" w:color="auto"/>
            </w:tcBorders>
            <w:vAlign w:val="center"/>
            <w:hideMark/>
          </w:tcPr>
          <w:p w14:paraId="12E2EA12" w14:textId="104EA001"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 xml:space="preserve">Por la cual se integra el Comité Institucional de Gestión y Desempeño de la Unidad Administrativa Especial de </w:t>
            </w:r>
            <w:r w:rsidRPr="008B73CE">
              <w:rPr>
                <w:rFonts w:eastAsia="Times New Roman" w:cs="Arial"/>
                <w:color w:val="000000"/>
                <w:sz w:val="22"/>
                <w:szCs w:val="22"/>
                <w:lang w:eastAsia="es-CO"/>
              </w:rPr>
              <w:lastRenderedPageBreak/>
              <w:t>Rehabilitación y Mantenimiento Vial y se reglamenta su funcionamiento</w:t>
            </w:r>
          </w:p>
        </w:tc>
      </w:tr>
      <w:tr w:rsidR="00316E05" w:rsidRPr="008B73CE" w14:paraId="3A90CEF9"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2CF6CD9F"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lastRenderedPageBreak/>
              <w:t>Resolución 384 UAERMV</w:t>
            </w:r>
          </w:p>
        </w:tc>
        <w:tc>
          <w:tcPr>
            <w:tcW w:w="450" w:type="pct"/>
            <w:tcBorders>
              <w:top w:val="nil"/>
              <w:left w:val="nil"/>
              <w:bottom w:val="single" w:sz="4" w:space="0" w:color="auto"/>
              <w:right w:val="single" w:sz="4" w:space="0" w:color="auto"/>
            </w:tcBorders>
            <w:vAlign w:val="center"/>
            <w:hideMark/>
          </w:tcPr>
          <w:p w14:paraId="133B204F"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2020</w:t>
            </w:r>
          </w:p>
        </w:tc>
        <w:tc>
          <w:tcPr>
            <w:tcW w:w="3168" w:type="pct"/>
            <w:tcBorders>
              <w:top w:val="nil"/>
              <w:left w:val="nil"/>
              <w:bottom w:val="single" w:sz="4" w:space="0" w:color="auto"/>
              <w:right w:val="single" w:sz="8" w:space="0" w:color="auto"/>
            </w:tcBorders>
            <w:vAlign w:val="center"/>
            <w:hideMark/>
          </w:tcPr>
          <w:p w14:paraId="5E533E7B"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Por la cual se modifica la Resolución 418 del 15 de octubre de 2019 y se deroga la Resolución 228 de 2018.</w:t>
            </w:r>
          </w:p>
        </w:tc>
      </w:tr>
      <w:tr w:rsidR="00316E05" w:rsidRPr="008B73CE" w14:paraId="4EC81691" w14:textId="77777777" w:rsidTr="5FE64F79">
        <w:trPr>
          <w:trHeight w:val="20"/>
        </w:trPr>
        <w:tc>
          <w:tcPr>
            <w:tcW w:w="1382" w:type="pct"/>
            <w:tcBorders>
              <w:top w:val="nil"/>
              <w:left w:val="single" w:sz="8" w:space="0" w:color="auto"/>
              <w:bottom w:val="single" w:sz="4" w:space="0" w:color="auto"/>
              <w:right w:val="single" w:sz="4" w:space="0" w:color="auto"/>
            </w:tcBorders>
            <w:vAlign w:val="center"/>
            <w:hideMark/>
          </w:tcPr>
          <w:p w14:paraId="16939FD5" w14:textId="77777777" w:rsidR="00316E05" w:rsidRPr="008B73CE" w:rsidRDefault="00316E05" w:rsidP="00316E05">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MIPG V4- DAFP</w:t>
            </w:r>
          </w:p>
        </w:tc>
        <w:tc>
          <w:tcPr>
            <w:tcW w:w="450" w:type="pct"/>
            <w:tcBorders>
              <w:top w:val="nil"/>
              <w:left w:val="nil"/>
              <w:bottom w:val="single" w:sz="4" w:space="0" w:color="auto"/>
              <w:right w:val="single" w:sz="4" w:space="0" w:color="auto"/>
            </w:tcBorders>
            <w:vAlign w:val="center"/>
            <w:hideMark/>
          </w:tcPr>
          <w:p w14:paraId="386777F6" w14:textId="77777777" w:rsidR="00316E05" w:rsidRPr="008B73CE" w:rsidRDefault="00316E05" w:rsidP="00316E05">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2021</w:t>
            </w:r>
          </w:p>
        </w:tc>
        <w:tc>
          <w:tcPr>
            <w:tcW w:w="3168" w:type="pct"/>
            <w:tcBorders>
              <w:top w:val="nil"/>
              <w:left w:val="nil"/>
              <w:bottom w:val="single" w:sz="4" w:space="0" w:color="auto"/>
              <w:right w:val="single" w:sz="8" w:space="0" w:color="auto"/>
            </w:tcBorders>
            <w:vAlign w:val="center"/>
            <w:hideMark/>
          </w:tcPr>
          <w:p w14:paraId="7471DA14" w14:textId="77777777" w:rsidR="00316E05" w:rsidRPr="008B73CE" w:rsidRDefault="00316E05" w:rsidP="00316E05">
            <w:pPr>
              <w:spacing w:after="0"/>
              <w:rPr>
                <w:rFonts w:eastAsia="Times New Roman" w:cs="Arial"/>
                <w:color w:val="000000"/>
                <w:sz w:val="22"/>
                <w:szCs w:val="22"/>
                <w:lang w:eastAsia="es-CO"/>
              </w:rPr>
            </w:pPr>
            <w:r w:rsidRPr="008B73CE">
              <w:rPr>
                <w:rFonts w:eastAsia="Times New Roman" w:cs="Arial"/>
                <w:color w:val="000000"/>
                <w:sz w:val="22"/>
                <w:szCs w:val="22"/>
                <w:lang w:eastAsia="es-CO"/>
              </w:rPr>
              <w:t>Manual Operativo- Dimensión No.1</w:t>
            </w:r>
          </w:p>
        </w:tc>
      </w:tr>
      <w:tr w:rsidR="00957342" w:rsidRPr="008B73CE" w14:paraId="001B6C98" w14:textId="77777777" w:rsidTr="5FE64F79">
        <w:trPr>
          <w:trHeight w:val="20"/>
        </w:trPr>
        <w:tc>
          <w:tcPr>
            <w:tcW w:w="1382" w:type="pct"/>
            <w:tcBorders>
              <w:top w:val="nil"/>
              <w:left w:val="single" w:sz="8" w:space="0" w:color="auto"/>
              <w:bottom w:val="single" w:sz="4" w:space="0" w:color="auto"/>
              <w:right w:val="single" w:sz="4" w:space="0" w:color="auto"/>
            </w:tcBorders>
            <w:vAlign w:val="center"/>
          </w:tcPr>
          <w:p w14:paraId="5C4D1193" w14:textId="2087DD94" w:rsidR="00957342" w:rsidRPr="00ED457C" w:rsidRDefault="00957342" w:rsidP="00316E05">
            <w:pPr>
              <w:spacing w:after="0"/>
              <w:jc w:val="left"/>
              <w:rPr>
                <w:rFonts w:eastAsia="Times New Roman" w:cs="Arial"/>
                <w:sz w:val="22"/>
                <w:szCs w:val="22"/>
                <w:lang w:eastAsia="es-CO"/>
              </w:rPr>
            </w:pPr>
            <w:r w:rsidRPr="00ED457C">
              <w:rPr>
                <w:rFonts w:eastAsia="Times New Roman" w:cs="Arial"/>
                <w:sz w:val="22"/>
                <w:szCs w:val="22"/>
                <w:lang w:eastAsia="es-CO"/>
              </w:rPr>
              <w:t>Acuerdo 009 UAERMV</w:t>
            </w:r>
          </w:p>
        </w:tc>
        <w:tc>
          <w:tcPr>
            <w:tcW w:w="450" w:type="pct"/>
            <w:tcBorders>
              <w:top w:val="nil"/>
              <w:left w:val="nil"/>
              <w:bottom w:val="single" w:sz="4" w:space="0" w:color="auto"/>
              <w:right w:val="single" w:sz="4" w:space="0" w:color="auto"/>
            </w:tcBorders>
            <w:vAlign w:val="center"/>
          </w:tcPr>
          <w:p w14:paraId="13A81463" w14:textId="534BCBC5" w:rsidR="00957342" w:rsidRPr="00ED457C" w:rsidRDefault="00957342" w:rsidP="00316E05">
            <w:pPr>
              <w:spacing w:after="0"/>
              <w:jc w:val="center"/>
              <w:rPr>
                <w:rFonts w:eastAsia="Times New Roman" w:cs="Arial"/>
                <w:sz w:val="22"/>
                <w:szCs w:val="22"/>
                <w:lang w:eastAsia="es-CO"/>
              </w:rPr>
            </w:pPr>
            <w:r w:rsidRPr="00ED457C">
              <w:rPr>
                <w:rFonts w:eastAsia="Times New Roman" w:cs="Arial"/>
                <w:sz w:val="22"/>
                <w:szCs w:val="22"/>
                <w:lang w:eastAsia="es-CO"/>
              </w:rPr>
              <w:t>2022</w:t>
            </w:r>
          </w:p>
        </w:tc>
        <w:tc>
          <w:tcPr>
            <w:tcW w:w="3168" w:type="pct"/>
            <w:tcBorders>
              <w:top w:val="nil"/>
              <w:left w:val="nil"/>
              <w:bottom w:val="single" w:sz="4" w:space="0" w:color="auto"/>
              <w:right w:val="single" w:sz="8" w:space="0" w:color="auto"/>
            </w:tcBorders>
            <w:vAlign w:val="center"/>
          </w:tcPr>
          <w:p w14:paraId="3222E797" w14:textId="7075617B" w:rsidR="00957342" w:rsidRPr="00ED457C" w:rsidRDefault="00957342" w:rsidP="00316E05">
            <w:pPr>
              <w:spacing w:after="0"/>
              <w:rPr>
                <w:rFonts w:eastAsia="Times New Roman" w:cs="Arial"/>
                <w:sz w:val="22"/>
                <w:szCs w:val="22"/>
                <w:lang w:eastAsia="es-CO"/>
              </w:rPr>
            </w:pPr>
            <w:r w:rsidRPr="00ED457C">
              <w:rPr>
                <w:rFonts w:eastAsia="Times New Roman" w:cs="Arial"/>
                <w:sz w:val="22"/>
                <w:szCs w:val="22"/>
                <w:lang w:eastAsia="es-CO"/>
              </w:rPr>
              <w:t>Por la cual se modifica la denominación de los cargos de la planta de trabajadores oficiales y se establece la planta de trabajadores oficiales de la UAERVM y se dictan otras disposiciones</w:t>
            </w:r>
            <w:r w:rsidR="000716AC" w:rsidRPr="00ED457C">
              <w:rPr>
                <w:rFonts w:eastAsia="Times New Roman" w:cs="Arial"/>
                <w:sz w:val="22"/>
                <w:szCs w:val="22"/>
                <w:lang w:eastAsia="es-CO"/>
              </w:rPr>
              <w:t>.</w:t>
            </w:r>
          </w:p>
        </w:tc>
      </w:tr>
      <w:tr w:rsidR="00316E05" w:rsidRPr="008B73CE" w14:paraId="5D23B3F0" w14:textId="77777777" w:rsidTr="5FE64F79">
        <w:trPr>
          <w:trHeight w:val="20"/>
        </w:trPr>
        <w:tc>
          <w:tcPr>
            <w:tcW w:w="1382" w:type="pct"/>
            <w:tcBorders>
              <w:top w:val="single" w:sz="4" w:space="0" w:color="auto"/>
              <w:left w:val="single" w:sz="4" w:space="0" w:color="auto"/>
              <w:bottom w:val="single" w:sz="4" w:space="0" w:color="auto"/>
              <w:right w:val="single" w:sz="4" w:space="0" w:color="auto"/>
            </w:tcBorders>
            <w:vAlign w:val="center"/>
            <w:hideMark/>
          </w:tcPr>
          <w:p w14:paraId="6D16A8B1" w14:textId="3D1FD7A0" w:rsidR="00316E05" w:rsidRPr="00ED457C" w:rsidRDefault="00316E05" w:rsidP="00982B2D">
            <w:pPr>
              <w:spacing w:after="0"/>
              <w:jc w:val="left"/>
              <w:rPr>
                <w:rFonts w:eastAsia="Times New Roman" w:cs="Arial"/>
                <w:color w:val="000000"/>
                <w:sz w:val="22"/>
                <w:szCs w:val="22"/>
                <w:lang w:eastAsia="es-CO"/>
              </w:rPr>
            </w:pPr>
            <w:r w:rsidRPr="00ED457C">
              <w:rPr>
                <w:rFonts w:eastAsia="Times New Roman" w:cs="Arial"/>
                <w:color w:val="000000"/>
                <w:sz w:val="22"/>
                <w:szCs w:val="22"/>
                <w:lang w:eastAsia="es-CO"/>
              </w:rPr>
              <w:t>Acuerdo 00</w:t>
            </w:r>
            <w:r w:rsidR="00982B2D" w:rsidRPr="00ED457C">
              <w:rPr>
                <w:rFonts w:eastAsia="Times New Roman" w:cs="Arial"/>
                <w:color w:val="000000"/>
                <w:sz w:val="22"/>
                <w:szCs w:val="22"/>
                <w:lang w:eastAsia="es-CO"/>
              </w:rPr>
              <w:t>4</w:t>
            </w:r>
            <w:r w:rsidRPr="00ED457C">
              <w:rPr>
                <w:rFonts w:eastAsia="Times New Roman" w:cs="Arial"/>
                <w:color w:val="000000"/>
                <w:sz w:val="22"/>
                <w:szCs w:val="22"/>
                <w:lang w:eastAsia="es-CO"/>
              </w:rPr>
              <w:t xml:space="preserve"> UAERMV</w:t>
            </w:r>
          </w:p>
        </w:tc>
        <w:tc>
          <w:tcPr>
            <w:tcW w:w="450" w:type="pct"/>
            <w:tcBorders>
              <w:top w:val="single" w:sz="4" w:space="0" w:color="auto"/>
              <w:left w:val="nil"/>
              <w:bottom w:val="single" w:sz="4" w:space="0" w:color="auto"/>
              <w:right w:val="single" w:sz="4" w:space="0" w:color="auto"/>
            </w:tcBorders>
            <w:vAlign w:val="center"/>
            <w:hideMark/>
          </w:tcPr>
          <w:p w14:paraId="19527D59" w14:textId="60A3150D" w:rsidR="00316E05" w:rsidRPr="00ED457C" w:rsidRDefault="00316E05" w:rsidP="00316E05">
            <w:pPr>
              <w:spacing w:after="0"/>
              <w:jc w:val="center"/>
              <w:rPr>
                <w:rFonts w:eastAsia="Times New Roman" w:cs="Arial"/>
                <w:color w:val="000000"/>
                <w:sz w:val="22"/>
                <w:szCs w:val="22"/>
                <w:lang w:eastAsia="es-CO"/>
              </w:rPr>
            </w:pPr>
            <w:r w:rsidRPr="00ED457C">
              <w:rPr>
                <w:rFonts w:eastAsia="Times New Roman" w:cs="Arial"/>
                <w:color w:val="000000"/>
                <w:sz w:val="22"/>
                <w:szCs w:val="22"/>
                <w:lang w:eastAsia="es-CO"/>
              </w:rPr>
              <w:t>2</w:t>
            </w:r>
            <w:r w:rsidR="00982B2D" w:rsidRPr="00ED457C">
              <w:rPr>
                <w:rFonts w:eastAsia="Times New Roman" w:cs="Arial"/>
                <w:color w:val="000000"/>
                <w:sz w:val="22"/>
                <w:szCs w:val="22"/>
                <w:lang w:eastAsia="es-CO"/>
              </w:rPr>
              <w:t>023</w:t>
            </w:r>
          </w:p>
        </w:tc>
        <w:tc>
          <w:tcPr>
            <w:tcW w:w="3168" w:type="pct"/>
            <w:tcBorders>
              <w:top w:val="single" w:sz="4" w:space="0" w:color="auto"/>
              <w:left w:val="nil"/>
              <w:bottom w:val="single" w:sz="4" w:space="0" w:color="auto"/>
              <w:right w:val="single" w:sz="4" w:space="0" w:color="auto"/>
            </w:tcBorders>
            <w:vAlign w:val="center"/>
            <w:hideMark/>
          </w:tcPr>
          <w:p w14:paraId="0C9F7A4E" w14:textId="1B573B4E" w:rsidR="00316E05" w:rsidRPr="00ED457C" w:rsidRDefault="00982B2D" w:rsidP="00316E05">
            <w:pPr>
              <w:spacing w:after="0"/>
              <w:rPr>
                <w:rFonts w:eastAsia="Times New Roman" w:cs="Arial"/>
                <w:color w:val="000000"/>
                <w:sz w:val="22"/>
                <w:szCs w:val="22"/>
                <w:lang w:eastAsia="es-CO"/>
              </w:rPr>
            </w:pPr>
            <w:r w:rsidRPr="00ED457C">
              <w:rPr>
                <w:rFonts w:eastAsia="Times New Roman" w:cs="Arial"/>
                <w:color w:val="000000"/>
                <w:sz w:val="22"/>
                <w:szCs w:val="22"/>
                <w:lang w:eastAsia="es-CO"/>
              </w:rPr>
              <w:t>Por el cual se modifica la planta de cargos de la Unidad Administrativa Especial de Rehabilitación y Mantenimiento Vial de Bogotá D.C. y se dictan otras disposiciones</w:t>
            </w:r>
            <w:r w:rsidR="00593B0A" w:rsidRPr="00ED457C">
              <w:rPr>
                <w:rFonts w:eastAsia="Times New Roman" w:cs="Arial"/>
                <w:color w:val="000000"/>
                <w:sz w:val="22"/>
                <w:szCs w:val="22"/>
                <w:lang w:eastAsia="es-CO"/>
              </w:rPr>
              <w:t>.</w:t>
            </w:r>
          </w:p>
        </w:tc>
      </w:tr>
      <w:tr w:rsidR="00F95AE1" w:rsidRPr="008B73CE" w14:paraId="12A348D2" w14:textId="77777777" w:rsidTr="5FE64F79">
        <w:trPr>
          <w:trHeight w:val="20"/>
        </w:trPr>
        <w:tc>
          <w:tcPr>
            <w:tcW w:w="1382" w:type="pct"/>
            <w:tcBorders>
              <w:top w:val="single" w:sz="4" w:space="0" w:color="auto"/>
              <w:left w:val="single" w:sz="4" w:space="0" w:color="auto"/>
              <w:bottom w:val="single" w:sz="4" w:space="0" w:color="auto"/>
              <w:right w:val="single" w:sz="4" w:space="0" w:color="auto"/>
            </w:tcBorders>
            <w:vAlign w:val="center"/>
          </w:tcPr>
          <w:p w14:paraId="0D29542B" w14:textId="63C057C2" w:rsidR="00F95AE1" w:rsidRPr="00ED457C" w:rsidRDefault="00ED457C" w:rsidP="00982B2D">
            <w:pPr>
              <w:spacing w:after="0"/>
              <w:jc w:val="left"/>
              <w:rPr>
                <w:rFonts w:eastAsia="Times New Roman" w:cs="Arial"/>
                <w:color w:val="000000"/>
                <w:sz w:val="22"/>
                <w:szCs w:val="22"/>
                <w:lang w:eastAsia="es-CO"/>
              </w:rPr>
            </w:pPr>
            <w:r w:rsidRPr="00ED457C">
              <w:rPr>
                <w:rFonts w:eastAsia="Times New Roman" w:cs="Arial"/>
                <w:color w:val="000000"/>
                <w:sz w:val="22"/>
                <w:szCs w:val="22"/>
                <w:lang w:eastAsia="es-CO"/>
              </w:rPr>
              <w:t>Resolución UAERMV N°702</w:t>
            </w:r>
          </w:p>
        </w:tc>
        <w:tc>
          <w:tcPr>
            <w:tcW w:w="450" w:type="pct"/>
            <w:tcBorders>
              <w:top w:val="single" w:sz="4" w:space="0" w:color="auto"/>
              <w:left w:val="nil"/>
              <w:bottom w:val="single" w:sz="4" w:space="0" w:color="auto"/>
              <w:right w:val="single" w:sz="4" w:space="0" w:color="auto"/>
            </w:tcBorders>
            <w:vAlign w:val="center"/>
          </w:tcPr>
          <w:p w14:paraId="058EACFF" w14:textId="0BFBE4CA" w:rsidR="00F95AE1" w:rsidRPr="00ED457C" w:rsidRDefault="00ED457C" w:rsidP="00316E05">
            <w:pPr>
              <w:spacing w:after="0"/>
              <w:jc w:val="center"/>
              <w:rPr>
                <w:rFonts w:eastAsia="Times New Roman" w:cs="Arial"/>
                <w:color w:val="000000"/>
                <w:sz w:val="22"/>
                <w:szCs w:val="22"/>
                <w:lang w:eastAsia="es-CO"/>
              </w:rPr>
            </w:pPr>
            <w:r w:rsidRPr="00ED457C">
              <w:rPr>
                <w:rFonts w:eastAsia="Times New Roman" w:cs="Arial"/>
                <w:color w:val="000000"/>
                <w:sz w:val="22"/>
                <w:szCs w:val="22"/>
                <w:lang w:eastAsia="es-CO"/>
              </w:rPr>
              <w:t>2024</w:t>
            </w:r>
          </w:p>
        </w:tc>
        <w:tc>
          <w:tcPr>
            <w:tcW w:w="3168" w:type="pct"/>
            <w:tcBorders>
              <w:top w:val="single" w:sz="4" w:space="0" w:color="auto"/>
              <w:left w:val="nil"/>
              <w:bottom w:val="single" w:sz="4" w:space="0" w:color="auto"/>
              <w:right w:val="single" w:sz="4" w:space="0" w:color="auto"/>
            </w:tcBorders>
            <w:vAlign w:val="center"/>
          </w:tcPr>
          <w:p w14:paraId="4D8F6F07" w14:textId="3C591BBE" w:rsidR="00F95AE1" w:rsidRPr="00ED457C" w:rsidRDefault="00ED457C" w:rsidP="00ED457C">
            <w:pPr>
              <w:widowControl w:val="0"/>
              <w:autoSpaceDE w:val="0"/>
              <w:autoSpaceDN w:val="0"/>
              <w:spacing w:before="120" w:after="0"/>
              <w:ind w:right="113"/>
              <w:rPr>
                <w:rFonts w:eastAsia="Times New Roman" w:cs="Arial"/>
                <w:color w:val="000000"/>
                <w:sz w:val="22"/>
                <w:szCs w:val="22"/>
                <w:lang w:eastAsia="es-CO"/>
              </w:rPr>
            </w:pPr>
            <w:r w:rsidRPr="00ED457C">
              <w:rPr>
                <w:rFonts w:eastAsia="Arial" w:cs="Arial"/>
                <w:sz w:val="22"/>
                <w:szCs w:val="22"/>
              </w:rPr>
              <w:t>“Por la cual se adopta el Plan Estratégico Institucional de la Unidad Administrativa Especial de Rehabilitación y Mantenimiento Vial 2024-2027”.</w:t>
            </w:r>
          </w:p>
        </w:tc>
      </w:tr>
      <w:tr w:rsidR="00F95AE1" w:rsidRPr="008B73CE" w14:paraId="76BB1D60" w14:textId="77777777" w:rsidTr="5FE64F79">
        <w:trPr>
          <w:trHeight w:val="20"/>
        </w:trPr>
        <w:tc>
          <w:tcPr>
            <w:tcW w:w="1382" w:type="pct"/>
            <w:tcBorders>
              <w:top w:val="single" w:sz="4" w:space="0" w:color="auto"/>
              <w:left w:val="single" w:sz="4" w:space="0" w:color="auto"/>
              <w:bottom w:val="single" w:sz="4" w:space="0" w:color="auto"/>
              <w:right w:val="single" w:sz="4" w:space="0" w:color="auto"/>
            </w:tcBorders>
            <w:vAlign w:val="center"/>
          </w:tcPr>
          <w:p w14:paraId="4F64AEC7" w14:textId="427D80B1" w:rsidR="00F95AE1" w:rsidRPr="00ED457C" w:rsidRDefault="00F95AE1" w:rsidP="00F95AE1">
            <w:pPr>
              <w:spacing w:after="0"/>
              <w:jc w:val="left"/>
              <w:rPr>
                <w:rFonts w:eastAsia="Times New Roman" w:cs="Arial"/>
                <w:color w:val="000000"/>
                <w:sz w:val="22"/>
                <w:szCs w:val="22"/>
                <w:lang w:eastAsia="es-CO"/>
              </w:rPr>
            </w:pPr>
            <w:r w:rsidRPr="00ED457C">
              <w:rPr>
                <w:rFonts w:eastAsia="Times New Roman" w:cs="Arial"/>
                <w:color w:val="000000"/>
                <w:sz w:val="22"/>
                <w:szCs w:val="22"/>
                <w:lang w:eastAsia="es-CO"/>
              </w:rPr>
              <w:t>Acuerdo Distrital 927</w:t>
            </w:r>
          </w:p>
        </w:tc>
        <w:tc>
          <w:tcPr>
            <w:tcW w:w="450" w:type="pct"/>
            <w:tcBorders>
              <w:top w:val="single" w:sz="4" w:space="0" w:color="auto"/>
              <w:left w:val="nil"/>
              <w:bottom w:val="single" w:sz="4" w:space="0" w:color="auto"/>
              <w:right w:val="single" w:sz="4" w:space="0" w:color="auto"/>
            </w:tcBorders>
            <w:vAlign w:val="center"/>
          </w:tcPr>
          <w:p w14:paraId="6491FAEE" w14:textId="63BEDE6A" w:rsidR="00F95AE1" w:rsidRPr="00ED457C" w:rsidRDefault="00F95AE1" w:rsidP="00F95AE1">
            <w:pPr>
              <w:spacing w:after="0"/>
              <w:jc w:val="center"/>
              <w:rPr>
                <w:rFonts w:eastAsia="Times New Roman" w:cs="Arial"/>
                <w:color w:val="000000"/>
                <w:sz w:val="22"/>
                <w:szCs w:val="22"/>
                <w:lang w:eastAsia="es-CO"/>
              </w:rPr>
            </w:pPr>
            <w:r w:rsidRPr="00ED457C">
              <w:rPr>
                <w:rFonts w:eastAsia="Times New Roman" w:cs="Arial"/>
                <w:color w:val="000000"/>
                <w:sz w:val="22"/>
                <w:szCs w:val="22"/>
                <w:lang w:eastAsia="es-CO"/>
              </w:rPr>
              <w:t>2024</w:t>
            </w:r>
          </w:p>
        </w:tc>
        <w:tc>
          <w:tcPr>
            <w:tcW w:w="3168" w:type="pct"/>
            <w:tcBorders>
              <w:top w:val="single" w:sz="4" w:space="0" w:color="auto"/>
              <w:left w:val="nil"/>
              <w:bottom w:val="single" w:sz="4" w:space="0" w:color="auto"/>
              <w:right w:val="single" w:sz="4" w:space="0" w:color="auto"/>
            </w:tcBorders>
            <w:vAlign w:val="center"/>
          </w:tcPr>
          <w:p w14:paraId="4F547937" w14:textId="2C6779BA" w:rsidR="00F95AE1" w:rsidRPr="00ED457C" w:rsidRDefault="00F95AE1" w:rsidP="00F95AE1">
            <w:pPr>
              <w:spacing w:after="0"/>
              <w:rPr>
                <w:rFonts w:eastAsia="Times New Roman" w:cs="Arial"/>
                <w:color w:val="000000"/>
                <w:sz w:val="22"/>
                <w:szCs w:val="22"/>
                <w:lang w:eastAsia="es-CO"/>
              </w:rPr>
            </w:pPr>
            <w:r w:rsidRPr="00ED457C">
              <w:rPr>
                <w:rFonts w:eastAsia="Times New Roman" w:cs="Arial"/>
                <w:color w:val="000000"/>
                <w:sz w:val="22"/>
                <w:szCs w:val="22"/>
                <w:lang w:eastAsia="es-CO"/>
              </w:rPr>
              <w:t>“Por medio del cual se adopta el Plan de Desarrollo Económico, Social, Ambiental y de Obras Públicas del Distrito Capital 2024-2027 “Bogotá Camina Segura</w:t>
            </w:r>
          </w:p>
        </w:tc>
      </w:tr>
      <w:tr w:rsidR="00F95AE1" w:rsidRPr="008B73CE" w14:paraId="6DB0DF80" w14:textId="77777777" w:rsidTr="5FE64F79">
        <w:trPr>
          <w:trHeight w:val="20"/>
        </w:trPr>
        <w:tc>
          <w:tcPr>
            <w:tcW w:w="1382" w:type="pct"/>
            <w:tcBorders>
              <w:top w:val="single" w:sz="4" w:space="0" w:color="auto"/>
              <w:left w:val="single" w:sz="4" w:space="0" w:color="auto"/>
              <w:bottom w:val="single" w:sz="4" w:space="0" w:color="auto"/>
              <w:right w:val="single" w:sz="4" w:space="0" w:color="auto"/>
            </w:tcBorders>
            <w:vAlign w:val="center"/>
          </w:tcPr>
          <w:p w14:paraId="58108833" w14:textId="26A8DF13" w:rsidR="00F95AE1" w:rsidRPr="00ED457C" w:rsidRDefault="00F95AE1" w:rsidP="00F95AE1">
            <w:pPr>
              <w:spacing w:after="0"/>
              <w:jc w:val="left"/>
              <w:rPr>
                <w:rFonts w:eastAsia="Times New Roman" w:cs="Arial"/>
                <w:color w:val="000000"/>
                <w:sz w:val="22"/>
                <w:szCs w:val="22"/>
                <w:lang w:eastAsia="es-CO"/>
              </w:rPr>
            </w:pPr>
            <w:r w:rsidRPr="00ED457C">
              <w:rPr>
                <w:rFonts w:eastAsia="Times New Roman" w:cs="Arial"/>
                <w:color w:val="000000"/>
                <w:sz w:val="22"/>
                <w:szCs w:val="22"/>
                <w:lang w:eastAsia="es-CO"/>
              </w:rPr>
              <w:t>Decreto Distrital 062</w:t>
            </w:r>
          </w:p>
        </w:tc>
        <w:tc>
          <w:tcPr>
            <w:tcW w:w="450" w:type="pct"/>
            <w:tcBorders>
              <w:top w:val="single" w:sz="4" w:space="0" w:color="auto"/>
              <w:left w:val="nil"/>
              <w:bottom w:val="single" w:sz="4" w:space="0" w:color="auto"/>
              <w:right w:val="single" w:sz="4" w:space="0" w:color="auto"/>
            </w:tcBorders>
            <w:vAlign w:val="center"/>
          </w:tcPr>
          <w:p w14:paraId="0D45DEF4" w14:textId="3782B033" w:rsidR="00F95AE1" w:rsidRPr="00ED457C" w:rsidRDefault="00F95AE1" w:rsidP="00F95AE1">
            <w:pPr>
              <w:spacing w:after="0"/>
              <w:jc w:val="center"/>
              <w:rPr>
                <w:rFonts w:eastAsia="Times New Roman" w:cs="Arial"/>
                <w:color w:val="000000"/>
                <w:sz w:val="22"/>
                <w:szCs w:val="22"/>
                <w:lang w:eastAsia="es-CO"/>
              </w:rPr>
            </w:pPr>
            <w:r w:rsidRPr="00ED457C">
              <w:rPr>
                <w:rFonts w:eastAsia="Times New Roman" w:cs="Arial"/>
                <w:color w:val="000000"/>
                <w:sz w:val="22"/>
                <w:szCs w:val="22"/>
                <w:lang w:eastAsia="es-CO"/>
              </w:rPr>
              <w:t>2024</w:t>
            </w:r>
          </w:p>
        </w:tc>
        <w:tc>
          <w:tcPr>
            <w:tcW w:w="3168" w:type="pct"/>
            <w:tcBorders>
              <w:top w:val="single" w:sz="4" w:space="0" w:color="auto"/>
              <w:left w:val="nil"/>
              <w:bottom w:val="single" w:sz="4" w:space="0" w:color="auto"/>
              <w:right w:val="single" w:sz="4" w:space="0" w:color="auto"/>
            </w:tcBorders>
            <w:vAlign w:val="center"/>
          </w:tcPr>
          <w:p w14:paraId="4C86E2A0" w14:textId="2BAE5544" w:rsidR="00F95AE1" w:rsidRPr="00ED457C" w:rsidRDefault="00F95AE1" w:rsidP="00F95AE1">
            <w:pPr>
              <w:spacing w:after="0"/>
              <w:rPr>
                <w:rFonts w:eastAsia="Times New Roman" w:cs="Arial"/>
                <w:color w:val="000000"/>
                <w:sz w:val="22"/>
                <w:szCs w:val="22"/>
                <w:lang w:eastAsia="es-CO"/>
              </w:rPr>
            </w:pPr>
            <w:r w:rsidRPr="00ED457C">
              <w:rPr>
                <w:rFonts w:eastAsia="Times New Roman" w:cs="Arial"/>
                <w:color w:val="000000"/>
                <w:sz w:val="22"/>
                <w:szCs w:val="22"/>
                <w:lang w:eastAsia="es-CO"/>
              </w:rPr>
              <w:t>Por el cual se ordena implementar medidas de austeridad y eficiencia del gasto público en las entidades y organismos de la administración distrital.</w:t>
            </w:r>
          </w:p>
        </w:tc>
      </w:tr>
      <w:tr w:rsidR="5FE64F79" w14:paraId="2CA79F7A" w14:textId="77777777" w:rsidTr="003D69C7">
        <w:trPr>
          <w:trHeight w:val="20"/>
        </w:trPr>
        <w:tc>
          <w:tcPr>
            <w:tcW w:w="1382" w:type="pct"/>
            <w:tcBorders>
              <w:top w:val="single" w:sz="4" w:space="0" w:color="auto"/>
              <w:left w:val="single" w:sz="4" w:space="0" w:color="auto"/>
              <w:bottom w:val="single" w:sz="4" w:space="0" w:color="auto"/>
              <w:right w:val="single" w:sz="4" w:space="0" w:color="auto"/>
            </w:tcBorders>
            <w:vAlign w:val="center"/>
          </w:tcPr>
          <w:p w14:paraId="7958815A" w14:textId="1C80F9C3" w:rsidR="561ABACA" w:rsidRDefault="561ABACA" w:rsidP="5FE64F79">
            <w:pPr>
              <w:jc w:val="left"/>
              <w:rPr>
                <w:rFonts w:eastAsia="Times New Roman" w:cs="Arial"/>
                <w:color w:val="000000" w:themeColor="text1"/>
                <w:sz w:val="22"/>
                <w:szCs w:val="22"/>
                <w:lang w:eastAsia="es-CO"/>
              </w:rPr>
            </w:pPr>
            <w:r w:rsidRPr="5FE64F79">
              <w:rPr>
                <w:rFonts w:eastAsia="Times New Roman" w:cs="Arial"/>
                <w:color w:val="000000" w:themeColor="text1"/>
                <w:sz w:val="22"/>
                <w:szCs w:val="22"/>
                <w:lang w:eastAsia="es-CO"/>
              </w:rPr>
              <w:t xml:space="preserve">Circular 100-004-2024 </w:t>
            </w:r>
          </w:p>
        </w:tc>
        <w:tc>
          <w:tcPr>
            <w:tcW w:w="450" w:type="pct"/>
            <w:tcBorders>
              <w:top w:val="single" w:sz="4" w:space="0" w:color="auto"/>
              <w:left w:val="nil"/>
              <w:bottom w:val="single" w:sz="4" w:space="0" w:color="auto"/>
              <w:right w:val="single" w:sz="4" w:space="0" w:color="auto"/>
            </w:tcBorders>
            <w:vAlign w:val="center"/>
          </w:tcPr>
          <w:p w14:paraId="1E8BE744" w14:textId="5EFA9685" w:rsidR="561ABACA" w:rsidRDefault="561ABACA" w:rsidP="5FE64F79">
            <w:pPr>
              <w:jc w:val="center"/>
              <w:rPr>
                <w:rFonts w:eastAsia="Times New Roman" w:cs="Arial"/>
                <w:color w:val="000000" w:themeColor="text1"/>
                <w:sz w:val="22"/>
                <w:szCs w:val="22"/>
                <w:lang w:eastAsia="es-CO"/>
              </w:rPr>
            </w:pPr>
            <w:r w:rsidRPr="5FE64F79">
              <w:rPr>
                <w:rFonts w:eastAsia="Times New Roman" w:cs="Arial"/>
                <w:color w:val="000000" w:themeColor="text1"/>
                <w:sz w:val="22"/>
                <w:szCs w:val="22"/>
                <w:lang w:eastAsia="es-CO"/>
              </w:rPr>
              <w:t>2024</w:t>
            </w:r>
          </w:p>
        </w:tc>
        <w:tc>
          <w:tcPr>
            <w:tcW w:w="3168" w:type="pct"/>
            <w:tcBorders>
              <w:top w:val="single" w:sz="4" w:space="0" w:color="auto"/>
              <w:left w:val="nil"/>
              <w:bottom w:val="single" w:sz="4" w:space="0" w:color="auto"/>
              <w:right w:val="single" w:sz="4" w:space="0" w:color="auto"/>
            </w:tcBorders>
            <w:vAlign w:val="center"/>
          </w:tcPr>
          <w:p w14:paraId="724C34D0" w14:textId="3DA172D9" w:rsidR="561ABACA" w:rsidRDefault="561ABACA" w:rsidP="5FE64F79">
            <w:pPr>
              <w:rPr>
                <w:rFonts w:eastAsia="Times New Roman" w:cs="Arial"/>
                <w:color w:val="000000" w:themeColor="text1"/>
                <w:sz w:val="22"/>
                <w:szCs w:val="22"/>
                <w:lang w:eastAsia="es-CO"/>
              </w:rPr>
            </w:pPr>
            <w:r w:rsidRPr="5FE64F79">
              <w:rPr>
                <w:rFonts w:eastAsia="Times New Roman" w:cs="Arial"/>
                <w:color w:val="000000" w:themeColor="text1"/>
                <w:sz w:val="22"/>
                <w:szCs w:val="22"/>
                <w:lang w:eastAsia="es-CO"/>
              </w:rPr>
              <w:t>Adopción del nuevo modelo de gerencia pública y de acuerdos de gestión: hacia la gerencia pública 4.0. La importancia de su concertación, seguimiento y evaluación</w:t>
            </w:r>
          </w:p>
        </w:tc>
      </w:tr>
      <w:tr w:rsidR="005E2D0A" w:rsidRPr="008B73CE" w14:paraId="2F01B146" w14:textId="77777777" w:rsidTr="5FE64F79">
        <w:trPr>
          <w:trHeight w:val="20"/>
        </w:trPr>
        <w:tc>
          <w:tcPr>
            <w:tcW w:w="1382" w:type="pct"/>
            <w:tcBorders>
              <w:top w:val="single" w:sz="4" w:space="0" w:color="auto"/>
              <w:left w:val="single" w:sz="4" w:space="0" w:color="auto"/>
              <w:bottom w:val="single" w:sz="4" w:space="0" w:color="auto"/>
              <w:right w:val="single" w:sz="4" w:space="0" w:color="auto"/>
            </w:tcBorders>
            <w:vAlign w:val="center"/>
          </w:tcPr>
          <w:p w14:paraId="3FE388E0" w14:textId="368BD23A" w:rsidR="005E2D0A" w:rsidRPr="00ED457C" w:rsidRDefault="005E2D0A" w:rsidP="00F95AE1">
            <w:pPr>
              <w:spacing w:after="0"/>
              <w:jc w:val="left"/>
              <w:rPr>
                <w:rFonts w:eastAsia="Times New Roman" w:cs="Arial"/>
                <w:color w:val="000000"/>
                <w:sz w:val="22"/>
                <w:szCs w:val="22"/>
                <w:lang w:eastAsia="es-CO"/>
              </w:rPr>
            </w:pPr>
            <w:r w:rsidRPr="00ED457C">
              <w:rPr>
                <w:rFonts w:eastAsia="Times New Roman" w:cs="Arial"/>
                <w:color w:val="000000"/>
                <w:sz w:val="22"/>
                <w:szCs w:val="22"/>
                <w:lang w:eastAsia="es-CO"/>
              </w:rPr>
              <w:t xml:space="preserve">Circular externa </w:t>
            </w:r>
            <w:proofErr w:type="spellStart"/>
            <w:r w:rsidRPr="00ED457C">
              <w:rPr>
                <w:rFonts w:eastAsia="Times New Roman" w:cs="Arial"/>
                <w:color w:val="000000"/>
                <w:sz w:val="22"/>
                <w:szCs w:val="22"/>
                <w:lang w:eastAsia="es-CO"/>
              </w:rPr>
              <w:t>N°</w:t>
            </w:r>
            <w:proofErr w:type="spellEnd"/>
            <w:r w:rsidR="00A41708">
              <w:rPr>
                <w:rFonts w:eastAsia="Times New Roman" w:cs="Arial"/>
                <w:color w:val="000000"/>
                <w:sz w:val="22"/>
                <w:szCs w:val="22"/>
                <w:lang w:eastAsia="es-CO"/>
              </w:rPr>
              <w:t xml:space="preserve"> </w:t>
            </w:r>
            <w:r w:rsidR="00522C27">
              <w:rPr>
                <w:rFonts w:eastAsia="Times New Roman" w:cs="Arial"/>
                <w:color w:val="000000"/>
                <w:sz w:val="22"/>
                <w:szCs w:val="22"/>
                <w:lang w:eastAsia="es-CO"/>
              </w:rPr>
              <w:t>24</w:t>
            </w:r>
            <w:r w:rsidRPr="00ED457C">
              <w:rPr>
                <w:rFonts w:eastAsia="Times New Roman" w:cs="Arial"/>
                <w:color w:val="000000"/>
                <w:sz w:val="22"/>
                <w:szCs w:val="22"/>
                <w:lang w:eastAsia="es-CO"/>
              </w:rPr>
              <w:t xml:space="preserve"> DASCD</w:t>
            </w:r>
          </w:p>
        </w:tc>
        <w:tc>
          <w:tcPr>
            <w:tcW w:w="450" w:type="pct"/>
            <w:tcBorders>
              <w:top w:val="single" w:sz="4" w:space="0" w:color="auto"/>
              <w:left w:val="nil"/>
              <w:bottom w:val="single" w:sz="4" w:space="0" w:color="auto"/>
              <w:right w:val="single" w:sz="4" w:space="0" w:color="auto"/>
            </w:tcBorders>
            <w:vAlign w:val="center"/>
          </w:tcPr>
          <w:p w14:paraId="1706CE46" w14:textId="0029B899" w:rsidR="005E2D0A" w:rsidRPr="00ED457C" w:rsidRDefault="005E2D0A" w:rsidP="00F95AE1">
            <w:pPr>
              <w:spacing w:after="0"/>
              <w:jc w:val="center"/>
              <w:rPr>
                <w:rFonts w:eastAsia="Times New Roman" w:cs="Arial"/>
                <w:color w:val="000000"/>
                <w:sz w:val="22"/>
                <w:szCs w:val="22"/>
                <w:lang w:eastAsia="es-CO"/>
              </w:rPr>
            </w:pPr>
            <w:r w:rsidRPr="00ED457C">
              <w:rPr>
                <w:rFonts w:eastAsia="Times New Roman" w:cs="Arial"/>
                <w:color w:val="000000"/>
                <w:sz w:val="22"/>
                <w:szCs w:val="22"/>
                <w:lang w:eastAsia="es-CO"/>
              </w:rPr>
              <w:t>2025</w:t>
            </w:r>
          </w:p>
        </w:tc>
        <w:tc>
          <w:tcPr>
            <w:tcW w:w="3168" w:type="pct"/>
            <w:tcBorders>
              <w:top w:val="single" w:sz="4" w:space="0" w:color="auto"/>
              <w:left w:val="nil"/>
              <w:bottom w:val="single" w:sz="4" w:space="0" w:color="auto"/>
              <w:right w:val="single" w:sz="4" w:space="0" w:color="auto"/>
            </w:tcBorders>
            <w:vAlign w:val="center"/>
          </w:tcPr>
          <w:p w14:paraId="7B23FF2F" w14:textId="3B6F53D5" w:rsidR="005E2D0A" w:rsidRPr="00ED457C" w:rsidRDefault="005E2D0A" w:rsidP="005E2D0A">
            <w:pPr>
              <w:widowControl w:val="0"/>
              <w:autoSpaceDE w:val="0"/>
              <w:autoSpaceDN w:val="0"/>
              <w:spacing w:before="120" w:after="0"/>
              <w:ind w:right="113"/>
              <w:rPr>
                <w:rFonts w:eastAsia="Times New Roman" w:cs="Arial"/>
                <w:color w:val="000000"/>
                <w:sz w:val="22"/>
                <w:szCs w:val="22"/>
                <w:lang w:eastAsia="es-CO"/>
              </w:rPr>
            </w:pPr>
            <w:r w:rsidRPr="00ED457C">
              <w:rPr>
                <w:rFonts w:eastAsia="Arial" w:cs="Arial"/>
                <w:sz w:val="22"/>
                <w:szCs w:val="22"/>
              </w:rPr>
              <w:t>Lineamientos Planeación Estratégica del Talento Humano</w:t>
            </w:r>
            <w:r w:rsidRPr="00ED457C">
              <w:rPr>
                <w:rFonts w:eastAsia="Arial" w:cs="Arial"/>
                <w:b/>
                <w:bCs/>
                <w:sz w:val="22"/>
                <w:szCs w:val="22"/>
              </w:rPr>
              <w:t xml:space="preserve"> </w:t>
            </w:r>
            <w:r w:rsidRPr="00ED457C">
              <w:rPr>
                <w:rFonts w:eastAsia="Arial" w:cs="Arial"/>
                <w:sz w:val="22"/>
                <w:szCs w:val="22"/>
              </w:rPr>
              <w:t>202</w:t>
            </w:r>
            <w:r w:rsidR="00A41708">
              <w:rPr>
                <w:rFonts w:eastAsia="Arial" w:cs="Arial"/>
                <w:sz w:val="22"/>
                <w:szCs w:val="22"/>
              </w:rPr>
              <w:t>6</w:t>
            </w:r>
            <w:r w:rsidRPr="00ED457C">
              <w:rPr>
                <w:rFonts w:eastAsia="Arial" w:cs="Arial"/>
                <w:sz w:val="22"/>
                <w:szCs w:val="22"/>
              </w:rPr>
              <w:t>.</w:t>
            </w:r>
          </w:p>
        </w:tc>
      </w:tr>
      <w:tr w:rsidR="005E2D0A" w:rsidRPr="008B73CE" w14:paraId="4D465EB7" w14:textId="77777777" w:rsidTr="5FE64F79">
        <w:trPr>
          <w:trHeight w:val="20"/>
        </w:trPr>
        <w:tc>
          <w:tcPr>
            <w:tcW w:w="1382" w:type="pct"/>
            <w:tcBorders>
              <w:top w:val="single" w:sz="4" w:space="0" w:color="auto"/>
              <w:left w:val="single" w:sz="4" w:space="0" w:color="auto"/>
              <w:bottom w:val="single" w:sz="4" w:space="0" w:color="auto"/>
              <w:right w:val="single" w:sz="4" w:space="0" w:color="auto"/>
            </w:tcBorders>
            <w:vAlign w:val="center"/>
          </w:tcPr>
          <w:p w14:paraId="57D3CFE0" w14:textId="4C7D739A" w:rsidR="005E2D0A" w:rsidRPr="00ED457C" w:rsidRDefault="00D47C7B" w:rsidP="00F95AE1">
            <w:pPr>
              <w:spacing w:after="0"/>
              <w:jc w:val="left"/>
              <w:rPr>
                <w:rFonts w:eastAsia="Times New Roman" w:cs="Arial"/>
                <w:color w:val="000000"/>
                <w:sz w:val="22"/>
                <w:szCs w:val="22"/>
                <w:lang w:eastAsia="es-CO"/>
              </w:rPr>
            </w:pPr>
            <w:r w:rsidRPr="00ED457C">
              <w:rPr>
                <w:rFonts w:eastAsia="Arial" w:cs="Arial"/>
                <w:sz w:val="22"/>
                <w:szCs w:val="22"/>
              </w:rPr>
              <w:t>PPDGITH 2019-2030</w:t>
            </w:r>
          </w:p>
        </w:tc>
        <w:tc>
          <w:tcPr>
            <w:tcW w:w="450" w:type="pct"/>
            <w:tcBorders>
              <w:top w:val="single" w:sz="4" w:space="0" w:color="auto"/>
              <w:left w:val="nil"/>
              <w:bottom w:val="single" w:sz="4" w:space="0" w:color="auto"/>
              <w:right w:val="single" w:sz="4" w:space="0" w:color="auto"/>
            </w:tcBorders>
            <w:vAlign w:val="center"/>
          </w:tcPr>
          <w:p w14:paraId="73DAA28F" w14:textId="49AB0E56" w:rsidR="005E2D0A" w:rsidRPr="00ED457C" w:rsidRDefault="00D47C7B" w:rsidP="00F95AE1">
            <w:pPr>
              <w:spacing w:after="0"/>
              <w:jc w:val="center"/>
              <w:rPr>
                <w:rFonts w:eastAsia="Times New Roman" w:cs="Arial"/>
                <w:color w:val="000000"/>
                <w:sz w:val="22"/>
                <w:szCs w:val="22"/>
                <w:lang w:eastAsia="es-CO"/>
              </w:rPr>
            </w:pPr>
            <w:r w:rsidRPr="00ED457C">
              <w:rPr>
                <w:rFonts w:eastAsia="Times New Roman" w:cs="Arial"/>
                <w:color w:val="000000"/>
                <w:sz w:val="22"/>
                <w:szCs w:val="22"/>
                <w:lang w:eastAsia="es-CO"/>
              </w:rPr>
              <w:t>2019</w:t>
            </w:r>
          </w:p>
        </w:tc>
        <w:tc>
          <w:tcPr>
            <w:tcW w:w="3168" w:type="pct"/>
            <w:tcBorders>
              <w:top w:val="single" w:sz="4" w:space="0" w:color="auto"/>
              <w:left w:val="nil"/>
              <w:bottom w:val="single" w:sz="4" w:space="0" w:color="auto"/>
              <w:right w:val="single" w:sz="4" w:space="0" w:color="auto"/>
            </w:tcBorders>
            <w:vAlign w:val="center"/>
          </w:tcPr>
          <w:p w14:paraId="259B2E27" w14:textId="6AAB8F68" w:rsidR="005E2D0A" w:rsidRPr="00ED457C" w:rsidRDefault="00D47C7B" w:rsidP="00F95AE1">
            <w:pPr>
              <w:spacing w:after="0"/>
              <w:rPr>
                <w:rFonts w:eastAsia="Times New Roman" w:cs="Arial"/>
                <w:color w:val="000000"/>
                <w:sz w:val="22"/>
                <w:szCs w:val="22"/>
                <w:lang w:eastAsia="es-CO"/>
              </w:rPr>
            </w:pPr>
            <w:r w:rsidRPr="00ED457C">
              <w:rPr>
                <w:rFonts w:eastAsia="Arial" w:cs="Arial"/>
                <w:sz w:val="22"/>
                <w:szCs w:val="22"/>
              </w:rPr>
              <w:t>“Política Publica Distrital para la Gestión Integral de Talento Humano”</w:t>
            </w:r>
            <w:r w:rsidRPr="00ED457C">
              <w:rPr>
                <w:rFonts w:eastAsia="Arial" w:cs="Arial"/>
                <w:spacing w:val="-59"/>
                <w:sz w:val="22"/>
                <w:szCs w:val="22"/>
              </w:rPr>
              <w:t xml:space="preserve"> </w:t>
            </w:r>
            <w:r w:rsidRPr="00ED457C">
              <w:rPr>
                <w:rFonts w:eastAsia="Arial" w:cs="Arial"/>
                <w:sz w:val="22"/>
                <w:szCs w:val="22"/>
              </w:rPr>
              <w:t>por la cual se prevé como necesario una articulación eficiente del conjunto de prácticas de</w:t>
            </w:r>
            <w:r w:rsidRPr="00ED457C">
              <w:rPr>
                <w:rFonts w:eastAsia="Arial" w:cs="Arial"/>
                <w:spacing w:val="1"/>
                <w:sz w:val="22"/>
                <w:szCs w:val="22"/>
              </w:rPr>
              <w:t xml:space="preserve"> </w:t>
            </w:r>
            <w:r w:rsidRPr="00ED457C">
              <w:rPr>
                <w:rFonts w:eastAsia="Arial" w:cs="Arial"/>
                <w:sz w:val="22"/>
                <w:szCs w:val="22"/>
              </w:rPr>
              <w:t>gestión de los recursos humanos que permita: a) atraer, retener y desarrollar personas con</w:t>
            </w:r>
            <w:r w:rsidRPr="00ED457C">
              <w:rPr>
                <w:rFonts w:eastAsia="Arial" w:cs="Arial"/>
                <w:spacing w:val="1"/>
                <w:sz w:val="22"/>
                <w:szCs w:val="22"/>
              </w:rPr>
              <w:t xml:space="preserve"> </w:t>
            </w:r>
            <w:r w:rsidRPr="00ED457C">
              <w:rPr>
                <w:rFonts w:eastAsia="Arial" w:cs="Arial"/>
                <w:sz w:val="22"/>
                <w:szCs w:val="22"/>
              </w:rPr>
              <w:t>las</w:t>
            </w:r>
            <w:r w:rsidRPr="00ED457C">
              <w:rPr>
                <w:rFonts w:eastAsia="Arial" w:cs="Arial"/>
                <w:spacing w:val="1"/>
                <w:sz w:val="22"/>
                <w:szCs w:val="22"/>
              </w:rPr>
              <w:t xml:space="preserve"> </w:t>
            </w:r>
            <w:r w:rsidRPr="00ED457C">
              <w:rPr>
                <w:rFonts w:eastAsia="Arial" w:cs="Arial"/>
                <w:sz w:val="22"/>
                <w:szCs w:val="22"/>
              </w:rPr>
              <w:t>competencias</w:t>
            </w:r>
            <w:r w:rsidRPr="00ED457C">
              <w:rPr>
                <w:rFonts w:eastAsia="Arial" w:cs="Arial"/>
                <w:spacing w:val="1"/>
                <w:sz w:val="22"/>
                <w:szCs w:val="22"/>
              </w:rPr>
              <w:t xml:space="preserve"> </w:t>
            </w:r>
            <w:r w:rsidRPr="00ED457C">
              <w:rPr>
                <w:rFonts w:eastAsia="Arial" w:cs="Arial"/>
                <w:sz w:val="22"/>
                <w:szCs w:val="22"/>
              </w:rPr>
              <w:t>requeridas</w:t>
            </w:r>
            <w:r w:rsidRPr="00ED457C">
              <w:rPr>
                <w:rFonts w:eastAsia="Arial" w:cs="Arial"/>
                <w:spacing w:val="1"/>
                <w:sz w:val="22"/>
                <w:szCs w:val="22"/>
              </w:rPr>
              <w:t xml:space="preserve"> </w:t>
            </w:r>
            <w:r w:rsidRPr="00ED457C">
              <w:rPr>
                <w:rFonts w:eastAsia="Arial" w:cs="Arial"/>
                <w:sz w:val="22"/>
                <w:szCs w:val="22"/>
              </w:rPr>
              <w:t>para</w:t>
            </w:r>
            <w:r w:rsidRPr="00ED457C">
              <w:rPr>
                <w:rFonts w:eastAsia="Arial" w:cs="Arial"/>
                <w:spacing w:val="1"/>
                <w:sz w:val="22"/>
                <w:szCs w:val="22"/>
              </w:rPr>
              <w:t xml:space="preserve"> </w:t>
            </w:r>
            <w:r w:rsidRPr="00ED457C">
              <w:rPr>
                <w:rFonts w:eastAsia="Arial" w:cs="Arial"/>
                <w:sz w:val="22"/>
                <w:szCs w:val="22"/>
              </w:rPr>
              <w:t>realizar</w:t>
            </w:r>
            <w:r w:rsidRPr="00ED457C">
              <w:rPr>
                <w:rFonts w:eastAsia="Arial" w:cs="Arial"/>
                <w:spacing w:val="1"/>
                <w:sz w:val="22"/>
                <w:szCs w:val="22"/>
              </w:rPr>
              <w:t xml:space="preserve"> </w:t>
            </w:r>
            <w:r w:rsidRPr="00ED457C">
              <w:rPr>
                <w:rFonts w:eastAsia="Arial" w:cs="Arial"/>
                <w:sz w:val="22"/>
                <w:szCs w:val="22"/>
              </w:rPr>
              <w:t>las</w:t>
            </w:r>
            <w:r w:rsidRPr="00ED457C">
              <w:rPr>
                <w:rFonts w:eastAsia="Arial" w:cs="Arial"/>
                <w:spacing w:val="1"/>
                <w:sz w:val="22"/>
                <w:szCs w:val="22"/>
              </w:rPr>
              <w:t xml:space="preserve"> </w:t>
            </w:r>
            <w:r w:rsidRPr="00ED457C">
              <w:rPr>
                <w:rFonts w:eastAsia="Arial" w:cs="Arial"/>
                <w:sz w:val="22"/>
                <w:szCs w:val="22"/>
              </w:rPr>
              <w:t>tareas requeridas,</w:t>
            </w:r>
            <w:r w:rsidRPr="00ED457C">
              <w:rPr>
                <w:rFonts w:eastAsia="Arial" w:cs="Arial"/>
                <w:spacing w:val="1"/>
                <w:sz w:val="22"/>
                <w:szCs w:val="22"/>
              </w:rPr>
              <w:t xml:space="preserve"> </w:t>
            </w:r>
            <w:r w:rsidRPr="00ED457C">
              <w:rPr>
                <w:rFonts w:eastAsia="Arial" w:cs="Arial"/>
                <w:sz w:val="22"/>
                <w:szCs w:val="22"/>
              </w:rPr>
              <w:t>y</w:t>
            </w:r>
            <w:r w:rsidRPr="00ED457C">
              <w:rPr>
                <w:rFonts w:eastAsia="Arial" w:cs="Arial"/>
                <w:spacing w:val="1"/>
                <w:sz w:val="22"/>
                <w:szCs w:val="22"/>
              </w:rPr>
              <w:t xml:space="preserve"> </w:t>
            </w:r>
            <w:r w:rsidRPr="00ED457C">
              <w:rPr>
                <w:rFonts w:eastAsia="Arial" w:cs="Arial"/>
                <w:sz w:val="22"/>
                <w:szCs w:val="22"/>
              </w:rPr>
              <w:t>b)</w:t>
            </w:r>
            <w:r w:rsidRPr="00ED457C">
              <w:rPr>
                <w:rFonts w:eastAsia="Arial" w:cs="Arial"/>
                <w:spacing w:val="1"/>
                <w:sz w:val="22"/>
                <w:szCs w:val="22"/>
              </w:rPr>
              <w:t xml:space="preserve"> </w:t>
            </w:r>
            <w:r w:rsidRPr="00ED457C">
              <w:rPr>
                <w:rFonts w:eastAsia="Arial" w:cs="Arial"/>
                <w:sz w:val="22"/>
                <w:szCs w:val="22"/>
              </w:rPr>
              <w:t>operar</w:t>
            </w:r>
            <w:r w:rsidRPr="00ED457C">
              <w:rPr>
                <w:rFonts w:eastAsia="Arial" w:cs="Arial"/>
                <w:spacing w:val="1"/>
                <w:sz w:val="22"/>
                <w:szCs w:val="22"/>
              </w:rPr>
              <w:t xml:space="preserve"> </w:t>
            </w:r>
            <w:r w:rsidRPr="00ED457C">
              <w:rPr>
                <w:rFonts w:eastAsia="Arial" w:cs="Arial"/>
                <w:sz w:val="22"/>
                <w:szCs w:val="22"/>
              </w:rPr>
              <w:t>sobre</w:t>
            </w:r>
            <w:r w:rsidRPr="00ED457C">
              <w:rPr>
                <w:rFonts w:eastAsia="Arial" w:cs="Arial"/>
                <w:spacing w:val="1"/>
                <w:sz w:val="22"/>
                <w:szCs w:val="22"/>
              </w:rPr>
              <w:t xml:space="preserve"> </w:t>
            </w:r>
            <w:r w:rsidRPr="00ED457C">
              <w:rPr>
                <w:rFonts w:eastAsia="Arial" w:cs="Arial"/>
                <w:sz w:val="22"/>
                <w:szCs w:val="22"/>
              </w:rPr>
              <w:t>la</w:t>
            </w:r>
            <w:r w:rsidRPr="00ED457C">
              <w:rPr>
                <w:rFonts w:eastAsia="Arial" w:cs="Arial"/>
                <w:spacing w:val="1"/>
                <w:sz w:val="22"/>
                <w:szCs w:val="22"/>
              </w:rPr>
              <w:t xml:space="preserve"> </w:t>
            </w:r>
            <w:r w:rsidRPr="00ED457C">
              <w:rPr>
                <w:rFonts w:eastAsia="Arial" w:cs="Arial"/>
                <w:sz w:val="22"/>
                <w:szCs w:val="22"/>
              </w:rPr>
              <w:t>motivación</w:t>
            </w:r>
            <w:r w:rsidRPr="00ED457C">
              <w:rPr>
                <w:rFonts w:eastAsia="Arial" w:cs="Arial"/>
                <w:spacing w:val="7"/>
                <w:sz w:val="22"/>
                <w:szCs w:val="22"/>
              </w:rPr>
              <w:t xml:space="preserve"> </w:t>
            </w:r>
            <w:r w:rsidRPr="00ED457C">
              <w:rPr>
                <w:rFonts w:eastAsia="Arial" w:cs="Arial"/>
                <w:sz w:val="22"/>
                <w:szCs w:val="22"/>
              </w:rPr>
              <w:t>de</w:t>
            </w:r>
            <w:r w:rsidRPr="00ED457C">
              <w:rPr>
                <w:rFonts w:eastAsia="Arial" w:cs="Arial"/>
                <w:spacing w:val="6"/>
                <w:sz w:val="22"/>
                <w:szCs w:val="22"/>
              </w:rPr>
              <w:t xml:space="preserve"> </w:t>
            </w:r>
            <w:r w:rsidRPr="00ED457C">
              <w:rPr>
                <w:rFonts w:eastAsia="Arial" w:cs="Arial"/>
                <w:sz w:val="22"/>
                <w:szCs w:val="22"/>
              </w:rPr>
              <w:t>las</w:t>
            </w:r>
            <w:r w:rsidRPr="00ED457C">
              <w:rPr>
                <w:rFonts w:eastAsia="Arial" w:cs="Arial"/>
                <w:spacing w:val="9"/>
                <w:sz w:val="22"/>
                <w:szCs w:val="22"/>
              </w:rPr>
              <w:t xml:space="preserve"> </w:t>
            </w:r>
            <w:r w:rsidRPr="00ED457C">
              <w:rPr>
                <w:rFonts w:eastAsia="Arial" w:cs="Arial"/>
                <w:sz w:val="22"/>
                <w:szCs w:val="22"/>
              </w:rPr>
              <w:t>personas</w:t>
            </w:r>
            <w:r w:rsidRPr="00ED457C">
              <w:rPr>
                <w:rFonts w:eastAsia="Arial" w:cs="Arial"/>
                <w:spacing w:val="9"/>
                <w:sz w:val="22"/>
                <w:szCs w:val="22"/>
              </w:rPr>
              <w:t xml:space="preserve"> </w:t>
            </w:r>
            <w:r w:rsidRPr="00ED457C">
              <w:rPr>
                <w:rFonts w:eastAsia="Arial" w:cs="Arial"/>
                <w:sz w:val="22"/>
                <w:szCs w:val="22"/>
              </w:rPr>
              <w:t>y</w:t>
            </w:r>
            <w:r w:rsidRPr="00ED457C">
              <w:rPr>
                <w:rFonts w:eastAsia="Arial" w:cs="Arial"/>
                <w:spacing w:val="4"/>
                <w:sz w:val="22"/>
                <w:szCs w:val="22"/>
              </w:rPr>
              <w:t xml:space="preserve"> </w:t>
            </w:r>
            <w:r w:rsidRPr="00ED457C">
              <w:rPr>
                <w:rFonts w:eastAsia="Arial" w:cs="Arial"/>
                <w:sz w:val="22"/>
                <w:szCs w:val="22"/>
              </w:rPr>
              <w:t>grupos</w:t>
            </w:r>
            <w:r w:rsidRPr="00ED457C">
              <w:rPr>
                <w:rFonts w:eastAsia="Arial" w:cs="Arial"/>
                <w:spacing w:val="6"/>
                <w:sz w:val="22"/>
                <w:szCs w:val="22"/>
              </w:rPr>
              <w:t xml:space="preserve"> </w:t>
            </w:r>
            <w:r w:rsidRPr="00ED457C">
              <w:rPr>
                <w:rFonts w:eastAsia="Arial" w:cs="Arial"/>
                <w:sz w:val="22"/>
                <w:szCs w:val="22"/>
              </w:rPr>
              <w:t>de</w:t>
            </w:r>
            <w:r w:rsidRPr="00ED457C">
              <w:rPr>
                <w:rFonts w:eastAsia="Arial" w:cs="Arial"/>
                <w:spacing w:val="6"/>
                <w:sz w:val="22"/>
                <w:szCs w:val="22"/>
              </w:rPr>
              <w:t xml:space="preserve"> </w:t>
            </w:r>
            <w:r w:rsidRPr="00ED457C">
              <w:rPr>
                <w:rFonts w:eastAsia="Arial" w:cs="Arial"/>
                <w:sz w:val="22"/>
                <w:szCs w:val="22"/>
              </w:rPr>
              <w:t>trabajo</w:t>
            </w:r>
            <w:r w:rsidRPr="00ED457C">
              <w:rPr>
                <w:rFonts w:eastAsia="Arial" w:cs="Arial"/>
                <w:spacing w:val="6"/>
                <w:sz w:val="22"/>
                <w:szCs w:val="22"/>
              </w:rPr>
              <w:t xml:space="preserve"> </w:t>
            </w:r>
            <w:r w:rsidRPr="00ED457C">
              <w:rPr>
                <w:rFonts w:eastAsia="Arial" w:cs="Arial"/>
                <w:sz w:val="22"/>
                <w:szCs w:val="22"/>
              </w:rPr>
              <w:t>promoviendo</w:t>
            </w:r>
            <w:r w:rsidRPr="00ED457C">
              <w:rPr>
                <w:rFonts w:eastAsia="Arial" w:cs="Arial"/>
                <w:spacing w:val="8"/>
                <w:sz w:val="22"/>
                <w:szCs w:val="22"/>
              </w:rPr>
              <w:t xml:space="preserve"> </w:t>
            </w:r>
            <w:r w:rsidRPr="00ED457C">
              <w:rPr>
                <w:rFonts w:eastAsia="Arial" w:cs="Arial"/>
                <w:sz w:val="22"/>
                <w:szCs w:val="22"/>
              </w:rPr>
              <w:t>un</w:t>
            </w:r>
            <w:r w:rsidRPr="00ED457C">
              <w:rPr>
                <w:rFonts w:eastAsia="Arial" w:cs="Arial"/>
                <w:spacing w:val="6"/>
                <w:sz w:val="22"/>
                <w:szCs w:val="22"/>
              </w:rPr>
              <w:t xml:space="preserve"> </w:t>
            </w:r>
            <w:r w:rsidRPr="00ED457C">
              <w:rPr>
                <w:rFonts w:eastAsia="Arial" w:cs="Arial"/>
                <w:sz w:val="22"/>
                <w:szCs w:val="22"/>
              </w:rPr>
              <w:t>desempeño</w:t>
            </w:r>
            <w:r w:rsidRPr="00ED457C">
              <w:rPr>
                <w:rFonts w:eastAsia="Arial" w:cs="Arial"/>
                <w:spacing w:val="9"/>
                <w:sz w:val="22"/>
                <w:szCs w:val="22"/>
              </w:rPr>
              <w:t xml:space="preserve"> </w:t>
            </w:r>
            <w:r w:rsidRPr="00ED457C">
              <w:rPr>
                <w:rFonts w:eastAsia="Arial" w:cs="Arial"/>
                <w:sz w:val="22"/>
                <w:szCs w:val="22"/>
              </w:rPr>
              <w:t>de</w:t>
            </w:r>
            <w:r w:rsidRPr="00ED457C">
              <w:rPr>
                <w:rFonts w:eastAsia="Arial" w:cs="Arial"/>
                <w:spacing w:val="6"/>
                <w:sz w:val="22"/>
                <w:szCs w:val="22"/>
              </w:rPr>
              <w:t xml:space="preserve"> </w:t>
            </w:r>
            <w:r w:rsidRPr="00ED457C">
              <w:rPr>
                <w:rFonts w:eastAsia="Arial" w:cs="Arial"/>
                <w:sz w:val="22"/>
                <w:szCs w:val="22"/>
              </w:rPr>
              <w:t>excelencia</w:t>
            </w:r>
            <w:r w:rsidRPr="00ED457C">
              <w:rPr>
                <w:rFonts w:eastAsia="Arial" w:cs="Arial"/>
                <w:spacing w:val="-59"/>
                <w:sz w:val="22"/>
                <w:szCs w:val="22"/>
              </w:rPr>
              <w:t xml:space="preserve"> </w:t>
            </w:r>
            <w:r w:rsidRPr="00ED457C">
              <w:rPr>
                <w:rFonts w:eastAsia="Arial" w:cs="Arial"/>
                <w:sz w:val="22"/>
                <w:szCs w:val="22"/>
              </w:rPr>
              <w:t>y</w:t>
            </w:r>
            <w:r w:rsidRPr="00ED457C">
              <w:rPr>
                <w:rFonts w:eastAsia="Arial" w:cs="Arial"/>
                <w:spacing w:val="-3"/>
                <w:sz w:val="22"/>
                <w:szCs w:val="22"/>
              </w:rPr>
              <w:t xml:space="preserve"> </w:t>
            </w:r>
            <w:r w:rsidRPr="00ED457C">
              <w:rPr>
                <w:rFonts w:eastAsia="Arial" w:cs="Arial"/>
                <w:sz w:val="22"/>
                <w:szCs w:val="22"/>
              </w:rPr>
              <w:t>el</w:t>
            </w:r>
            <w:r w:rsidRPr="00ED457C">
              <w:rPr>
                <w:rFonts w:eastAsia="Arial" w:cs="Arial"/>
                <w:spacing w:val="-1"/>
                <w:sz w:val="22"/>
                <w:szCs w:val="22"/>
              </w:rPr>
              <w:t xml:space="preserve"> </w:t>
            </w:r>
            <w:r w:rsidRPr="00ED457C">
              <w:rPr>
                <w:rFonts w:eastAsia="Arial" w:cs="Arial"/>
                <w:sz w:val="22"/>
                <w:szCs w:val="22"/>
              </w:rPr>
              <w:t>compromiso con</w:t>
            </w:r>
            <w:r w:rsidRPr="00ED457C">
              <w:rPr>
                <w:rFonts w:eastAsia="Arial" w:cs="Arial"/>
                <w:spacing w:val="-2"/>
                <w:sz w:val="22"/>
                <w:szCs w:val="22"/>
              </w:rPr>
              <w:t xml:space="preserve"> </w:t>
            </w:r>
            <w:r w:rsidRPr="00ED457C">
              <w:rPr>
                <w:rFonts w:eastAsia="Arial" w:cs="Arial"/>
                <w:sz w:val="22"/>
                <w:szCs w:val="22"/>
              </w:rPr>
              <w:t>el</w:t>
            </w:r>
            <w:r w:rsidRPr="00ED457C">
              <w:rPr>
                <w:rFonts w:eastAsia="Arial" w:cs="Arial"/>
                <w:spacing w:val="-1"/>
                <w:sz w:val="22"/>
                <w:szCs w:val="22"/>
              </w:rPr>
              <w:t xml:space="preserve"> </w:t>
            </w:r>
            <w:r w:rsidRPr="00ED457C">
              <w:rPr>
                <w:rFonts w:eastAsia="Arial" w:cs="Arial"/>
                <w:sz w:val="22"/>
                <w:szCs w:val="22"/>
              </w:rPr>
              <w:t>servicio público</w:t>
            </w:r>
          </w:p>
        </w:tc>
      </w:tr>
    </w:tbl>
    <w:p w14:paraId="19A5BF7C" w14:textId="7372482B" w:rsidR="008136DF" w:rsidRPr="001305C2" w:rsidRDefault="003D69C7" w:rsidP="003D69C7">
      <w:pPr>
        <w:pStyle w:val="Descripcin"/>
        <w:keepNext/>
        <w:jc w:val="center"/>
      </w:pPr>
      <w:r w:rsidRPr="001305C2">
        <w:t xml:space="preserve">Fuente </w:t>
      </w:r>
      <w:fldSimple w:instr=" SEQ Fuente \* ARABIC ">
        <w:r w:rsidRPr="001305C2">
          <w:t>1</w:t>
        </w:r>
      </w:fldSimple>
      <w:r w:rsidRPr="001305C2">
        <w:t>- Elaboración Proceso de Gestión del Talento Humano/PGTH</w:t>
      </w:r>
    </w:p>
    <w:p w14:paraId="7C59D071" w14:textId="51FA72D7" w:rsidR="00DA0029" w:rsidRPr="008B73CE" w:rsidRDefault="00DA0029" w:rsidP="00593E6D">
      <w:pPr>
        <w:rPr>
          <w:rFonts w:cs="Arial"/>
          <w:sz w:val="22"/>
          <w:szCs w:val="22"/>
        </w:rPr>
      </w:pPr>
      <w:r w:rsidRPr="008B73CE">
        <w:rPr>
          <w:rFonts w:cs="Arial"/>
          <w:sz w:val="22"/>
          <w:szCs w:val="22"/>
        </w:rPr>
        <w:t>Si se requiere profundizar en el tema, se puede consultar el Normograma a través del siguiente enlace</w:t>
      </w:r>
      <w:r w:rsidR="003E7534" w:rsidRPr="008B73CE">
        <w:rPr>
          <w:rFonts w:cs="Arial"/>
          <w:sz w:val="22"/>
          <w:szCs w:val="22"/>
        </w:rPr>
        <w:t>:</w:t>
      </w:r>
      <w:r w:rsidR="0033675E" w:rsidRPr="008B73CE">
        <w:rPr>
          <w:rFonts w:cs="Arial"/>
          <w:sz w:val="22"/>
          <w:szCs w:val="22"/>
        </w:rPr>
        <w:t xml:space="preserve"> </w:t>
      </w:r>
      <w:hyperlink r:id="rId14" w:history="1">
        <w:r w:rsidR="0038480E" w:rsidRPr="0038480E">
          <w:rPr>
            <w:rStyle w:val="Hipervnculo"/>
          </w:rPr>
          <w:t>Normatividad – Sede Electrónica Unidad De Mantenimiento Vial – UMV</w:t>
        </w:r>
      </w:hyperlink>
      <w:r w:rsidR="0038480E">
        <w:t xml:space="preserve"> </w:t>
      </w:r>
    </w:p>
    <w:p w14:paraId="7F224FA6" w14:textId="422E17FE" w:rsidR="00FF28B7" w:rsidRPr="008B73CE" w:rsidRDefault="00FF28B7" w:rsidP="00593E6D">
      <w:pPr>
        <w:rPr>
          <w:rFonts w:cs="Arial"/>
          <w:sz w:val="22"/>
          <w:szCs w:val="22"/>
        </w:rPr>
      </w:pPr>
    </w:p>
    <w:p w14:paraId="52789901" w14:textId="5390633C" w:rsidR="00485FC8" w:rsidRPr="008B73CE" w:rsidRDefault="00C1555B" w:rsidP="00C1555B">
      <w:pPr>
        <w:pStyle w:val="Ttulo1"/>
        <w:rPr>
          <w:rFonts w:cs="Arial"/>
          <w:sz w:val="22"/>
          <w:szCs w:val="22"/>
        </w:rPr>
      </w:pPr>
      <w:bookmarkStart w:id="3" w:name="_Toc219400870"/>
      <w:r w:rsidRPr="008B73CE">
        <w:rPr>
          <w:rFonts w:cs="Arial"/>
          <w:sz w:val="22"/>
          <w:szCs w:val="22"/>
        </w:rPr>
        <w:lastRenderedPageBreak/>
        <w:t>ALCANCE</w:t>
      </w:r>
      <w:bookmarkEnd w:id="3"/>
    </w:p>
    <w:p w14:paraId="42270210" w14:textId="7F1E4CCC" w:rsidR="00812AF6" w:rsidRPr="008B73CE" w:rsidRDefault="00812AF6" w:rsidP="00563601">
      <w:pPr>
        <w:rPr>
          <w:rFonts w:cs="Arial"/>
          <w:sz w:val="22"/>
          <w:szCs w:val="22"/>
        </w:rPr>
      </w:pPr>
      <w:r w:rsidRPr="008B73CE">
        <w:rPr>
          <w:rFonts w:cs="Arial"/>
          <w:sz w:val="22"/>
          <w:szCs w:val="22"/>
        </w:rPr>
        <w:t>El Plan Estratégico de Talento Humano de la UAERMV siguiendo el enfoque PHVA, inicia con la detección de necesidades, que entre otras fuentes</w:t>
      </w:r>
      <w:r w:rsidRPr="008B73CE">
        <w:rPr>
          <w:rStyle w:val="Refdenotaalpie"/>
          <w:rFonts w:cs="Arial"/>
          <w:sz w:val="22"/>
          <w:szCs w:val="22"/>
        </w:rPr>
        <w:footnoteReference w:id="5"/>
      </w:r>
      <w:r w:rsidRPr="008B73CE">
        <w:rPr>
          <w:rFonts w:cs="Arial"/>
          <w:sz w:val="22"/>
          <w:szCs w:val="22"/>
        </w:rPr>
        <w:t>, utiliza como referente el resultado del autodiagnóstico generado por la Matriz de Gestión Estratégica del Talento Humano (MGETH 4.6</w:t>
      </w:r>
      <w:r w:rsidRPr="008B73CE">
        <w:rPr>
          <w:rStyle w:val="Refdenotaalpie"/>
          <w:rFonts w:cs="Arial"/>
          <w:sz w:val="22"/>
          <w:szCs w:val="22"/>
        </w:rPr>
        <w:footnoteReference w:id="6"/>
      </w:r>
      <w:r w:rsidRPr="008B73CE">
        <w:rPr>
          <w:rFonts w:cs="Arial"/>
          <w:sz w:val="22"/>
          <w:szCs w:val="22"/>
        </w:rPr>
        <w:t>), cuya información permite formular el PETH, para realizar posteriormente, el seguimiento y evaluación a través del FURAG</w:t>
      </w:r>
      <w:r w:rsidR="005B6E87" w:rsidRPr="008B73CE">
        <w:rPr>
          <w:rFonts w:cs="Arial"/>
          <w:sz w:val="22"/>
          <w:szCs w:val="22"/>
        </w:rPr>
        <w:t xml:space="preserve"> </w:t>
      </w:r>
      <w:r w:rsidRPr="008B73CE">
        <w:rPr>
          <w:rFonts w:cs="Arial"/>
          <w:sz w:val="22"/>
          <w:szCs w:val="22"/>
        </w:rPr>
        <w:t>II.</w:t>
      </w:r>
    </w:p>
    <w:p w14:paraId="105E1AFE" w14:textId="4547A0D7" w:rsidR="00563601" w:rsidRPr="008B73CE" w:rsidRDefault="00812AF6" w:rsidP="00563601">
      <w:pPr>
        <w:rPr>
          <w:rFonts w:cs="Arial"/>
          <w:sz w:val="22"/>
          <w:szCs w:val="22"/>
        </w:rPr>
      </w:pPr>
      <w:r w:rsidRPr="008B73CE">
        <w:rPr>
          <w:rFonts w:cs="Arial"/>
          <w:sz w:val="22"/>
          <w:szCs w:val="22"/>
        </w:rPr>
        <w:t xml:space="preserve">Los beneficiados de la ejecución de las actividades son principalmente los servidores públicos de la entidad, y con relación a las actividades </w:t>
      </w:r>
      <w:r w:rsidR="008A2AC1" w:rsidRPr="008B73CE">
        <w:rPr>
          <w:rFonts w:cs="Arial"/>
          <w:sz w:val="22"/>
          <w:szCs w:val="22"/>
        </w:rPr>
        <w:t>desarrolladas en el marco del</w:t>
      </w:r>
      <w:r w:rsidRPr="008B73CE">
        <w:rPr>
          <w:rFonts w:cs="Arial"/>
          <w:sz w:val="22"/>
          <w:szCs w:val="22"/>
        </w:rPr>
        <w:t xml:space="preserve"> Sistema de Gestión de Seguridad y Salud SG-SST, tiene un alcance a todos lo</w:t>
      </w:r>
      <w:r w:rsidR="0033675E" w:rsidRPr="008B73CE">
        <w:rPr>
          <w:rFonts w:cs="Arial"/>
          <w:sz w:val="22"/>
          <w:szCs w:val="22"/>
        </w:rPr>
        <w:t>s</w:t>
      </w:r>
      <w:r w:rsidRPr="008B73CE">
        <w:rPr>
          <w:rFonts w:cs="Arial"/>
          <w:sz w:val="22"/>
          <w:szCs w:val="22"/>
        </w:rPr>
        <w:t xml:space="preserve"> colaboradores de la entidad.</w:t>
      </w:r>
    </w:p>
    <w:p w14:paraId="578F51D7" w14:textId="77777777" w:rsidR="008E0F27" w:rsidRPr="008B73CE" w:rsidRDefault="008E0F27" w:rsidP="0037448C">
      <w:pPr>
        <w:rPr>
          <w:rFonts w:cs="Arial"/>
          <w:sz w:val="22"/>
          <w:szCs w:val="22"/>
        </w:rPr>
      </w:pPr>
    </w:p>
    <w:p w14:paraId="68D18EE9" w14:textId="23DEA6AA" w:rsidR="00C1555B" w:rsidRPr="00261673" w:rsidRDefault="004D16C8" w:rsidP="003B0ACE">
      <w:pPr>
        <w:pStyle w:val="Descripcin"/>
        <w:jc w:val="center"/>
      </w:pPr>
      <w:bookmarkStart w:id="4" w:name="_Toc219401176"/>
      <w:r w:rsidRPr="00261673">
        <w:t xml:space="preserve">Ilustración </w:t>
      </w:r>
      <w:fldSimple w:instr=" SEQ Ilustración \* ARABIC ">
        <w:r w:rsidR="00CE0516">
          <w:rPr>
            <w:noProof/>
          </w:rPr>
          <w:t>1</w:t>
        </w:r>
      </w:fldSimple>
      <w:r w:rsidR="00BA5517" w:rsidRPr="00261673">
        <w:t xml:space="preserve"> </w:t>
      </w:r>
      <w:r w:rsidR="00002C4E" w:rsidRPr="00261673">
        <w:t>-</w:t>
      </w:r>
      <w:r w:rsidR="0037448C" w:rsidRPr="00261673">
        <w:t xml:space="preserve"> Herramientas para la implementación de la política</w:t>
      </w:r>
      <w:r w:rsidR="00812AF6" w:rsidRPr="00261673">
        <w:t xml:space="preserve"> GETH</w:t>
      </w:r>
      <w:bookmarkEnd w:id="4"/>
    </w:p>
    <w:p w14:paraId="5B2F8C0A" w14:textId="77777777" w:rsidR="003B0ACE" w:rsidRPr="008B73CE" w:rsidRDefault="00C565AE" w:rsidP="003B0ACE">
      <w:pPr>
        <w:keepNext/>
        <w:jc w:val="center"/>
        <w:rPr>
          <w:rFonts w:cs="Arial"/>
          <w:sz w:val="22"/>
          <w:szCs w:val="22"/>
        </w:rPr>
      </w:pPr>
      <w:r w:rsidRPr="008B73CE">
        <w:rPr>
          <w:rFonts w:cs="Arial"/>
          <w:noProof/>
          <w:sz w:val="22"/>
          <w:szCs w:val="22"/>
          <w:lang w:eastAsia="es-CO"/>
        </w:rPr>
        <w:drawing>
          <wp:inline distT="0" distB="0" distL="0" distR="0" wp14:anchorId="57B73C81" wp14:editId="667EF0B0">
            <wp:extent cx="5257800" cy="2404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85" t="33639" r="17370" b="15159"/>
                    <a:stretch/>
                  </pic:blipFill>
                  <pic:spPr bwMode="auto">
                    <a:xfrm>
                      <a:off x="0" y="0"/>
                      <a:ext cx="5285009" cy="2417054"/>
                    </a:xfrm>
                    <a:prstGeom prst="rect">
                      <a:avLst/>
                    </a:prstGeom>
                    <a:ln>
                      <a:noFill/>
                    </a:ln>
                    <a:extLst>
                      <a:ext uri="{53640926-AAD7-44D8-BBD7-CCE9431645EC}">
                        <a14:shadowObscured xmlns:a14="http://schemas.microsoft.com/office/drawing/2010/main"/>
                      </a:ext>
                    </a:extLst>
                  </pic:spPr>
                </pic:pic>
              </a:graphicData>
            </a:graphic>
          </wp:inline>
        </w:drawing>
      </w:r>
    </w:p>
    <w:p w14:paraId="70F71F39" w14:textId="76F6C85B" w:rsidR="00C565AE" w:rsidRPr="00261673" w:rsidRDefault="003B0ACE" w:rsidP="003B0ACE">
      <w:pPr>
        <w:pStyle w:val="Descripcin"/>
        <w:jc w:val="center"/>
      </w:pPr>
      <w:r w:rsidRPr="00261673">
        <w:t xml:space="preserve">Fuente:  </w:t>
      </w:r>
      <w:r w:rsidR="00261673">
        <w:t>2</w:t>
      </w:r>
      <w:r w:rsidRPr="00261673">
        <w:t xml:space="preserve"> </w:t>
      </w:r>
      <w:r w:rsidR="00002C4E" w:rsidRPr="00261673">
        <w:t>- Modelo</w:t>
      </w:r>
      <w:r w:rsidRPr="00261673">
        <w:t xml:space="preserve"> Integrado de Planeación y Gestión.</w:t>
      </w:r>
    </w:p>
    <w:p w14:paraId="56FDEF58" w14:textId="77777777" w:rsidR="002F3A68" w:rsidRDefault="002F3A68" w:rsidP="00A43575">
      <w:pPr>
        <w:spacing w:after="0"/>
        <w:rPr>
          <w:rFonts w:cs="Arial"/>
          <w:sz w:val="22"/>
          <w:szCs w:val="22"/>
        </w:rPr>
      </w:pPr>
    </w:p>
    <w:p w14:paraId="04352C5A" w14:textId="77777777" w:rsidR="004E1804" w:rsidRDefault="004E1804" w:rsidP="00A43575">
      <w:pPr>
        <w:spacing w:after="0"/>
        <w:rPr>
          <w:rFonts w:cs="Arial"/>
          <w:sz w:val="22"/>
          <w:szCs w:val="22"/>
        </w:rPr>
      </w:pPr>
    </w:p>
    <w:p w14:paraId="3A09649F" w14:textId="77777777" w:rsidR="004E1804" w:rsidRDefault="004E1804" w:rsidP="00A43575">
      <w:pPr>
        <w:spacing w:after="0"/>
        <w:rPr>
          <w:rFonts w:cs="Arial"/>
          <w:sz w:val="22"/>
          <w:szCs w:val="22"/>
        </w:rPr>
      </w:pPr>
    </w:p>
    <w:p w14:paraId="66D76A09" w14:textId="77777777" w:rsidR="004E1804" w:rsidRPr="008B73CE" w:rsidRDefault="004E1804" w:rsidP="00A43575">
      <w:pPr>
        <w:spacing w:after="0"/>
        <w:rPr>
          <w:rFonts w:cs="Arial"/>
          <w:sz w:val="22"/>
          <w:szCs w:val="22"/>
        </w:rPr>
      </w:pPr>
    </w:p>
    <w:p w14:paraId="165B05E5" w14:textId="781EC6E6" w:rsidR="0016785B" w:rsidRPr="008B73CE" w:rsidRDefault="00D44C1B" w:rsidP="001E2CBF">
      <w:pPr>
        <w:pStyle w:val="Ttulo1"/>
        <w:rPr>
          <w:rFonts w:cs="Arial"/>
          <w:sz w:val="22"/>
          <w:szCs w:val="22"/>
        </w:rPr>
      </w:pPr>
      <w:bookmarkStart w:id="5" w:name="_Toc219400871"/>
      <w:r w:rsidRPr="008B73CE">
        <w:rPr>
          <w:rFonts w:cs="Arial"/>
          <w:sz w:val="22"/>
          <w:szCs w:val="22"/>
        </w:rPr>
        <w:t>OBJETIVO GENERAL</w:t>
      </w:r>
      <w:bookmarkEnd w:id="5"/>
    </w:p>
    <w:p w14:paraId="4FC14DA1" w14:textId="45CBFEDE" w:rsidR="00D44C1B" w:rsidRPr="008B73CE" w:rsidRDefault="00D44C1B" w:rsidP="002C2CFD">
      <w:pPr>
        <w:rPr>
          <w:rFonts w:cs="Arial"/>
          <w:b/>
          <w:bCs/>
          <w:sz w:val="22"/>
          <w:szCs w:val="22"/>
        </w:rPr>
      </w:pPr>
      <w:bookmarkStart w:id="6" w:name="_Hlk51659083"/>
    </w:p>
    <w:p w14:paraId="14BB7BEE" w14:textId="4E03B401" w:rsidR="00960A3B" w:rsidRPr="008B73CE" w:rsidRDefault="00960A3B" w:rsidP="00960A3B">
      <w:pPr>
        <w:rPr>
          <w:rFonts w:cs="Arial"/>
          <w:sz w:val="22"/>
          <w:szCs w:val="22"/>
        </w:rPr>
      </w:pPr>
      <w:r w:rsidRPr="008B73CE">
        <w:rPr>
          <w:rFonts w:cs="Arial"/>
          <w:sz w:val="22"/>
          <w:szCs w:val="22"/>
        </w:rPr>
        <w:lastRenderedPageBreak/>
        <w:t xml:space="preserve">Planear, </w:t>
      </w:r>
      <w:r w:rsidR="00D41840" w:rsidRPr="008B73CE">
        <w:rPr>
          <w:rFonts w:cs="Arial"/>
          <w:sz w:val="22"/>
          <w:szCs w:val="22"/>
        </w:rPr>
        <w:t>implementar</w:t>
      </w:r>
      <w:r w:rsidRPr="008B73CE">
        <w:rPr>
          <w:rFonts w:cs="Arial"/>
          <w:sz w:val="22"/>
          <w:szCs w:val="22"/>
        </w:rPr>
        <w:t xml:space="preserve"> y evaluar la Gestión del Talento Humano, a través de </w:t>
      </w:r>
      <w:r w:rsidR="00D41840" w:rsidRPr="008B73CE">
        <w:rPr>
          <w:rFonts w:cs="Arial"/>
          <w:sz w:val="22"/>
          <w:szCs w:val="22"/>
        </w:rPr>
        <w:t xml:space="preserve">estrategias orientadas al desarrollo </w:t>
      </w:r>
      <w:r w:rsidRPr="008B73CE">
        <w:rPr>
          <w:rFonts w:cs="Arial"/>
          <w:sz w:val="22"/>
          <w:szCs w:val="22"/>
        </w:rPr>
        <w:t>de las etapas del ciclo de vida laboral de los servidores de la Unidad Administrativa Especial de Rehabilitación y Mantenimiento Vial</w:t>
      </w:r>
      <w:r w:rsidR="00824CA0" w:rsidRPr="008B73CE">
        <w:rPr>
          <w:rFonts w:cs="Arial"/>
          <w:sz w:val="22"/>
          <w:szCs w:val="22"/>
        </w:rPr>
        <w:t xml:space="preserve"> -UAERMV</w:t>
      </w:r>
      <w:r w:rsidRPr="008B73CE">
        <w:rPr>
          <w:rFonts w:cs="Arial"/>
          <w:sz w:val="22"/>
          <w:szCs w:val="22"/>
        </w:rPr>
        <w:t>,</w:t>
      </w:r>
      <w:r w:rsidR="00D41840" w:rsidRPr="008B73CE">
        <w:rPr>
          <w:rFonts w:cs="Arial"/>
          <w:sz w:val="22"/>
          <w:szCs w:val="22"/>
        </w:rPr>
        <w:t xml:space="preserve"> alineado a </w:t>
      </w:r>
      <w:r w:rsidRPr="008B73CE">
        <w:rPr>
          <w:rFonts w:cs="Arial"/>
          <w:sz w:val="22"/>
          <w:szCs w:val="22"/>
        </w:rPr>
        <w:t xml:space="preserve">la dimensión del Talento Humano </w:t>
      </w:r>
      <w:r w:rsidR="00D41840" w:rsidRPr="008B73CE">
        <w:rPr>
          <w:rFonts w:cs="Arial"/>
          <w:sz w:val="22"/>
          <w:szCs w:val="22"/>
        </w:rPr>
        <w:t>del</w:t>
      </w:r>
      <w:r w:rsidRPr="008B73CE">
        <w:rPr>
          <w:rFonts w:cs="Arial"/>
          <w:sz w:val="22"/>
          <w:szCs w:val="22"/>
        </w:rPr>
        <w:t xml:space="preserve"> MIPG, de tal manera que </w:t>
      </w:r>
      <w:r w:rsidR="00D41840" w:rsidRPr="008B73CE">
        <w:rPr>
          <w:rFonts w:cs="Arial"/>
          <w:sz w:val="22"/>
          <w:szCs w:val="22"/>
        </w:rPr>
        <w:t xml:space="preserve">se mejoren </w:t>
      </w:r>
      <w:r w:rsidR="00020E18" w:rsidRPr="008B73CE">
        <w:rPr>
          <w:rFonts w:cs="Arial"/>
          <w:sz w:val="22"/>
          <w:szCs w:val="22"/>
        </w:rPr>
        <w:t>sus</w:t>
      </w:r>
      <w:r w:rsidR="00D41840" w:rsidRPr="008B73CE">
        <w:rPr>
          <w:rFonts w:cs="Arial"/>
          <w:sz w:val="22"/>
          <w:szCs w:val="22"/>
        </w:rPr>
        <w:t xml:space="preserve"> </w:t>
      </w:r>
      <w:r w:rsidRPr="008B73CE">
        <w:rPr>
          <w:rFonts w:cs="Arial"/>
          <w:sz w:val="22"/>
          <w:szCs w:val="22"/>
        </w:rPr>
        <w:t>capacidades, conocimientos, competencias y calidad de vida</w:t>
      </w:r>
      <w:r w:rsidR="00020E18" w:rsidRPr="008B73CE">
        <w:rPr>
          <w:rFonts w:cs="Arial"/>
          <w:sz w:val="22"/>
          <w:szCs w:val="22"/>
        </w:rPr>
        <w:t>.</w:t>
      </w:r>
    </w:p>
    <w:bookmarkEnd w:id="6"/>
    <w:p w14:paraId="7E675E4E" w14:textId="5E99D03E" w:rsidR="00B02BD1" w:rsidRPr="008B73CE" w:rsidRDefault="00B02BD1" w:rsidP="002C2CFD">
      <w:pPr>
        <w:rPr>
          <w:rFonts w:cs="Arial"/>
          <w:b/>
          <w:bCs/>
          <w:sz w:val="22"/>
          <w:szCs w:val="22"/>
        </w:rPr>
      </w:pPr>
    </w:p>
    <w:p w14:paraId="43E00248" w14:textId="77777777" w:rsidR="00B02BD1" w:rsidRPr="008B73CE" w:rsidRDefault="00B02BD1" w:rsidP="001E2CBF">
      <w:pPr>
        <w:pStyle w:val="Ttulo1"/>
        <w:rPr>
          <w:rFonts w:cs="Arial"/>
          <w:sz w:val="22"/>
          <w:szCs w:val="22"/>
        </w:rPr>
      </w:pPr>
      <w:bookmarkStart w:id="7" w:name="_Toc219400872"/>
      <w:r w:rsidRPr="008B73CE">
        <w:rPr>
          <w:rFonts w:cs="Arial"/>
          <w:sz w:val="22"/>
          <w:szCs w:val="22"/>
        </w:rPr>
        <w:t>OBJETIVOS ESPECÍFICOS</w:t>
      </w:r>
      <w:bookmarkEnd w:id="7"/>
    </w:p>
    <w:p w14:paraId="4076460E" w14:textId="77777777" w:rsidR="0092760D" w:rsidRPr="008B73CE" w:rsidRDefault="0092760D" w:rsidP="0092760D">
      <w:pPr>
        <w:pStyle w:val="Prrafodelista"/>
        <w:spacing w:after="0"/>
        <w:ind w:left="720"/>
        <w:rPr>
          <w:rFonts w:cs="Arial"/>
          <w:sz w:val="22"/>
          <w:szCs w:val="22"/>
        </w:rPr>
      </w:pPr>
    </w:p>
    <w:p w14:paraId="74B6FB97" w14:textId="2BA9D8F6" w:rsidR="0092760D" w:rsidRPr="006009F4" w:rsidRDefault="0092760D" w:rsidP="00AD3E85">
      <w:pPr>
        <w:pStyle w:val="Prrafodelista"/>
        <w:numPr>
          <w:ilvl w:val="0"/>
          <w:numId w:val="3"/>
        </w:numPr>
        <w:spacing w:after="0"/>
        <w:rPr>
          <w:rFonts w:cs="Arial"/>
          <w:sz w:val="22"/>
          <w:szCs w:val="22"/>
        </w:rPr>
      </w:pPr>
      <w:r w:rsidRPr="006009F4">
        <w:rPr>
          <w:rFonts w:cs="Arial"/>
          <w:sz w:val="22"/>
          <w:szCs w:val="22"/>
        </w:rPr>
        <w:t>Fomentar y fortalecer la cultura de la gestión del rendimiento en los colaboradores de la UAERMV.</w:t>
      </w:r>
    </w:p>
    <w:p w14:paraId="447B3AE7" w14:textId="2CE24981" w:rsidR="00BF237F" w:rsidRPr="006009F4" w:rsidRDefault="00BF237F" w:rsidP="00C25768">
      <w:pPr>
        <w:pStyle w:val="Prrafodelista"/>
        <w:numPr>
          <w:ilvl w:val="0"/>
          <w:numId w:val="3"/>
        </w:numPr>
        <w:spacing w:after="0"/>
        <w:rPr>
          <w:rFonts w:cs="Arial"/>
          <w:sz w:val="22"/>
          <w:szCs w:val="22"/>
        </w:rPr>
      </w:pPr>
      <w:r w:rsidRPr="006009F4">
        <w:rPr>
          <w:rFonts w:cs="Arial"/>
          <w:sz w:val="22"/>
          <w:szCs w:val="22"/>
        </w:rPr>
        <w:t>Diagnosticar el nivel de madurez en el que se encuentra la GETH en la entidad, con base en los instrumentos diseñados por el DAFP.</w:t>
      </w:r>
    </w:p>
    <w:p w14:paraId="235C657A" w14:textId="1D437BD5" w:rsidR="00BF237F" w:rsidRPr="006009F4" w:rsidRDefault="00BF237F" w:rsidP="00040881">
      <w:pPr>
        <w:pStyle w:val="Prrafodelista"/>
        <w:numPr>
          <w:ilvl w:val="0"/>
          <w:numId w:val="3"/>
        </w:numPr>
        <w:spacing w:after="0"/>
        <w:rPr>
          <w:rFonts w:cs="Arial"/>
          <w:sz w:val="22"/>
          <w:szCs w:val="22"/>
        </w:rPr>
      </w:pPr>
      <w:r w:rsidRPr="006009F4">
        <w:rPr>
          <w:rFonts w:cs="Arial"/>
          <w:sz w:val="22"/>
          <w:szCs w:val="22"/>
        </w:rPr>
        <w:t xml:space="preserve">Diseñar un plan de acción que le permita a la entidad avanzar en los niveles de madurez de la GETH. </w:t>
      </w:r>
    </w:p>
    <w:p w14:paraId="020FF2E0" w14:textId="048A4229" w:rsidR="00BF237F" w:rsidRPr="006009F4" w:rsidRDefault="00BF237F" w:rsidP="00C46A4E">
      <w:pPr>
        <w:pStyle w:val="Prrafodelista"/>
        <w:numPr>
          <w:ilvl w:val="0"/>
          <w:numId w:val="3"/>
        </w:numPr>
        <w:spacing w:after="0"/>
        <w:rPr>
          <w:rFonts w:cs="Arial"/>
          <w:sz w:val="22"/>
          <w:szCs w:val="22"/>
        </w:rPr>
      </w:pPr>
      <w:r w:rsidRPr="006009F4">
        <w:rPr>
          <w:rFonts w:cs="Arial"/>
          <w:sz w:val="22"/>
          <w:szCs w:val="22"/>
        </w:rPr>
        <w:t>Ejecutar el plan de acción con el propósito de adelantar acciones que conduzcan al fortalecimiento de aquellos aspectos, en el ciclo de vida del servidor público (ingreso, desarrollo y retiro), que resultaron con bajo puntaje en el diagnóstico.</w:t>
      </w:r>
    </w:p>
    <w:p w14:paraId="460F6CBA" w14:textId="326D2A8E" w:rsidR="00327881" w:rsidRPr="006009F4" w:rsidRDefault="00BF237F" w:rsidP="00C73720">
      <w:pPr>
        <w:pStyle w:val="Prrafodelista"/>
        <w:numPr>
          <w:ilvl w:val="0"/>
          <w:numId w:val="3"/>
        </w:numPr>
        <w:spacing w:after="0"/>
        <w:rPr>
          <w:rFonts w:cs="Arial"/>
          <w:sz w:val="22"/>
          <w:szCs w:val="22"/>
        </w:rPr>
      </w:pPr>
      <w:r w:rsidRPr="006009F4">
        <w:rPr>
          <w:rFonts w:cs="Arial"/>
          <w:sz w:val="22"/>
          <w:szCs w:val="22"/>
        </w:rPr>
        <w:t>Fortalecer el cumplimiento del principio del mérito, buscando garantizar la provisión oportuna y eficaz de los empleos de la entidad con el personal idóneo, independientemente de su tipo de vinculación.</w:t>
      </w:r>
    </w:p>
    <w:p w14:paraId="51ED1D1A" w14:textId="35ED7A8A" w:rsidR="00BF237F" w:rsidRPr="006009F4" w:rsidRDefault="00BF237F" w:rsidP="00160E95">
      <w:pPr>
        <w:pStyle w:val="Prrafodelista"/>
        <w:numPr>
          <w:ilvl w:val="0"/>
          <w:numId w:val="3"/>
        </w:numPr>
        <w:spacing w:after="0"/>
        <w:rPr>
          <w:rFonts w:cs="Arial"/>
          <w:sz w:val="22"/>
          <w:szCs w:val="22"/>
        </w:rPr>
      </w:pPr>
      <w:r w:rsidRPr="006009F4">
        <w:rPr>
          <w:rFonts w:cs="Arial"/>
          <w:sz w:val="22"/>
          <w:szCs w:val="22"/>
        </w:rPr>
        <w:t>Definir acciones relacionadas con la capacitación, el bienestar, los incentivos, la seguridad y salud en el trabajo, y en general todas aquellas que apunten al mejoramiento de la productividad y la satisfacción del servidor público con su trabajo y con la entidad.</w:t>
      </w:r>
    </w:p>
    <w:p w14:paraId="0192F184" w14:textId="7C60264B" w:rsidR="00BF237F" w:rsidRPr="008B73CE" w:rsidRDefault="00BF237F" w:rsidP="006E2837">
      <w:pPr>
        <w:pStyle w:val="Prrafodelista"/>
        <w:numPr>
          <w:ilvl w:val="0"/>
          <w:numId w:val="3"/>
        </w:numPr>
        <w:spacing w:after="0"/>
        <w:rPr>
          <w:rFonts w:cs="Arial"/>
          <w:sz w:val="22"/>
          <w:szCs w:val="22"/>
        </w:rPr>
      </w:pPr>
      <w:r w:rsidRPr="008B73CE">
        <w:rPr>
          <w:rFonts w:cs="Arial"/>
          <w:sz w:val="22"/>
          <w:szCs w:val="22"/>
        </w:rPr>
        <w:t xml:space="preserve">Fortalecer las acciones del ciclo de vida del servidor público relacionadas con el retiro, </w:t>
      </w:r>
      <w:r w:rsidR="00B20DA9" w:rsidRPr="008B73CE">
        <w:rPr>
          <w:rFonts w:cs="Arial"/>
          <w:sz w:val="22"/>
          <w:szCs w:val="22"/>
        </w:rPr>
        <w:t xml:space="preserve">para </w:t>
      </w:r>
      <w:r w:rsidRPr="008B73CE">
        <w:rPr>
          <w:rFonts w:cs="Arial"/>
          <w:sz w:val="22"/>
          <w:szCs w:val="22"/>
        </w:rPr>
        <w:t>comprender las razones de la</w:t>
      </w:r>
      <w:r w:rsidR="00B20DA9" w:rsidRPr="008B73CE">
        <w:rPr>
          <w:rFonts w:cs="Arial"/>
          <w:sz w:val="22"/>
          <w:szCs w:val="22"/>
        </w:rPr>
        <w:t xml:space="preserve"> deserción en el empleo público; </w:t>
      </w:r>
      <w:r w:rsidRPr="008B73CE">
        <w:rPr>
          <w:rFonts w:cs="Arial"/>
          <w:sz w:val="22"/>
          <w:szCs w:val="22"/>
        </w:rPr>
        <w:t xml:space="preserve">desarrollar programas de preparación para el retiro del servicio o de readaptación laboral del talento </w:t>
      </w:r>
      <w:r w:rsidR="00B20DA9" w:rsidRPr="008B73CE">
        <w:rPr>
          <w:rFonts w:cs="Arial"/>
          <w:sz w:val="22"/>
          <w:szCs w:val="22"/>
        </w:rPr>
        <w:t xml:space="preserve">humano desvinculado y; desarrollar estrategias para que el </w:t>
      </w:r>
      <w:r w:rsidRPr="008B73CE">
        <w:rPr>
          <w:rFonts w:cs="Arial"/>
          <w:sz w:val="22"/>
          <w:szCs w:val="22"/>
        </w:rPr>
        <w:t>conocimiento adquirido por el servidor que se retira permanezca en la entidad.</w:t>
      </w:r>
    </w:p>
    <w:p w14:paraId="7EAFA794" w14:textId="2695A8FB" w:rsidR="00BF237F" w:rsidRPr="008B73CE" w:rsidRDefault="00BF237F" w:rsidP="00DD42B7">
      <w:pPr>
        <w:shd w:val="clear" w:color="auto" w:fill="FFFFFF" w:themeFill="background1"/>
        <w:rPr>
          <w:rFonts w:cs="Arial"/>
          <w:sz w:val="22"/>
          <w:szCs w:val="22"/>
        </w:rPr>
      </w:pPr>
    </w:p>
    <w:p w14:paraId="568071C2" w14:textId="45709468" w:rsidR="005E0840" w:rsidRPr="008B73CE" w:rsidRDefault="000365E5" w:rsidP="00DD42B7">
      <w:pPr>
        <w:pStyle w:val="Ttulo1"/>
        <w:shd w:val="clear" w:color="auto" w:fill="FFFFFF" w:themeFill="background1"/>
        <w:rPr>
          <w:rFonts w:cs="Arial"/>
          <w:sz w:val="22"/>
          <w:szCs w:val="22"/>
        </w:rPr>
      </w:pPr>
      <w:bookmarkStart w:id="8" w:name="_Toc219400873"/>
      <w:r w:rsidRPr="008B73CE">
        <w:rPr>
          <w:rFonts w:cs="Arial"/>
          <w:sz w:val="22"/>
          <w:szCs w:val="22"/>
        </w:rPr>
        <w:t>RESPONSABILIDAD EN EL DESARROLLO Y MANTENIMIENTO DEL CONTROL INTERNO (1A LÍNEA DE DEFENSA).</w:t>
      </w:r>
      <w:bookmarkEnd w:id="8"/>
    </w:p>
    <w:p w14:paraId="310577E1" w14:textId="77777777" w:rsidR="00657D87" w:rsidRDefault="00D02275" w:rsidP="00DD42B7">
      <w:pPr>
        <w:shd w:val="clear" w:color="auto" w:fill="FFFFFF" w:themeFill="background1"/>
        <w:rPr>
          <w:rFonts w:cs="Arial"/>
          <w:sz w:val="22"/>
          <w:szCs w:val="22"/>
        </w:rPr>
      </w:pPr>
      <w:r w:rsidRPr="008B73CE">
        <w:rPr>
          <w:rFonts w:cs="Arial"/>
          <w:sz w:val="22"/>
          <w:szCs w:val="22"/>
        </w:rPr>
        <w:t>Los Servidores Públicos</w:t>
      </w:r>
      <w:r w:rsidR="00090DDF" w:rsidRPr="008B73CE">
        <w:rPr>
          <w:rFonts w:cs="Arial"/>
          <w:sz w:val="22"/>
          <w:szCs w:val="22"/>
        </w:rPr>
        <w:t xml:space="preserve"> pertenecientes a todos los niveles jerárquicos de la entidad, deben conocer, que durante el desarrollo de sus operaciones diarias aplican las medidas de control interno. Aclarando que para el caso de los Servidores Públicos que tienen un cargo de responsabilidad (jefe) dentro de la estructura organizacional, se denominan controles de gerencia </w:t>
      </w:r>
      <w:proofErr w:type="spellStart"/>
      <w:r w:rsidR="00090DDF" w:rsidRPr="008B73CE">
        <w:rPr>
          <w:rFonts w:cs="Arial"/>
          <w:sz w:val="22"/>
          <w:szCs w:val="22"/>
        </w:rPr>
        <w:t>op</w:t>
      </w:r>
      <w:proofErr w:type="spellEnd"/>
    </w:p>
    <w:p w14:paraId="3C238415" w14:textId="6F3A7773" w:rsidR="00D02275" w:rsidRPr="008B73CE" w:rsidRDefault="00090DDF" w:rsidP="00DD42B7">
      <w:pPr>
        <w:shd w:val="clear" w:color="auto" w:fill="FFFFFF" w:themeFill="background1"/>
        <w:rPr>
          <w:rFonts w:cs="Arial"/>
          <w:sz w:val="22"/>
          <w:szCs w:val="22"/>
        </w:rPr>
      </w:pPr>
      <w:proofErr w:type="spellStart"/>
      <w:r w:rsidRPr="008B73CE">
        <w:rPr>
          <w:rFonts w:cs="Arial"/>
          <w:sz w:val="22"/>
          <w:szCs w:val="22"/>
        </w:rPr>
        <w:t>erativa</w:t>
      </w:r>
      <w:proofErr w:type="spellEnd"/>
      <w:r w:rsidRPr="008B73CE">
        <w:rPr>
          <w:rFonts w:cs="Arial"/>
          <w:sz w:val="22"/>
          <w:szCs w:val="22"/>
        </w:rPr>
        <w:t>, por ser aplicados por los lideres o responsables de proceso. Esta línea es la encargada del mantenimiento efectivo de controles internos, en consecuencia, identifica, evalúa, controla y mitiga los riesgos.</w:t>
      </w:r>
    </w:p>
    <w:p w14:paraId="29DD6D0C" w14:textId="131ECB86" w:rsidR="00090DDF" w:rsidRPr="008B73CE" w:rsidRDefault="00090DDF" w:rsidP="00DD42B7">
      <w:pPr>
        <w:shd w:val="clear" w:color="auto" w:fill="FFFFFF" w:themeFill="background1"/>
        <w:rPr>
          <w:rFonts w:cs="Arial"/>
          <w:sz w:val="22"/>
          <w:szCs w:val="22"/>
        </w:rPr>
      </w:pPr>
      <w:r w:rsidRPr="008B73CE">
        <w:rPr>
          <w:rFonts w:cs="Arial"/>
          <w:sz w:val="22"/>
          <w:szCs w:val="22"/>
        </w:rPr>
        <w:lastRenderedPageBreak/>
        <w:t>De acuerdo al Manual Operativo del MIPG</w:t>
      </w:r>
      <w:r w:rsidR="008E0F27" w:rsidRPr="008B73CE">
        <w:rPr>
          <w:rStyle w:val="Refdenotaalpie"/>
          <w:rFonts w:cs="Arial"/>
          <w:sz w:val="22"/>
          <w:szCs w:val="22"/>
        </w:rPr>
        <w:footnoteReference w:id="7"/>
      </w:r>
      <w:r w:rsidRPr="008B73CE">
        <w:rPr>
          <w:rFonts w:cs="Arial"/>
          <w:sz w:val="22"/>
          <w:szCs w:val="22"/>
        </w:rPr>
        <w:t>, los aspectos clave para el Sistema de Control Interno (SCI) a tener en cuenta por parte de la 1ª Línea son:</w:t>
      </w:r>
    </w:p>
    <w:p w14:paraId="26BFB4D9" w14:textId="337B0F6F" w:rsidR="00090DDF" w:rsidRPr="008B73CE" w:rsidRDefault="00090DDF" w:rsidP="006E2837">
      <w:pPr>
        <w:pStyle w:val="Prrafodelista"/>
        <w:numPr>
          <w:ilvl w:val="0"/>
          <w:numId w:val="6"/>
        </w:numPr>
        <w:shd w:val="clear" w:color="auto" w:fill="FFFFFF" w:themeFill="background1"/>
        <w:rPr>
          <w:rFonts w:cs="Arial"/>
          <w:sz w:val="22"/>
          <w:szCs w:val="22"/>
        </w:rPr>
      </w:pPr>
      <w:r w:rsidRPr="008B73CE">
        <w:rPr>
          <w:rFonts w:cs="Arial"/>
          <w:sz w:val="22"/>
          <w:szCs w:val="22"/>
        </w:rPr>
        <w:t>El conocimiento y apropiación de las políticas, procedimientos, manuales, protocolos y otras herramientas que permitan tomar acciones para el autocontrol en sus puestos de trabajo.</w:t>
      </w:r>
    </w:p>
    <w:p w14:paraId="2389A60D" w14:textId="53C65AB2" w:rsidR="00090DDF" w:rsidRPr="008B73CE" w:rsidRDefault="00090DDF" w:rsidP="006E2837">
      <w:pPr>
        <w:pStyle w:val="Prrafodelista"/>
        <w:numPr>
          <w:ilvl w:val="0"/>
          <w:numId w:val="6"/>
        </w:numPr>
        <w:shd w:val="clear" w:color="auto" w:fill="FFFFFF" w:themeFill="background1"/>
        <w:rPr>
          <w:rFonts w:cs="Arial"/>
          <w:sz w:val="22"/>
          <w:szCs w:val="22"/>
        </w:rPr>
      </w:pPr>
      <w:r w:rsidRPr="008B73CE">
        <w:rPr>
          <w:rFonts w:cs="Arial"/>
          <w:sz w:val="22"/>
          <w:szCs w:val="22"/>
        </w:rPr>
        <w:t>La identificación de riesgos y el establecimiento de controles, así como su seguimiento, acorde con el diseño de dichos controles, evitando la materialización de los riesgos.</w:t>
      </w:r>
    </w:p>
    <w:p w14:paraId="72B4038E" w14:textId="36E717FF" w:rsidR="00090DDF" w:rsidRPr="008B73CE" w:rsidRDefault="00090DDF" w:rsidP="006E2837">
      <w:pPr>
        <w:pStyle w:val="Prrafodelista"/>
        <w:numPr>
          <w:ilvl w:val="0"/>
          <w:numId w:val="6"/>
        </w:numPr>
        <w:shd w:val="clear" w:color="auto" w:fill="FFFFFF" w:themeFill="background1"/>
        <w:rPr>
          <w:rFonts w:cs="Arial"/>
          <w:sz w:val="22"/>
          <w:szCs w:val="22"/>
        </w:rPr>
      </w:pPr>
      <w:r w:rsidRPr="008B73CE">
        <w:rPr>
          <w:rFonts w:cs="Arial"/>
          <w:sz w:val="22"/>
          <w:szCs w:val="22"/>
        </w:rPr>
        <w:t>El seguimiento a los indicadores de gestión de los procesos e institucionales, según corresponda.</w:t>
      </w:r>
    </w:p>
    <w:p w14:paraId="7EF95FAF" w14:textId="71557A8B" w:rsidR="00090DDF" w:rsidRPr="008B73CE" w:rsidRDefault="00090DDF" w:rsidP="006E2837">
      <w:pPr>
        <w:pStyle w:val="Prrafodelista"/>
        <w:numPr>
          <w:ilvl w:val="0"/>
          <w:numId w:val="6"/>
        </w:numPr>
        <w:shd w:val="clear" w:color="auto" w:fill="FFFFFF" w:themeFill="background1"/>
        <w:rPr>
          <w:rFonts w:cs="Arial"/>
          <w:sz w:val="22"/>
          <w:szCs w:val="22"/>
        </w:rPr>
      </w:pPr>
      <w:r w:rsidRPr="008B73CE">
        <w:rPr>
          <w:rFonts w:cs="Arial"/>
          <w:sz w:val="22"/>
          <w:szCs w:val="22"/>
        </w:rPr>
        <w:t>La formulación de planes de mejoramiento, su aplicación y seguimiento para resolver los hallazgos presentados.</w:t>
      </w:r>
    </w:p>
    <w:p w14:paraId="51400A85" w14:textId="74EF4D25" w:rsidR="00090DDF" w:rsidRPr="008B73CE" w:rsidRDefault="00090DDF" w:rsidP="006E2837">
      <w:pPr>
        <w:pStyle w:val="Prrafodelista"/>
        <w:numPr>
          <w:ilvl w:val="0"/>
          <w:numId w:val="6"/>
        </w:numPr>
        <w:shd w:val="clear" w:color="auto" w:fill="FFFFFF" w:themeFill="background1"/>
        <w:rPr>
          <w:rFonts w:cs="Arial"/>
          <w:sz w:val="22"/>
          <w:szCs w:val="22"/>
        </w:rPr>
      </w:pPr>
      <w:r w:rsidRPr="008B73CE">
        <w:rPr>
          <w:rFonts w:cs="Arial"/>
          <w:sz w:val="22"/>
          <w:szCs w:val="22"/>
        </w:rPr>
        <w:t>La coordinación con sus equipos de trabajo, de las acciones establecidas en la planeación institucional a fin de contar con información clave para el seguimiento o autoevaluación aplicada por parte de la 2ª línea de defensa.</w:t>
      </w:r>
    </w:p>
    <w:p w14:paraId="04193D45" w14:textId="57503A96" w:rsidR="00B02BD1" w:rsidRPr="008B73CE" w:rsidRDefault="00B02BD1" w:rsidP="002C2CFD">
      <w:pPr>
        <w:rPr>
          <w:rFonts w:cs="Arial"/>
          <w:b/>
          <w:bCs/>
          <w:sz w:val="22"/>
          <w:szCs w:val="22"/>
        </w:rPr>
      </w:pPr>
    </w:p>
    <w:p w14:paraId="1EC68C1C" w14:textId="77777777" w:rsidR="00A94370" w:rsidRPr="008B73CE" w:rsidRDefault="00A94370" w:rsidP="001E2CBF">
      <w:pPr>
        <w:pStyle w:val="Ttulo1"/>
        <w:rPr>
          <w:rFonts w:cs="Arial"/>
          <w:sz w:val="22"/>
          <w:szCs w:val="22"/>
        </w:rPr>
      </w:pPr>
      <w:bookmarkStart w:id="9" w:name="_Toc219400874"/>
      <w:r w:rsidRPr="008B73CE">
        <w:rPr>
          <w:rFonts w:cs="Arial"/>
          <w:sz w:val="22"/>
          <w:szCs w:val="22"/>
        </w:rPr>
        <w:t>PLANEACIÓN DE LA GESTIÓN ESTRATÉGICA DEL TALENTO HUMANO</w:t>
      </w:r>
      <w:bookmarkEnd w:id="9"/>
    </w:p>
    <w:p w14:paraId="257FE987" w14:textId="77777777" w:rsidR="00487499" w:rsidRPr="008B73CE" w:rsidRDefault="00487499" w:rsidP="00E8102D">
      <w:pPr>
        <w:spacing w:after="0"/>
        <w:rPr>
          <w:rFonts w:cs="Arial"/>
          <w:sz w:val="22"/>
          <w:szCs w:val="22"/>
        </w:rPr>
      </w:pPr>
    </w:p>
    <w:p w14:paraId="434E0B6C" w14:textId="77777777" w:rsidR="007B2E5D" w:rsidRPr="008B73CE" w:rsidRDefault="00A50285" w:rsidP="00E8102D">
      <w:pPr>
        <w:spacing w:after="0"/>
        <w:rPr>
          <w:rFonts w:cs="Arial"/>
          <w:sz w:val="22"/>
          <w:szCs w:val="22"/>
        </w:rPr>
      </w:pPr>
      <w:r w:rsidRPr="008B73CE">
        <w:rPr>
          <w:rFonts w:cs="Arial"/>
          <w:sz w:val="22"/>
          <w:szCs w:val="22"/>
        </w:rPr>
        <w:t xml:space="preserve">La Planeación de la Gestión Estratégica del Talento Humano se erige como un componente esencial para el éxito y la prosperidad de </w:t>
      </w:r>
      <w:r w:rsidR="00D7640F" w:rsidRPr="008B73CE">
        <w:rPr>
          <w:rFonts w:cs="Arial"/>
          <w:sz w:val="22"/>
          <w:szCs w:val="22"/>
        </w:rPr>
        <w:t xml:space="preserve">una </w:t>
      </w:r>
      <w:r w:rsidRPr="008B73CE">
        <w:rPr>
          <w:rFonts w:cs="Arial"/>
          <w:sz w:val="22"/>
          <w:szCs w:val="22"/>
        </w:rPr>
        <w:t>entidad. Este enfoque impulsa una alineación integral entre los recursos humanos y los objetivos institucionales, permitiendo un despliegue más eficiente de las capacidades y habilidades del personal</w:t>
      </w:r>
      <w:r w:rsidR="003E6B6E" w:rsidRPr="008B73CE">
        <w:rPr>
          <w:rFonts w:cs="Arial"/>
          <w:sz w:val="22"/>
          <w:szCs w:val="22"/>
        </w:rPr>
        <w:t xml:space="preserve">. </w:t>
      </w:r>
      <w:r w:rsidRPr="008B73CE">
        <w:rPr>
          <w:rFonts w:cs="Arial"/>
          <w:sz w:val="22"/>
          <w:szCs w:val="22"/>
        </w:rPr>
        <w:t xml:space="preserve">Uno de </w:t>
      </w:r>
      <w:r w:rsidR="00ED0881" w:rsidRPr="008B73CE">
        <w:rPr>
          <w:rFonts w:cs="Arial"/>
          <w:sz w:val="22"/>
          <w:szCs w:val="22"/>
        </w:rPr>
        <w:t>los</w:t>
      </w:r>
      <w:r w:rsidRPr="008B73CE">
        <w:rPr>
          <w:rFonts w:cs="Arial"/>
          <w:sz w:val="22"/>
          <w:szCs w:val="22"/>
        </w:rPr>
        <w:t xml:space="preserve"> beneficios fundamentales radica en la anticipación de las necesidades d</w:t>
      </w:r>
      <w:r w:rsidR="006D5223" w:rsidRPr="008B73CE">
        <w:rPr>
          <w:rFonts w:cs="Arial"/>
          <w:sz w:val="22"/>
          <w:szCs w:val="22"/>
        </w:rPr>
        <w:t>e</w:t>
      </w:r>
      <w:r w:rsidR="0046490B" w:rsidRPr="008B73CE">
        <w:rPr>
          <w:rFonts w:cs="Arial"/>
          <w:sz w:val="22"/>
          <w:szCs w:val="22"/>
        </w:rPr>
        <w:t xml:space="preserve"> los servidores públicos y en general del personal</w:t>
      </w:r>
      <w:r w:rsidRPr="008B73CE">
        <w:rPr>
          <w:rFonts w:cs="Arial"/>
          <w:sz w:val="22"/>
          <w:szCs w:val="22"/>
        </w:rPr>
        <w:t xml:space="preserve">, lo que garantiza el continuo desarrollo de las competencias requeridas para el logro de metas a largo plazo. Además, la planificación estratégica del talento humano se convierte en el cimiento sobre el cual se erigen políticas de bienestar, promoviendo un ambiente laboral saludable y sostenible que incide directamente en la productividad y satisfacción de los empleados, la atención a la salud ocupacional y la provisión eficaz de vacantes son directamente influenciadas por este enfoque, asegurando una gestión del personal acorde con las exigencias dinámicas del entorno laboral. </w:t>
      </w:r>
    </w:p>
    <w:p w14:paraId="6D636913" w14:textId="77777777" w:rsidR="007B2E5D" w:rsidRPr="008B73CE" w:rsidRDefault="007B2E5D" w:rsidP="00E8102D">
      <w:pPr>
        <w:spacing w:after="0"/>
        <w:rPr>
          <w:rFonts w:cs="Arial"/>
          <w:sz w:val="22"/>
          <w:szCs w:val="22"/>
        </w:rPr>
      </w:pPr>
    </w:p>
    <w:p w14:paraId="5309ADD7" w14:textId="2F72E94C" w:rsidR="00A50285" w:rsidRPr="008B73CE" w:rsidRDefault="007B2E5D" w:rsidP="00E8102D">
      <w:pPr>
        <w:spacing w:after="0"/>
        <w:rPr>
          <w:rFonts w:cs="Arial"/>
          <w:sz w:val="22"/>
          <w:szCs w:val="22"/>
        </w:rPr>
      </w:pPr>
      <w:r w:rsidRPr="008B73CE">
        <w:rPr>
          <w:rFonts w:cs="Arial"/>
          <w:sz w:val="22"/>
          <w:szCs w:val="22"/>
        </w:rPr>
        <w:t>L</w:t>
      </w:r>
      <w:r w:rsidR="00A50285" w:rsidRPr="008B73CE">
        <w:rPr>
          <w:rFonts w:cs="Arial"/>
          <w:sz w:val="22"/>
          <w:szCs w:val="22"/>
        </w:rPr>
        <w:t>a Planeación de la Gestión Estratégica del Talento Humano se revela como la brújula indispensable para el diseño e implementación de planes institucionales integrales, propiciando no solo el crecimiento organizacional, sino también el bienestar y desarrollo constante de su recurso más valioso: su capital humano.</w:t>
      </w:r>
    </w:p>
    <w:p w14:paraId="171A240F" w14:textId="77777777" w:rsidR="00A50285" w:rsidRPr="008B73CE" w:rsidRDefault="00A50285" w:rsidP="00E8102D">
      <w:pPr>
        <w:spacing w:after="0"/>
        <w:rPr>
          <w:rFonts w:cs="Arial"/>
          <w:sz w:val="22"/>
          <w:szCs w:val="22"/>
        </w:rPr>
      </w:pPr>
    </w:p>
    <w:p w14:paraId="2EA162F3" w14:textId="355EF642" w:rsidR="00487499" w:rsidRPr="008B73CE" w:rsidRDefault="00487499" w:rsidP="00E8102D">
      <w:pPr>
        <w:spacing w:after="0"/>
        <w:rPr>
          <w:rFonts w:cs="Arial"/>
          <w:sz w:val="22"/>
          <w:szCs w:val="22"/>
        </w:rPr>
      </w:pPr>
      <w:r w:rsidRPr="008B73CE">
        <w:rPr>
          <w:rFonts w:cs="Arial"/>
          <w:sz w:val="22"/>
          <w:szCs w:val="22"/>
        </w:rPr>
        <w:t xml:space="preserve">La planificación debe comprenderse como un proceso dinámico que siempre está en movimiento y que requiere de </w:t>
      </w:r>
      <w:r w:rsidR="00F634EA" w:rsidRPr="008B73CE">
        <w:rPr>
          <w:rFonts w:cs="Arial"/>
          <w:sz w:val="22"/>
          <w:szCs w:val="22"/>
        </w:rPr>
        <w:t xml:space="preserve">permanente </w:t>
      </w:r>
      <w:r w:rsidRPr="008B73CE">
        <w:rPr>
          <w:rFonts w:cs="Arial"/>
          <w:sz w:val="22"/>
          <w:szCs w:val="22"/>
        </w:rPr>
        <w:t>actualización.</w:t>
      </w:r>
      <w:r w:rsidR="00757FA6" w:rsidRPr="008B73CE">
        <w:rPr>
          <w:rFonts w:cs="Arial"/>
          <w:sz w:val="22"/>
          <w:szCs w:val="22"/>
        </w:rPr>
        <w:t xml:space="preserve"> Se deben acudir a diferentes fuentes que a su vez deben ser alimentadas constantemente para tener información actualizada que permita tomar decisiones con el menor nivel de riesgo posible</w:t>
      </w:r>
      <w:r w:rsidR="00F634EA" w:rsidRPr="008B73CE">
        <w:rPr>
          <w:rFonts w:cs="Arial"/>
          <w:sz w:val="22"/>
          <w:szCs w:val="22"/>
        </w:rPr>
        <w:t xml:space="preserve">, para acercarse </w:t>
      </w:r>
      <w:r w:rsidR="00757FA6" w:rsidRPr="008B73CE">
        <w:rPr>
          <w:rFonts w:cs="Arial"/>
          <w:sz w:val="22"/>
          <w:szCs w:val="22"/>
        </w:rPr>
        <w:t>a los escenarios propuestos.</w:t>
      </w:r>
    </w:p>
    <w:p w14:paraId="3FCD8FBF" w14:textId="77777777" w:rsidR="00294A9B" w:rsidRPr="008B73CE" w:rsidRDefault="00294A9B" w:rsidP="00E8102D">
      <w:pPr>
        <w:spacing w:after="0"/>
        <w:rPr>
          <w:rFonts w:cs="Arial"/>
          <w:sz w:val="22"/>
          <w:szCs w:val="22"/>
        </w:rPr>
      </w:pPr>
    </w:p>
    <w:p w14:paraId="2C2C4E3B" w14:textId="2854821A" w:rsidR="00757FA6" w:rsidRPr="008B73CE" w:rsidRDefault="00757FA6" w:rsidP="00E8102D">
      <w:pPr>
        <w:spacing w:after="0"/>
        <w:rPr>
          <w:rFonts w:cs="Arial"/>
          <w:sz w:val="22"/>
          <w:szCs w:val="22"/>
        </w:rPr>
      </w:pPr>
      <w:r w:rsidRPr="008B73CE">
        <w:rPr>
          <w:rFonts w:cs="Arial"/>
          <w:sz w:val="22"/>
          <w:szCs w:val="22"/>
        </w:rPr>
        <w:t>Como fuente principal, sin ser la única, tomamos lo que el sano ejercicio del autodiagnóstico nos muestra</w:t>
      </w:r>
      <w:r w:rsidR="00171F0F" w:rsidRPr="008B73CE">
        <w:rPr>
          <w:rFonts w:cs="Arial"/>
          <w:sz w:val="22"/>
          <w:szCs w:val="22"/>
        </w:rPr>
        <w:t>,</w:t>
      </w:r>
      <w:r w:rsidRPr="008B73CE">
        <w:rPr>
          <w:rFonts w:cs="Arial"/>
          <w:sz w:val="22"/>
          <w:szCs w:val="22"/>
        </w:rPr>
        <w:t xml:space="preserve"> basado en la aplicación de la MGETH, la cual nos </w:t>
      </w:r>
      <w:r w:rsidR="00171F0F" w:rsidRPr="008B73CE">
        <w:rPr>
          <w:rFonts w:cs="Arial"/>
          <w:sz w:val="22"/>
          <w:szCs w:val="22"/>
        </w:rPr>
        <w:t xml:space="preserve">presenta </w:t>
      </w:r>
      <w:r w:rsidRPr="008B73CE">
        <w:rPr>
          <w:rFonts w:cs="Arial"/>
          <w:sz w:val="22"/>
          <w:szCs w:val="22"/>
        </w:rPr>
        <w:t>un panorama macro de la situación de la GETH en la entidad.</w:t>
      </w:r>
    </w:p>
    <w:p w14:paraId="0CDA9E14" w14:textId="77777777" w:rsidR="00757FA6" w:rsidRPr="008B73CE" w:rsidRDefault="00757FA6" w:rsidP="00E8102D">
      <w:pPr>
        <w:spacing w:after="0"/>
        <w:rPr>
          <w:rFonts w:cs="Arial"/>
          <w:sz w:val="22"/>
          <w:szCs w:val="22"/>
        </w:rPr>
      </w:pPr>
    </w:p>
    <w:p w14:paraId="5B941BFF" w14:textId="3E1F4F8A" w:rsidR="00487499" w:rsidRPr="008B73CE" w:rsidRDefault="00757FA6" w:rsidP="00E8102D">
      <w:pPr>
        <w:spacing w:after="0"/>
        <w:rPr>
          <w:rFonts w:cs="Arial"/>
          <w:sz w:val="22"/>
          <w:szCs w:val="22"/>
        </w:rPr>
      </w:pPr>
      <w:r w:rsidRPr="008B73CE">
        <w:rPr>
          <w:rFonts w:cs="Arial"/>
          <w:sz w:val="22"/>
          <w:szCs w:val="22"/>
        </w:rPr>
        <w:t xml:space="preserve">También </w:t>
      </w:r>
      <w:r w:rsidR="00F634EA" w:rsidRPr="008B73CE">
        <w:rPr>
          <w:rFonts w:cs="Arial"/>
          <w:sz w:val="22"/>
          <w:szCs w:val="22"/>
        </w:rPr>
        <w:t>recurrimos a fuentes como las r</w:t>
      </w:r>
      <w:r w:rsidR="00487499" w:rsidRPr="008B73CE">
        <w:rPr>
          <w:rFonts w:cs="Arial"/>
          <w:sz w:val="22"/>
          <w:szCs w:val="22"/>
        </w:rPr>
        <w:t xml:space="preserve">utas de creación de </w:t>
      </w:r>
      <w:r w:rsidR="00F634EA" w:rsidRPr="008B73CE">
        <w:rPr>
          <w:rFonts w:cs="Arial"/>
          <w:sz w:val="22"/>
          <w:szCs w:val="22"/>
        </w:rPr>
        <w:t>v</w:t>
      </w:r>
      <w:r w:rsidR="00487499" w:rsidRPr="008B73CE">
        <w:rPr>
          <w:rFonts w:cs="Arial"/>
          <w:sz w:val="22"/>
          <w:szCs w:val="22"/>
        </w:rPr>
        <w:t xml:space="preserve">alor; </w:t>
      </w:r>
      <w:r w:rsidR="00F634EA" w:rsidRPr="008B73CE">
        <w:rPr>
          <w:rFonts w:cs="Arial"/>
          <w:sz w:val="22"/>
          <w:szCs w:val="22"/>
        </w:rPr>
        <w:t>las n</w:t>
      </w:r>
      <w:r w:rsidR="00487499" w:rsidRPr="008B73CE">
        <w:rPr>
          <w:rFonts w:cs="Arial"/>
          <w:sz w:val="22"/>
          <w:szCs w:val="22"/>
        </w:rPr>
        <w:t xml:space="preserve">ecesidades de capacitación; </w:t>
      </w:r>
      <w:r w:rsidR="00F634EA" w:rsidRPr="008B73CE">
        <w:rPr>
          <w:rFonts w:cs="Arial"/>
          <w:sz w:val="22"/>
          <w:szCs w:val="22"/>
        </w:rPr>
        <w:t>n</w:t>
      </w:r>
      <w:r w:rsidR="00487499" w:rsidRPr="008B73CE">
        <w:rPr>
          <w:rFonts w:cs="Arial"/>
          <w:sz w:val="22"/>
          <w:szCs w:val="22"/>
        </w:rPr>
        <w:t xml:space="preserve">ecesidades de bienestar; </w:t>
      </w:r>
      <w:r w:rsidR="00F634EA" w:rsidRPr="008B73CE">
        <w:rPr>
          <w:rFonts w:cs="Arial"/>
          <w:sz w:val="22"/>
          <w:szCs w:val="22"/>
        </w:rPr>
        <w:t>a</w:t>
      </w:r>
      <w:r w:rsidR="00487499" w:rsidRPr="008B73CE">
        <w:rPr>
          <w:rFonts w:cs="Arial"/>
          <w:sz w:val="22"/>
          <w:szCs w:val="22"/>
        </w:rPr>
        <w:t xml:space="preserve">nálisis de la caracterización del talento humano; </w:t>
      </w:r>
      <w:r w:rsidR="00F634EA" w:rsidRPr="008B73CE">
        <w:rPr>
          <w:rFonts w:cs="Arial"/>
          <w:sz w:val="22"/>
          <w:szCs w:val="22"/>
        </w:rPr>
        <w:t>r</w:t>
      </w:r>
      <w:r w:rsidR="00487499" w:rsidRPr="008B73CE">
        <w:rPr>
          <w:rFonts w:cs="Arial"/>
          <w:sz w:val="22"/>
          <w:szCs w:val="22"/>
        </w:rPr>
        <w:t>esultados de l</w:t>
      </w:r>
      <w:r w:rsidR="00F634EA" w:rsidRPr="008B73CE">
        <w:rPr>
          <w:rFonts w:cs="Arial"/>
          <w:sz w:val="22"/>
          <w:szCs w:val="22"/>
        </w:rPr>
        <w:t>os componentes de la gestión del rendimiento</w:t>
      </w:r>
      <w:r w:rsidR="00487499" w:rsidRPr="008B73CE">
        <w:rPr>
          <w:rFonts w:cs="Arial"/>
          <w:sz w:val="22"/>
          <w:szCs w:val="22"/>
        </w:rPr>
        <w:t xml:space="preserve">; </w:t>
      </w:r>
      <w:r w:rsidR="00F634EA" w:rsidRPr="008B73CE">
        <w:rPr>
          <w:rFonts w:cs="Arial"/>
          <w:sz w:val="22"/>
          <w:szCs w:val="22"/>
        </w:rPr>
        <w:t>m</w:t>
      </w:r>
      <w:r w:rsidR="00487499" w:rsidRPr="008B73CE">
        <w:rPr>
          <w:rFonts w:cs="Arial"/>
          <w:sz w:val="22"/>
          <w:szCs w:val="22"/>
        </w:rPr>
        <w:t>edición de</w:t>
      </w:r>
      <w:r w:rsidR="00F634EA" w:rsidRPr="008B73CE">
        <w:rPr>
          <w:rFonts w:cs="Arial"/>
          <w:sz w:val="22"/>
          <w:szCs w:val="22"/>
        </w:rPr>
        <w:t>l</w:t>
      </w:r>
      <w:r w:rsidR="00487499" w:rsidRPr="008B73CE">
        <w:rPr>
          <w:rFonts w:cs="Arial"/>
          <w:sz w:val="22"/>
          <w:szCs w:val="22"/>
        </w:rPr>
        <w:t xml:space="preserve"> clima organizacional; </w:t>
      </w:r>
      <w:r w:rsidR="00F634EA" w:rsidRPr="008B73CE">
        <w:rPr>
          <w:rFonts w:cs="Arial"/>
          <w:sz w:val="22"/>
          <w:szCs w:val="22"/>
        </w:rPr>
        <w:t>la d</w:t>
      </w:r>
      <w:r w:rsidR="00487499" w:rsidRPr="008B73CE">
        <w:rPr>
          <w:rFonts w:cs="Arial"/>
          <w:sz w:val="22"/>
          <w:szCs w:val="22"/>
        </w:rPr>
        <w:t xml:space="preserve">etección de riesgo psicosocial; </w:t>
      </w:r>
      <w:r w:rsidR="00F634EA" w:rsidRPr="008B73CE">
        <w:rPr>
          <w:rFonts w:cs="Arial"/>
          <w:sz w:val="22"/>
          <w:szCs w:val="22"/>
        </w:rPr>
        <w:t>la e</w:t>
      </w:r>
      <w:r w:rsidR="00487499" w:rsidRPr="008B73CE">
        <w:rPr>
          <w:rFonts w:cs="Arial"/>
          <w:sz w:val="22"/>
          <w:szCs w:val="22"/>
        </w:rPr>
        <w:t xml:space="preserve">ncuesta de ambiente y desempeño institucional (EDI - DANE); </w:t>
      </w:r>
      <w:r w:rsidR="00F634EA" w:rsidRPr="008B73CE">
        <w:rPr>
          <w:rFonts w:cs="Arial"/>
          <w:sz w:val="22"/>
          <w:szCs w:val="22"/>
        </w:rPr>
        <w:t>los a</w:t>
      </w:r>
      <w:r w:rsidR="00487499" w:rsidRPr="008B73CE">
        <w:rPr>
          <w:rFonts w:cs="Arial"/>
          <w:sz w:val="22"/>
          <w:szCs w:val="22"/>
        </w:rPr>
        <w:t xml:space="preserve">cuerdos sindicales; </w:t>
      </w:r>
      <w:r w:rsidR="00F634EA" w:rsidRPr="008B73CE">
        <w:rPr>
          <w:rFonts w:cs="Arial"/>
          <w:sz w:val="22"/>
          <w:szCs w:val="22"/>
        </w:rPr>
        <w:t>los r</w:t>
      </w:r>
      <w:r w:rsidR="00487499" w:rsidRPr="008B73CE">
        <w:rPr>
          <w:rFonts w:cs="Arial"/>
          <w:sz w:val="22"/>
          <w:szCs w:val="22"/>
        </w:rPr>
        <w:t>iesgos del proceso de Talento Humano, entre otros</w:t>
      </w:r>
      <w:r w:rsidR="00F634EA" w:rsidRPr="008B73CE">
        <w:rPr>
          <w:rFonts w:cs="Arial"/>
          <w:sz w:val="22"/>
          <w:szCs w:val="22"/>
        </w:rPr>
        <w:t>.</w:t>
      </w:r>
    </w:p>
    <w:p w14:paraId="3BE46103" w14:textId="34195628" w:rsidR="00B02BD1" w:rsidRPr="008B73CE" w:rsidRDefault="00B02BD1" w:rsidP="00E8102D">
      <w:pPr>
        <w:spacing w:after="0"/>
        <w:rPr>
          <w:rFonts w:cs="Arial"/>
          <w:b/>
          <w:bCs/>
          <w:sz w:val="22"/>
          <w:szCs w:val="22"/>
        </w:rPr>
      </w:pPr>
    </w:p>
    <w:p w14:paraId="184FED8B" w14:textId="77777777" w:rsidR="00132993" w:rsidRPr="008B73CE" w:rsidRDefault="00132993" w:rsidP="00E8102D">
      <w:pPr>
        <w:spacing w:after="0"/>
        <w:rPr>
          <w:rFonts w:cs="Arial"/>
          <w:b/>
          <w:bCs/>
          <w:sz w:val="22"/>
          <w:szCs w:val="22"/>
        </w:rPr>
      </w:pPr>
    </w:p>
    <w:p w14:paraId="7F8938AB" w14:textId="77777777" w:rsidR="001E2CBF" w:rsidRPr="008B73CE" w:rsidRDefault="001E2CBF" w:rsidP="009C33E7">
      <w:pPr>
        <w:pStyle w:val="Ttulo2"/>
        <w:ind w:left="426"/>
        <w:rPr>
          <w:rFonts w:cs="Arial"/>
          <w:sz w:val="22"/>
          <w:szCs w:val="22"/>
        </w:rPr>
      </w:pPr>
      <w:bookmarkStart w:id="10" w:name="_Toc219400875"/>
      <w:r w:rsidRPr="008B73CE">
        <w:rPr>
          <w:rFonts w:cs="Arial"/>
          <w:sz w:val="22"/>
          <w:szCs w:val="22"/>
        </w:rPr>
        <w:t>Disposición de información:</w:t>
      </w:r>
      <w:bookmarkEnd w:id="10"/>
    </w:p>
    <w:p w14:paraId="4E4FF613" w14:textId="77777777" w:rsidR="001E2CBF" w:rsidRPr="008B73CE" w:rsidRDefault="001E2CBF" w:rsidP="00E8102D">
      <w:pPr>
        <w:spacing w:after="0"/>
        <w:rPr>
          <w:rFonts w:cs="Arial"/>
          <w:sz w:val="22"/>
          <w:szCs w:val="22"/>
        </w:rPr>
      </w:pPr>
    </w:p>
    <w:p w14:paraId="6CA01DC7" w14:textId="2C973C13" w:rsidR="001E2CBF" w:rsidRPr="008B73CE" w:rsidRDefault="001E2CBF" w:rsidP="00E8102D">
      <w:pPr>
        <w:spacing w:after="0"/>
        <w:rPr>
          <w:rFonts w:cs="Arial"/>
          <w:sz w:val="22"/>
          <w:szCs w:val="22"/>
        </w:rPr>
      </w:pPr>
      <w:r w:rsidRPr="008B73CE">
        <w:rPr>
          <w:rFonts w:cs="Arial"/>
          <w:sz w:val="22"/>
          <w:szCs w:val="22"/>
        </w:rPr>
        <w:t xml:space="preserve">De acuerdo con el Modelo Integrado de Planeación y Gestión MIPG </w:t>
      </w:r>
      <w:r w:rsidR="00824CA0" w:rsidRPr="008B73CE">
        <w:rPr>
          <w:rFonts w:cs="Arial"/>
          <w:sz w:val="22"/>
          <w:szCs w:val="22"/>
        </w:rPr>
        <w:t>poseer</w:t>
      </w:r>
      <w:r w:rsidRPr="008B73CE">
        <w:rPr>
          <w:rFonts w:cs="Arial"/>
          <w:sz w:val="22"/>
          <w:szCs w:val="22"/>
        </w:rPr>
        <w:t xml:space="preserve"> información oportuna y actualizada permite que el Proceso de Talento Humano </w:t>
      </w:r>
      <w:r w:rsidR="00824CA0" w:rsidRPr="008B73CE">
        <w:rPr>
          <w:rFonts w:cs="Arial"/>
          <w:sz w:val="22"/>
          <w:szCs w:val="22"/>
        </w:rPr>
        <w:t xml:space="preserve">disponga de </w:t>
      </w:r>
      <w:r w:rsidRPr="008B73CE">
        <w:rPr>
          <w:rFonts w:cs="Arial"/>
          <w:sz w:val="22"/>
          <w:szCs w:val="22"/>
        </w:rPr>
        <w:t>insumos confiables para desarrollar una gestión que realmente tenga impacto en la productividad de los servidores y, por ende, en el bienestar de los ciudadanos.</w:t>
      </w:r>
    </w:p>
    <w:p w14:paraId="40E86DBC" w14:textId="77777777" w:rsidR="006E2AD3" w:rsidRPr="008B73CE" w:rsidRDefault="006E2AD3" w:rsidP="00E8102D">
      <w:pPr>
        <w:spacing w:after="0"/>
        <w:rPr>
          <w:rFonts w:cs="Arial"/>
          <w:sz w:val="22"/>
          <w:szCs w:val="22"/>
        </w:rPr>
      </w:pPr>
    </w:p>
    <w:p w14:paraId="737BF107" w14:textId="00C22113" w:rsidR="001E2CBF" w:rsidRPr="008B73CE" w:rsidRDefault="001E2CBF" w:rsidP="00E8102D">
      <w:pPr>
        <w:spacing w:after="0"/>
        <w:rPr>
          <w:rFonts w:cs="Arial"/>
          <w:sz w:val="22"/>
          <w:szCs w:val="22"/>
        </w:rPr>
      </w:pPr>
      <w:r w:rsidRPr="008B73CE">
        <w:rPr>
          <w:rFonts w:cs="Arial"/>
          <w:sz w:val="22"/>
          <w:szCs w:val="22"/>
        </w:rPr>
        <w:t>Por lo anterior, el desarrollo de la Dimensión del Talento Humano de</w:t>
      </w:r>
      <w:r w:rsidR="006E2AD3" w:rsidRPr="008B73CE">
        <w:rPr>
          <w:rFonts w:cs="Arial"/>
          <w:sz w:val="22"/>
          <w:szCs w:val="22"/>
        </w:rPr>
        <w:t>l</w:t>
      </w:r>
      <w:r w:rsidRPr="008B73CE">
        <w:rPr>
          <w:rFonts w:cs="Arial"/>
          <w:sz w:val="22"/>
          <w:szCs w:val="22"/>
        </w:rPr>
        <w:t xml:space="preserve"> MIPG en la Unidad Administrativa Especial de Rehabilitación y Mantenimiento Vial, cuenta con la información actualizada en la plataforma estratégica del DASCD a través del Sistema de Información Distrital del Empleo y la Administración Pública SIDEAP, en lo relacionado a lo laboral, caracterización de </w:t>
      </w:r>
      <w:r w:rsidR="003B4CB5" w:rsidRPr="008B73CE">
        <w:rPr>
          <w:rFonts w:cs="Arial"/>
          <w:sz w:val="22"/>
          <w:szCs w:val="22"/>
        </w:rPr>
        <w:t>los servidores y de los empleos.</w:t>
      </w:r>
    </w:p>
    <w:p w14:paraId="78C6EF8D" w14:textId="09583F28" w:rsidR="007016FC" w:rsidRPr="008B73CE" w:rsidRDefault="007016FC" w:rsidP="00E8102D">
      <w:pPr>
        <w:spacing w:after="0"/>
        <w:rPr>
          <w:rFonts w:cs="Arial"/>
          <w:sz w:val="22"/>
          <w:szCs w:val="22"/>
        </w:rPr>
      </w:pPr>
    </w:p>
    <w:p w14:paraId="197B98E8" w14:textId="77777777" w:rsidR="00693E5B" w:rsidRPr="008B73CE" w:rsidRDefault="00693E5B" w:rsidP="00E8102D">
      <w:pPr>
        <w:spacing w:after="0"/>
        <w:rPr>
          <w:rFonts w:cs="Arial"/>
          <w:sz w:val="22"/>
          <w:szCs w:val="22"/>
        </w:rPr>
      </w:pPr>
    </w:p>
    <w:p w14:paraId="2EDC35B9" w14:textId="77777777" w:rsidR="001E2CBF" w:rsidRPr="008B73CE" w:rsidRDefault="001E2CBF" w:rsidP="009C33E7">
      <w:pPr>
        <w:pStyle w:val="Ttulo3"/>
        <w:ind w:left="567"/>
        <w:rPr>
          <w:rFonts w:cs="Arial"/>
          <w:sz w:val="22"/>
          <w:szCs w:val="22"/>
        </w:rPr>
      </w:pPr>
      <w:bookmarkStart w:id="11" w:name="_Toc219400876"/>
      <w:r w:rsidRPr="008B73CE">
        <w:rPr>
          <w:rFonts w:cs="Arial"/>
          <w:sz w:val="22"/>
          <w:szCs w:val="22"/>
        </w:rPr>
        <w:t>Caracterización de los empleos:</w:t>
      </w:r>
      <w:bookmarkEnd w:id="11"/>
    </w:p>
    <w:p w14:paraId="5105B95F" w14:textId="4D084E11" w:rsidR="001E2CBF" w:rsidRPr="008B73CE" w:rsidRDefault="001E2CBF" w:rsidP="00693E5B">
      <w:pPr>
        <w:spacing w:after="0"/>
        <w:rPr>
          <w:rFonts w:cs="Arial"/>
          <w:sz w:val="22"/>
          <w:szCs w:val="22"/>
        </w:rPr>
      </w:pPr>
    </w:p>
    <w:p w14:paraId="1F872157" w14:textId="3124B550" w:rsidR="00327881" w:rsidRPr="008B73CE" w:rsidRDefault="00327881" w:rsidP="00693E5B">
      <w:pPr>
        <w:spacing w:after="0"/>
        <w:rPr>
          <w:rFonts w:cs="Arial"/>
          <w:sz w:val="22"/>
          <w:szCs w:val="22"/>
        </w:rPr>
      </w:pPr>
      <w:r w:rsidRPr="008B73CE">
        <w:rPr>
          <w:rFonts w:cs="Arial"/>
          <w:sz w:val="22"/>
          <w:szCs w:val="22"/>
        </w:rPr>
        <w:t xml:space="preserve">Mediante </w:t>
      </w:r>
      <w:r w:rsidR="00437CFB" w:rsidRPr="008B73CE">
        <w:rPr>
          <w:rFonts w:cs="Arial"/>
          <w:sz w:val="22"/>
          <w:szCs w:val="22"/>
        </w:rPr>
        <w:t>los acuerdos:</w:t>
      </w:r>
      <w:r w:rsidRPr="008B73CE">
        <w:rPr>
          <w:rFonts w:cs="Arial"/>
          <w:sz w:val="22"/>
          <w:szCs w:val="22"/>
        </w:rPr>
        <w:t xml:space="preserve"> Acuerdo No. </w:t>
      </w:r>
      <w:r w:rsidR="005439DC" w:rsidRPr="008B73CE">
        <w:rPr>
          <w:rFonts w:cs="Arial"/>
          <w:sz w:val="22"/>
          <w:szCs w:val="22"/>
        </w:rPr>
        <w:t>00</w:t>
      </w:r>
      <w:r w:rsidRPr="008B73CE">
        <w:rPr>
          <w:rFonts w:cs="Arial"/>
          <w:sz w:val="22"/>
          <w:szCs w:val="22"/>
        </w:rPr>
        <w:t>2 de 20</w:t>
      </w:r>
      <w:r w:rsidR="005439DC" w:rsidRPr="008B73CE">
        <w:rPr>
          <w:rFonts w:cs="Arial"/>
          <w:sz w:val="22"/>
          <w:szCs w:val="22"/>
        </w:rPr>
        <w:t>23</w:t>
      </w:r>
      <w:r w:rsidR="00FD26C3" w:rsidRPr="008B73CE">
        <w:rPr>
          <w:rStyle w:val="Refdenotaalpie"/>
          <w:rFonts w:cs="Arial"/>
          <w:sz w:val="22"/>
          <w:szCs w:val="22"/>
        </w:rPr>
        <w:footnoteReference w:id="8"/>
      </w:r>
      <w:r w:rsidR="005A5F15" w:rsidRPr="008B73CE">
        <w:rPr>
          <w:rFonts w:cs="Arial"/>
          <w:sz w:val="22"/>
          <w:szCs w:val="22"/>
        </w:rPr>
        <w:t>,</w:t>
      </w:r>
      <w:r w:rsidR="00475874" w:rsidRPr="008B73CE">
        <w:rPr>
          <w:rFonts w:cs="Arial"/>
          <w:sz w:val="22"/>
          <w:szCs w:val="22"/>
        </w:rPr>
        <w:t xml:space="preserve"> el</w:t>
      </w:r>
      <w:r w:rsidR="0092760D" w:rsidRPr="008B73CE">
        <w:rPr>
          <w:rFonts w:cs="Arial"/>
          <w:sz w:val="22"/>
          <w:szCs w:val="22"/>
        </w:rPr>
        <w:t xml:space="preserve"> Acuerdo No. </w:t>
      </w:r>
      <w:r w:rsidR="00475874" w:rsidRPr="008B73CE">
        <w:rPr>
          <w:rFonts w:cs="Arial"/>
          <w:sz w:val="22"/>
          <w:szCs w:val="22"/>
        </w:rPr>
        <w:t>0</w:t>
      </w:r>
      <w:r w:rsidR="00F44869" w:rsidRPr="008B73CE">
        <w:rPr>
          <w:rFonts w:cs="Arial"/>
          <w:sz w:val="22"/>
          <w:szCs w:val="22"/>
        </w:rPr>
        <w:t>0</w:t>
      </w:r>
      <w:r w:rsidR="00475874" w:rsidRPr="008B73CE">
        <w:rPr>
          <w:rFonts w:cs="Arial"/>
          <w:sz w:val="22"/>
          <w:szCs w:val="22"/>
        </w:rPr>
        <w:t xml:space="preserve">4 de </w:t>
      </w:r>
      <w:r w:rsidR="00F44869" w:rsidRPr="008B73CE">
        <w:rPr>
          <w:rFonts w:cs="Arial"/>
          <w:sz w:val="22"/>
          <w:szCs w:val="22"/>
        </w:rPr>
        <w:t>2023</w:t>
      </w:r>
      <w:r w:rsidR="00880A53" w:rsidRPr="008B73CE">
        <w:rPr>
          <w:rStyle w:val="Refdenotaalpie"/>
          <w:rFonts w:cs="Arial"/>
          <w:sz w:val="22"/>
          <w:szCs w:val="22"/>
        </w:rPr>
        <w:footnoteReference w:id="9"/>
      </w:r>
      <w:r w:rsidR="009D1780" w:rsidRPr="008B73CE">
        <w:rPr>
          <w:rFonts w:cs="Arial"/>
          <w:sz w:val="22"/>
          <w:szCs w:val="22"/>
        </w:rPr>
        <w:t xml:space="preserve"> </w:t>
      </w:r>
      <w:r w:rsidRPr="008B73CE">
        <w:rPr>
          <w:rFonts w:cs="Arial"/>
          <w:sz w:val="22"/>
          <w:szCs w:val="22"/>
        </w:rPr>
        <w:t>expedido</w:t>
      </w:r>
      <w:r w:rsidR="0092760D" w:rsidRPr="008B73CE">
        <w:rPr>
          <w:rFonts w:cs="Arial"/>
          <w:sz w:val="22"/>
          <w:szCs w:val="22"/>
        </w:rPr>
        <w:t>s</w:t>
      </w:r>
      <w:r w:rsidRPr="008B73CE">
        <w:rPr>
          <w:rFonts w:cs="Arial"/>
          <w:sz w:val="22"/>
          <w:szCs w:val="22"/>
        </w:rPr>
        <w:t xml:space="preserve"> por el Consejo Directivo de la UAERMV fu</w:t>
      </w:r>
      <w:r w:rsidR="00395CD0" w:rsidRPr="008B73CE">
        <w:rPr>
          <w:rFonts w:cs="Arial"/>
          <w:sz w:val="22"/>
          <w:szCs w:val="22"/>
        </w:rPr>
        <w:t>e adoptada</w:t>
      </w:r>
      <w:r w:rsidR="00055112" w:rsidRPr="008B73CE">
        <w:rPr>
          <w:rFonts w:cs="Arial"/>
          <w:sz w:val="22"/>
          <w:szCs w:val="22"/>
        </w:rPr>
        <w:t xml:space="preserve"> y actualizada</w:t>
      </w:r>
      <w:r w:rsidR="00395CD0" w:rsidRPr="008B73CE">
        <w:rPr>
          <w:rFonts w:cs="Arial"/>
          <w:sz w:val="22"/>
          <w:szCs w:val="22"/>
        </w:rPr>
        <w:t xml:space="preserve"> la planta de cargos</w:t>
      </w:r>
      <w:r w:rsidR="00AB308E" w:rsidRPr="008B73CE">
        <w:rPr>
          <w:rFonts w:cs="Arial"/>
          <w:sz w:val="22"/>
          <w:szCs w:val="22"/>
        </w:rPr>
        <w:t xml:space="preserve"> de la entidad</w:t>
      </w:r>
      <w:r w:rsidR="00395CD0" w:rsidRPr="008B73CE">
        <w:rPr>
          <w:rFonts w:cs="Arial"/>
          <w:sz w:val="22"/>
          <w:szCs w:val="22"/>
        </w:rPr>
        <w:t>, encontra</w:t>
      </w:r>
      <w:r w:rsidR="00E74D91" w:rsidRPr="008B73CE">
        <w:rPr>
          <w:rFonts w:cs="Arial"/>
          <w:sz w:val="22"/>
          <w:szCs w:val="22"/>
        </w:rPr>
        <w:t>n</w:t>
      </w:r>
      <w:r w:rsidR="00395CD0" w:rsidRPr="008B73CE">
        <w:rPr>
          <w:rFonts w:cs="Arial"/>
          <w:sz w:val="22"/>
          <w:szCs w:val="22"/>
        </w:rPr>
        <w:t xml:space="preserve">do dos tipos de planta. La primera con </w:t>
      </w:r>
      <w:r w:rsidR="00F44869" w:rsidRPr="008B73CE">
        <w:rPr>
          <w:rFonts w:cs="Arial"/>
          <w:sz w:val="22"/>
          <w:szCs w:val="22"/>
        </w:rPr>
        <w:t>130</w:t>
      </w:r>
      <w:r w:rsidR="00395CD0" w:rsidRPr="008B73CE">
        <w:rPr>
          <w:rFonts w:cs="Arial"/>
          <w:sz w:val="22"/>
          <w:szCs w:val="22"/>
        </w:rPr>
        <w:t xml:space="preserve"> empleos públicos </w:t>
      </w:r>
      <w:r w:rsidR="00E74D91" w:rsidRPr="008B73CE">
        <w:rPr>
          <w:rFonts w:cs="Arial"/>
          <w:sz w:val="22"/>
          <w:szCs w:val="22"/>
        </w:rPr>
        <w:t xml:space="preserve">identificados </w:t>
      </w:r>
      <w:r w:rsidR="00395CD0" w:rsidRPr="008B73CE">
        <w:rPr>
          <w:rFonts w:cs="Arial"/>
          <w:sz w:val="22"/>
          <w:szCs w:val="22"/>
        </w:rPr>
        <w:t>de la siguiente manera:</w:t>
      </w:r>
    </w:p>
    <w:p w14:paraId="475DDCC1" w14:textId="77777777" w:rsidR="00395CD0" w:rsidRPr="008B73CE" w:rsidRDefault="00395CD0" w:rsidP="00693E5B">
      <w:pPr>
        <w:spacing w:after="0"/>
        <w:rPr>
          <w:rFonts w:cs="Arial"/>
          <w:sz w:val="22"/>
          <w:szCs w:val="22"/>
        </w:rPr>
      </w:pPr>
    </w:p>
    <w:p w14:paraId="3F800A9E" w14:textId="1E1B2323" w:rsidR="004D16C8" w:rsidRPr="00657D87" w:rsidRDefault="004D16C8" w:rsidP="0079543E">
      <w:pPr>
        <w:pStyle w:val="Descripcin"/>
        <w:keepNext/>
        <w:jc w:val="center"/>
      </w:pPr>
      <w:bookmarkStart w:id="12" w:name="_Toc219400984"/>
      <w:r w:rsidRPr="00657D87">
        <w:lastRenderedPageBreak/>
        <w:t xml:space="preserve">Tabla </w:t>
      </w:r>
      <w:fldSimple w:instr=" SEQ Tabla \* ARABIC ">
        <w:r w:rsidR="007D0BFD">
          <w:rPr>
            <w:noProof/>
          </w:rPr>
          <w:t>2</w:t>
        </w:r>
      </w:fldSimple>
      <w:r w:rsidR="005F0060" w:rsidRPr="00657D87">
        <w:t xml:space="preserve"> </w:t>
      </w:r>
      <w:r w:rsidR="00002C4E" w:rsidRPr="00657D87">
        <w:t xml:space="preserve">- </w:t>
      </w:r>
      <w:r w:rsidR="005F0060" w:rsidRPr="00657D87">
        <w:t>Planta de empleos UAERMV</w:t>
      </w:r>
      <w:bookmarkEnd w:id="12"/>
    </w:p>
    <w:tbl>
      <w:tblPr>
        <w:tblW w:w="5000" w:type="pct"/>
        <w:tblCellMar>
          <w:left w:w="70" w:type="dxa"/>
          <w:right w:w="70" w:type="dxa"/>
        </w:tblCellMar>
        <w:tblLook w:val="04A0" w:firstRow="1" w:lastRow="0" w:firstColumn="1" w:lastColumn="0" w:noHBand="0" w:noVBand="1"/>
      </w:tblPr>
      <w:tblGrid>
        <w:gridCol w:w="1905"/>
        <w:gridCol w:w="2054"/>
        <w:gridCol w:w="1421"/>
        <w:gridCol w:w="1400"/>
        <w:gridCol w:w="1470"/>
        <w:gridCol w:w="1420"/>
      </w:tblGrid>
      <w:tr w:rsidR="00657D87" w:rsidRPr="008B73CE" w14:paraId="3874BFC6" w14:textId="77777777" w:rsidTr="004C00D8">
        <w:trPr>
          <w:trHeight w:val="20"/>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E5470B5" w14:textId="77777777" w:rsidR="00657D87" w:rsidRPr="008B73CE" w:rsidRDefault="00657D87" w:rsidP="004C00D8">
            <w:pPr>
              <w:spacing w:after="0"/>
              <w:jc w:val="center"/>
              <w:rPr>
                <w:rFonts w:eastAsia="Times New Roman" w:cs="Arial"/>
                <w:b/>
                <w:bCs/>
                <w:color w:val="000000"/>
                <w:sz w:val="22"/>
                <w:szCs w:val="22"/>
                <w:lang w:eastAsia="es-CO"/>
              </w:rPr>
            </w:pPr>
            <w:bookmarkStart w:id="13" w:name="_Hlk219389344"/>
            <w:r w:rsidRPr="008B73CE">
              <w:rPr>
                <w:rFonts w:eastAsia="Times New Roman" w:cs="Arial"/>
                <w:b/>
                <w:bCs/>
                <w:color w:val="000000"/>
                <w:sz w:val="22"/>
                <w:szCs w:val="22"/>
                <w:lang w:eastAsia="es-CO"/>
              </w:rPr>
              <w:t>Planta de Empleos UAERMV</w:t>
            </w:r>
          </w:p>
        </w:tc>
      </w:tr>
      <w:tr w:rsidR="00657D87" w:rsidRPr="008B73CE" w14:paraId="724E5F01" w14:textId="77777777" w:rsidTr="00FF35D1">
        <w:trPr>
          <w:trHeight w:val="20"/>
          <w:tblHeader/>
        </w:trPr>
        <w:tc>
          <w:tcPr>
            <w:tcW w:w="985"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1EDD7AF"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Nivel</w:t>
            </w:r>
          </w:p>
        </w:tc>
        <w:tc>
          <w:tcPr>
            <w:tcW w:w="1062" w:type="pct"/>
            <w:tcBorders>
              <w:top w:val="nil"/>
              <w:left w:val="nil"/>
              <w:bottom w:val="single" w:sz="8" w:space="0" w:color="auto"/>
              <w:right w:val="single" w:sz="8" w:space="0" w:color="auto"/>
            </w:tcBorders>
            <w:shd w:val="clear" w:color="auto" w:fill="D9D9D9" w:themeFill="background1" w:themeFillShade="D9"/>
            <w:vAlign w:val="center"/>
            <w:hideMark/>
          </w:tcPr>
          <w:p w14:paraId="4C783CB9"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Denominación</w:t>
            </w:r>
          </w:p>
        </w:tc>
        <w:tc>
          <w:tcPr>
            <w:tcW w:w="735" w:type="pct"/>
            <w:tcBorders>
              <w:top w:val="nil"/>
              <w:left w:val="nil"/>
              <w:bottom w:val="single" w:sz="8" w:space="0" w:color="auto"/>
              <w:right w:val="single" w:sz="8" w:space="0" w:color="auto"/>
            </w:tcBorders>
            <w:shd w:val="clear" w:color="auto" w:fill="D9D9D9" w:themeFill="background1" w:themeFillShade="D9"/>
            <w:vAlign w:val="center"/>
            <w:hideMark/>
          </w:tcPr>
          <w:p w14:paraId="3BBE71A1"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Código</w:t>
            </w:r>
          </w:p>
        </w:tc>
        <w:tc>
          <w:tcPr>
            <w:tcW w:w="724" w:type="pct"/>
            <w:tcBorders>
              <w:top w:val="nil"/>
              <w:left w:val="nil"/>
              <w:bottom w:val="single" w:sz="8" w:space="0" w:color="auto"/>
              <w:right w:val="single" w:sz="8" w:space="0" w:color="auto"/>
            </w:tcBorders>
            <w:shd w:val="clear" w:color="auto" w:fill="D9D9D9" w:themeFill="background1" w:themeFillShade="D9"/>
            <w:vAlign w:val="center"/>
            <w:hideMark/>
          </w:tcPr>
          <w:p w14:paraId="141A00F6"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Grado</w:t>
            </w:r>
          </w:p>
        </w:tc>
        <w:tc>
          <w:tcPr>
            <w:tcW w:w="760" w:type="pct"/>
            <w:tcBorders>
              <w:top w:val="nil"/>
              <w:left w:val="nil"/>
              <w:bottom w:val="single" w:sz="8" w:space="0" w:color="auto"/>
              <w:right w:val="single" w:sz="8" w:space="0" w:color="auto"/>
            </w:tcBorders>
            <w:shd w:val="clear" w:color="auto" w:fill="D9D9D9" w:themeFill="background1" w:themeFillShade="D9"/>
            <w:vAlign w:val="center"/>
            <w:hideMark/>
          </w:tcPr>
          <w:p w14:paraId="44A39E2E"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Naturaleza del Empleo</w:t>
            </w:r>
          </w:p>
        </w:tc>
        <w:tc>
          <w:tcPr>
            <w:tcW w:w="734" w:type="pct"/>
            <w:tcBorders>
              <w:top w:val="nil"/>
              <w:left w:val="nil"/>
              <w:bottom w:val="single" w:sz="8" w:space="0" w:color="auto"/>
              <w:right w:val="single" w:sz="8" w:space="0" w:color="auto"/>
            </w:tcBorders>
            <w:shd w:val="clear" w:color="auto" w:fill="D9D9D9" w:themeFill="background1" w:themeFillShade="D9"/>
            <w:vAlign w:val="center"/>
            <w:hideMark/>
          </w:tcPr>
          <w:p w14:paraId="53F8291F"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No. Cargos</w:t>
            </w:r>
          </w:p>
        </w:tc>
      </w:tr>
      <w:tr w:rsidR="00657D87" w:rsidRPr="008B73CE" w14:paraId="42E50095" w14:textId="77777777" w:rsidTr="00FF35D1">
        <w:trPr>
          <w:trHeight w:val="20"/>
        </w:trPr>
        <w:tc>
          <w:tcPr>
            <w:tcW w:w="985" w:type="pct"/>
            <w:vMerge w:val="restart"/>
            <w:tcBorders>
              <w:top w:val="nil"/>
              <w:left w:val="single" w:sz="8" w:space="0" w:color="auto"/>
              <w:bottom w:val="single" w:sz="8" w:space="0" w:color="000000"/>
              <w:right w:val="single" w:sz="8" w:space="0" w:color="auto"/>
            </w:tcBorders>
            <w:vAlign w:val="center"/>
            <w:hideMark/>
          </w:tcPr>
          <w:p w14:paraId="439F93E9"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Directivo</w:t>
            </w:r>
            <w:r w:rsidRPr="008B73CE">
              <w:rPr>
                <w:rFonts w:eastAsia="Times New Roman" w:cs="Arial"/>
                <w:b/>
                <w:bCs/>
                <w:color w:val="000000"/>
                <w:sz w:val="22"/>
                <w:szCs w:val="22"/>
                <w:lang w:eastAsia="es-CO"/>
              </w:rPr>
              <w:br/>
              <w:t>(17)</w:t>
            </w:r>
          </w:p>
        </w:tc>
        <w:tc>
          <w:tcPr>
            <w:tcW w:w="1062" w:type="pct"/>
            <w:tcBorders>
              <w:top w:val="nil"/>
              <w:left w:val="nil"/>
              <w:bottom w:val="single" w:sz="8" w:space="0" w:color="auto"/>
              <w:right w:val="single" w:sz="8" w:space="0" w:color="auto"/>
            </w:tcBorders>
            <w:vAlign w:val="center"/>
            <w:hideMark/>
          </w:tcPr>
          <w:p w14:paraId="5BFA36DF"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Director General</w:t>
            </w:r>
          </w:p>
        </w:tc>
        <w:tc>
          <w:tcPr>
            <w:tcW w:w="735" w:type="pct"/>
            <w:tcBorders>
              <w:top w:val="nil"/>
              <w:left w:val="nil"/>
              <w:bottom w:val="single" w:sz="8" w:space="0" w:color="auto"/>
              <w:right w:val="single" w:sz="8" w:space="0" w:color="auto"/>
            </w:tcBorders>
            <w:vAlign w:val="center"/>
            <w:hideMark/>
          </w:tcPr>
          <w:p w14:paraId="2917F21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50</w:t>
            </w:r>
          </w:p>
        </w:tc>
        <w:tc>
          <w:tcPr>
            <w:tcW w:w="724" w:type="pct"/>
            <w:tcBorders>
              <w:top w:val="nil"/>
              <w:left w:val="nil"/>
              <w:bottom w:val="single" w:sz="8" w:space="0" w:color="auto"/>
              <w:right w:val="single" w:sz="8" w:space="0" w:color="auto"/>
            </w:tcBorders>
            <w:vAlign w:val="center"/>
            <w:hideMark/>
          </w:tcPr>
          <w:p w14:paraId="16AE1C9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w:t>
            </w:r>
          </w:p>
        </w:tc>
        <w:tc>
          <w:tcPr>
            <w:tcW w:w="760" w:type="pct"/>
            <w:tcBorders>
              <w:top w:val="nil"/>
              <w:left w:val="nil"/>
              <w:bottom w:val="single" w:sz="8" w:space="0" w:color="auto"/>
              <w:right w:val="single" w:sz="8" w:space="0" w:color="auto"/>
            </w:tcBorders>
            <w:vAlign w:val="center"/>
            <w:hideMark/>
          </w:tcPr>
          <w:p w14:paraId="308C93D8"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1C10930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r>
      <w:tr w:rsidR="00657D87" w:rsidRPr="008B73CE" w14:paraId="4F6A510C"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66541ED5"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442FAEE4"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Secretario General</w:t>
            </w:r>
          </w:p>
        </w:tc>
        <w:tc>
          <w:tcPr>
            <w:tcW w:w="735" w:type="pct"/>
            <w:tcBorders>
              <w:top w:val="nil"/>
              <w:left w:val="nil"/>
              <w:bottom w:val="single" w:sz="8" w:space="0" w:color="auto"/>
              <w:right w:val="single" w:sz="8" w:space="0" w:color="auto"/>
            </w:tcBorders>
            <w:vAlign w:val="center"/>
            <w:hideMark/>
          </w:tcPr>
          <w:p w14:paraId="74552EA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54</w:t>
            </w:r>
          </w:p>
        </w:tc>
        <w:tc>
          <w:tcPr>
            <w:tcW w:w="724" w:type="pct"/>
            <w:tcBorders>
              <w:top w:val="nil"/>
              <w:left w:val="nil"/>
              <w:bottom w:val="single" w:sz="8" w:space="0" w:color="auto"/>
              <w:right w:val="single" w:sz="8" w:space="0" w:color="auto"/>
            </w:tcBorders>
            <w:vAlign w:val="center"/>
            <w:hideMark/>
          </w:tcPr>
          <w:p w14:paraId="02EC987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vAlign w:val="center"/>
            <w:hideMark/>
          </w:tcPr>
          <w:p w14:paraId="49A2ADC7"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00F1983F"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r>
      <w:tr w:rsidR="00657D87" w:rsidRPr="008B73CE" w14:paraId="42897155"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3CB420FD"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656250DE"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Subdirector</w:t>
            </w:r>
          </w:p>
        </w:tc>
        <w:tc>
          <w:tcPr>
            <w:tcW w:w="735" w:type="pct"/>
            <w:tcBorders>
              <w:top w:val="nil"/>
              <w:left w:val="nil"/>
              <w:bottom w:val="single" w:sz="8" w:space="0" w:color="auto"/>
              <w:right w:val="single" w:sz="8" w:space="0" w:color="auto"/>
            </w:tcBorders>
            <w:vAlign w:val="center"/>
            <w:hideMark/>
          </w:tcPr>
          <w:p w14:paraId="07C52F04"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68</w:t>
            </w:r>
          </w:p>
        </w:tc>
        <w:tc>
          <w:tcPr>
            <w:tcW w:w="724" w:type="pct"/>
            <w:tcBorders>
              <w:top w:val="nil"/>
              <w:left w:val="nil"/>
              <w:bottom w:val="single" w:sz="8" w:space="0" w:color="auto"/>
              <w:right w:val="single" w:sz="8" w:space="0" w:color="auto"/>
            </w:tcBorders>
            <w:vAlign w:val="center"/>
            <w:hideMark/>
          </w:tcPr>
          <w:p w14:paraId="32A9622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vAlign w:val="center"/>
            <w:hideMark/>
          </w:tcPr>
          <w:p w14:paraId="27283B4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4D75FD7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r>
      <w:tr w:rsidR="00657D87" w:rsidRPr="008B73CE" w14:paraId="197EFBA4"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2DCD9F13"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445C6389"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Jefe de Oficina</w:t>
            </w:r>
          </w:p>
        </w:tc>
        <w:tc>
          <w:tcPr>
            <w:tcW w:w="735" w:type="pct"/>
            <w:tcBorders>
              <w:top w:val="nil"/>
              <w:left w:val="nil"/>
              <w:bottom w:val="single" w:sz="8" w:space="0" w:color="auto"/>
              <w:right w:val="single" w:sz="8" w:space="0" w:color="auto"/>
            </w:tcBorders>
            <w:vAlign w:val="center"/>
            <w:hideMark/>
          </w:tcPr>
          <w:p w14:paraId="27634B2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6</w:t>
            </w:r>
          </w:p>
        </w:tc>
        <w:tc>
          <w:tcPr>
            <w:tcW w:w="724" w:type="pct"/>
            <w:tcBorders>
              <w:top w:val="nil"/>
              <w:left w:val="nil"/>
              <w:bottom w:val="single" w:sz="8" w:space="0" w:color="auto"/>
              <w:right w:val="single" w:sz="8" w:space="0" w:color="auto"/>
            </w:tcBorders>
            <w:vAlign w:val="center"/>
            <w:hideMark/>
          </w:tcPr>
          <w:p w14:paraId="2745C1A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vAlign w:val="center"/>
            <w:hideMark/>
          </w:tcPr>
          <w:p w14:paraId="3A21D70A"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PF</w:t>
            </w:r>
          </w:p>
        </w:tc>
        <w:tc>
          <w:tcPr>
            <w:tcW w:w="734" w:type="pct"/>
            <w:tcBorders>
              <w:top w:val="nil"/>
              <w:left w:val="nil"/>
              <w:bottom w:val="single" w:sz="8" w:space="0" w:color="auto"/>
              <w:right w:val="single" w:sz="8" w:space="0" w:color="auto"/>
            </w:tcBorders>
            <w:vAlign w:val="center"/>
            <w:hideMark/>
          </w:tcPr>
          <w:p w14:paraId="3F43722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r>
      <w:tr w:rsidR="00657D87" w:rsidRPr="008B73CE" w14:paraId="538E48CA"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37888245"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0AFA53AE"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Jefe de Oficina</w:t>
            </w:r>
          </w:p>
        </w:tc>
        <w:tc>
          <w:tcPr>
            <w:tcW w:w="735" w:type="pct"/>
            <w:tcBorders>
              <w:top w:val="nil"/>
              <w:left w:val="nil"/>
              <w:bottom w:val="single" w:sz="8" w:space="0" w:color="auto"/>
              <w:right w:val="single" w:sz="8" w:space="0" w:color="auto"/>
            </w:tcBorders>
            <w:vAlign w:val="center"/>
            <w:hideMark/>
          </w:tcPr>
          <w:p w14:paraId="4069000B"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6</w:t>
            </w:r>
          </w:p>
        </w:tc>
        <w:tc>
          <w:tcPr>
            <w:tcW w:w="724" w:type="pct"/>
            <w:tcBorders>
              <w:top w:val="nil"/>
              <w:left w:val="nil"/>
              <w:bottom w:val="single" w:sz="8" w:space="0" w:color="auto"/>
              <w:right w:val="single" w:sz="8" w:space="0" w:color="auto"/>
            </w:tcBorders>
            <w:vAlign w:val="center"/>
            <w:hideMark/>
          </w:tcPr>
          <w:p w14:paraId="17338AE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vAlign w:val="center"/>
            <w:hideMark/>
          </w:tcPr>
          <w:p w14:paraId="2F65734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620421B7"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w:t>
            </w:r>
          </w:p>
        </w:tc>
      </w:tr>
      <w:tr w:rsidR="00657D87" w:rsidRPr="008B73CE" w14:paraId="4DDA5085"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148B4906"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3E7D2447"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Gerente</w:t>
            </w:r>
          </w:p>
        </w:tc>
        <w:tc>
          <w:tcPr>
            <w:tcW w:w="735" w:type="pct"/>
            <w:tcBorders>
              <w:top w:val="nil"/>
              <w:left w:val="nil"/>
              <w:bottom w:val="single" w:sz="8" w:space="0" w:color="auto"/>
              <w:right w:val="single" w:sz="8" w:space="0" w:color="auto"/>
            </w:tcBorders>
            <w:vAlign w:val="center"/>
            <w:hideMark/>
          </w:tcPr>
          <w:p w14:paraId="61E57B0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39</w:t>
            </w:r>
          </w:p>
        </w:tc>
        <w:tc>
          <w:tcPr>
            <w:tcW w:w="724" w:type="pct"/>
            <w:tcBorders>
              <w:top w:val="nil"/>
              <w:left w:val="nil"/>
              <w:bottom w:val="single" w:sz="8" w:space="0" w:color="auto"/>
              <w:right w:val="single" w:sz="8" w:space="0" w:color="auto"/>
            </w:tcBorders>
            <w:vAlign w:val="center"/>
            <w:hideMark/>
          </w:tcPr>
          <w:p w14:paraId="3BACAC95"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vAlign w:val="center"/>
            <w:hideMark/>
          </w:tcPr>
          <w:p w14:paraId="6A65941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55EF0687"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7</w:t>
            </w:r>
          </w:p>
        </w:tc>
      </w:tr>
      <w:tr w:rsidR="00657D87" w:rsidRPr="008B73CE" w14:paraId="05E6C1D8" w14:textId="77777777" w:rsidTr="00FF35D1">
        <w:trPr>
          <w:trHeight w:val="20"/>
        </w:trPr>
        <w:tc>
          <w:tcPr>
            <w:tcW w:w="985" w:type="pct"/>
            <w:vMerge w:val="restart"/>
            <w:tcBorders>
              <w:top w:val="nil"/>
              <w:left w:val="single" w:sz="8" w:space="0" w:color="auto"/>
              <w:bottom w:val="single" w:sz="8" w:space="0" w:color="000000"/>
              <w:right w:val="single" w:sz="8" w:space="0" w:color="auto"/>
            </w:tcBorders>
            <w:vAlign w:val="center"/>
            <w:hideMark/>
          </w:tcPr>
          <w:p w14:paraId="4B4FD23C"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Asesor</w:t>
            </w:r>
            <w:r w:rsidRPr="008B73CE">
              <w:rPr>
                <w:rFonts w:eastAsia="Times New Roman" w:cs="Arial"/>
                <w:b/>
                <w:bCs/>
                <w:color w:val="000000"/>
                <w:sz w:val="22"/>
                <w:szCs w:val="22"/>
                <w:lang w:eastAsia="es-CO"/>
              </w:rPr>
              <w:br/>
              <w:t>(5)</w:t>
            </w:r>
          </w:p>
        </w:tc>
        <w:tc>
          <w:tcPr>
            <w:tcW w:w="1062" w:type="pct"/>
            <w:tcBorders>
              <w:top w:val="nil"/>
              <w:left w:val="nil"/>
              <w:bottom w:val="single" w:sz="8" w:space="0" w:color="auto"/>
              <w:right w:val="single" w:sz="8" w:space="0" w:color="auto"/>
            </w:tcBorders>
            <w:vAlign w:val="center"/>
            <w:hideMark/>
          </w:tcPr>
          <w:p w14:paraId="5041326B"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Jefe de Oficina Asesora</w:t>
            </w:r>
          </w:p>
        </w:tc>
        <w:tc>
          <w:tcPr>
            <w:tcW w:w="735" w:type="pct"/>
            <w:tcBorders>
              <w:top w:val="nil"/>
              <w:left w:val="nil"/>
              <w:bottom w:val="single" w:sz="8" w:space="0" w:color="auto"/>
              <w:right w:val="single" w:sz="8" w:space="0" w:color="auto"/>
            </w:tcBorders>
            <w:vAlign w:val="center"/>
            <w:hideMark/>
          </w:tcPr>
          <w:p w14:paraId="70381EEA"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115</w:t>
            </w:r>
          </w:p>
        </w:tc>
        <w:tc>
          <w:tcPr>
            <w:tcW w:w="724" w:type="pct"/>
            <w:tcBorders>
              <w:top w:val="nil"/>
              <w:left w:val="nil"/>
              <w:bottom w:val="single" w:sz="8" w:space="0" w:color="auto"/>
              <w:right w:val="single" w:sz="8" w:space="0" w:color="auto"/>
            </w:tcBorders>
            <w:vAlign w:val="center"/>
            <w:hideMark/>
          </w:tcPr>
          <w:p w14:paraId="3406F45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vAlign w:val="center"/>
            <w:hideMark/>
          </w:tcPr>
          <w:p w14:paraId="09D96948"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74A8AC4B"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r>
      <w:tr w:rsidR="00657D87" w:rsidRPr="008B73CE" w14:paraId="02A72A91"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00A7340B"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298442CB"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Asesor</w:t>
            </w:r>
          </w:p>
        </w:tc>
        <w:tc>
          <w:tcPr>
            <w:tcW w:w="735" w:type="pct"/>
            <w:tcBorders>
              <w:top w:val="nil"/>
              <w:left w:val="nil"/>
              <w:bottom w:val="single" w:sz="8" w:space="0" w:color="auto"/>
              <w:right w:val="single" w:sz="8" w:space="0" w:color="auto"/>
            </w:tcBorders>
            <w:vAlign w:val="center"/>
            <w:hideMark/>
          </w:tcPr>
          <w:p w14:paraId="52033372"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105</w:t>
            </w:r>
          </w:p>
        </w:tc>
        <w:tc>
          <w:tcPr>
            <w:tcW w:w="724" w:type="pct"/>
            <w:tcBorders>
              <w:top w:val="nil"/>
              <w:left w:val="nil"/>
              <w:bottom w:val="single" w:sz="8" w:space="0" w:color="auto"/>
              <w:right w:val="single" w:sz="8" w:space="0" w:color="auto"/>
            </w:tcBorders>
            <w:vAlign w:val="center"/>
            <w:hideMark/>
          </w:tcPr>
          <w:p w14:paraId="5FD98F9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vAlign w:val="center"/>
            <w:hideMark/>
          </w:tcPr>
          <w:p w14:paraId="38677179"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7378F6F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r>
      <w:tr w:rsidR="00657D87" w:rsidRPr="008B73CE" w14:paraId="3C060F1F"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62189F11"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659B3754"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Asesor</w:t>
            </w:r>
          </w:p>
        </w:tc>
        <w:tc>
          <w:tcPr>
            <w:tcW w:w="735" w:type="pct"/>
            <w:tcBorders>
              <w:top w:val="nil"/>
              <w:left w:val="nil"/>
              <w:bottom w:val="single" w:sz="8" w:space="0" w:color="auto"/>
              <w:right w:val="single" w:sz="8" w:space="0" w:color="auto"/>
            </w:tcBorders>
            <w:vAlign w:val="center"/>
            <w:hideMark/>
          </w:tcPr>
          <w:p w14:paraId="0EA66E6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105</w:t>
            </w:r>
          </w:p>
        </w:tc>
        <w:tc>
          <w:tcPr>
            <w:tcW w:w="724" w:type="pct"/>
            <w:tcBorders>
              <w:top w:val="nil"/>
              <w:left w:val="nil"/>
              <w:bottom w:val="single" w:sz="8" w:space="0" w:color="auto"/>
              <w:right w:val="single" w:sz="8" w:space="0" w:color="auto"/>
            </w:tcBorders>
            <w:vAlign w:val="center"/>
            <w:hideMark/>
          </w:tcPr>
          <w:p w14:paraId="21E72E6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vAlign w:val="center"/>
            <w:hideMark/>
          </w:tcPr>
          <w:p w14:paraId="3CECFBD7"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6A8644B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r>
      <w:tr w:rsidR="00657D87" w:rsidRPr="008B73CE" w14:paraId="578CAE83" w14:textId="77777777" w:rsidTr="00FF35D1">
        <w:trPr>
          <w:trHeight w:val="20"/>
        </w:trPr>
        <w:tc>
          <w:tcPr>
            <w:tcW w:w="985" w:type="pct"/>
            <w:vMerge w:val="restart"/>
            <w:tcBorders>
              <w:top w:val="nil"/>
              <w:left w:val="single" w:sz="8" w:space="0" w:color="auto"/>
              <w:bottom w:val="single" w:sz="8" w:space="0" w:color="000000"/>
              <w:right w:val="single" w:sz="8" w:space="0" w:color="auto"/>
            </w:tcBorders>
            <w:vAlign w:val="center"/>
            <w:hideMark/>
          </w:tcPr>
          <w:p w14:paraId="4F7EE36A"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Profesional</w:t>
            </w:r>
            <w:r w:rsidRPr="008B73CE">
              <w:rPr>
                <w:rFonts w:eastAsia="Times New Roman" w:cs="Arial"/>
                <w:b/>
                <w:bCs/>
                <w:color w:val="000000"/>
                <w:sz w:val="22"/>
                <w:szCs w:val="22"/>
                <w:lang w:eastAsia="es-CO"/>
              </w:rPr>
              <w:br/>
              <w:t>(75)</w:t>
            </w:r>
          </w:p>
        </w:tc>
        <w:tc>
          <w:tcPr>
            <w:tcW w:w="1062" w:type="pct"/>
            <w:tcBorders>
              <w:top w:val="nil"/>
              <w:left w:val="nil"/>
              <w:bottom w:val="single" w:sz="8" w:space="0" w:color="auto"/>
              <w:right w:val="single" w:sz="8" w:space="0" w:color="auto"/>
            </w:tcBorders>
            <w:vAlign w:val="center"/>
            <w:hideMark/>
          </w:tcPr>
          <w:p w14:paraId="51E73A77"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Almacenista General</w:t>
            </w:r>
          </w:p>
        </w:tc>
        <w:tc>
          <w:tcPr>
            <w:tcW w:w="735" w:type="pct"/>
            <w:tcBorders>
              <w:top w:val="nil"/>
              <w:left w:val="nil"/>
              <w:bottom w:val="single" w:sz="8" w:space="0" w:color="auto"/>
              <w:right w:val="single" w:sz="8" w:space="0" w:color="auto"/>
            </w:tcBorders>
            <w:vAlign w:val="center"/>
            <w:hideMark/>
          </w:tcPr>
          <w:p w14:paraId="2EBAC2B8"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215</w:t>
            </w:r>
          </w:p>
        </w:tc>
        <w:tc>
          <w:tcPr>
            <w:tcW w:w="724" w:type="pct"/>
            <w:tcBorders>
              <w:top w:val="nil"/>
              <w:left w:val="nil"/>
              <w:bottom w:val="single" w:sz="8" w:space="0" w:color="auto"/>
              <w:right w:val="single" w:sz="8" w:space="0" w:color="auto"/>
            </w:tcBorders>
            <w:vAlign w:val="center"/>
            <w:hideMark/>
          </w:tcPr>
          <w:p w14:paraId="4DCCDE5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6</w:t>
            </w:r>
          </w:p>
        </w:tc>
        <w:tc>
          <w:tcPr>
            <w:tcW w:w="760" w:type="pct"/>
            <w:tcBorders>
              <w:top w:val="nil"/>
              <w:left w:val="nil"/>
              <w:bottom w:val="single" w:sz="8" w:space="0" w:color="auto"/>
              <w:right w:val="single" w:sz="8" w:space="0" w:color="auto"/>
            </w:tcBorders>
            <w:vAlign w:val="center"/>
            <w:hideMark/>
          </w:tcPr>
          <w:p w14:paraId="477B879A"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690DF569"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r>
      <w:tr w:rsidR="00657D87" w:rsidRPr="008B73CE" w14:paraId="564A6DEE"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4B0FAA9C"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33110667"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Tesorero General</w:t>
            </w:r>
          </w:p>
        </w:tc>
        <w:tc>
          <w:tcPr>
            <w:tcW w:w="735" w:type="pct"/>
            <w:tcBorders>
              <w:top w:val="nil"/>
              <w:left w:val="nil"/>
              <w:bottom w:val="single" w:sz="8" w:space="0" w:color="auto"/>
              <w:right w:val="single" w:sz="8" w:space="0" w:color="auto"/>
            </w:tcBorders>
            <w:vAlign w:val="center"/>
            <w:hideMark/>
          </w:tcPr>
          <w:p w14:paraId="2F2F6E3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201</w:t>
            </w:r>
          </w:p>
        </w:tc>
        <w:tc>
          <w:tcPr>
            <w:tcW w:w="724" w:type="pct"/>
            <w:tcBorders>
              <w:top w:val="nil"/>
              <w:left w:val="nil"/>
              <w:bottom w:val="single" w:sz="8" w:space="0" w:color="auto"/>
              <w:right w:val="single" w:sz="8" w:space="0" w:color="auto"/>
            </w:tcBorders>
            <w:vAlign w:val="center"/>
            <w:hideMark/>
          </w:tcPr>
          <w:p w14:paraId="49A3204C"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5</w:t>
            </w:r>
          </w:p>
        </w:tc>
        <w:tc>
          <w:tcPr>
            <w:tcW w:w="760" w:type="pct"/>
            <w:tcBorders>
              <w:top w:val="nil"/>
              <w:left w:val="nil"/>
              <w:bottom w:val="single" w:sz="8" w:space="0" w:color="auto"/>
              <w:right w:val="single" w:sz="8" w:space="0" w:color="auto"/>
            </w:tcBorders>
            <w:vAlign w:val="center"/>
            <w:hideMark/>
          </w:tcPr>
          <w:p w14:paraId="121ADCE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LNR</w:t>
            </w:r>
          </w:p>
        </w:tc>
        <w:tc>
          <w:tcPr>
            <w:tcW w:w="734" w:type="pct"/>
            <w:tcBorders>
              <w:top w:val="nil"/>
              <w:left w:val="nil"/>
              <w:bottom w:val="single" w:sz="8" w:space="0" w:color="auto"/>
              <w:right w:val="single" w:sz="8" w:space="0" w:color="auto"/>
            </w:tcBorders>
            <w:vAlign w:val="center"/>
            <w:hideMark/>
          </w:tcPr>
          <w:p w14:paraId="2B9A375B"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r>
      <w:tr w:rsidR="00657D87" w:rsidRPr="008B73CE" w14:paraId="2C234D6F"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0068356E"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38D67B01"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Profesional Especializado</w:t>
            </w:r>
          </w:p>
        </w:tc>
        <w:tc>
          <w:tcPr>
            <w:tcW w:w="735" w:type="pct"/>
            <w:tcBorders>
              <w:top w:val="nil"/>
              <w:left w:val="nil"/>
              <w:bottom w:val="single" w:sz="8" w:space="0" w:color="auto"/>
              <w:right w:val="single" w:sz="8" w:space="0" w:color="auto"/>
            </w:tcBorders>
            <w:vAlign w:val="center"/>
            <w:hideMark/>
          </w:tcPr>
          <w:p w14:paraId="1739982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222</w:t>
            </w:r>
          </w:p>
        </w:tc>
        <w:tc>
          <w:tcPr>
            <w:tcW w:w="724" w:type="pct"/>
            <w:tcBorders>
              <w:top w:val="nil"/>
              <w:left w:val="nil"/>
              <w:bottom w:val="single" w:sz="8" w:space="0" w:color="auto"/>
              <w:right w:val="single" w:sz="8" w:space="0" w:color="auto"/>
            </w:tcBorders>
            <w:vAlign w:val="center"/>
            <w:hideMark/>
          </w:tcPr>
          <w:p w14:paraId="178DE5C9"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5</w:t>
            </w:r>
          </w:p>
        </w:tc>
        <w:tc>
          <w:tcPr>
            <w:tcW w:w="760" w:type="pct"/>
            <w:tcBorders>
              <w:top w:val="nil"/>
              <w:left w:val="nil"/>
              <w:bottom w:val="single" w:sz="8" w:space="0" w:color="auto"/>
              <w:right w:val="single" w:sz="8" w:space="0" w:color="auto"/>
            </w:tcBorders>
            <w:vAlign w:val="center"/>
            <w:hideMark/>
          </w:tcPr>
          <w:p w14:paraId="39B5018C"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7009342B"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27</w:t>
            </w:r>
          </w:p>
        </w:tc>
      </w:tr>
      <w:tr w:rsidR="00657D87" w:rsidRPr="008B73CE" w14:paraId="2A9E2794"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615E5FE2"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7C9142A8"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Profesional Especializado</w:t>
            </w:r>
          </w:p>
        </w:tc>
        <w:tc>
          <w:tcPr>
            <w:tcW w:w="735" w:type="pct"/>
            <w:tcBorders>
              <w:top w:val="nil"/>
              <w:left w:val="nil"/>
              <w:bottom w:val="single" w:sz="8" w:space="0" w:color="auto"/>
              <w:right w:val="single" w:sz="8" w:space="0" w:color="auto"/>
            </w:tcBorders>
            <w:vAlign w:val="center"/>
            <w:hideMark/>
          </w:tcPr>
          <w:p w14:paraId="6BB713E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222</w:t>
            </w:r>
          </w:p>
        </w:tc>
        <w:tc>
          <w:tcPr>
            <w:tcW w:w="724" w:type="pct"/>
            <w:tcBorders>
              <w:top w:val="nil"/>
              <w:left w:val="nil"/>
              <w:bottom w:val="single" w:sz="8" w:space="0" w:color="auto"/>
              <w:right w:val="single" w:sz="8" w:space="0" w:color="auto"/>
            </w:tcBorders>
            <w:vAlign w:val="center"/>
            <w:hideMark/>
          </w:tcPr>
          <w:p w14:paraId="69835BE8"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w:t>
            </w:r>
          </w:p>
        </w:tc>
        <w:tc>
          <w:tcPr>
            <w:tcW w:w="760" w:type="pct"/>
            <w:tcBorders>
              <w:top w:val="nil"/>
              <w:left w:val="nil"/>
              <w:bottom w:val="single" w:sz="8" w:space="0" w:color="auto"/>
              <w:right w:val="single" w:sz="8" w:space="0" w:color="auto"/>
            </w:tcBorders>
            <w:vAlign w:val="center"/>
            <w:hideMark/>
          </w:tcPr>
          <w:p w14:paraId="6F69CF23"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493C5538"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18</w:t>
            </w:r>
          </w:p>
        </w:tc>
      </w:tr>
      <w:tr w:rsidR="00657D87" w:rsidRPr="008B73CE" w14:paraId="19E3E4A7"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10611144"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76E00F87"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Profesional Especializado</w:t>
            </w:r>
          </w:p>
        </w:tc>
        <w:tc>
          <w:tcPr>
            <w:tcW w:w="735" w:type="pct"/>
            <w:tcBorders>
              <w:top w:val="nil"/>
              <w:left w:val="nil"/>
              <w:bottom w:val="single" w:sz="8" w:space="0" w:color="auto"/>
              <w:right w:val="single" w:sz="8" w:space="0" w:color="auto"/>
            </w:tcBorders>
            <w:vAlign w:val="center"/>
            <w:hideMark/>
          </w:tcPr>
          <w:p w14:paraId="0CC0A63B"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222</w:t>
            </w:r>
          </w:p>
        </w:tc>
        <w:tc>
          <w:tcPr>
            <w:tcW w:w="724" w:type="pct"/>
            <w:tcBorders>
              <w:top w:val="nil"/>
              <w:left w:val="nil"/>
              <w:bottom w:val="single" w:sz="8" w:space="0" w:color="auto"/>
              <w:right w:val="single" w:sz="8" w:space="0" w:color="auto"/>
            </w:tcBorders>
            <w:vAlign w:val="center"/>
            <w:hideMark/>
          </w:tcPr>
          <w:p w14:paraId="55B5E665"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vAlign w:val="center"/>
            <w:hideMark/>
          </w:tcPr>
          <w:p w14:paraId="3E549D0A"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4F195522"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5</w:t>
            </w:r>
          </w:p>
        </w:tc>
      </w:tr>
      <w:tr w:rsidR="00657D87" w:rsidRPr="008B73CE" w14:paraId="0A910283"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56C79257"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4145EBDF"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Profesional Universitario</w:t>
            </w:r>
          </w:p>
        </w:tc>
        <w:tc>
          <w:tcPr>
            <w:tcW w:w="735" w:type="pct"/>
            <w:tcBorders>
              <w:top w:val="nil"/>
              <w:left w:val="nil"/>
              <w:bottom w:val="single" w:sz="8" w:space="0" w:color="auto"/>
              <w:right w:val="single" w:sz="8" w:space="0" w:color="auto"/>
            </w:tcBorders>
            <w:vAlign w:val="center"/>
            <w:hideMark/>
          </w:tcPr>
          <w:p w14:paraId="3276A2C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219</w:t>
            </w:r>
          </w:p>
        </w:tc>
        <w:tc>
          <w:tcPr>
            <w:tcW w:w="724" w:type="pct"/>
            <w:tcBorders>
              <w:top w:val="nil"/>
              <w:left w:val="nil"/>
              <w:bottom w:val="single" w:sz="8" w:space="0" w:color="auto"/>
              <w:right w:val="single" w:sz="8" w:space="0" w:color="auto"/>
            </w:tcBorders>
            <w:vAlign w:val="center"/>
            <w:hideMark/>
          </w:tcPr>
          <w:p w14:paraId="0C5075A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vAlign w:val="center"/>
            <w:hideMark/>
          </w:tcPr>
          <w:p w14:paraId="05BF5A93"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19025C06"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r>
      <w:tr w:rsidR="00657D87" w:rsidRPr="008B73CE" w14:paraId="6AA2F4C9"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781A1522"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1BA9A660"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Profesional Universitario</w:t>
            </w:r>
          </w:p>
        </w:tc>
        <w:tc>
          <w:tcPr>
            <w:tcW w:w="735" w:type="pct"/>
            <w:tcBorders>
              <w:top w:val="nil"/>
              <w:left w:val="nil"/>
              <w:bottom w:val="single" w:sz="8" w:space="0" w:color="auto"/>
              <w:right w:val="single" w:sz="8" w:space="0" w:color="auto"/>
            </w:tcBorders>
            <w:vAlign w:val="center"/>
            <w:hideMark/>
          </w:tcPr>
          <w:p w14:paraId="56606F7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219</w:t>
            </w:r>
          </w:p>
        </w:tc>
        <w:tc>
          <w:tcPr>
            <w:tcW w:w="724" w:type="pct"/>
            <w:tcBorders>
              <w:top w:val="nil"/>
              <w:left w:val="nil"/>
              <w:bottom w:val="single" w:sz="8" w:space="0" w:color="auto"/>
              <w:right w:val="single" w:sz="8" w:space="0" w:color="auto"/>
            </w:tcBorders>
            <w:vAlign w:val="center"/>
            <w:hideMark/>
          </w:tcPr>
          <w:p w14:paraId="4CA00F3A"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vAlign w:val="center"/>
            <w:hideMark/>
          </w:tcPr>
          <w:p w14:paraId="3375015B"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2AC1DF5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16</w:t>
            </w:r>
          </w:p>
        </w:tc>
      </w:tr>
      <w:tr w:rsidR="00657D87" w:rsidRPr="008B73CE" w14:paraId="6F482521"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0895A27B"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6F870BE4"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Profesional Universitario</w:t>
            </w:r>
          </w:p>
        </w:tc>
        <w:tc>
          <w:tcPr>
            <w:tcW w:w="735" w:type="pct"/>
            <w:tcBorders>
              <w:top w:val="nil"/>
              <w:left w:val="nil"/>
              <w:bottom w:val="single" w:sz="8" w:space="0" w:color="auto"/>
              <w:right w:val="single" w:sz="8" w:space="0" w:color="auto"/>
            </w:tcBorders>
            <w:vAlign w:val="center"/>
            <w:hideMark/>
          </w:tcPr>
          <w:p w14:paraId="2AE02769"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219</w:t>
            </w:r>
          </w:p>
        </w:tc>
        <w:tc>
          <w:tcPr>
            <w:tcW w:w="724" w:type="pct"/>
            <w:tcBorders>
              <w:top w:val="nil"/>
              <w:left w:val="nil"/>
              <w:bottom w:val="single" w:sz="8" w:space="0" w:color="auto"/>
              <w:right w:val="single" w:sz="8" w:space="0" w:color="auto"/>
            </w:tcBorders>
            <w:vAlign w:val="center"/>
            <w:hideMark/>
          </w:tcPr>
          <w:p w14:paraId="7454AB1A"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0</w:t>
            </w:r>
          </w:p>
        </w:tc>
        <w:tc>
          <w:tcPr>
            <w:tcW w:w="760" w:type="pct"/>
            <w:tcBorders>
              <w:top w:val="nil"/>
              <w:left w:val="nil"/>
              <w:bottom w:val="single" w:sz="8" w:space="0" w:color="auto"/>
              <w:right w:val="single" w:sz="8" w:space="0" w:color="auto"/>
            </w:tcBorders>
            <w:vAlign w:val="center"/>
            <w:hideMark/>
          </w:tcPr>
          <w:p w14:paraId="6F34FAFB"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5E8D56CF"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w:t>
            </w:r>
          </w:p>
        </w:tc>
      </w:tr>
      <w:tr w:rsidR="00657D87" w:rsidRPr="008B73CE" w14:paraId="163A1EBD" w14:textId="77777777" w:rsidTr="00FF35D1">
        <w:trPr>
          <w:trHeight w:val="20"/>
        </w:trPr>
        <w:tc>
          <w:tcPr>
            <w:tcW w:w="985" w:type="pct"/>
            <w:vMerge w:val="restart"/>
            <w:tcBorders>
              <w:top w:val="nil"/>
              <w:left w:val="single" w:sz="8" w:space="0" w:color="auto"/>
              <w:bottom w:val="single" w:sz="8" w:space="0" w:color="000000"/>
              <w:right w:val="single" w:sz="8" w:space="0" w:color="auto"/>
            </w:tcBorders>
            <w:vAlign w:val="center"/>
            <w:hideMark/>
          </w:tcPr>
          <w:p w14:paraId="3DC54C57"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Técnico</w:t>
            </w:r>
            <w:r w:rsidRPr="008B73CE">
              <w:rPr>
                <w:rFonts w:eastAsia="Times New Roman" w:cs="Arial"/>
                <w:b/>
                <w:bCs/>
                <w:color w:val="000000"/>
                <w:sz w:val="22"/>
                <w:szCs w:val="22"/>
                <w:lang w:eastAsia="es-CO"/>
              </w:rPr>
              <w:br/>
              <w:t>(9)</w:t>
            </w:r>
          </w:p>
        </w:tc>
        <w:tc>
          <w:tcPr>
            <w:tcW w:w="1062" w:type="pct"/>
            <w:tcBorders>
              <w:top w:val="nil"/>
              <w:left w:val="nil"/>
              <w:bottom w:val="single" w:sz="8" w:space="0" w:color="auto"/>
              <w:right w:val="single" w:sz="8" w:space="0" w:color="auto"/>
            </w:tcBorders>
            <w:vAlign w:val="center"/>
            <w:hideMark/>
          </w:tcPr>
          <w:p w14:paraId="550E6811"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Técnico Operativo</w:t>
            </w:r>
          </w:p>
        </w:tc>
        <w:tc>
          <w:tcPr>
            <w:tcW w:w="735" w:type="pct"/>
            <w:tcBorders>
              <w:top w:val="nil"/>
              <w:left w:val="nil"/>
              <w:bottom w:val="single" w:sz="8" w:space="0" w:color="auto"/>
              <w:right w:val="single" w:sz="8" w:space="0" w:color="auto"/>
            </w:tcBorders>
            <w:vAlign w:val="center"/>
            <w:hideMark/>
          </w:tcPr>
          <w:p w14:paraId="24BB327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314</w:t>
            </w:r>
          </w:p>
        </w:tc>
        <w:tc>
          <w:tcPr>
            <w:tcW w:w="724" w:type="pct"/>
            <w:tcBorders>
              <w:top w:val="nil"/>
              <w:left w:val="nil"/>
              <w:bottom w:val="single" w:sz="8" w:space="0" w:color="auto"/>
              <w:right w:val="single" w:sz="8" w:space="0" w:color="auto"/>
            </w:tcBorders>
            <w:vAlign w:val="center"/>
            <w:hideMark/>
          </w:tcPr>
          <w:p w14:paraId="3C8AB97F"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vAlign w:val="center"/>
            <w:hideMark/>
          </w:tcPr>
          <w:p w14:paraId="30FB099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29AABDA5"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r>
      <w:tr w:rsidR="00657D87" w:rsidRPr="008B73CE" w14:paraId="7DEB03A5"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4EB9EA30"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4D5A0FC0"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Técnico Operativo</w:t>
            </w:r>
          </w:p>
        </w:tc>
        <w:tc>
          <w:tcPr>
            <w:tcW w:w="735" w:type="pct"/>
            <w:tcBorders>
              <w:top w:val="nil"/>
              <w:left w:val="nil"/>
              <w:bottom w:val="single" w:sz="8" w:space="0" w:color="auto"/>
              <w:right w:val="single" w:sz="8" w:space="0" w:color="auto"/>
            </w:tcBorders>
            <w:vAlign w:val="center"/>
            <w:hideMark/>
          </w:tcPr>
          <w:p w14:paraId="131B0A33"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314</w:t>
            </w:r>
          </w:p>
        </w:tc>
        <w:tc>
          <w:tcPr>
            <w:tcW w:w="724" w:type="pct"/>
            <w:tcBorders>
              <w:top w:val="nil"/>
              <w:left w:val="nil"/>
              <w:bottom w:val="single" w:sz="8" w:space="0" w:color="auto"/>
              <w:right w:val="single" w:sz="8" w:space="0" w:color="auto"/>
            </w:tcBorders>
            <w:vAlign w:val="center"/>
            <w:hideMark/>
          </w:tcPr>
          <w:p w14:paraId="0F630B04"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vAlign w:val="center"/>
            <w:hideMark/>
          </w:tcPr>
          <w:p w14:paraId="65AA4CAD"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514C79D7"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r>
      <w:tr w:rsidR="00657D87" w:rsidRPr="008B73CE" w14:paraId="1A773A75"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3BF7C947"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2BF177D8"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Técnico Operativo</w:t>
            </w:r>
          </w:p>
        </w:tc>
        <w:tc>
          <w:tcPr>
            <w:tcW w:w="735" w:type="pct"/>
            <w:tcBorders>
              <w:top w:val="nil"/>
              <w:left w:val="nil"/>
              <w:bottom w:val="single" w:sz="8" w:space="0" w:color="auto"/>
              <w:right w:val="single" w:sz="8" w:space="0" w:color="auto"/>
            </w:tcBorders>
            <w:vAlign w:val="center"/>
            <w:hideMark/>
          </w:tcPr>
          <w:p w14:paraId="698F6525"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314</w:t>
            </w:r>
          </w:p>
        </w:tc>
        <w:tc>
          <w:tcPr>
            <w:tcW w:w="724" w:type="pct"/>
            <w:tcBorders>
              <w:top w:val="nil"/>
              <w:left w:val="nil"/>
              <w:bottom w:val="single" w:sz="8" w:space="0" w:color="auto"/>
              <w:right w:val="single" w:sz="8" w:space="0" w:color="auto"/>
            </w:tcBorders>
            <w:vAlign w:val="center"/>
            <w:hideMark/>
          </w:tcPr>
          <w:p w14:paraId="3D2827D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c>
          <w:tcPr>
            <w:tcW w:w="760" w:type="pct"/>
            <w:tcBorders>
              <w:top w:val="nil"/>
              <w:left w:val="nil"/>
              <w:bottom w:val="single" w:sz="8" w:space="0" w:color="auto"/>
              <w:right w:val="single" w:sz="8" w:space="0" w:color="auto"/>
            </w:tcBorders>
            <w:vAlign w:val="center"/>
            <w:hideMark/>
          </w:tcPr>
          <w:p w14:paraId="488C3B9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46D5FDD2"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6</w:t>
            </w:r>
          </w:p>
        </w:tc>
      </w:tr>
      <w:tr w:rsidR="00657D87" w:rsidRPr="008B73CE" w14:paraId="06EA21CF" w14:textId="77777777" w:rsidTr="00FF35D1">
        <w:trPr>
          <w:trHeight w:val="20"/>
        </w:trPr>
        <w:tc>
          <w:tcPr>
            <w:tcW w:w="985" w:type="pct"/>
            <w:vMerge w:val="restart"/>
            <w:tcBorders>
              <w:top w:val="nil"/>
              <w:left w:val="single" w:sz="8" w:space="0" w:color="auto"/>
              <w:bottom w:val="single" w:sz="8" w:space="0" w:color="000000"/>
              <w:right w:val="single" w:sz="8" w:space="0" w:color="auto"/>
            </w:tcBorders>
            <w:vAlign w:val="center"/>
            <w:hideMark/>
          </w:tcPr>
          <w:p w14:paraId="6B0A53D2"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Asistencial</w:t>
            </w:r>
            <w:r w:rsidRPr="008B73CE">
              <w:rPr>
                <w:rFonts w:eastAsia="Times New Roman" w:cs="Arial"/>
                <w:b/>
                <w:bCs/>
                <w:color w:val="000000"/>
                <w:sz w:val="22"/>
                <w:szCs w:val="22"/>
                <w:lang w:eastAsia="es-CO"/>
              </w:rPr>
              <w:br/>
              <w:t>(24)</w:t>
            </w:r>
          </w:p>
        </w:tc>
        <w:tc>
          <w:tcPr>
            <w:tcW w:w="1062" w:type="pct"/>
            <w:tcBorders>
              <w:top w:val="nil"/>
              <w:left w:val="nil"/>
              <w:bottom w:val="single" w:sz="8" w:space="0" w:color="auto"/>
              <w:right w:val="single" w:sz="8" w:space="0" w:color="auto"/>
            </w:tcBorders>
            <w:vAlign w:val="center"/>
            <w:hideMark/>
          </w:tcPr>
          <w:p w14:paraId="063E9DC6"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Auxiliar Administrativo</w:t>
            </w:r>
          </w:p>
        </w:tc>
        <w:tc>
          <w:tcPr>
            <w:tcW w:w="735" w:type="pct"/>
            <w:tcBorders>
              <w:top w:val="nil"/>
              <w:left w:val="nil"/>
              <w:bottom w:val="single" w:sz="8" w:space="0" w:color="auto"/>
              <w:right w:val="single" w:sz="8" w:space="0" w:color="auto"/>
            </w:tcBorders>
            <w:vAlign w:val="center"/>
            <w:hideMark/>
          </w:tcPr>
          <w:p w14:paraId="2B37596C"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407</w:t>
            </w:r>
          </w:p>
        </w:tc>
        <w:tc>
          <w:tcPr>
            <w:tcW w:w="724" w:type="pct"/>
            <w:tcBorders>
              <w:top w:val="nil"/>
              <w:left w:val="nil"/>
              <w:bottom w:val="single" w:sz="8" w:space="0" w:color="auto"/>
              <w:right w:val="single" w:sz="8" w:space="0" w:color="auto"/>
            </w:tcBorders>
            <w:vAlign w:val="center"/>
            <w:hideMark/>
          </w:tcPr>
          <w:p w14:paraId="056E4952"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w:t>
            </w:r>
          </w:p>
        </w:tc>
        <w:tc>
          <w:tcPr>
            <w:tcW w:w="760" w:type="pct"/>
            <w:tcBorders>
              <w:top w:val="nil"/>
              <w:left w:val="nil"/>
              <w:bottom w:val="single" w:sz="8" w:space="0" w:color="auto"/>
              <w:right w:val="single" w:sz="8" w:space="0" w:color="auto"/>
            </w:tcBorders>
            <w:vAlign w:val="center"/>
            <w:hideMark/>
          </w:tcPr>
          <w:p w14:paraId="72FF9465"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51ECDD14"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5</w:t>
            </w:r>
          </w:p>
        </w:tc>
      </w:tr>
      <w:tr w:rsidR="00657D87" w:rsidRPr="008B73CE" w14:paraId="5FEC9AED"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5F1FB7FF"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5EE29B82"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Auxiliar Administrativo</w:t>
            </w:r>
          </w:p>
        </w:tc>
        <w:tc>
          <w:tcPr>
            <w:tcW w:w="735" w:type="pct"/>
            <w:tcBorders>
              <w:top w:val="nil"/>
              <w:left w:val="nil"/>
              <w:bottom w:val="single" w:sz="8" w:space="0" w:color="auto"/>
              <w:right w:val="single" w:sz="8" w:space="0" w:color="auto"/>
            </w:tcBorders>
            <w:vAlign w:val="center"/>
            <w:hideMark/>
          </w:tcPr>
          <w:p w14:paraId="3674BD5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407</w:t>
            </w:r>
          </w:p>
        </w:tc>
        <w:tc>
          <w:tcPr>
            <w:tcW w:w="724" w:type="pct"/>
            <w:tcBorders>
              <w:top w:val="nil"/>
              <w:left w:val="nil"/>
              <w:bottom w:val="single" w:sz="8" w:space="0" w:color="auto"/>
              <w:right w:val="single" w:sz="8" w:space="0" w:color="auto"/>
            </w:tcBorders>
            <w:vAlign w:val="center"/>
            <w:hideMark/>
          </w:tcPr>
          <w:p w14:paraId="378FA644"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vAlign w:val="center"/>
            <w:hideMark/>
          </w:tcPr>
          <w:p w14:paraId="1CEA506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641A4C43"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10</w:t>
            </w:r>
          </w:p>
        </w:tc>
      </w:tr>
      <w:tr w:rsidR="00657D87" w:rsidRPr="008B73CE" w14:paraId="55C108BA"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13006837"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11AAD1F6"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Auxiliar Administrativo</w:t>
            </w:r>
          </w:p>
        </w:tc>
        <w:tc>
          <w:tcPr>
            <w:tcW w:w="735" w:type="pct"/>
            <w:tcBorders>
              <w:top w:val="nil"/>
              <w:left w:val="nil"/>
              <w:bottom w:val="single" w:sz="8" w:space="0" w:color="auto"/>
              <w:right w:val="single" w:sz="8" w:space="0" w:color="auto"/>
            </w:tcBorders>
            <w:vAlign w:val="center"/>
            <w:hideMark/>
          </w:tcPr>
          <w:p w14:paraId="614584E2"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407</w:t>
            </w:r>
          </w:p>
        </w:tc>
        <w:tc>
          <w:tcPr>
            <w:tcW w:w="724" w:type="pct"/>
            <w:tcBorders>
              <w:top w:val="nil"/>
              <w:left w:val="nil"/>
              <w:bottom w:val="single" w:sz="8" w:space="0" w:color="auto"/>
              <w:right w:val="single" w:sz="8" w:space="0" w:color="auto"/>
            </w:tcBorders>
            <w:vAlign w:val="center"/>
            <w:hideMark/>
          </w:tcPr>
          <w:p w14:paraId="4307CCFC"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2</w:t>
            </w:r>
          </w:p>
        </w:tc>
        <w:tc>
          <w:tcPr>
            <w:tcW w:w="760" w:type="pct"/>
            <w:tcBorders>
              <w:top w:val="nil"/>
              <w:left w:val="nil"/>
              <w:bottom w:val="single" w:sz="8" w:space="0" w:color="auto"/>
              <w:right w:val="single" w:sz="8" w:space="0" w:color="auto"/>
            </w:tcBorders>
            <w:vAlign w:val="center"/>
            <w:hideMark/>
          </w:tcPr>
          <w:p w14:paraId="1D4FB531"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15E6E3E2"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r>
      <w:tr w:rsidR="00657D87" w:rsidRPr="008B73CE" w14:paraId="088AE779"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6978A72D"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single" w:sz="8" w:space="0" w:color="auto"/>
              <w:right w:val="single" w:sz="8" w:space="0" w:color="auto"/>
            </w:tcBorders>
            <w:vAlign w:val="center"/>
            <w:hideMark/>
          </w:tcPr>
          <w:p w14:paraId="54B260DB"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Secretario Ejecutivo</w:t>
            </w:r>
          </w:p>
        </w:tc>
        <w:tc>
          <w:tcPr>
            <w:tcW w:w="735" w:type="pct"/>
            <w:tcBorders>
              <w:top w:val="nil"/>
              <w:left w:val="nil"/>
              <w:bottom w:val="single" w:sz="8" w:space="0" w:color="auto"/>
              <w:right w:val="single" w:sz="8" w:space="0" w:color="auto"/>
            </w:tcBorders>
            <w:vAlign w:val="center"/>
            <w:hideMark/>
          </w:tcPr>
          <w:p w14:paraId="5A3AA6E5"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425</w:t>
            </w:r>
          </w:p>
        </w:tc>
        <w:tc>
          <w:tcPr>
            <w:tcW w:w="724" w:type="pct"/>
            <w:tcBorders>
              <w:top w:val="nil"/>
              <w:left w:val="nil"/>
              <w:bottom w:val="single" w:sz="8" w:space="0" w:color="auto"/>
              <w:right w:val="single" w:sz="8" w:space="0" w:color="auto"/>
            </w:tcBorders>
            <w:vAlign w:val="center"/>
            <w:hideMark/>
          </w:tcPr>
          <w:p w14:paraId="17218A44"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c>
          <w:tcPr>
            <w:tcW w:w="760" w:type="pct"/>
            <w:tcBorders>
              <w:top w:val="nil"/>
              <w:left w:val="nil"/>
              <w:bottom w:val="single" w:sz="8" w:space="0" w:color="auto"/>
              <w:right w:val="single" w:sz="8" w:space="0" w:color="auto"/>
            </w:tcBorders>
            <w:vAlign w:val="center"/>
            <w:hideMark/>
          </w:tcPr>
          <w:p w14:paraId="7CC21BD4"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single" w:sz="8" w:space="0" w:color="auto"/>
              <w:right w:val="single" w:sz="8" w:space="0" w:color="auto"/>
            </w:tcBorders>
            <w:vAlign w:val="center"/>
            <w:hideMark/>
          </w:tcPr>
          <w:p w14:paraId="3DB29F02"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r>
      <w:tr w:rsidR="00657D87" w:rsidRPr="008B73CE" w14:paraId="2578957F" w14:textId="77777777" w:rsidTr="00FF35D1">
        <w:trPr>
          <w:trHeight w:val="20"/>
        </w:trPr>
        <w:tc>
          <w:tcPr>
            <w:tcW w:w="985" w:type="pct"/>
            <w:vMerge/>
            <w:tcBorders>
              <w:top w:val="nil"/>
              <w:left w:val="single" w:sz="8" w:space="0" w:color="auto"/>
              <w:bottom w:val="single" w:sz="8" w:space="0" w:color="000000"/>
              <w:right w:val="single" w:sz="8" w:space="0" w:color="auto"/>
            </w:tcBorders>
            <w:vAlign w:val="center"/>
            <w:hideMark/>
          </w:tcPr>
          <w:p w14:paraId="53DEB4F8" w14:textId="77777777" w:rsidR="00657D87" w:rsidRPr="008B73CE" w:rsidRDefault="00657D87" w:rsidP="004C00D8">
            <w:pPr>
              <w:spacing w:after="0"/>
              <w:jc w:val="left"/>
              <w:rPr>
                <w:rFonts w:eastAsia="Times New Roman" w:cs="Arial"/>
                <w:b/>
                <w:bCs/>
                <w:color w:val="000000"/>
                <w:sz w:val="22"/>
                <w:szCs w:val="22"/>
                <w:lang w:eastAsia="es-CO"/>
              </w:rPr>
            </w:pPr>
          </w:p>
        </w:tc>
        <w:tc>
          <w:tcPr>
            <w:tcW w:w="1062" w:type="pct"/>
            <w:tcBorders>
              <w:top w:val="nil"/>
              <w:left w:val="nil"/>
              <w:bottom w:val="nil"/>
              <w:right w:val="single" w:sz="8" w:space="0" w:color="auto"/>
            </w:tcBorders>
            <w:vAlign w:val="center"/>
            <w:hideMark/>
          </w:tcPr>
          <w:p w14:paraId="21D167C9" w14:textId="77777777" w:rsidR="00657D87" w:rsidRPr="008B73CE" w:rsidRDefault="00657D87" w:rsidP="004C00D8">
            <w:pPr>
              <w:spacing w:after="0"/>
              <w:jc w:val="left"/>
              <w:rPr>
                <w:rFonts w:eastAsia="Times New Roman" w:cs="Arial"/>
                <w:color w:val="000000"/>
                <w:sz w:val="22"/>
                <w:szCs w:val="22"/>
                <w:lang w:eastAsia="es-CO"/>
              </w:rPr>
            </w:pPr>
            <w:r w:rsidRPr="008B73CE">
              <w:rPr>
                <w:rFonts w:eastAsia="Times New Roman" w:cs="Arial"/>
                <w:color w:val="000000"/>
                <w:sz w:val="22"/>
                <w:szCs w:val="22"/>
                <w:lang w:eastAsia="es-CO"/>
              </w:rPr>
              <w:t>Conductor</w:t>
            </w:r>
          </w:p>
        </w:tc>
        <w:tc>
          <w:tcPr>
            <w:tcW w:w="735" w:type="pct"/>
            <w:tcBorders>
              <w:top w:val="nil"/>
              <w:left w:val="nil"/>
              <w:bottom w:val="nil"/>
              <w:right w:val="single" w:sz="8" w:space="0" w:color="auto"/>
            </w:tcBorders>
            <w:vAlign w:val="center"/>
            <w:hideMark/>
          </w:tcPr>
          <w:p w14:paraId="79874DC0"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480</w:t>
            </w:r>
          </w:p>
        </w:tc>
        <w:tc>
          <w:tcPr>
            <w:tcW w:w="724" w:type="pct"/>
            <w:tcBorders>
              <w:top w:val="nil"/>
              <w:left w:val="nil"/>
              <w:bottom w:val="nil"/>
              <w:right w:val="single" w:sz="8" w:space="0" w:color="auto"/>
            </w:tcBorders>
            <w:vAlign w:val="center"/>
            <w:hideMark/>
          </w:tcPr>
          <w:p w14:paraId="56BEC6BE"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1</w:t>
            </w:r>
          </w:p>
        </w:tc>
        <w:tc>
          <w:tcPr>
            <w:tcW w:w="760" w:type="pct"/>
            <w:tcBorders>
              <w:top w:val="nil"/>
              <w:left w:val="nil"/>
              <w:bottom w:val="nil"/>
              <w:right w:val="single" w:sz="8" w:space="0" w:color="auto"/>
            </w:tcBorders>
            <w:vAlign w:val="center"/>
            <w:hideMark/>
          </w:tcPr>
          <w:p w14:paraId="6FDB5AEF"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CA</w:t>
            </w:r>
          </w:p>
        </w:tc>
        <w:tc>
          <w:tcPr>
            <w:tcW w:w="734" w:type="pct"/>
            <w:tcBorders>
              <w:top w:val="nil"/>
              <w:left w:val="nil"/>
              <w:bottom w:val="nil"/>
              <w:right w:val="single" w:sz="8" w:space="0" w:color="auto"/>
            </w:tcBorders>
            <w:vAlign w:val="center"/>
            <w:hideMark/>
          </w:tcPr>
          <w:p w14:paraId="4D3C82F3" w14:textId="77777777" w:rsidR="00657D87" w:rsidRPr="008B73CE" w:rsidRDefault="00657D87" w:rsidP="004C00D8">
            <w:pPr>
              <w:spacing w:after="0"/>
              <w:jc w:val="center"/>
              <w:rPr>
                <w:rFonts w:eastAsia="Times New Roman" w:cs="Arial"/>
                <w:color w:val="000000"/>
                <w:sz w:val="22"/>
                <w:szCs w:val="22"/>
                <w:lang w:eastAsia="es-CO"/>
              </w:rPr>
            </w:pPr>
            <w:r w:rsidRPr="008B73CE">
              <w:rPr>
                <w:rFonts w:eastAsia="Times New Roman" w:cs="Arial"/>
                <w:color w:val="000000"/>
                <w:sz w:val="22"/>
                <w:szCs w:val="22"/>
                <w:lang w:eastAsia="es-CO"/>
              </w:rPr>
              <w:t>3</w:t>
            </w:r>
          </w:p>
        </w:tc>
      </w:tr>
      <w:tr w:rsidR="00657D87" w:rsidRPr="008B73CE" w14:paraId="13CAE174" w14:textId="77777777" w:rsidTr="00FF35D1">
        <w:trPr>
          <w:trHeight w:val="20"/>
        </w:trPr>
        <w:tc>
          <w:tcPr>
            <w:tcW w:w="4266" w:type="pct"/>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1E0BEE39"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TOTAL</w:t>
            </w:r>
          </w:p>
        </w:tc>
        <w:tc>
          <w:tcPr>
            <w:tcW w:w="734" w:type="pct"/>
            <w:tcBorders>
              <w:top w:val="single" w:sz="8" w:space="0" w:color="auto"/>
              <w:left w:val="nil"/>
              <w:bottom w:val="single" w:sz="8" w:space="0" w:color="auto"/>
              <w:right w:val="single" w:sz="8" w:space="0" w:color="auto"/>
            </w:tcBorders>
            <w:shd w:val="clear" w:color="000000" w:fill="D9D9D9"/>
            <w:vAlign w:val="center"/>
            <w:hideMark/>
          </w:tcPr>
          <w:p w14:paraId="4ABEC651" w14:textId="77777777" w:rsidR="00657D87" w:rsidRPr="008B73CE" w:rsidRDefault="00657D87" w:rsidP="004C00D8">
            <w:pPr>
              <w:spacing w:after="0"/>
              <w:jc w:val="center"/>
              <w:rPr>
                <w:rFonts w:eastAsia="Times New Roman" w:cs="Arial"/>
                <w:b/>
                <w:bCs/>
                <w:color w:val="000000"/>
                <w:sz w:val="22"/>
                <w:szCs w:val="22"/>
                <w:lang w:eastAsia="es-CO"/>
              </w:rPr>
            </w:pPr>
            <w:r w:rsidRPr="008B73CE">
              <w:rPr>
                <w:rFonts w:eastAsia="Times New Roman" w:cs="Arial"/>
                <w:b/>
                <w:bCs/>
                <w:color w:val="000000"/>
                <w:sz w:val="22"/>
                <w:szCs w:val="22"/>
                <w:lang w:eastAsia="es-CO"/>
              </w:rPr>
              <w:t>130</w:t>
            </w:r>
          </w:p>
        </w:tc>
      </w:tr>
    </w:tbl>
    <w:bookmarkEnd w:id="13"/>
    <w:p w14:paraId="363692E9" w14:textId="030ADFD1" w:rsidR="00FF35D1" w:rsidRPr="00FF35D1" w:rsidRDefault="00FF35D1" w:rsidP="00FF35D1">
      <w:pPr>
        <w:pStyle w:val="Descripcin"/>
        <w:jc w:val="center"/>
      </w:pPr>
      <w:r w:rsidRPr="00FF35D1">
        <w:t xml:space="preserve">Fuente:  </w:t>
      </w:r>
      <w:r>
        <w:t>3</w:t>
      </w:r>
      <w:r w:rsidRPr="00FF35D1">
        <w:t xml:space="preserve"> - Elaboración Proceso de Gestión de Talento Humano – PGTHU (</w:t>
      </w:r>
      <w:proofErr w:type="gramStart"/>
      <w:r w:rsidR="00ED1EB3">
        <w:t>Diciembre</w:t>
      </w:r>
      <w:proofErr w:type="gramEnd"/>
      <w:r w:rsidRPr="00FF35D1">
        <w:t xml:space="preserve"> de 2025)</w:t>
      </w:r>
    </w:p>
    <w:p w14:paraId="4D8A7AB7" w14:textId="77777777" w:rsidR="00657D87" w:rsidRPr="00657D87" w:rsidRDefault="00657D87" w:rsidP="00657D87"/>
    <w:p w14:paraId="464D4AE6" w14:textId="3787D652" w:rsidR="00E74D91" w:rsidRDefault="00E74D91" w:rsidP="00693E5B">
      <w:pPr>
        <w:spacing w:after="0"/>
        <w:rPr>
          <w:rFonts w:cs="Arial"/>
          <w:i/>
          <w:sz w:val="22"/>
          <w:szCs w:val="22"/>
        </w:rPr>
      </w:pPr>
      <w:r w:rsidRPr="008B73CE">
        <w:rPr>
          <w:rFonts w:cs="Arial"/>
          <w:sz w:val="22"/>
          <w:szCs w:val="22"/>
        </w:rPr>
        <w:t xml:space="preserve">Y la segunda, con </w:t>
      </w:r>
      <w:r w:rsidR="000716AC" w:rsidRPr="008B73CE">
        <w:rPr>
          <w:rFonts w:cs="Arial"/>
          <w:sz w:val="22"/>
          <w:szCs w:val="22"/>
          <w:shd w:val="clear" w:color="auto" w:fill="FFFFFF" w:themeFill="background1"/>
        </w:rPr>
        <w:t>105</w:t>
      </w:r>
      <w:r w:rsidRPr="008B73CE">
        <w:rPr>
          <w:rFonts w:cs="Arial"/>
          <w:sz w:val="22"/>
          <w:szCs w:val="22"/>
          <w:shd w:val="clear" w:color="auto" w:fill="FFFFFF" w:themeFill="background1"/>
        </w:rPr>
        <w:t xml:space="preserve"> </w:t>
      </w:r>
      <w:r w:rsidRPr="008B73CE">
        <w:rPr>
          <w:rFonts w:cs="Arial"/>
          <w:sz w:val="22"/>
          <w:szCs w:val="22"/>
        </w:rPr>
        <w:t xml:space="preserve">cargos de </w:t>
      </w:r>
      <w:r w:rsidR="00055112" w:rsidRPr="008B73CE">
        <w:rPr>
          <w:rFonts w:cs="Arial"/>
          <w:sz w:val="22"/>
          <w:szCs w:val="22"/>
        </w:rPr>
        <w:t xml:space="preserve">Trabajadores Oficiales </w:t>
      </w:r>
      <w:r w:rsidR="006504CB" w:rsidRPr="008B73CE">
        <w:rPr>
          <w:rFonts w:cs="Arial"/>
          <w:sz w:val="22"/>
          <w:szCs w:val="22"/>
        </w:rPr>
        <w:t xml:space="preserve">teniendo en cuenta </w:t>
      </w:r>
      <w:r w:rsidR="00CC45D0" w:rsidRPr="008B73CE">
        <w:rPr>
          <w:rFonts w:cs="Arial"/>
          <w:sz w:val="22"/>
          <w:szCs w:val="22"/>
        </w:rPr>
        <w:t>la expedición del</w:t>
      </w:r>
      <w:r w:rsidR="001659AF" w:rsidRPr="008B73CE">
        <w:rPr>
          <w:rFonts w:cs="Arial"/>
          <w:sz w:val="22"/>
          <w:szCs w:val="22"/>
        </w:rPr>
        <w:t xml:space="preserve"> Acuerdo 009 UAERMV</w:t>
      </w:r>
      <w:r w:rsidR="00CC45D0" w:rsidRPr="008B73CE">
        <w:rPr>
          <w:rFonts w:cs="Arial"/>
          <w:sz w:val="22"/>
          <w:szCs w:val="22"/>
        </w:rPr>
        <w:t xml:space="preserve"> de </w:t>
      </w:r>
      <w:r w:rsidR="001659AF" w:rsidRPr="008B73CE">
        <w:rPr>
          <w:rFonts w:cs="Arial"/>
          <w:sz w:val="22"/>
          <w:szCs w:val="22"/>
        </w:rPr>
        <w:t>2022</w:t>
      </w:r>
      <w:r w:rsidR="00CC45D0" w:rsidRPr="008B73CE">
        <w:rPr>
          <w:rFonts w:cs="Arial"/>
          <w:sz w:val="22"/>
          <w:szCs w:val="22"/>
        </w:rPr>
        <w:t xml:space="preserve"> “</w:t>
      </w:r>
      <w:r w:rsidR="001659AF" w:rsidRPr="008B73CE">
        <w:rPr>
          <w:rFonts w:cs="Arial"/>
          <w:i/>
          <w:sz w:val="22"/>
          <w:szCs w:val="22"/>
        </w:rPr>
        <w:t xml:space="preserve">Por la cual se modifica la denominación de los cargos de la planta de trabajadores oficiales y se establece la planta de trabajadores oficiales de la UAERVM y se dictan otras </w:t>
      </w:r>
      <w:r w:rsidR="006D7760" w:rsidRPr="008B73CE">
        <w:rPr>
          <w:rFonts w:cs="Arial"/>
          <w:i/>
          <w:sz w:val="22"/>
          <w:szCs w:val="22"/>
        </w:rPr>
        <w:t>disposiciones. “así</w:t>
      </w:r>
      <w:r w:rsidR="00BA2A33" w:rsidRPr="008B73CE">
        <w:rPr>
          <w:rFonts w:cs="Arial"/>
          <w:i/>
          <w:sz w:val="22"/>
          <w:szCs w:val="22"/>
        </w:rPr>
        <w:t>:</w:t>
      </w:r>
    </w:p>
    <w:p w14:paraId="6C96530E" w14:textId="2E4D995A" w:rsidR="006C3228" w:rsidRDefault="006C3228" w:rsidP="50B6D56A">
      <w:pPr>
        <w:spacing w:after="0"/>
        <w:rPr>
          <w:rFonts w:cs="Arial"/>
          <w:i/>
          <w:iCs/>
          <w:sz w:val="22"/>
          <w:szCs w:val="22"/>
        </w:rPr>
      </w:pPr>
    </w:p>
    <w:p w14:paraId="2D946E22" w14:textId="77777777" w:rsidR="0047161D" w:rsidRPr="008B73CE" w:rsidRDefault="0047161D" w:rsidP="00693E5B">
      <w:pPr>
        <w:spacing w:after="0"/>
        <w:rPr>
          <w:rFonts w:cs="Arial"/>
          <w:strike/>
          <w:color w:val="FF0000"/>
          <w:sz w:val="22"/>
          <w:szCs w:val="22"/>
        </w:rPr>
      </w:pPr>
    </w:p>
    <w:p w14:paraId="0EB813FF" w14:textId="2E12409E" w:rsidR="00D84C68" w:rsidRPr="00520E59" w:rsidRDefault="005F0060" w:rsidP="0079543E">
      <w:pPr>
        <w:pStyle w:val="Descripcin"/>
        <w:jc w:val="center"/>
        <w:rPr>
          <w:rFonts w:cs="Arial"/>
          <w:color w:val="auto"/>
          <w:sz w:val="16"/>
          <w:szCs w:val="16"/>
        </w:rPr>
      </w:pPr>
      <w:bookmarkStart w:id="14" w:name="_Toc219400985"/>
      <w:r w:rsidRPr="00520E59">
        <w:rPr>
          <w:rFonts w:cs="Arial"/>
          <w:color w:val="auto"/>
          <w:sz w:val="16"/>
          <w:szCs w:val="16"/>
        </w:rPr>
        <w:t>T</w:t>
      </w:r>
      <w:r w:rsidRPr="00ED1EB3">
        <w:t xml:space="preserve">abla </w:t>
      </w:r>
      <w:fldSimple w:instr=" SEQ Tabla \* ARABIC ">
        <w:r w:rsidR="007D0BFD">
          <w:rPr>
            <w:noProof/>
          </w:rPr>
          <w:t>3</w:t>
        </w:r>
      </w:fldSimple>
      <w:r w:rsidRPr="00ED1EB3">
        <w:t xml:space="preserve"> </w:t>
      </w:r>
      <w:r w:rsidR="00002C4E" w:rsidRPr="00ED1EB3">
        <w:t xml:space="preserve">- </w:t>
      </w:r>
      <w:r w:rsidRPr="00ED1EB3">
        <w:t>Planta de Trabajadores Oficiales - UAERMV</w:t>
      </w:r>
      <w:bookmarkEnd w:id="14"/>
    </w:p>
    <w:tbl>
      <w:tblPr>
        <w:tblW w:w="0" w:type="auto"/>
        <w:jc w:val="center"/>
        <w:tblLayout w:type="fixed"/>
        <w:tblCellMar>
          <w:left w:w="70" w:type="dxa"/>
          <w:right w:w="70" w:type="dxa"/>
        </w:tblCellMar>
        <w:tblLook w:val="04A0" w:firstRow="1" w:lastRow="0" w:firstColumn="1" w:lastColumn="0" w:noHBand="0" w:noVBand="1"/>
      </w:tblPr>
      <w:tblGrid>
        <w:gridCol w:w="2127"/>
        <w:gridCol w:w="2268"/>
        <w:gridCol w:w="1275"/>
      </w:tblGrid>
      <w:tr w:rsidR="00B73847" w:rsidRPr="00B73847" w14:paraId="1B28E2B3" w14:textId="77777777" w:rsidTr="50B6D56A">
        <w:trPr>
          <w:trHeight w:val="315"/>
          <w:tblHeader/>
          <w:jc w:val="center"/>
        </w:trPr>
        <w:tc>
          <w:tcPr>
            <w:tcW w:w="5670" w:type="dxa"/>
            <w:gridSpan w:val="3"/>
            <w:tcBorders>
              <w:top w:val="single" w:sz="8" w:space="0" w:color="auto"/>
              <w:left w:val="single" w:sz="8" w:space="0" w:color="auto"/>
              <w:bottom w:val="single" w:sz="8" w:space="0" w:color="auto"/>
              <w:right w:val="single" w:sz="8" w:space="0" w:color="000000" w:themeColor="text1"/>
            </w:tcBorders>
            <w:shd w:val="clear" w:color="auto" w:fill="F2F2F2" w:themeFill="background1" w:themeFillShade="F2"/>
            <w:vAlign w:val="center"/>
            <w:hideMark/>
          </w:tcPr>
          <w:p w14:paraId="56DDEF0E" w14:textId="77777777" w:rsidR="006E0481" w:rsidRPr="00B73847" w:rsidRDefault="006E0481" w:rsidP="006E0481">
            <w:pPr>
              <w:spacing w:after="0"/>
              <w:jc w:val="center"/>
              <w:rPr>
                <w:rFonts w:eastAsia="Times New Roman" w:cs="Arial"/>
                <w:b/>
                <w:bCs/>
                <w:sz w:val="22"/>
                <w:szCs w:val="22"/>
                <w:lang w:eastAsia="es-CO"/>
              </w:rPr>
            </w:pPr>
            <w:r w:rsidRPr="00B73847">
              <w:rPr>
                <w:rFonts w:eastAsia="Times New Roman" w:cs="Arial"/>
                <w:b/>
                <w:bCs/>
                <w:sz w:val="22"/>
                <w:szCs w:val="22"/>
                <w:lang w:eastAsia="es-CO"/>
              </w:rPr>
              <w:t>Planta de Trabajadores Oficiales UAERMV</w:t>
            </w:r>
          </w:p>
        </w:tc>
      </w:tr>
      <w:tr w:rsidR="00B73847" w:rsidRPr="00B73847" w14:paraId="11A34DE2" w14:textId="77777777" w:rsidTr="50B6D56A">
        <w:trPr>
          <w:trHeight w:val="615"/>
          <w:tblHeader/>
          <w:jc w:val="center"/>
        </w:trPr>
        <w:tc>
          <w:tcPr>
            <w:tcW w:w="212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0A8DB51D" w14:textId="77777777" w:rsidR="006E0481" w:rsidRPr="00B73847" w:rsidRDefault="006E0481" w:rsidP="006E0481">
            <w:pPr>
              <w:spacing w:after="0"/>
              <w:jc w:val="center"/>
              <w:rPr>
                <w:rFonts w:eastAsia="Times New Roman" w:cs="Arial"/>
                <w:b/>
                <w:bCs/>
                <w:sz w:val="22"/>
                <w:szCs w:val="22"/>
                <w:lang w:eastAsia="es-CO"/>
              </w:rPr>
            </w:pPr>
            <w:r w:rsidRPr="00B73847">
              <w:rPr>
                <w:rFonts w:eastAsia="Times New Roman" w:cs="Arial"/>
                <w:b/>
                <w:bCs/>
                <w:sz w:val="22"/>
                <w:szCs w:val="22"/>
                <w:lang w:eastAsia="es-CO"/>
              </w:rPr>
              <w:t>Denominación</w:t>
            </w:r>
          </w:p>
        </w:tc>
        <w:tc>
          <w:tcPr>
            <w:tcW w:w="2268" w:type="dxa"/>
            <w:tcBorders>
              <w:top w:val="nil"/>
              <w:left w:val="nil"/>
              <w:bottom w:val="single" w:sz="8" w:space="0" w:color="auto"/>
              <w:right w:val="single" w:sz="8" w:space="0" w:color="auto"/>
            </w:tcBorders>
            <w:shd w:val="clear" w:color="auto" w:fill="F2F2F2" w:themeFill="background1" w:themeFillShade="F2"/>
            <w:vAlign w:val="center"/>
            <w:hideMark/>
          </w:tcPr>
          <w:p w14:paraId="7969C2F8" w14:textId="77777777" w:rsidR="006E0481" w:rsidRPr="00B73847" w:rsidRDefault="006E0481" w:rsidP="006E0481">
            <w:pPr>
              <w:spacing w:after="0"/>
              <w:jc w:val="center"/>
              <w:rPr>
                <w:rFonts w:eastAsia="Times New Roman" w:cs="Arial"/>
                <w:b/>
                <w:bCs/>
                <w:sz w:val="22"/>
                <w:szCs w:val="22"/>
                <w:lang w:eastAsia="es-CO"/>
              </w:rPr>
            </w:pPr>
            <w:r w:rsidRPr="00B73847">
              <w:rPr>
                <w:rFonts w:eastAsia="Times New Roman" w:cs="Arial"/>
                <w:b/>
                <w:bCs/>
                <w:sz w:val="22"/>
                <w:szCs w:val="22"/>
                <w:lang w:eastAsia="es-CO"/>
              </w:rPr>
              <w:t>Grado</w:t>
            </w:r>
          </w:p>
        </w:tc>
        <w:tc>
          <w:tcPr>
            <w:tcW w:w="1275" w:type="dxa"/>
            <w:tcBorders>
              <w:top w:val="nil"/>
              <w:left w:val="nil"/>
              <w:bottom w:val="single" w:sz="8" w:space="0" w:color="auto"/>
              <w:right w:val="single" w:sz="8" w:space="0" w:color="auto"/>
            </w:tcBorders>
            <w:shd w:val="clear" w:color="auto" w:fill="F2F2F2" w:themeFill="background1" w:themeFillShade="F2"/>
            <w:vAlign w:val="center"/>
            <w:hideMark/>
          </w:tcPr>
          <w:p w14:paraId="69698F17" w14:textId="77777777" w:rsidR="006E0481" w:rsidRPr="00B73847" w:rsidRDefault="006E0481" w:rsidP="006E0481">
            <w:pPr>
              <w:spacing w:after="0"/>
              <w:jc w:val="center"/>
              <w:rPr>
                <w:rFonts w:eastAsia="Times New Roman" w:cs="Arial"/>
                <w:b/>
                <w:bCs/>
                <w:sz w:val="22"/>
                <w:szCs w:val="22"/>
                <w:lang w:eastAsia="es-CO"/>
              </w:rPr>
            </w:pPr>
            <w:r w:rsidRPr="00B73847">
              <w:rPr>
                <w:rFonts w:eastAsia="Times New Roman" w:cs="Arial"/>
                <w:b/>
                <w:bCs/>
                <w:sz w:val="22"/>
                <w:szCs w:val="22"/>
                <w:lang w:eastAsia="es-CO"/>
              </w:rPr>
              <w:t>No. Cargos</w:t>
            </w:r>
          </w:p>
        </w:tc>
      </w:tr>
      <w:tr w:rsidR="00B73847" w:rsidRPr="00B73847" w14:paraId="776CE8D7" w14:textId="77777777" w:rsidTr="50B6D56A">
        <w:trPr>
          <w:trHeight w:val="585"/>
          <w:jc w:val="center"/>
        </w:trPr>
        <w:tc>
          <w:tcPr>
            <w:tcW w:w="2127" w:type="dxa"/>
            <w:tcBorders>
              <w:top w:val="nil"/>
              <w:left w:val="single" w:sz="8" w:space="0" w:color="auto"/>
              <w:bottom w:val="single" w:sz="8" w:space="0" w:color="auto"/>
              <w:right w:val="single" w:sz="8" w:space="0" w:color="auto"/>
            </w:tcBorders>
            <w:vAlign w:val="center"/>
            <w:hideMark/>
          </w:tcPr>
          <w:p w14:paraId="40EF997D" w14:textId="77777777" w:rsidR="006E0481" w:rsidRPr="00B73847" w:rsidRDefault="321416A7" w:rsidP="50B6D56A">
            <w:pPr>
              <w:spacing w:after="0"/>
              <w:jc w:val="left"/>
              <w:rPr>
                <w:rFonts w:eastAsia="Times New Roman" w:cs="Arial"/>
                <w:sz w:val="22"/>
                <w:szCs w:val="22"/>
                <w:lang w:eastAsia="es-CO"/>
              </w:rPr>
            </w:pPr>
            <w:r w:rsidRPr="00B73847">
              <w:rPr>
                <w:rFonts w:eastAsia="Times New Roman" w:cs="Arial"/>
                <w:sz w:val="22"/>
                <w:szCs w:val="22"/>
                <w:lang w:eastAsia="es-CO"/>
              </w:rPr>
              <w:t>Trabajador Oficial</w:t>
            </w:r>
          </w:p>
        </w:tc>
        <w:tc>
          <w:tcPr>
            <w:tcW w:w="2268" w:type="dxa"/>
            <w:tcBorders>
              <w:top w:val="nil"/>
              <w:left w:val="nil"/>
              <w:bottom w:val="single" w:sz="8" w:space="0" w:color="auto"/>
              <w:right w:val="single" w:sz="8" w:space="0" w:color="auto"/>
            </w:tcBorders>
            <w:vAlign w:val="center"/>
            <w:hideMark/>
          </w:tcPr>
          <w:p w14:paraId="42E027B4" w14:textId="77777777" w:rsidR="006E0481" w:rsidRPr="00B73847" w:rsidRDefault="321416A7" w:rsidP="50B6D56A">
            <w:pPr>
              <w:spacing w:after="0"/>
              <w:jc w:val="center"/>
              <w:rPr>
                <w:rFonts w:eastAsia="Times New Roman" w:cs="Arial"/>
                <w:sz w:val="22"/>
                <w:szCs w:val="22"/>
                <w:lang w:eastAsia="es-CO"/>
              </w:rPr>
            </w:pPr>
            <w:r w:rsidRPr="00B73847">
              <w:rPr>
                <w:rFonts w:eastAsia="Times New Roman" w:cs="Arial"/>
                <w:sz w:val="22"/>
                <w:szCs w:val="22"/>
                <w:lang w:eastAsia="es-CO"/>
              </w:rPr>
              <w:t>20</w:t>
            </w:r>
          </w:p>
        </w:tc>
        <w:tc>
          <w:tcPr>
            <w:tcW w:w="1275" w:type="dxa"/>
            <w:tcBorders>
              <w:top w:val="nil"/>
              <w:left w:val="nil"/>
              <w:bottom w:val="single" w:sz="8" w:space="0" w:color="auto"/>
              <w:right w:val="single" w:sz="8" w:space="0" w:color="auto"/>
            </w:tcBorders>
            <w:vAlign w:val="center"/>
            <w:hideMark/>
          </w:tcPr>
          <w:p w14:paraId="2C5FEF52" w14:textId="77777777" w:rsidR="006E0481" w:rsidRPr="00B73847" w:rsidRDefault="321416A7" w:rsidP="50B6D56A">
            <w:pPr>
              <w:spacing w:after="0"/>
              <w:jc w:val="right"/>
              <w:rPr>
                <w:rFonts w:eastAsia="Times New Roman" w:cs="Arial"/>
                <w:sz w:val="22"/>
                <w:szCs w:val="22"/>
                <w:lang w:eastAsia="es-CO"/>
              </w:rPr>
            </w:pPr>
            <w:r w:rsidRPr="00B73847">
              <w:rPr>
                <w:rFonts w:eastAsia="Times New Roman" w:cs="Arial"/>
                <w:sz w:val="22"/>
                <w:szCs w:val="22"/>
                <w:lang w:eastAsia="es-CO"/>
              </w:rPr>
              <w:t>105</w:t>
            </w:r>
          </w:p>
        </w:tc>
      </w:tr>
      <w:tr w:rsidR="00B73847" w:rsidRPr="00B73847" w14:paraId="3FDAEF2D" w14:textId="77777777" w:rsidTr="50B6D56A">
        <w:trPr>
          <w:trHeight w:val="315"/>
          <w:jc w:val="center"/>
        </w:trPr>
        <w:tc>
          <w:tcPr>
            <w:tcW w:w="4395" w:type="dxa"/>
            <w:gridSpan w:val="2"/>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282D67F5" w14:textId="77777777" w:rsidR="006E0481" w:rsidRPr="00B73847" w:rsidRDefault="006E0481" w:rsidP="006E0481">
            <w:pPr>
              <w:spacing w:after="0"/>
              <w:jc w:val="center"/>
              <w:rPr>
                <w:rFonts w:eastAsia="Times New Roman" w:cs="Arial"/>
                <w:b/>
                <w:bCs/>
                <w:sz w:val="22"/>
                <w:szCs w:val="22"/>
                <w:lang w:eastAsia="es-CO"/>
              </w:rPr>
            </w:pPr>
            <w:r w:rsidRPr="00B73847">
              <w:rPr>
                <w:rFonts w:eastAsia="Times New Roman" w:cs="Arial"/>
                <w:b/>
                <w:bCs/>
                <w:sz w:val="22"/>
                <w:szCs w:val="22"/>
                <w:lang w:eastAsia="es-CO"/>
              </w:rPr>
              <w:t>TOTAL</w:t>
            </w:r>
          </w:p>
        </w:tc>
        <w:tc>
          <w:tcPr>
            <w:tcW w:w="1275" w:type="dxa"/>
            <w:tcBorders>
              <w:top w:val="nil"/>
              <w:left w:val="nil"/>
              <w:bottom w:val="single" w:sz="8" w:space="0" w:color="auto"/>
              <w:right w:val="single" w:sz="8" w:space="0" w:color="auto"/>
            </w:tcBorders>
            <w:shd w:val="clear" w:color="auto" w:fill="D9D9D9" w:themeFill="background1" w:themeFillShade="D9"/>
            <w:vAlign w:val="center"/>
            <w:hideMark/>
          </w:tcPr>
          <w:p w14:paraId="70F9F28D" w14:textId="77777777" w:rsidR="006E0481" w:rsidRPr="00B73847" w:rsidRDefault="006E0481" w:rsidP="006E0481">
            <w:pPr>
              <w:spacing w:after="0"/>
              <w:jc w:val="right"/>
              <w:rPr>
                <w:rFonts w:eastAsia="Times New Roman" w:cs="Arial"/>
                <w:b/>
                <w:bCs/>
                <w:sz w:val="22"/>
                <w:szCs w:val="22"/>
                <w:lang w:eastAsia="es-CO"/>
              </w:rPr>
            </w:pPr>
            <w:r w:rsidRPr="00B73847">
              <w:rPr>
                <w:rFonts w:eastAsia="Times New Roman" w:cs="Arial"/>
                <w:b/>
                <w:bCs/>
                <w:sz w:val="22"/>
                <w:szCs w:val="22"/>
                <w:lang w:eastAsia="es-CO"/>
              </w:rPr>
              <w:t>105</w:t>
            </w:r>
          </w:p>
        </w:tc>
      </w:tr>
    </w:tbl>
    <w:p w14:paraId="3B70C1EA" w14:textId="1986E342" w:rsidR="005A0EF9" w:rsidRPr="00ED1EB3" w:rsidRDefault="0079543E" w:rsidP="00554E6C">
      <w:pPr>
        <w:pStyle w:val="Descripcin"/>
        <w:jc w:val="center"/>
      </w:pPr>
      <w:r w:rsidRPr="00ED1EB3">
        <w:t xml:space="preserve">Fuente:  </w:t>
      </w:r>
      <w:r w:rsidR="00ED1EB3">
        <w:t xml:space="preserve">4 </w:t>
      </w:r>
      <w:r w:rsidRPr="00ED1EB3">
        <w:t xml:space="preserve">- Elaboración Proceso de Gestión de Talento Humano </w:t>
      </w:r>
      <w:r w:rsidR="00BA2A33" w:rsidRPr="00ED1EB3">
        <w:t>–</w:t>
      </w:r>
      <w:r w:rsidRPr="00ED1EB3">
        <w:t xml:space="preserve"> PGTHU</w:t>
      </w:r>
      <w:r w:rsidR="00BA2A33" w:rsidRPr="00ED1EB3">
        <w:t xml:space="preserve"> (</w:t>
      </w:r>
      <w:proofErr w:type="gramStart"/>
      <w:r w:rsidR="00ED1EB3" w:rsidRPr="00ED1EB3">
        <w:t>Diciembre</w:t>
      </w:r>
      <w:proofErr w:type="gramEnd"/>
      <w:r w:rsidR="00BA2A33" w:rsidRPr="00ED1EB3">
        <w:t xml:space="preserve"> de 202</w:t>
      </w:r>
      <w:r w:rsidR="00520E59" w:rsidRPr="00ED1EB3">
        <w:t>5</w:t>
      </w:r>
      <w:r w:rsidR="00BA2A33" w:rsidRPr="00ED1EB3">
        <w:t>)</w:t>
      </w:r>
    </w:p>
    <w:p w14:paraId="4277D069" w14:textId="3F632DD8" w:rsidR="00804799" w:rsidRPr="008B73CE" w:rsidRDefault="001E2CBF" w:rsidP="00800D79">
      <w:pPr>
        <w:shd w:val="clear" w:color="auto" w:fill="FFFFFF" w:themeFill="background1"/>
        <w:spacing w:after="0"/>
        <w:rPr>
          <w:rFonts w:cs="Arial"/>
          <w:sz w:val="22"/>
          <w:szCs w:val="22"/>
        </w:rPr>
      </w:pPr>
      <w:r w:rsidRPr="008B73CE">
        <w:rPr>
          <w:rFonts w:cs="Arial"/>
          <w:sz w:val="22"/>
          <w:szCs w:val="22"/>
        </w:rPr>
        <w:t>Con fundamento en lo anterior, para control y seguimiento de la información</w:t>
      </w:r>
      <w:r w:rsidR="00804799" w:rsidRPr="008B73CE">
        <w:rPr>
          <w:rFonts w:cs="Arial"/>
          <w:sz w:val="22"/>
          <w:szCs w:val="22"/>
        </w:rPr>
        <w:t>,</w:t>
      </w:r>
      <w:r w:rsidRPr="008B73CE">
        <w:rPr>
          <w:rFonts w:cs="Arial"/>
          <w:sz w:val="22"/>
          <w:szCs w:val="22"/>
        </w:rPr>
        <w:t xml:space="preserve"> la Secretar</w:t>
      </w:r>
      <w:r w:rsidR="00F44869" w:rsidRPr="008B73CE">
        <w:rPr>
          <w:rFonts w:cs="Arial"/>
          <w:sz w:val="22"/>
          <w:szCs w:val="22"/>
        </w:rPr>
        <w:t>í</w:t>
      </w:r>
      <w:r w:rsidRPr="008B73CE">
        <w:rPr>
          <w:rFonts w:cs="Arial"/>
          <w:sz w:val="22"/>
          <w:szCs w:val="22"/>
        </w:rPr>
        <w:t xml:space="preserve">a General </w:t>
      </w:r>
      <w:r w:rsidR="00F44869" w:rsidRPr="008B73CE">
        <w:rPr>
          <w:rFonts w:cs="Arial"/>
          <w:sz w:val="22"/>
          <w:szCs w:val="22"/>
        </w:rPr>
        <w:t xml:space="preserve">- Gerencia Administrativa y Financiera </w:t>
      </w:r>
      <w:r w:rsidRPr="008B73CE">
        <w:rPr>
          <w:rFonts w:cs="Arial"/>
          <w:sz w:val="22"/>
          <w:szCs w:val="22"/>
        </w:rPr>
        <w:t>– Proceso de Gestión de Talento Humano</w:t>
      </w:r>
      <w:r w:rsidR="00D71BE1" w:rsidRPr="008B73CE">
        <w:rPr>
          <w:rFonts w:cs="Arial"/>
          <w:sz w:val="22"/>
          <w:szCs w:val="22"/>
        </w:rPr>
        <w:t xml:space="preserve"> -</w:t>
      </w:r>
      <w:r w:rsidRPr="008B73CE">
        <w:rPr>
          <w:rFonts w:cs="Arial"/>
          <w:sz w:val="22"/>
          <w:szCs w:val="22"/>
        </w:rPr>
        <w:t xml:space="preserve"> cuenta con </w:t>
      </w:r>
      <w:r w:rsidR="00804799" w:rsidRPr="008B73CE">
        <w:rPr>
          <w:rFonts w:cs="Arial"/>
          <w:sz w:val="22"/>
          <w:szCs w:val="22"/>
        </w:rPr>
        <w:t xml:space="preserve">una base de datos de </w:t>
      </w:r>
      <w:r w:rsidRPr="008B73CE">
        <w:rPr>
          <w:rFonts w:cs="Arial"/>
          <w:sz w:val="22"/>
          <w:szCs w:val="22"/>
        </w:rPr>
        <w:t>la planta de personal, en el que se identifica cada empleo frente al Manual de Funciones y Competencias Laborales,</w:t>
      </w:r>
      <w:r w:rsidR="00804799" w:rsidRPr="008B73CE">
        <w:rPr>
          <w:rFonts w:cs="Arial"/>
          <w:sz w:val="22"/>
          <w:szCs w:val="22"/>
        </w:rPr>
        <w:t xml:space="preserve"> en el caso de los empleados públicos, y trabajadores oficiales.</w:t>
      </w:r>
    </w:p>
    <w:p w14:paraId="087626BA" w14:textId="77777777" w:rsidR="008027C0" w:rsidRPr="008B73CE" w:rsidRDefault="008027C0" w:rsidP="00E8102D">
      <w:pPr>
        <w:spacing w:after="0"/>
        <w:rPr>
          <w:rFonts w:cs="Arial"/>
          <w:sz w:val="22"/>
          <w:szCs w:val="22"/>
        </w:rPr>
      </w:pPr>
    </w:p>
    <w:p w14:paraId="2FC7D956" w14:textId="77777777" w:rsidR="00447CAD" w:rsidRPr="008B73CE" w:rsidRDefault="00447CAD" w:rsidP="00804799">
      <w:pPr>
        <w:spacing w:after="0"/>
        <w:rPr>
          <w:rFonts w:cs="Arial"/>
          <w:sz w:val="22"/>
          <w:szCs w:val="22"/>
        </w:rPr>
      </w:pPr>
    </w:p>
    <w:p w14:paraId="68DDAE46" w14:textId="32F9B196" w:rsidR="00447CAD" w:rsidRPr="008B73CE" w:rsidRDefault="00447CAD" w:rsidP="00097AAA">
      <w:pPr>
        <w:pStyle w:val="Ttulo1"/>
        <w:rPr>
          <w:rFonts w:cs="Arial"/>
          <w:sz w:val="22"/>
          <w:szCs w:val="22"/>
        </w:rPr>
      </w:pPr>
      <w:bookmarkStart w:id="15" w:name="_Toc219400877"/>
      <w:r w:rsidRPr="008B73CE">
        <w:rPr>
          <w:rFonts w:cs="Arial"/>
          <w:sz w:val="22"/>
          <w:szCs w:val="22"/>
        </w:rPr>
        <w:t>Caracterización de los servidores</w:t>
      </w:r>
      <w:r w:rsidR="007C6F24" w:rsidRPr="008B73CE">
        <w:rPr>
          <w:rFonts w:cs="Arial"/>
          <w:sz w:val="22"/>
          <w:szCs w:val="22"/>
        </w:rPr>
        <w:t xml:space="preserve"> </w:t>
      </w:r>
      <w:r w:rsidR="0068767D" w:rsidRPr="008B73CE">
        <w:rPr>
          <w:rFonts w:cs="Arial"/>
          <w:sz w:val="22"/>
          <w:szCs w:val="22"/>
        </w:rPr>
        <w:t>Públicos</w:t>
      </w:r>
      <w:r w:rsidRPr="008B73CE">
        <w:rPr>
          <w:rFonts w:cs="Arial"/>
          <w:sz w:val="22"/>
          <w:szCs w:val="22"/>
        </w:rPr>
        <w:t>:</w:t>
      </w:r>
      <w:bookmarkEnd w:id="15"/>
    </w:p>
    <w:p w14:paraId="747FF4EC" w14:textId="77777777" w:rsidR="003744E8" w:rsidRPr="008B73CE" w:rsidRDefault="003744E8" w:rsidP="003744E8">
      <w:pPr>
        <w:rPr>
          <w:rFonts w:cs="Arial"/>
          <w:sz w:val="22"/>
          <w:szCs w:val="22"/>
        </w:rPr>
      </w:pPr>
    </w:p>
    <w:p w14:paraId="1B73B595" w14:textId="6061AE8F" w:rsidR="00447CAD" w:rsidRPr="008B73CE" w:rsidRDefault="00447CAD" w:rsidP="00E8102D">
      <w:pPr>
        <w:spacing w:after="0"/>
        <w:rPr>
          <w:rFonts w:cs="Arial"/>
          <w:sz w:val="22"/>
          <w:szCs w:val="22"/>
        </w:rPr>
      </w:pPr>
      <w:r w:rsidRPr="008B73CE">
        <w:rPr>
          <w:rFonts w:cs="Arial"/>
          <w:sz w:val="22"/>
          <w:szCs w:val="22"/>
        </w:rPr>
        <w:t>La Secretaría General</w:t>
      </w:r>
      <w:r w:rsidR="3EB2DF52" w:rsidRPr="008B73CE">
        <w:rPr>
          <w:rFonts w:cs="Arial"/>
          <w:sz w:val="22"/>
          <w:szCs w:val="22"/>
        </w:rPr>
        <w:t xml:space="preserve"> – Gerencia Administrativa y Financiera</w:t>
      </w:r>
      <w:r w:rsidRPr="008B73CE">
        <w:rPr>
          <w:rFonts w:cs="Arial"/>
          <w:sz w:val="22"/>
          <w:szCs w:val="22"/>
        </w:rPr>
        <w:t xml:space="preserve">– Proceso de Gestión del Talento Humano, mantiene actualizada la caracterización de la población que contiene información relacionada con: antigüedad en la entidad, fecha de cumpleaños, edad, género, tipo de vinculación, experiencia laboral, entre otros de los </w:t>
      </w:r>
      <w:r w:rsidR="00860009" w:rsidRPr="008B73CE">
        <w:rPr>
          <w:rFonts w:cs="Arial"/>
          <w:sz w:val="22"/>
          <w:szCs w:val="22"/>
        </w:rPr>
        <w:t>Servidores Públicos</w:t>
      </w:r>
      <w:r w:rsidRPr="008B73CE">
        <w:rPr>
          <w:rFonts w:cs="Arial"/>
          <w:sz w:val="22"/>
          <w:szCs w:val="22"/>
        </w:rPr>
        <w:t xml:space="preserve"> de la Unidad Administrativa Especial de Rehabilitación y Mantenimiento Vial, como insumo fundamental para la administración del Talento Humano, a través de la plataforma estratégica del DASCD a través del Sistema de Información Distrital del Empleo y la Administración Pública SIDEAP.</w:t>
      </w:r>
    </w:p>
    <w:p w14:paraId="153D24EF" w14:textId="77777777" w:rsidR="00BC48F8" w:rsidRPr="008B73CE" w:rsidRDefault="00BC48F8" w:rsidP="00E8102D">
      <w:pPr>
        <w:spacing w:after="0"/>
        <w:rPr>
          <w:rFonts w:cs="Arial"/>
          <w:sz w:val="22"/>
          <w:szCs w:val="22"/>
        </w:rPr>
      </w:pPr>
    </w:p>
    <w:p w14:paraId="41B3D620" w14:textId="2D05DC71" w:rsidR="00E8102D" w:rsidRPr="008B73CE" w:rsidRDefault="00BC48F8" w:rsidP="00E8102D">
      <w:pPr>
        <w:spacing w:after="0"/>
        <w:rPr>
          <w:rFonts w:cs="Arial"/>
          <w:sz w:val="22"/>
          <w:szCs w:val="22"/>
        </w:rPr>
      </w:pPr>
      <w:r w:rsidRPr="008B73CE">
        <w:rPr>
          <w:rFonts w:cs="Arial"/>
          <w:sz w:val="22"/>
          <w:szCs w:val="22"/>
        </w:rPr>
        <w:lastRenderedPageBreak/>
        <w:t>Teniendo en cuenta lo anterior, la caracterización de los servidores públicos</w:t>
      </w:r>
      <w:r w:rsidR="008E1653" w:rsidRPr="008B73CE">
        <w:rPr>
          <w:rFonts w:cs="Arial"/>
          <w:sz w:val="22"/>
          <w:szCs w:val="22"/>
        </w:rPr>
        <w:t xml:space="preserve"> los cuales se clasifican en (Empleados P</w:t>
      </w:r>
      <w:r w:rsidR="00707F3A" w:rsidRPr="008B73CE">
        <w:rPr>
          <w:rFonts w:cs="Arial"/>
          <w:sz w:val="22"/>
          <w:szCs w:val="22"/>
        </w:rPr>
        <w:t>úblicos y Trabajadores Oficiales)</w:t>
      </w:r>
      <w:r w:rsidRPr="008B73CE">
        <w:rPr>
          <w:rFonts w:cs="Arial"/>
          <w:sz w:val="22"/>
          <w:szCs w:val="22"/>
        </w:rPr>
        <w:t xml:space="preserve"> se visualiza a través de los siguientes gráficos:</w:t>
      </w:r>
    </w:p>
    <w:p w14:paraId="4F2DCEBF" w14:textId="3A3F6A1B" w:rsidR="003E1AA8" w:rsidRPr="008B73CE" w:rsidRDefault="003E1AA8" w:rsidP="00E8102D">
      <w:pPr>
        <w:spacing w:after="0"/>
        <w:rPr>
          <w:rFonts w:cs="Arial"/>
          <w:sz w:val="22"/>
          <w:szCs w:val="22"/>
        </w:rPr>
      </w:pPr>
    </w:p>
    <w:p w14:paraId="2DD66F4B" w14:textId="61C84EA3" w:rsidR="003E1AA8" w:rsidRDefault="00991409" w:rsidP="00C43290">
      <w:pPr>
        <w:shd w:val="clear" w:color="auto" w:fill="FFFFFF" w:themeFill="background1"/>
        <w:spacing w:after="0"/>
        <w:rPr>
          <w:rFonts w:cs="Arial"/>
          <w:color w:val="000000" w:themeColor="text1"/>
          <w:sz w:val="22"/>
          <w:szCs w:val="22"/>
        </w:rPr>
      </w:pPr>
      <w:r w:rsidRPr="00B73847">
        <w:rPr>
          <w:rFonts w:cs="Arial"/>
          <w:sz w:val="22"/>
          <w:szCs w:val="22"/>
        </w:rPr>
        <w:t>Conforme al  Acuerdo No. 002 de 2023, el Acuerdo No. 004 de 2023 expedidos por el Consejo Directivo de la UAERMV fue adoptada y actualizada la planta de cargos de la entidad, encontrando dos tipos de planta, en primer</w:t>
      </w:r>
      <w:r w:rsidR="63ABDBDF" w:rsidRPr="00B73847">
        <w:rPr>
          <w:rFonts w:cs="Arial"/>
          <w:sz w:val="22"/>
          <w:szCs w:val="22"/>
        </w:rPr>
        <w:t xml:space="preserve"> lugar </w:t>
      </w:r>
      <w:r w:rsidR="0E83F4B2" w:rsidRPr="00B73847">
        <w:rPr>
          <w:rFonts w:cs="Arial"/>
          <w:sz w:val="22"/>
          <w:szCs w:val="22"/>
        </w:rPr>
        <w:t xml:space="preserve">se cuenta </w:t>
      </w:r>
      <w:r w:rsidRPr="00B73847">
        <w:rPr>
          <w:rFonts w:cs="Arial"/>
          <w:sz w:val="22"/>
          <w:szCs w:val="22"/>
        </w:rPr>
        <w:t>con 130 empleos públicos</w:t>
      </w:r>
      <w:r w:rsidR="3A28B4E3" w:rsidRPr="00B73847">
        <w:rPr>
          <w:rFonts w:cs="Arial"/>
          <w:sz w:val="22"/>
          <w:szCs w:val="22"/>
        </w:rPr>
        <w:t xml:space="preserve"> </w:t>
      </w:r>
      <w:r w:rsidR="1A999885" w:rsidRPr="00B73847">
        <w:rPr>
          <w:rFonts w:cs="Arial"/>
          <w:sz w:val="22"/>
          <w:szCs w:val="22"/>
        </w:rPr>
        <w:t xml:space="preserve">de los cuales </w:t>
      </w:r>
      <w:r w:rsidR="3A28B4E3" w:rsidRPr="00B73847">
        <w:rPr>
          <w:rFonts w:cs="Arial"/>
          <w:sz w:val="22"/>
          <w:szCs w:val="22"/>
        </w:rPr>
        <w:t>a la fecha se encuentran posesionados 11</w:t>
      </w:r>
      <w:r w:rsidR="73BB70A2" w:rsidRPr="00B73847">
        <w:rPr>
          <w:rFonts w:cs="Arial"/>
          <w:sz w:val="22"/>
          <w:szCs w:val="22"/>
        </w:rPr>
        <w:t>7</w:t>
      </w:r>
      <w:r w:rsidR="3A28B4E3" w:rsidRPr="00B73847">
        <w:rPr>
          <w:rFonts w:cs="Arial"/>
          <w:sz w:val="22"/>
          <w:szCs w:val="22"/>
        </w:rPr>
        <w:t xml:space="preserve"> funcionarios</w:t>
      </w:r>
      <w:r w:rsidRPr="00B73847">
        <w:rPr>
          <w:rFonts w:cs="Arial"/>
          <w:sz w:val="22"/>
          <w:szCs w:val="22"/>
        </w:rPr>
        <w:t xml:space="preserve"> </w:t>
      </w:r>
      <w:r w:rsidR="5B498B82" w:rsidRPr="00B73847">
        <w:rPr>
          <w:rFonts w:cs="Arial"/>
          <w:sz w:val="22"/>
          <w:szCs w:val="22"/>
        </w:rPr>
        <w:t>con 1</w:t>
      </w:r>
      <w:r w:rsidR="77920F1A" w:rsidRPr="00B73847">
        <w:rPr>
          <w:rFonts w:cs="Arial"/>
          <w:sz w:val="22"/>
          <w:szCs w:val="22"/>
        </w:rPr>
        <w:t>3</w:t>
      </w:r>
      <w:r w:rsidR="5B498B82" w:rsidRPr="00B73847">
        <w:rPr>
          <w:rFonts w:cs="Arial"/>
          <w:sz w:val="22"/>
          <w:szCs w:val="22"/>
        </w:rPr>
        <w:t xml:space="preserve"> vacantes </w:t>
      </w:r>
      <w:r w:rsidRPr="00B73847">
        <w:rPr>
          <w:rFonts w:cs="Arial"/>
          <w:sz w:val="22"/>
          <w:szCs w:val="22"/>
        </w:rPr>
        <w:t>y e</w:t>
      </w:r>
      <w:r w:rsidR="1E1AA047" w:rsidRPr="00B73847">
        <w:rPr>
          <w:rFonts w:cs="Arial"/>
          <w:sz w:val="22"/>
          <w:szCs w:val="22"/>
        </w:rPr>
        <w:t>n</w:t>
      </w:r>
      <w:r w:rsidRPr="00B73847">
        <w:rPr>
          <w:rFonts w:cs="Arial"/>
          <w:sz w:val="22"/>
          <w:szCs w:val="22"/>
        </w:rPr>
        <w:t xml:space="preserve"> segundo lugar, teniendo en cuenta la expedición del Acuerdo 009 UAERMV de 2022 </w:t>
      </w:r>
      <w:r w:rsidRPr="00B73847">
        <w:rPr>
          <w:rFonts w:cs="Arial"/>
          <w:i/>
          <w:iCs/>
          <w:sz w:val="22"/>
          <w:szCs w:val="22"/>
        </w:rPr>
        <w:t>“Por la cual se modifica la denominación de los cargos de la planta de trabajadores oficiales y se establece la planta de trabajadores oficiales de la UAERVM y se dictan otras disposiciones</w:t>
      </w:r>
      <w:r w:rsidR="3E43EB1A" w:rsidRPr="00B73847">
        <w:rPr>
          <w:rFonts w:cs="Arial"/>
          <w:i/>
          <w:iCs/>
          <w:sz w:val="22"/>
          <w:szCs w:val="22"/>
        </w:rPr>
        <w:t>”</w:t>
      </w:r>
      <w:r w:rsidR="14259EF8" w:rsidRPr="00B73847">
        <w:rPr>
          <w:rFonts w:cs="Arial"/>
          <w:i/>
          <w:iCs/>
          <w:sz w:val="22"/>
          <w:szCs w:val="22"/>
        </w:rPr>
        <w:t>.</w:t>
      </w:r>
      <w:r w:rsidRPr="00B73847">
        <w:rPr>
          <w:rFonts w:cs="Arial"/>
          <w:sz w:val="22"/>
          <w:szCs w:val="22"/>
        </w:rPr>
        <w:t xml:space="preserve"> </w:t>
      </w:r>
      <w:r w:rsidR="51263BDF" w:rsidRPr="00B73847">
        <w:rPr>
          <w:rFonts w:cs="Arial"/>
          <w:sz w:val="22"/>
          <w:szCs w:val="22"/>
        </w:rPr>
        <w:t>S</w:t>
      </w:r>
      <w:r w:rsidRPr="00B73847">
        <w:rPr>
          <w:rFonts w:cs="Arial"/>
          <w:sz w:val="22"/>
          <w:szCs w:val="22"/>
        </w:rPr>
        <w:t xml:space="preserve">e cuenta con 105 cargos de </w:t>
      </w:r>
      <w:r w:rsidR="710BA36C" w:rsidRPr="00B73847">
        <w:rPr>
          <w:rFonts w:cs="Arial"/>
          <w:sz w:val="22"/>
          <w:szCs w:val="22"/>
        </w:rPr>
        <w:t xml:space="preserve">los cuales se encuentran </w:t>
      </w:r>
      <w:r w:rsidR="425C257A" w:rsidRPr="00B73847">
        <w:rPr>
          <w:rFonts w:cs="Arial"/>
          <w:sz w:val="22"/>
          <w:szCs w:val="22"/>
        </w:rPr>
        <w:t xml:space="preserve">posesionados 89 </w:t>
      </w:r>
      <w:r w:rsidR="2CDC6EFB" w:rsidRPr="00B73847">
        <w:rPr>
          <w:rFonts w:cs="Arial"/>
          <w:sz w:val="22"/>
          <w:szCs w:val="22"/>
        </w:rPr>
        <w:t xml:space="preserve">trabajadores oficiales y </w:t>
      </w:r>
      <w:r w:rsidR="1B6E6C96" w:rsidRPr="00B73847">
        <w:rPr>
          <w:rFonts w:cs="Arial"/>
          <w:sz w:val="22"/>
          <w:szCs w:val="22"/>
        </w:rPr>
        <w:t xml:space="preserve">16 vacantes </w:t>
      </w:r>
      <w:r w:rsidR="62703B4E" w:rsidRPr="00B73847">
        <w:rPr>
          <w:rFonts w:cs="Arial"/>
          <w:sz w:val="22"/>
          <w:szCs w:val="22"/>
        </w:rPr>
        <w:t>para un total de</w:t>
      </w:r>
      <w:r w:rsidRPr="00B73847">
        <w:rPr>
          <w:rFonts w:cs="Arial"/>
          <w:sz w:val="22"/>
          <w:szCs w:val="22"/>
        </w:rPr>
        <w:t xml:space="preserve"> 2</w:t>
      </w:r>
      <w:r w:rsidR="57C9BC92" w:rsidRPr="00B73847">
        <w:rPr>
          <w:rFonts w:cs="Arial"/>
          <w:sz w:val="22"/>
          <w:szCs w:val="22"/>
        </w:rPr>
        <w:t>35</w:t>
      </w:r>
      <w:r w:rsidRPr="00B73847">
        <w:rPr>
          <w:rFonts w:cs="Arial"/>
          <w:sz w:val="22"/>
          <w:szCs w:val="22"/>
        </w:rPr>
        <w:t xml:space="preserve"> </w:t>
      </w:r>
      <w:r w:rsidR="415FA686" w:rsidRPr="00B73847">
        <w:rPr>
          <w:rFonts w:cs="Arial"/>
          <w:sz w:val="22"/>
          <w:szCs w:val="22"/>
        </w:rPr>
        <w:t>cargos</w:t>
      </w:r>
      <w:r w:rsidRPr="00B73847">
        <w:rPr>
          <w:rFonts w:cs="Arial"/>
          <w:sz w:val="22"/>
          <w:szCs w:val="22"/>
        </w:rPr>
        <w:t xml:space="preserve"> a corte de 31 de diciembre de 202</w:t>
      </w:r>
      <w:r w:rsidR="06CA891C" w:rsidRPr="00B73847">
        <w:rPr>
          <w:rFonts w:cs="Arial"/>
          <w:sz w:val="22"/>
          <w:szCs w:val="22"/>
        </w:rPr>
        <w:t>5</w:t>
      </w:r>
      <w:r w:rsidRPr="00B73847">
        <w:rPr>
          <w:rFonts w:cs="Arial"/>
          <w:sz w:val="22"/>
          <w:szCs w:val="22"/>
        </w:rPr>
        <w:t xml:space="preserve">, de los cuales, el </w:t>
      </w:r>
      <w:r w:rsidR="1AF3137A" w:rsidRPr="00B73847">
        <w:rPr>
          <w:rFonts w:cs="Arial"/>
          <w:sz w:val="22"/>
          <w:szCs w:val="22"/>
        </w:rPr>
        <w:t>6</w:t>
      </w:r>
      <w:r w:rsidR="05988268" w:rsidRPr="00B73847">
        <w:rPr>
          <w:rFonts w:cs="Arial"/>
          <w:sz w:val="22"/>
          <w:szCs w:val="22"/>
        </w:rPr>
        <w:t>5</w:t>
      </w:r>
      <w:r w:rsidR="0541CD3F" w:rsidRPr="00B73847">
        <w:rPr>
          <w:rFonts w:cs="Arial"/>
          <w:sz w:val="22"/>
          <w:szCs w:val="22"/>
        </w:rPr>
        <w:t>,53</w:t>
      </w:r>
      <w:r w:rsidRPr="00B73847">
        <w:rPr>
          <w:rFonts w:cs="Arial"/>
          <w:sz w:val="22"/>
          <w:szCs w:val="22"/>
        </w:rPr>
        <w:t>% (15</w:t>
      </w:r>
      <w:r w:rsidR="5A2944B6" w:rsidRPr="00B73847">
        <w:rPr>
          <w:rFonts w:cs="Arial"/>
          <w:sz w:val="22"/>
          <w:szCs w:val="22"/>
        </w:rPr>
        <w:t>4</w:t>
      </w:r>
      <w:r w:rsidRPr="00B73847">
        <w:rPr>
          <w:rFonts w:cs="Arial"/>
          <w:sz w:val="22"/>
          <w:szCs w:val="22"/>
        </w:rPr>
        <w:t>) son hombres y el 2</w:t>
      </w:r>
      <w:r w:rsidR="175989B0" w:rsidRPr="00B73847">
        <w:rPr>
          <w:rFonts w:cs="Arial"/>
          <w:sz w:val="22"/>
          <w:szCs w:val="22"/>
        </w:rPr>
        <w:t>2.12</w:t>
      </w:r>
      <w:r w:rsidRPr="00B73847">
        <w:rPr>
          <w:rFonts w:cs="Arial"/>
          <w:sz w:val="22"/>
          <w:szCs w:val="22"/>
        </w:rPr>
        <w:t>% (</w:t>
      </w:r>
      <w:r w:rsidR="7676C3D0" w:rsidRPr="00B73847">
        <w:rPr>
          <w:rFonts w:cs="Arial"/>
          <w:sz w:val="22"/>
          <w:szCs w:val="22"/>
        </w:rPr>
        <w:t>5</w:t>
      </w:r>
      <w:r w:rsidR="0A5B987D" w:rsidRPr="00B73847">
        <w:rPr>
          <w:rFonts w:cs="Arial"/>
          <w:sz w:val="22"/>
          <w:szCs w:val="22"/>
        </w:rPr>
        <w:t>2</w:t>
      </w:r>
      <w:r w:rsidRPr="00B73847">
        <w:rPr>
          <w:rFonts w:cs="Arial"/>
          <w:sz w:val="22"/>
          <w:szCs w:val="22"/>
        </w:rPr>
        <w:t>) son mujeres</w:t>
      </w:r>
      <w:r w:rsidR="6915A8D3" w:rsidRPr="1E565339">
        <w:rPr>
          <w:rFonts w:cs="Arial"/>
          <w:color w:val="FF0000"/>
          <w:sz w:val="22"/>
          <w:szCs w:val="22"/>
        </w:rPr>
        <w:t>.</w:t>
      </w:r>
    </w:p>
    <w:p w14:paraId="5A71EE95" w14:textId="77777777" w:rsidR="00C43290" w:rsidRPr="00C43290" w:rsidRDefault="00C43290" w:rsidP="00C43290">
      <w:pPr>
        <w:shd w:val="clear" w:color="auto" w:fill="FFFFFF" w:themeFill="background1"/>
        <w:spacing w:after="0"/>
        <w:rPr>
          <w:rFonts w:cs="Arial"/>
          <w:color w:val="000000" w:themeColor="text1"/>
          <w:sz w:val="22"/>
          <w:szCs w:val="22"/>
        </w:rPr>
      </w:pPr>
    </w:p>
    <w:p w14:paraId="715F11B1" w14:textId="3C374124" w:rsidR="002F6D0B" w:rsidRPr="00B73847" w:rsidRDefault="000B3DB7" w:rsidP="1E565339">
      <w:pPr>
        <w:pStyle w:val="Ttulo3"/>
        <w:rPr>
          <w:rFonts w:cs="Arial"/>
          <w:sz w:val="22"/>
          <w:szCs w:val="22"/>
        </w:rPr>
      </w:pPr>
      <w:bookmarkStart w:id="16" w:name="_Toc219400878"/>
      <w:r w:rsidRPr="00B73847">
        <w:rPr>
          <w:rFonts w:cs="Arial"/>
          <w:sz w:val="22"/>
          <w:szCs w:val="22"/>
        </w:rPr>
        <w:t xml:space="preserve">Numero de Servidores Públicos por </w:t>
      </w:r>
      <w:r w:rsidR="21397132" w:rsidRPr="00B73847">
        <w:rPr>
          <w:rFonts w:cs="Arial"/>
          <w:sz w:val="22"/>
          <w:szCs w:val="22"/>
        </w:rPr>
        <w:t>Genero</w:t>
      </w:r>
      <w:bookmarkEnd w:id="16"/>
    </w:p>
    <w:p w14:paraId="5CCF3699" w14:textId="3D4A4083" w:rsidR="00612388" w:rsidRDefault="00612388" w:rsidP="00612388">
      <w:pPr>
        <w:pStyle w:val="Descripcin"/>
        <w:keepNext/>
        <w:jc w:val="center"/>
      </w:pPr>
      <w:bookmarkStart w:id="17" w:name="_Toc219400986"/>
      <w:r>
        <w:t xml:space="preserve">Tabla </w:t>
      </w:r>
      <w:fldSimple w:instr=" SEQ Tabla \* ARABIC ">
        <w:r w:rsidR="007D0BFD">
          <w:rPr>
            <w:noProof/>
          </w:rPr>
          <w:t>4</w:t>
        </w:r>
      </w:fldSimple>
      <w:r>
        <w:t xml:space="preserve">- </w:t>
      </w:r>
      <w:r w:rsidRPr="002B264F">
        <w:t>Distribución por Género –Servidores Públicos – UAERMV</w:t>
      </w:r>
      <w:bookmarkEnd w:id="17"/>
    </w:p>
    <w:tbl>
      <w:tblPr>
        <w:tblW w:w="0" w:type="auto"/>
        <w:jc w:val="center"/>
        <w:tblLook w:val="06A0" w:firstRow="1" w:lastRow="0" w:firstColumn="1" w:lastColumn="0" w:noHBand="1" w:noVBand="1"/>
      </w:tblPr>
      <w:tblGrid>
        <w:gridCol w:w="1491"/>
        <w:gridCol w:w="1486"/>
        <w:gridCol w:w="1493"/>
        <w:gridCol w:w="1489"/>
      </w:tblGrid>
      <w:tr w:rsidR="00B73847" w:rsidRPr="00B73847" w14:paraId="0A5C1799" w14:textId="77777777" w:rsidTr="00612388">
        <w:trPr>
          <w:trHeight w:val="274"/>
          <w:jc w:val="center"/>
        </w:trPr>
        <w:tc>
          <w:tcPr>
            <w:tcW w:w="5959" w:type="dxa"/>
            <w:gridSpan w:val="4"/>
            <w:tcBorders>
              <w:top w:val="single" w:sz="8" w:space="0" w:color="auto"/>
              <w:left w:val="single" w:sz="8" w:space="0" w:color="auto"/>
              <w:bottom w:val="nil"/>
              <w:right w:val="single" w:sz="8" w:space="0" w:color="000000" w:themeColor="text1"/>
            </w:tcBorders>
            <w:shd w:val="clear" w:color="auto" w:fill="D0CECE" w:themeFill="background2" w:themeFillShade="E6"/>
            <w:vAlign w:val="bottom"/>
          </w:tcPr>
          <w:p w14:paraId="074D0638" w14:textId="77777777" w:rsidR="1E565339" w:rsidRDefault="00612388" w:rsidP="00612388">
            <w:pPr>
              <w:pStyle w:val="Descripcin"/>
              <w:keepNext/>
              <w:spacing w:after="0"/>
              <w:jc w:val="center"/>
              <w:rPr>
                <w:rFonts w:ascii="Calibri" w:eastAsia="Calibri" w:hAnsi="Calibri" w:cs="Calibri"/>
                <w:b/>
                <w:bCs/>
                <w:i w:val="0"/>
                <w:iCs w:val="0"/>
                <w:color w:val="auto"/>
                <w:sz w:val="22"/>
                <w:szCs w:val="22"/>
              </w:rPr>
            </w:pPr>
            <w:r w:rsidRPr="00612388">
              <w:rPr>
                <w:rFonts w:ascii="Calibri" w:eastAsia="Calibri" w:hAnsi="Calibri" w:cs="Calibri"/>
                <w:b/>
                <w:bCs/>
                <w:i w:val="0"/>
                <w:iCs w:val="0"/>
                <w:color w:val="auto"/>
                <w:sz w:val="22"/>
                <w:szCs w:val="22"/>
              </w:rPr>
              <w:t>SERVIDORES UAERMV POR GENERO</w:t>
            </w:r>
          </w:p>
          <w:p w14:paraId="036AE101" w14:textId="30F43F98" w:rsidR="00612388" w:rsidRPr="00612388" w:rsidRDefault="00612388" w:rsidP="00612388">
            <w:pPr>
              <w:spacing w:after="0"/>
              <w:jc w:val="center"/>
            </w:pPr>
            <w:r w:rsidRPr="00612388">
              <w:rPr>
                <w:rFonts w:ascii="Calibri" w:eastAsia="Calibri" w:hAnsi="Calibri" w:cs="Calibri"/>
                <w:b/>
                <w:bCs/>
                <w:sz w:val="22"/>
                <w:szCs w:val="22"/>
              </w:rPr>
              <w:t>Población total 206</w:t>
            </w:r>
          </w:p>
        </w:tc>
      </w:tr>
      <w:tr w:rsidR="00B73847" w:rsidRPr="00B73847" w14:paraId="16DC4EDA" w14:textId="77777777" w:rsidTr="00612388">
        <w:trPr>
          <w:trHeight w:val="330"/>
          <w:jc w:val="center"/>
        </w:trPr>
        <w:tc>
          <w:tcPr>
            <w:tcW w:w="2977" w:type="dxa"/>
            <w:gridSpan w:val="2"/>
            <w:tcBorders>
              <w:top w:val="single" w:sz="8" w:space="0" w:color="auto"/>
              <w:left w:val="single" w:sz="8" w:space="0" w:color="auto"/>
              <w:bottom w:val="single" w:sz="8" w:space="0" w:color="auto"/>
              <w:right w:val="single" w:sz="8" w:space="0" w:color="000000" w:themeColor="text1"/>
            </w:tcBorders>
            <w:vAlign w:val="bottom"/>
          </w:tcPr>
          <w:p w14:paraId="341AF4C0" w14:textId="4849A8E2" w:rsidR="1E565339" w:rsidRPr="00612388" w:rsidRDefault="1E565339" w:rsidP="1E565339">
            <w:pPr>
              <w:spacing w:after="0"/>
              <w:jc w:val="center"/>
              <w:rPr>
                <w:rFonts w:ascii="Calibri" w:eastAsia="Calibri" w:hAnsi="Calibri" w:cs="Calibri"/>
                <w:b/>
                <w:bCs/>
                <w:sz w:val="22"/>
                <w:szCs w:val="22"/>
              </w:rPr>
            </w:pPr>
            <w:r w:rsidRPr="00612388">
              <w:rPr>
                <w:rFonts w:ascii="Calibri" w:eastAsia="Calibri" w:hAnsi="Calibri" w:cs="Calibri"/>
                <w:b/>
                <w:bCs/>
                <w:sz w:val="22"/>
                <w:szCs w:val="22"/>
              </w:rPr>
              <w:t xml:space="preserve">Empleados </w:t>
            </w:r>
            <w:r w:rsidR="01CA5771" w:rsidRPr="00612388">
              <w:rPr>
                <w:rFonts w:ascii="Calibri" w:eastAsia="Calibri" w:hAnsi="Calibri" w:cs="Calibri"/>
                <w:b/>
                <w:bCs/>
                <w:sz w:val="22"/>
                <w:szCs w:val="22"/>
              </w:rPr>
              <w:t>públicos</w:t>
            </w:r>
          </w:p>
        </w:tc>
        <w:tc>
          <w:tcPr>
            <w:tcW w:w="2982" w:type="dxa"/>
            <w:gridSpan w:val="2"/>
            <w:tcBorders>
              <w:top w:val="single" w:sz="8" w:space="0" w:color="auto"/>
              <w:left w:val="nil"/>
              <w:bottom w:val="single" w:sz="8" w:space="0" w:color="auto"/>
              <w:right w:val="single" w:sz="8" w:space="0" w:color="000000" w:themeColor="text1"/>
            </w:tcBorders>
            <w:vAlign w:val="bottom"/>
          </w:tcPr>
          <w:p w14:paraId="11642C0B" w14:textId="029BB174" w:rsidR="1E565339" w:rsidRPr="00612388" w:rsidRDefault="1E565339" w:rsidP="1E565339">
            <w:pPr>
              <w:spacing w:after="0"/>
              <w:jc w:val="center"/>
              <w:rPr>
                <w:rFonts w:ascii="Calibri" w:eastAsia="Calibri" w:hAnsi="Calibri" w:cs="Calibri"/>
                <w:b/>
                <w:bCs/>
                <w:sz w:val="22"/>
                <w:szCs w:val="22"/>
              </w:rPr>
            </w:pPr>
            <w:r w:rsidRPr="00612388">
              <w:rPr>
                <w:rFonts w:ascii="Calibri" w:eastAsia="Calibri" w:hAnsi="Calibri" w:cs="Calibri"/>
                <w:b/>
                <w:bCs/>
                <w:sz w:val="22"/>
                <w:szCs w:val="22"/>
              </w:rPr>
              <w:t>Trabajadores Oficiales</w:t>
            </w:r>
          </w:p>
        </w:tc>
      </w:tr>
      <w:tr w:rsidR="00B73847" w:rsidRPr="00B73847" w14:paraId="64D72F04" w14:textId="77777777" w:rsidTr="00612388">
        <w:trPr>
          <w:trHeight w:val="315"/>
          <w:jc w:val="center"/>
        </w:trPr>
        <w:tc>
          <w:tcPr>
            <w:tcW w:w="1491" w:type="dxa"/>
            <w:tcBorders>
              <w:top w:val="single" w:sz="8" w:space="0" w:color="auto"/>
              <w:left w:val="single" w:sz="8" w:space="0" w:color="auto"/>
              <w:bottom w:val="nil"/>
              <w:right w:val="nil"/>
            </w:tcBorders>
            <w:vAlign w:val="bottom"/>
          </w:tcPr>
          <w:p w14:paraId="43A3CFA0" w14:textId="22735DD0" w:rsidR="1E565339" w:rsidRPr="00B73847" w:rsidRDefault="1E565339" w:rsidP="1E565339">
            <w:pPr>
              <w:spacing w:after="0"/>
              <w:rPr>
                <w:rFonts w:ascii="Calibri" w:eastAsia="Calibri" w:hAnsi="Calibri" w:cs="Calibri"/>
                <w:sz w:val="22"/>
                <w:szCs w:val="22"/>
              </w:rPr>
            </w:pPr>
            <w:r w:rsidRPr="00B73847">
              <w:rPr>
                <w:rFonts w:ascii="Calibri" w:eastAsia="Calibri" w:hAnsi="Calibri" w:cs="Calibri"/>
                <w:sz w:val="22"/>
                <w:szCs w:val="22"/>
              </w:rPr>
              <w:t xml:space="preserve">Hombre </w:t>
            </w:r>
          </w:p>
        </w:tc>
        <w:tc>
          <w:tcPr>
            <w:tcW w:w="1486" w:type="dxa"/>
            <w:tcBorders>
              <w:top w:val="nil"/>
              <w:left w:val="nil"/>
              <w:bottom w:val="nil"/>
              <w:right w:val="single" w:sz="8" w:space="0" w:color="000000" w:themeColor="text1"/>
            </w:tcBorders>
            <w:vAlign w:val="bottom"/>
          </w:tcPr>
          <w:p w14:paraId="054AAEA5" w14:textId="7222F893" w:rsidR="1E565339" w:rsidRPr="00B73847" w:rsidRDefault="1E565339" w:rsidP="1E565339">
            <w:pPr>
              <w:spacing w:after="0"/>
              <w:jc w:val="right"/>
              <w:rPr>
                <w:rFonts w:ascii="Calibri" w:eastAsia="Calibri" w:hAnsi="Calibri" w:cs="Calibri"/>
                <w:sz w:val="22"/>
                <w:szCs w:val="22"/>
              </w:rPr>
            </w:pPr>
            <w:r w:rsidRPr="00B73847">
              <w:rPr>
                <w:rFonts w:ascii="Calibri" w:eastAsia="Calibri" w:hAnsi="Calibri" w:cs="Calibri"/>
                <w:sz w:val="22"/>
                <w:szCs w:val="22"/>
              </w:rPr>
              <w:t>6</w:t>
            </w:r>
            <w:r w:rsidR="00C47927">
              <w:rPr>
                <w:rFonts w:ascii="Calibri" w:eastAsia="Calibri" w:hAnsi="Calibri" w:cs="Calibri"/>
                <w:sz w:val="22"/>
                <w:szCs w:val="22"/>
              </w:rPr>
              <w:t>8</w:t>
            </w:r>
          </w:p>
        </w:tc>
        <w:tc>
          <w:tcPr>
            <w:tcW w:w="1493" w:type="dxa"/>
            <w:tcBorders>
              <w:top w:val="single" w:sz="8" w:space="0" w:color="auto"/>
              <w:left w:val="single" w:sz="8" w:space="0" w:color="auto"/>
              <w:bottom w:val="nil"/>
              <w:right w:val="nil"/>
            </w:tcBorders>
            <w:vAlign w:val="bottom"/>
          </w:tcPr>
          <w:p w14:paraId="1C5E90B0" w14:textId="1CE8240C" w:rsidR="1E565339" w:rsidRPr="00B73847" w:rsidRDefault="1E565339" w:rsidP="1E565339">
            <w:pPr>
              <w:spacing w:after="0"/>
              <w:rPr>
                <w:rFonts w:ascii="Calibri" w:eastAsia="Calibri" w:hAnsi="Calibri" w:cs="Calibri"/>
                <w:sz w:val="22"/>
                <w:szCs w:val="22"/>
              </w:rPr>
            </w:pPr>
            <w:r w:rsidRPr="00B73847">
              <w:rPr>
                <w:rFonts w:ascii="Calibri" w:eastAsia="Calibri" w:hAnsi="Calibri" w:cs="Calibri"/>
                <w:sz w:val="22"/>
                <w:szCs w:val="22"/>
              </w:rPr>
              <w:t xml:space="preserve">Hombre </w:t>
            </w:r>
          </w:p>
        </w:tc>
        <w:tc>
          <w:tcPr>
            <w:tcW w:w="1489" w:type="dxa"/>
            <w:tcBorders>
              <w:top w:val="nil"/>
              <w:left w:val="nil"/>
              <w:bottom w:val="nil"/>
              <w:right w:val="single" w:sz="8" w:space="0" w:color="000000" w:themeColor="text1"/>
            </w:tcBorders>
            <w:vAlign w:val="bottom"/>
          </w:tcPr>
          <w:p w14:paraId="2B841F1C" w14:textId="5B5773C9" w:rsidR="1E565339" w:rsidRPr="00B73847" w:rsidRDefault="1E565339" w:rsidP="1E565339">
            <w:pPr>
              <w:spacing w:after="0"/>
              <w:jc w:val="right"/>
              <w:rPr>
                <w:rFonts w:ascii="Calibri" w:eastAsia="Calibri" w:hAnsi="Calibri" w:cs="Calibri"/>
                <w:sz w:val="22"/>
                <w:szCs w:val="22"/>
              </w:rPr>
            </w:pPr>
            <w:r w:rsidRPr="00B73847">
              <w:rPr>
                <w:rFonts w:ascii="Calibri" w:eastAsia="Calibri" w:hAnsi="Calibri" w:cs="Calibri"/>
                <w:sz w:val="22"/>
                <w:szCs w:val="22"/>
              </w:rPr>
              <w:t>85</w:t>
            </w:r>
          </w:p>
        </w:tc>
      </w:tr>
      <w:tr w:rsidR="00B73847" w:rsidRPr="00B73847" w14:paraId="31A17B87" w14:textId="77777777" w:rsidTr="00612388">
        <w:trPr>
          <w:trHeight w:val="330"/>
          <w:jc w:val="center"/>
        </w:trPr>
        <w:tc>
          <w:tcPr>
            <w:tcW w:w="1491" w:type="dxa"/>
            <w:tcBorders>
              <w:top w:val="nil"/>
              <w:left w:val="single" w:sz="8" w:space="0" w:color="auto"/>
              <w:bottom w:val="single" w:sz="8" w:space="0" w:color="auto"/>
              <w:right w:val="nil"/>
            </w:tcBorders>
            <w:vAlign w:val="bottom"/>
          </w:tcPr>
          <w:p w14:paraId="323022F6" w14:textId="5AD04DE5" w:rsidR="1E565339" w:rsidRPr="00B73847" w:rsidRDefault="1E565339" w:rsidP="1E565339">
            <w:pPr>
              <w:spacing w:after="0"/>
              <w:rPr>
                <w:rFonts w:ascii="Calibri" w:eastAsia="Calibri" w:hAnsi="Calibri" w:cs="Calibri"/>
                <w:sz w:val="22"/>
                <w:szCs w:val="22"/>
              </w:rPr>
            </w:pPr>
            <w:r w:rsidRPr="00B73847">
              <w:rPr>
                <w:rFonts w:ascii="Calibri" w:eastAsia="Calibri" w:hAnsi="Calibri" w:cs="Calibri"/>
                <w:sz w:val="22"/>
                <w:szCs w:val="22"/>
              </w:rPr>
              <w:t>Mujer</w:t>
            </w:r>
          </w:p>
        </w:tc>
        <w:tc>
          <w:tcPr>
            <w:tcW w:w="1486" w:type="dxa"/>
            <w:tcBorders>
              <w:top w:val="nil"/>
              <w:left w:val="nil"/>
              <w:bottom w:val="single" w:sz="8" w:space="0" w:color="auto"/>
              <w:right w:val="single" w:sz="8" w:space="0" w:color="auto"/>
            </w:tcBorders>
            <w:vAlign w:val="bottom"/>
          </w:tcPr>
          <w:p w14:paraId="7F6CBBB8" w14:textId="1F381D49" w:rsidR="1E565339" w:rsidRPr="00B73847" w:rsidRDefault="1E565339" w:rsidP="1E565339">
            <w:pPr>
              <w:spacing w:after="0"/>
              <w:jc w:val="right"/>
              <w:rPr>
                <w:rFonts w:ascii="Calibri" w:eastAsia="Calibri" w:hAnsi="Calibri" w:cs="Calibri"/>
                <w:sz w:val="22"/>
                <w:szCs w:val="22"/>
              </w:rPr>
            </w:pPr>
            <w:r w:rsidRPr="00B73847">
              <w:rPr>
                <w:rFonts w:ascii="Calibri" w:eastAsia="Calibri" w:hAnsi="Calibri" w:cs="Calibri"/>
                <w:sz w:val="22"/>
                <w:szCs w:val="22"/>
              </w:rPr>
              <w:t>4</w:t>
            </w:r>
            <w:r w:rsidR="00C47927">
              <w:rPr>
                <w:rFonts w:ascii="Calibri" w:eastAsia="Calibri" w:hAnsi="Calibri" w:cs="Calibri"/>
                <w:sz w:val="22"/>
                <w:szCs w:val="22"/>
              </w:rPr>
              <w:t>9</w:t>
            </w:r>
          </w:p>
        </w:tc>
        <w:tc>
          <w:tcPr>
            <w:tcW w:w="1493" w:type="dxa"/>
            <w:tcBorders>
              <w:top w:val="nil"/>
              <w:left w:val="single" w:sz="8" w:space="0" w:color="auto"/>
              <w:bottom w:val="single" w:sz="8" w:space="0" w:color="auto"/>
              <w:right w:val="nil"/>
            </w:tcBorders>
            <w:vAlign w:val="bottom"/>
          </w:tcPr>
          <w:p w14:paraId="1F7E1510" w14:textId="702C9D48" w:rsidR="1E565339" w:rsidRPr="00B73847" w:rsidRDefault="1E565339" w:rsidP="1E565339">
            <w:pPr>
              <w:spacing w:after="0"/>
              <w:rPr>
                <w:rFonts w:ascii="Calibri" w:eastAsia="Calibri" w:hAnsi="Calibri" w:cs="Calibri"/>
                <w:sz w:val="22"/>
                <w:szCs w:val="22"/>
              </w:rPr>
            </w:pPr>
            <w:r w:rsidRPr="00B73847">
              <w:rPr>
                <w:rFonts w:ascii="Calibri" w:eastAsia="Calibri" w:hAnsi="Calibri" w:cs="Calibri"/>
                <w:sz w:val="22"/>
                <w:szCs w:val="22"/>
              </w:rPr>
              <w:t>Mujeres</w:t>
            </w:r>
          </w:p>
        </w:tc>
        <w:tc>
          <w:tcPr>
            <w:tcW w:w="1489" w:type="dxa"/>
            <w:tcBorders>
              <w:top w:val="nil"/>
              <w:left w:val="nil"/>
              <w:bottom w:val="single" w:sz="8" w:space="0" w:color="auto"/>
              <w:right w:val="single" w:sz="8" w:space="0" w:color="auto"/>
            </w:tcBorders>
            <w:vAlign w:val="bottom"/>
          </w:tcPr>
          <w:p w14:paraId="5AC84A21" w14:textId="5E43865F" w:rsidR="1E565339" w:rsidRPr="00B73847" w:rsidRDefault="1E565339" w:rsidP="1E565339">
            <w:pPr>
              <w:spacing w:after="0"/>
              <w:jc w:val="right"/>
              <w:rPr>
                <w:rFonts w:ascii="Calibri" w:eastAsia="Calibri" w:hAnsi="Calibri" w:cs="Calibri"/>
                <w:sz w:val="22"/>
                <w:szCs w:val="22"/>
              </w:rPr>
            </w:pPr>
            <w:r w:rsidRPr="00B73847">
              <w:rPr>
                <w:rFonts w:ascii="Calibri" w:eastAsia="Calibri" w:hAnsi="Calibri" w:cs="Calibri"/>
                <w:sz w:val="22"/>
                <w:szCs w:val="22"/>
              </w:rPr>
              <w:t>4</w:t>
            </w:r>
          </w:p>
        </w:tc>
      </w:tr>
      <w:tr w:rsidR="00B73847" w:rsidRPr="00B73847" w14:paraId="5ECEC017" w14:textId="77777777" w:rsidTr="00612388">
        <w:trPr>
          <w:trHeight w:val="330"/>
          <w:jc w:val="center"/>
        </w:trPr>
        <w:tc>
          <w:tcPr>
            <w:tcW w:w="1491" w:type="dxa"/>
            <w:tcBorders>
              <w:top w:val="single" w:sz="8" w:space="0" w:color="auto"/>
              <w:left w:val="single" w:sz="8" w:space="0" w:color="auto"/>
              <w:bottom w:val="single" w:sz="8" w:space="0" w:color="auto"/>
              <w:right w:val="nil"/>
            </w:tcBorders>
            <w:shd w:val="clear" w:color="auto" w:fill="D0CECE" w:themeFill="background2" w:themeFillShade="E6"/>
            <w:vAlign w:val="bottom"/>
          </w:tcPr>
          <w:p w14:paraId="38302190" w14:textId="006816BB" w:rsidR="1E565339" w:rsidRPr="00612388" w:rsidRDefault="1E565339" w:rsidP="1E565339">
            <w:pPr>
              <w:spacing w:after="0"/>
              <w:rPr>
                <w:rFonts w:ascii="Calibri" w:eastAsia="Calibri" w:hAnsi="Calibri" w:cs="Calibri"/>
                <w:b/>
                <w:bCs/>
                <w:sz w:val="22"/>
                <w:szCs w:val="22"/>
              </w:rPr>
            </w:pPr>
            <w:r w:rsidRPr="00612388">
              <w:rPr>
                <w:rFonts w:ascii="Calibri" w:eastAsia="Calibri" w:hAnsi="Calibri" w:cs="Calibri"/>
                <w:b/>
                <w:bCs/>
                <w:sz w:val="22"/>
                <w:szCs w:val="22"/>
              </w:rPr>
              <w:t>Total</w:t>
            </w:r>
          </w:p>
        </w:tc>
        <w:tc>
          <w:tcPr>
            <w:tcW w:w="1486" w:type="dxa"/>
            <w:tcBorders>
              <w:top w:val="single" w:sz="8" w:space="0" w:color="auto"/>
              <w:left w:val="nil"/>
              <w:bottom w:val="single" w:sz="8" w:space="0" w:color="auto"/>
              <w:right w:val="nil"/>
            </w:tcBorders>
            <w:shd w:val="clear" w:color="auto" w:fill="D0CECE" w:themeFill="background2" w:themeFillShade="E6"/>
            <w:vAlign w:val="bottom"/>
          </w:tcPr>
          <w:p w14:paraId="4985CD67" w14:textId="5197CE36" w:rsidR="1E565339" w:rsidRPr="00612388" w:rsidRDefault="1E565339" w:rsidP="1E565339">
            <w:pPr>
              <w:spacing w:after="0"/>
              <w:jc w:val="right"/>
              <w:rPr>
                <w:rFonts w:ascii="Calibri" w:eastAsia="Calibri" w:hAnsi="Calibri" w:cs="Calibri"/>
                <w:b/>
                <w:bCs/>
                <w:sz w:val="22"/>
                <w:szCs w:val="22"/>
              </w:rPr>
            </w:pPr>
            <w:r w:rsidRPr="00612388">
              <w:rPr>
                <w:rFonts w:ascii="Calibri" w:eastAsia="Calibri" w:hAnsi="Calibri" w:cs="Calibri"/>
                <w:b/>
                <w:bCs/>
                <w:sz w:val="22"/>
                <w:szCs w:val="22"/>
              </w:rPr>
              <w:t>117</w:t>
            </w:r>
          </w:p>
        </w:tc>
        <w:tc>
          <w:tcPr>
            <w:tcW w:w="1493" w:type="dxa"/>
            <w:tcBorders>
              <w:top w:val="single" w:sz="8" w:space="0" w:color="auto"/>
              <w:left w:val="single" w:sz="8" w:space="0" w:color="auto"/>
              <w:bottom w:val="single" w:sz="8" w:space="0" w:color="auto"/>
              <w:right w:val="nil"/>
            </w:tcBorders>
            <w:shd w:val="clear" w:color="auto" w:fill="D0CECE" w:themeFill="background2" w:themeFillShade="E6"/>
            <w:vAlign w:val="bottom"/>
          </w:tcPr>
          <w:p w14:paraId="395B3568" w14:textId="59EE0CE0" w:rsidR="1E565339" w:rsidRPr="00612388" w:rsidRDefault="1E565339" w:rsidP="1E565339">
            <w:pPr>
              <w:spacing w:after="0"/>
              <w:rPr>
                <w:rFonts w:ascii="Calibri" w:eastAsia="Calibri" w:hAnsi="Calibri" w:cs="Calibri"/>
                <w:b/>
                <w:bCs/>
                <w:sz w:val="22"/>
                <w:szCs w:val="22"/>
              </w:rPr>
            </w:pPr>
            <w:r w:rsidRPr="00612388">
              <w:rPr>
                <w:rFonts w:ascii="Calibri" w:eastAsia="Calibri" w:hAnsi="Calibri" w:cs="Calibri"/>
                <w:b/>
                <w:bCs/>
                <w:sz w:val="22"/>
                <w:szCs w:val="22"/>
              </w:rPr>
              <w:t>Total</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bottom"/>
          </w:tcPr>
          <w:p w14:paraId="527541B0" w14:textId="45906A5A" w:rsidR="1E565339" w:rsidRPr="00612388" w:rsidRDefault="1E565339" w:rsidP="1E565339">
            <w:pPr>
              <w:spacing w:after="0"/>
              <w:jc w:val="right"/>
              <w:rPr>
                <w:rFonts w:ascii="Calibri" w:eastAsia="Calibri" w:hAnsi="Calibri" w:cs="Calibri"/>
                <w:b/>
                <w:bCs/>
                <w:sz w:val="22"/>
                <w:szCs w:val="22"/>
              </w:rPr>
            </w:pPr>
            <w:r w:rsidRPr="00612388">
              <w:rPr>
                <w:rFonts w:ascii="Calibri" w:eastAsia="Calibri" w:hAnsi="Calibri" w:cs="Calibri"/>
                <w:b/>
                <w:bCs/>
                <w:sz w:val="22"/>
                <w:szCs w:val="22"/>
              </w:rPr>
              <w:t>89</w:t>
            </w:r>
          </w:p>
        </w:tc>
      </w:tr>
    </w:tbl>
    <w:p w14:paraId="40C7EB2A" w14:textId="4498AA3D" w:rsidR="7616928C" w:rsidRPr="00482437" w:rsidRDefault="00C43290" w:rsidP="00C43290">
      <w:pPr>
        <w:pStyle w:val="Descripcin"/>
        <w:jc w:val="center"/>
      </w:pPr>
      <w:r w:rsidRPr="00482437">
        <w:t>Fuente:  5 -</w:t>
      </w:r>
      <w:r w:rsidR="000066DA" w:rsidRPr="00482437">
        <w:t xml:space="preserve">: Base de datos caracterización de los Servidores Públicos – UAERMV - </w:t>
      </w:r>
      <w:proofErr w:type="gramStart"/>
      <w:r w:rsidR="00482437">
        <w:t>D</w:t>
      </w:r>
      <w:r w:rsidR="2C0E6AAE" w:rsidRPr="00482437">
        <w:t>iciembre</w:t>
      </w:r>
      <w:proofErr w:type="gramEnd"/>
      <w:r w:rsidR="00991409" w:rsidRPr="00482437">
        <w:t xml:space="preserve"> 31 de 202</w:t>
      </w:r>
      <w:r w:rsidR="22AF70A5" w:rsidRPr="00482437">
        <w:t>5</w:t>
      </w:r>
    </w:p>
    <w:p w14:paraId="0718D2D3" w14:textId="48206F9A" w:rsidR="1E565339" w:rsidRPr="00612388" w:rsidRDefault="1E565339" w:rsidP="1E565339">
      <w:pPr>
        <w:spacing w:after="0"/>
        <w:jc w:val="center"/>
        <w:rPr>
          <w:rFonts w:cs="Arial"/>
          <w:sz w:val="22"/>
          <w:szCs w:val="22"/>
        </w:rPr>
      </w:pPr>
    </w:p>
    <w:p w14:paraId="01633276" w14:textId="0296AC39" w:rsidR="007C6F24" w:rsidRPr="00612388" w:rsidRDefault="000B3DB7" w:rsidP="007C6F24">
      <w:pPr>
        <w:pStyle w:val="Ttulo3"/>
        <w:rPr>
          <w:rFonts w:cs="Arial"/>
          <w:sz w:val="22"/>
          <w:szCs w:val="22"/>
        </w:rPr>
      </w:pPr>
      <w:bookmarkStart w:id="18" w:name="_Toc219400879"/>
      <w:r w:rsidRPr="00612388">
        <w:rPr>
          <w:rFonts w:cs="Arial"/>
          <w:sz w:val="22"/>
          <w:szCs w:val="22"/>
        </w:rPr>
        <w:t>Número de Servidores Públicos por Grupo Etario</w:t>
      </w:r>
      <w:bookmarkEnd w:id="18"/>
    </w:p>
    <w:p w14:paraId="10654A2A" w14:textId="796AB231" w:rsidR="00991409" w:rsidRDefault="00991409" w:rsidP="00482437">
      <w:pPr>
        <w:keepNext/>
        <w:rPr>
          <w:rFonts w:cs="Arial"/>
          <w:sz w:val="22"/>
          <w:szCs w:val="22"/>
        </w:rPr>
      </w:pPr>
      <w:r w:rsidRPr="00612388">
        <w:rPr>
          <w:rFonts w:cs="Arial"/>
          <w:sz w:val="22"/>
          <w:szCs w:val="22"/>
        </w:rPr>
        <w:t xml:space="preserve">Por otro lado, en relación con la distribución por </w:t>
      </w:r>
      <w:r w:rsidR="4A829A5C" w:rsidRPr="00612388">
        <w:rPr>
          <w:rFonts w:cs="Arial"/>
          <w:sz w:val="22"/>
          <w:szCs w:val="22"/>
        </w:rPr>
        <w:t>grupo etario</w:t>
      </w:r>
      <w:r w:rsidRPr="00612388">
        <w:rPr>
          <w:rFonts w:cs="Arial"/>
          <w:sz w:val="22"/>
          <w:szCs w:val="22"/>
        </w:rPr>
        <w:t xml:space="preserve"> los Servidores Públicos se encuentran</w:t>
      </w:r>
      <w:r w:rsidR="7AB1292E" w:rsidRPr="00612388">
        <w:rPr>
          <w:rFonts w:cs="Arial"/>
          <w:sz w:val="22"/>
          <w:szCs w:val="22"/>
        </w:rPr>
        <w:t xml:space="preserve"> clasificados</w:t>
      </w:r>
      <w:r w:rsidRPr="00612388">
        <w:rPr>
          <w:rFonts w:cs="Arial"/>
          <w:sz w:val="22"/>
          <w:szCs w:val="22"/>
        </w:rPr>
        <w:t xml:space="preserve"> en el rango de edad de 18-</w:t>
      </w:r>
      <w:r w:rsidR="360148EA" w:rsidRPr="00612388">
        <w:rPr>
          <w:rFonts w:cs="Arial"/>
          <w:sz w:val="22"/>
          <w:szCs w:val="22"/>
        </w:rPr>
        <w:t>28</w:t>
      </w:r>
      <w:r w:rsidRPr="00612388">
        <w:rPr>
          <w:rFonts w:cs="Arial"/>
          <w:sz w:val="22"/>
          <w:szCs w:val="22"/>
        </w:rPr>
        <w:t xml:space="preserve"> </w:t>
      </w:r>
      <w:r w:rsidR="62ADB07A" w:rsidRPr="00612388">
        <w:rPr>
          <w:rFonts w:cs="Arial"/>
          <w:sz w:val="22"/>
          <w:szCs w:val="22"/>
        </w:rPr>
        <w:t>años</w:t>
      </w:r>
      <w:r w:rsidRPr="00612388">
        <w:rPr>
          <w:rFonts w:cs="Arial"/>
          <w:sz w:val="22"/>
          <w:szCs w:val="22"/>
        </w:rPr>
        <w:t xml:space="preserve"> equivalente a </w:t>
      </w:r>
      <w:r w:rsidR="3E920350" w:rsidRPr="00612388">
        <w:rPr>
          <w:rFonts w:cs="Arial"/>
          <w:sz w:val="22"/>
          <w:szCs w:val="22"/>
        </w:rPr>
        <w:t>1</w:t>
      </w:r>
      <w:r w:rsidRPr="00612388">
        <w:rPr>
          <w:rFonts w:cs="Arial"/>
          <w:sz w:val="22"/>
          <w:szCs w:val="22"/>
        </w:rPr>
        <w:t xml:space="preserve"> servidor</w:t>
      </w:r>
      <w:r w:rsidR="2816289F" w:rsidRPr="00612388">
        <w:rPr>
          <w:rFonts w:cs="Arial"/>
          <w:sz w:val="22"/>
          <w:szCs w:val="22"/>
        </w:rPr>
        <w:t xml:space="preserve"> con el 0,4%</w:t>
      </w:r>
      <w:r w:rsidRPr="00612388">
        <w:rPr>
          <w:rFonts w:cs="Arial"/>
          <w:sz w:val="22"/>
          <w:szCs w:val="22"/>
        </w:rPr>
        <w:t>; en el rango de</w:t>
      </w:r>
      <w:r w:rsidR="62999ADC" w:rsidRPr="00612388">
        <w:rPr>
          <w:rFonts w:cs="Arial"/>
          <w:sz w:val="22"/>
          <w:szCs w:val="22"/>
        </w:rPr>
        <w:t xml:space="preserve"> </w:t>
      </w:r>
      <w:r w:rsidRPr="00612388">
        <w:rPr>
          <w:rFonts w:cs="Arial"/>
          <w:sz w:val="22"/>
          <w:szCs w:val="22"/>
        </w:rPr>
        <w:t xml:space="preserve">los </w:t>
      </w:r>
      <w:r w:rsidR="387D285B" w:rsidRPr="00612388">
        <w:rPr>
          <w:rFonts w:cs="Arial"/>
          <w:sz w:val="22"/>
          <w:szCs w:val="22"/>
        </w:rPr>
        <w:t>29</w:t>
      </w:r>
      <w:r w:rsidRPr="00612388">
        <w:rPr>
          <w:rFonts w:cs="Arial"/>
          <w:sz w:val="22"/>
          <w:szCs w:val="22"/>
        </w:rPr>
        <w:t xml:space="preserve"> a </w:t>
      </w:r>
      <w:r w:rsidR="6649106C" w:rsidRPr="00612388">
        <w:rPr>
          <w:rFonts w:cs="Arial"/>
          <w:sz w:val="22"/>
          <w:szCs w:val="22"/>
        </w:rPr>
        <w:t>50</w:t>
      </w:r>
      <w:r w:rsidRPr="00612388">
        <w:rPr>
          <w:rFonts w:cs="Arial"/>
          <w:sz w:val="22"/>
          <w:szCs w:val="22"/>
        </w:rPr>
        <w:t xml:space="preserve"> años se encuentran </w:t>
      </w:r>
      <w:r w:rsidR="05175FCA" w:rsidRPr="00612388">
        <w:rPr>
          <w:rFonts w:cs="Arial"/>
          <w:sz w:val="22"/>
          <w:szCs w:val="22"/>
        </w:rPr>
        <w:t>97</w:t>
      </w:r>
      <w:r w:rsidRPr="00612388">
        <w:rPr>
          <w:rFonts w:cs="Arial"/>
          <w:sz w:val="22"/>
          <w:szCs w:val="22"/>
        </w:rPr>
        <w:t xml:space="preserve"> servidores equivalente al</w:t>
      </w:r>
      <w:r w:rsidR="4D05C979" w:rsidRPr="00612388">
        <w:rPr>
          <w:rFonts w:cs="Arial"/>
          <w:sz w:val="22"/>
          <w:szCs w:val="22"/>
        </w:rPr>
        <w:t xml:space="preserve"> </w:t>
      </w:r>
      <w:r w:rsidR="6EC2425C" w:rsidRPr="00612388">
        <w:rPr>
          <w:rFonts w:cs="Arial"/>
          <w:sz w:val="22"/>
          <w:szCs w:val="22"/>
        </w:rPr>
        <w:t>47</w:t>
      </w:r>
      <w:r w:rsidRPr="00612388">
        <w:rPr>
          <w:rFonts w:cs="Arial"/>
          <w:sz w:val="22"/>
          <w:szCs w:val="22"/>
        </w:rPr>
        <w:t>%</w:t>
      </w:r>
      <w:r w:rsidR="6A5B2F34" w:rsidRPr="00612388">
        <w:rPr>
          <w:rFonts w:cs="Arial"/>
          <w:sz w:val="22"/>
          <w:szCs w:val="22"/>
        </w:rPr>
        <w:t>;</w:t>
      </w:r>
      <w:r w:rsidRPr="00612388">
        <w:rPr>
          <w:rFonts w:cs="Arial"/>
          <w:sz w:val="22"/>
          <w:szCs w:val="22"/>
        </w:rPr>
        <w:t xml:space="preserve"> </w:t>
      </w:r>
      <w:r w:rsidR="54217C29" w:rsidRPr="00612388">
        <w:rPr>
          <w:rFonts w:cs="Arial"/>
          <w:sz w:val="22"/>
          <w:szCs w:val="22"/>
        </w:rPr>
        <w:t xml:space="preserve">en el </w:t>
      </w:r>
      <w:r w:rsidR="0EC80F9D" w:rsidRPr="00612388">
        <w:rPr>
          <w:rFonts w:cs="Arial"/>
          <w:sz w:val="22"/>
          <w:szCs w:val="22"/>
        </w:rPr>
        <w:t>rango</w:t>
      </w:r>
      <w:r w:rsidR="54217C29" w:rsidRPr="00612388">
        <w:rPr>
          <w:rFonts w:cs="Arial"/>
          <w:sz w:val="22"/>
          <w:szCs w:val="22"/>
        </w:rPr>
        <w:t xml:space="preserve"> de edad 51-60 </w:t>
      </w:r>
      <w:r w:rsidR="41113AC6" w:rsidRPr="00612388">
        <w:rPr>
          <w:rFonts w:cs="Arial"/>
          <w:sz w:val="22"/>
          <w:szCs w:val="22"/>
        </w:rPr>
        <w:t xml:space="preserve">se encuentran 60 servidores equivalente al </w:t>
      </w:r>
      <w:r w:rsidR="2538C5F6" w:rsidRPr="00612388">
        <w:rPr>
          <w:rFonts w:cs="Arial"/>
          <w:sz w:val="22"/>
          <w:szCs w:val="22"/>
        </w:rPr>
        <w:t>29</w:t>
      </w:r>
      <w:r w:rsidR="41113AC6" w:rsidRPr="00612388">
        <w:rPr>
          <w:rFonts w:cs="Arial"/>
          <w:sz w:val="22"/>
          <w:szCs w:val="22"/>
        </w:rPr>
        <w:t xml:space="preserve">%; </w:t>
      </w:r>
      <w:r w:rsidR="54217C29" w:rsidRPr="00612388">
        <w:rPr>
          <w:rFonts w:cs="Arial"/>
          <w:sz w:val="22"/>
          <w:szCs w:val="22"/>
        </w:rPr>
        <w:t xml:space="preserve">para el rango de edad de 61-72 </w:t>
      </w:r>
      <w:r w:rsidR="46E3C7F2" w:rsidRPr="00612388">
        <w:rPr>
          <w:rFonts w:cs="Arial"/>
          <w:sz w:val="22"/>
          <w:szCs w:val="22"/>
        </w:rPr>
        <w:t xml:space="preserve">se encuentran 46 servidores equivalente al 22% </w:t>
      </w:r>
      <w:r w:rsidR="54217C29" w:rsidRPr="00612388">
        <w:rPr>
          <w:rFonts w:cs="Arial"/>
          <w:sz w:val="22"/>
          <w:szCs w:val="22"/>
        </w:rPr>
        <w:t xml:space="preserve">finalmente para el rango de edad </w:t>
      </w:r>
      <w:r w:rsidR="18A35AB0" w:rsidRPr="00612388">
        <w:rPr>
          <w:rFonts w:cs="Arial"/>
          <w:sz w:val="22"/>
          <w:szCs w:val="22"/>
        </w:rPr>
        <w:t xml:space="preserve"> mayores de 72  </w:t>
      </w:r>
      <w:r w:rsidR="58A83FA6" w:rsidRPr="00612388">
        <w:rPr>
          <w:rFonts w:cs="Arial"/>
          <w:sz w:val="22"/>
          <w:szCs w:val="22"/>
        </w:rPr>
        <w:t xml:space="preserve">se </w:t>
      </w:r>
      <w:r w:rsidR="18A35AB0" w:rsidRPr="00612388">
        <w:rPr>
          <w:rFonts w:cs="Arial"/>
          <w:sz w:val="22"/>
          <w:szCs w:val="22"/>
        </w:rPr>
        <w:t>encuentran</w:t>
      </w:r>
      <w:r w:rsidR="3CD78FE5" w:rsidRPr="00612388">
        <w:rPr>
          <w:rFonts w:cs="Arial"/>
          <w:sz w:val="22"/>
          <w:szCs w:val="22"/>
        </w:rPr>
        <w:t xml:space="preserve"> 2 servidores equivalente al</w:t>
      </w:r>
      <w:r w:rsidR="18A35AB0" w:rsidRPr="00612388">
        <w:rPr>
          <w:rFonts w:cs="Arial"/>
          <w:sz w:val="22"/>
          <w:szCs w:val="22"/>
        </w:rPr>
        <w:t xml:space="preserve"> 0,9%</w:t>
      </w:r>
    </w:p>
    <w:p w14:paraId="387F5076" w14:textId="77777777" w:rsidR="00482437" w:rsidRPr="00482437" w:rsidRDefault="00482437" w:rsidP="00482437">
      <w:pPr>
        <w:keepNext/>
        <w:rPr>
          <w:rFonts w:cs="Arial"/>
          <w:sz w:val="22"/>
          <w:szCs w:val="22"/>
        </w:rPr>
      </w:pPr>
    </w:p>
    <w:p w14:paraId="6B88699D" w14:textId="7847641A" w:rsidR="00482437" w:rsidRDefault="00482437" w:rsidP="00482437">
      <w:pPr>
        <w:pStyle w:val="Descripcin"/>
        <w:keepNext/>
        <w:jc w:val="center"/>
      </w:pPr>
      <w:bookmarkStart w:id="19" w:name="_Toc219400987"/>
      <w:r>
        <w:t xml:space="preserve">Tabla </w:t>
      </w:r>
      <w:fldSimple w:instr=" SEQ Tabla \* ARABIC ">
        <w:r w:rsidR="007D0BFD">
          <w:rPr>
            <w:noProof/>
          </w:rPr>
          <w:t>5</w:t>
        </w:r>
      </w:fldSimple>
      <w:r>
        <w:t xml:space="preserve">- </w:t>
      </w:r>
      <w:r w:rsidRPr="00276E91">
        <w:t xml:space="preserve">Rango </w:t>
      </w:r>
      <w:r>
        <w:t>d</w:t>
      </w:r>
      <w:r w:rsidRPr="00276E91">
        <w:t xml:space="preserve">e Edad </w:t>
      </w:r>
      <w:proofErr w:type="gramStart"/>
      <w:r w:rsidRPr="00276E91">
        <w:t>Funcionarios</w:t>
      </w:r>
      <w:proofErr w:type="gramEnd"/>
      <w:r w:rsidRPr="00276E91">
        <w:t xml:space="preserve"> UAERMV</w:t>
      </w:r>
      <w:bookmarkEnd w:id="19"/>
    </w:p>
    <w:tbl>
      <w:tblPr>
        <w:tblW w:w="0" w:type="auto"/>
        <w:jc w:val="center"/>
        <w:tblLook w:val="06A0" w:firstRow="1" w:lastRow="0" w:firstColumn="1" w:lastColumn="0" w:noHBand="1" w:noVBand="1"/>
      </w:tblPr>
      <w:tblGrid>
        <w:gridCol w:w="1465"/>
        <w:gridCol w:w="1850"/>
        <w:gridCol w:w="1580"/>
      </w:tblGrid>
      <w:tr w:rsidR="00612388" w:rsidRPr="00612388" w14:paraId="446172F8" w14:textId="77777777" w:rsidTr="00612388">
        <w:trPr>
          <w:trHeight w:val="330"/>
          <w:jc w:val="center"/>
        </w:trPr>
        <w:tc>
          <w:tcPr>
            <w:tcW w:w="4895" w:type="dxa"/>
            <w:gridSpan w:val="3"/>
            <w:tcBorders>
              <w:top w:val="single" w:sz="8" w:space="0" w:color="auto"/>
              <w:left w:val="single" w:sz="8" w:space="0" w:color="auto"/>
              <w:bottom w:val="nil"/>
              <w:right w:val="single" w:sz="8" w:space="0" w:color="000000" w:themeColor="text1"/>
            </w:tcBorders>
            <w:shd w:val="clear" w:color="auto" w:fill="D0CECE" w:themeFill="background2" w:themeFillShade="E6"/>
            <w:tcMar>
              <w:top w:w="15" w:type="dxa"/>
              <w:left w:w="15" w:type="dxa"/>
              <w:right w:w="15" w:type="dxa"/>
            </w:tcMar>
            <w:vAlign w:val="bottom"/>
          </w:tcPr>
          <w:p w14:paraId="335AA1CC" w14:textId="1DE8A2AA" w:rsidR="1E565339" w:rsidRPr="00482437" w:rsidRDefault="00612388" w:rsidP="1E565339">
            <w:pPr>
              <w:spacing w:after="0"/>
              <w:jc w:val="center"/>
              <w:rPr>
                <w:rFonts w:ascii="Calibri" w:eastAsia="Calibri" w:hAnsi="Calibri" w:cs="Calibri"/>
                <w:b/>
                <w:bCs/>
                <w:sz w:val="22"/>
                <w:szCs w:val="22"/>
              </w:rPr>
            </w:pPr>
            <w:r w:rsidRPr="00482437">
              <w:rPr>
                <w:rFonts w:ascii="Calibri" w:eastAsia="Calibri" w:hAnsi="Calibri" w:cs="Calibri"/>
                <w:b/>
                <w:bCs/>
                <w:sz w:val="22"/>
                <w:szCs w:val="22"/>
              </w:rPr>
              <w:t>RANGO DE EDAD FUNCIONARIOS UAERMV</w:t>
            </w:r>
          </w:p>
        </w:tc>
      </w:tr>
      <w:tr w:rsidR="00612388" w:rsidRPr="00612388" w14:paraId="60BE85A7" w14:textId="77777777" w:rsidTr="00482437">
        <w:trPr>
          <w:trHeight w:val="670"/>
          <w:jc w:val="center"/>
        </w:trPr>
        <w:tc>
          <w:tcPr>
            <w:tcW w:w="146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1D7C1CCA" w14:textId="0D42E888" w:rsidR="4C1586EE" w:rsidRPr="00612388" w:rsidRDefault="4C1586EE" w:rsidP="00482437">
            <w:pPr>
              <w:spacing w:after="0"/>
              <w:jc w:val="center"/>
              <w:rPr>
                <w:rFonts w:ascii="Calibri" w:eastAsia="Calibri" w:hAnsi="Calibri" w:cs="Calibri"/>
                <w:b/>
                <w:bCs/>
                <w:sz w:val="22"/>
                <w:szCs w:val="22"/>
              </w:rPr>
            </w:pPr>
            <w:proofErr w:type="gramStart"/>
            <w:r w:rsidRPr="00612388">
              <w:rPr>
                <w:rFonts w:ascii="Calibri" w:eastAsia="Calibri" w:hAnsi="Calibri" w:cs="Calibri"/>
                <w:b/>
                <w:bCs/>
                <w:sz w:val="22"/>
                <w:szCs w:val="22"/>
              </w:rPr>
              <w:t>Total</w:t>
            </w:r>
            <w:proofErr w:type="gramEnd"/>
            <w:r w:rsidR="1E565339" w:rsidRPr="00612388">
              <w:rPr>
                <w:rFonts w:ascii="Calibri" w:eastAsia="Calibri" w:hAnsi="Calibri" w:cs="Calibri"/>
                <w:b/>
                <w:bCs/>
                <w:sz w:val="22"/>
                <w:szCs w:val="22"/>
              </w:rPr>
              <w:t xml:space="preserve"> servidores</w:t>
            </w:r>
          </w:p>
        </w:tc>
        <w:tc>
          <w:tcPr>
            <w:tcW w:w="185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928F798" w14:textId="5465D204" w:rsidR="1E565339" w:rsidRPr="00612388" w:rsidRDefault="1E565339" w:rsidP="00482437">
            <w:pPr>
              <w:spacing w:after="0"/>
              <w:jc w:val="center"/>
              <w:rPr>
                <w:rFonts w:ascii="Calibri" w:eastAsia="Calibri" w:hAnsi="Calibri" w:cs="Calibri"/>
                <w:b/>
                <w:bCs/>
                <w:sz w:val="22"/>
                <w:szCs w:val="22"/>
              </w:rPr>
            </w:pPr>
            <w:r w:rsidRPr="00612388">
              <w:rPr>
                <w:rFonts w:ascii="Calibri" w:eastAsia="Calibri" w:hAnsi="Calibri" w:cs="Calibri"/>
                <w:b/>
                <w:bCs/>
                <w:sz w:val="22"/>
                <w:szCs w:val="22"/>
              </w:rPr>
              <w:t>Grupo Etario</w:t>
            </w:r>
          </w:p>
        </w:tc>
        <w:tc>
          <w:tcPr>
            <w:tcW w:w="1580"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78259F41" w14:textId="77777777" w:rsidR="00482437" w:rsidRDefault="00482437" w:rsidP="00482437">
            <w:pPr>
              <w:spacing w:after="0"/>
              <w:jc w:val="center"/>
              <w:rPr>
                <w:rFonts w:ascii="Calibri" w:eastAsia="Calibri" w:hAnsi="Calibri" w:cs="Calibri"/>
                <w:b/>
                <w:bCs/>
                <w:sz w:val="22"/>
                <w:szCs w:val="22"/>
              </w:rPr>
            </w:pPr>
          </w:p>
          <w:p w14:paraId="105B18D0" w14:textId="77777777" w:rsidR="00482437" w:rsidRDefault="00482437" w:rsidP="00482437">
            <w:pPr>
              <w:spacing w:after="0"/>
              <w:jc w:val="center"/>
              <w:rPr>
                <w:rFonts w:ascii="Calibri" w:eastAsia="Calibri" w:hAnsi="Calibri" w:cs="Calibri"/>
                <w:b/>
                <w:bCs/>
                <w:sz w:val="22"/>
                <w:szCs w:val="22"/>
              </w:rPr>
            </w:pPr>
            <w:r>
              <w:rPr>
                <w:rFonts w:ascii="Calibri" w:eastAsia="Calibri" w:hAnsi="Calibri" w:cs="Calibri"/>
                <w:b/>
                <w:bCs/>
                <w:sz w:val="22"/>
                <w:szCs w:val="22"/>
              </w:rPr>
              <w:t>P</w:t>
            </w:r>
            <w:r w:rsidR="1E565339" w:rsidRPr="00612388">
              <w:rPr>
                <w:rFonts w:ascii="Calibri" w:eastAsia="Calibri" w:hAnsi="Calibri" w:cs="Calibri"/>
                <w:b/>
                <w:bCs/>
                <w:sz w:val="22"/>
                <w:szCs w:val="22"/>
              </w:rPr>
              <w:t xml:space="preserve">eso </w:t>
            </w:r>
          </w:p>
          <w:p w14:paraId="7EF6A3C5" w14:textId="565B871C" w:rsidR="1E565339" w:rsidRPr="00612388" w:rsidRDefault="1E565339" w:rsidP="00482437">
            <w:pPr>
              <w:spacing w:after="0"/>
              <w:jc w:val="center"/>
              <w:rPr>
                <w:rFonts w:ascii="Calibri" w:eastAsia="Calibri" w:hAnsi="Calibri" w:cs="Calibri"/>
                <w:b/>
                <w:bCs/>
                <w:sz w:val="22"/>
                <w:szCs w:val="22"/>
              </w:rPr>
            </w:pPr>
            <w:r w:rsidRPr="00612388">
              <w:rPr>
                <w:rFonts w:ascii="Calibri" w:eastAsia="Calibri" w:hAnsi="Calibri" w:cs="Calibri"/>
                <w:b/>
                <w:bCs/>
                <w:sz w:val="22"/>
                <w:szCs w:val="22"/>
              </w:rPr>
              <w:t>porcentual</w:t>
            </w:r>
          </w:p>
        </w:tc>
      </w:tr>
      <w:tr w:rsidR="00612388" w:rsidRPr="00612388" w14:paraId="287A5619" w14:textId="77777777" w:rsidTr="1E565339">
        <w:trPr>
          <w:trHeight w:val="315"/>
          <w:jc w:val="center"/>
        </w:trPr>
        <w:tc>
          <w:tcPr>
            <w:tcW w:w="1465" w:type="dxa"/>
            <w:tcBorders>
              <w:top w:val="single" w:sz="8" w:space="0" w:color="auto"/>
              <w:left w:val="single" w:sz="8" w:space="0" w:color="auto"/>
              <w:bottom w:val="nil"/>
              <w:right w:val="nil"/>
            </w:tcBorders>
            <w:tcMar>
              <w:top w:w="15" w:type="dxa"/>
              <w:left w:w="15" w:type="dxa"/>
              <w:right w:w="15" w:type="dxa"/>
            </w:tcMar>
            <w:vAlign w:val="bottom"/>
          </w:tcPr>
          <w:p w14:paraId="530262A0" w14:textId="624A59AC"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1</w:t>
            </w:r>
          </w:p>
        </w:tc>
        <w:tc>
          <w:tcPr>
            <w:tcW w:w="185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1D77D86E" w14:textId="58632864"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entre 18 y 28</w:t>
            </w:r>
          </w:p>
        </w:tc>
        <w:tc>
          <w:tcPr>
            <w:tcW w:w="158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7DBF8555" w14:textId="3A0CF536" w:rsidR="1E565339" w:rsidRPr="00612388" w:rsidRDefault="1E565339" w:rsidP="1E565339">
            <w:pPr>
              <w:spacing w:after="0"/>
              <w:jc w:val="right"/>
              <w:rPr>
                <w:rFonts w:ascii="Calibri" w:eastAsia="Calibri" w:hAnsi="Calibri" w:cs="Calibri"/>
                <w:sz w:val="22"/>
                <w:szCs w:val="22"/>
              </w:rPr>
            </w:pPr>
            <w:r w:rsidRPr="00612388">
              <w:rPr>
                <w:rFonts w:ascii="Calibri" w:eastAsia="Calibri" w:hAnsi="Calibri" w:cs="Calibri"/>
                <w:sz w:val="22"/>
                <w:szCs w:val="22"/>
              </w:rPr>
              <w:t>0,49</w:t>
            </w:r>
          </w:p>
        </w:tc>
      </w:tr>
      <w:tr w:rsidR="00612388" w:rsidRPr="00612388" w14:paraId="3F4745EF" w14:textId="77777777" w:rsidTr="1E565339">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6D3DBA1B" w14:textId="507656A6"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lastRenderedPageBreak/>
              <w:t>97</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390A5A4D" w14:textId="7078308F"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entre 29 y 50</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4FA7B405" w14:textId="6637C129" w:rsidR="1E565339" w:rsidRPr="00612388" w:rsidRDefault="1E565339" w:rsidP="1E565339">
            <w:pPr>
              <w:spacing w:after="0"/>
              <w:jc w:val="right"/>
              <w:rPr>
                <w:rFonts w:ascii="Calibri" w:eastAsia="Calibri" w:hAnsi="Calibri" w:cs="Calibri"/>
                <w:sz w:val="22"/>
                <w:szCs w:val="22"/>
              </w:rPr>
            </w:pPr>
            <w:r w:rsidRPr="00612388">
              <w:rPr>
                <w:rFonts w:ascii="Calibri" w:eastAsia="Calibri" w:hAnsi="Calibri" w:cs="Calibri"/>
                <w:sz w:val="22"/>
                <w:szCs w:val="22"/>
              </w:rPr>
              <w:t>47,09</w:t>
            </w:r>
          </w:p>
        </w:tc>
      </w:tr>
      <w:tr w:rsidR="00612388" w:rsidRPr="00612388" w14:paraId="1BF2481A" w14:textId="77777777" w:rsidTr="1E565339">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356671FE" w14:textId="0B88A794"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60</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6820B648" w14:textId="246F8CAF"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entre 51 y 60</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42A2E814" w14:textId="744AF95A" w:rsidR="1E565339" w:rsidRPr="00612388" w:rsidRDefault="1E565339" w:rsidP="1E565339">
            <w:pPr>
              <w:spacing w:after="0"/>
              <w:jc w:val="right"/>
              <w:rPr>
                <w:rFonts w:ascii="Calibri" w:eastAsia="Calibri" w:hAnsi="Calibri" w:cs="Calibri"/>
                <w:sz w:val="22"/>
                <w:szCs w:val="22"/>
              </w:rPr>
            </w:pPr>
            <w:r w:rsidRPr="00612388">
              <w:rPr>
                <w:rFonts w:ascii="Calibri" w:eastAsia="Calibri" w:hAnsi="Calibri" w:cs="Calibri"/>
                <w:sz w:val="22"/>
                <w:szCs w:val="22"/>
              </w:rPr>
              <w:t>29,13</w:t>
            </w:r>
          </w:p>
        </w:tc>
      </w:tr>
      <w:tr w:rsidR="00612388" w:rsidRPr="00612388" w14:paraId="0E853E55" w14:textId="77777777" w:rsidTr="1E565339">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4AB591CB" w14:textId="68F91A01"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46</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3201DEEF" w14:textId="2F568228"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entre 61 y 72</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0253399D" w14:textId="49CC75C5" w:rsidR="1E565339" w:rsidRPr="00612388" w:rsidRDefault="1E565339" w:rsidP="1E565339">
            <w:pPr>
              <w:spacing w:after="0"/>
              <w:jc w:val="right"/>
              <w:rPr>
                <w:rFonts w:ascii="Calibri" w:eastAsia="Calibri" w:hAnsi="Calibri" w:cs="Calibri"/>
                <w:sz w:val="22"/>
                <w:szCs w:val="22"/>
              </w:rPr>
            </w:pPr>
            <w:r w:rsidRPr="00612388">
              <w:rPr>
                <w:rFonts w:ascii="Calibri" w:eastAsia="Calibri" w:hAnsi="Calibri" w:cs="Calibri"/>
                <w:sz w:val="22"/>
                <w:szCs w:val="22"/>
              </w:rPr>
              <w:t>22,33</w:t>
            </w:r>
          </w:p>
        </w:tc>
      </w:tr>
      <w:tr w:rsidR="00612388" w:rsidRPr="00612388" w14:paraId="76F997C7" w14:textId="77777777" w:rsidTr="1E565339">
        <w:trPr>
          <w:trHeight w:val="330"/>
          <w:jc w:val="center"/>
        </w:trPr>
        <w:tc>
          <w:tcPr>
            <w:tcW w:w="1465" w:type="dxa"/>
            <w:tcBorders>
              <w:top w:val="nil"/>
              <w:left w:val="single" w:sz="8" w:space="0" w:color="auto"/>
              <w:bottom w:val="single" w:sz="8" w:space="0" w:color="auto"/>
              <w:right w:val="nil"/>
            </w:tcBorders>
            <w:tcMar>
              <w:top w:w="15" w:type="dxa"/>
              <w:left w:w="15" w:type="dxa"/>
              <w:right w:w="15" w:type="dxa"/>
            </w:tcMar>
            <w:vAlign w:val="bottom"/>
          </w:tcPr>
          <w:p w14:paraId="62AC09C7" w14:textId="45AC82A8"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2</w:t>
            </w:r>
          </w:p>
        </w:tc>
        <w:tc>
          <w:tcPr>
            <w:tcW w:w="185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2958C0F4" w14:textId="263293D1" w:rsidR="1E565339" w:rsidRPr="00612388" w:rsidRDefault="1E565339" w:rsidP="1E565339">
            <w:pPr>
              <w:spacing w:after="0"/>
              <w:jc w:val="center"/>
              <w:rPr>
                <w:rFonts w:ascii="Calibri" w:eastAsia="Calibri" w:hAnsi="Calibri" w:cs="Calibri"/>
                <w:sz w:val="22"/>
                <w:szCs w:val="22"/>
              </w:rPr>
            </w:pPr>
            <w:r w:rsidRPr="00612388">
              <w:rPr>
                <w:rFonts w:ascii="Calibri" w:eastAsia="Calibri" w:hAnsi="Calibri" w:cs="Calibri"/>
                <w:sz w:val="22"/>
                <w:szCs w:val="22"/>
              </w:rPr>
              <w:t>mayores de 72</w:t>
            </w:r>
          </w:p>
        </w:tc>
        <w:tc>
          <w:tcPr>
            <w:tcW w:w="158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6AE54A31" w14:textId="0E6EC0D8" w:rsidR="1E565339" w:rsidRPr="00612388" w:rsidRDefault="1E565339" w:rsidP="1E565339">
            <w:pPr>
              <w:spacing w:after="0"/>
              <w:jc w:val="right"/>
              <w:rPr>
                <w:rFonts w:ascii="Calibri" w:eastAsia="Calibri" w:hAnsi="Calibri" w:cs="Calibri"/>
                <w:sz w:val="22"/>
                <w:szCs w:val="22"/>
              </w:rPr>
            </w:pPr>
            <w:r w:rsidRPr="00612388">
              <w:rPr>
                <w:rFonts w:ascii="Calibri" w:eastAsia="Calibri" w:hAnsi="Calibri" w:cs="Calibri"/>
                <w:sz w:val="22"/>
                <w:szCs w:val="22"/>
              </w:rPr>
              <w:t>0,97</w:t>
            </w:r>
          </w:p>
        </w:tc>
      </w:tr>
    </w:tbl>
    <w:p w14:paraId="3A5667D3" w14:textId="75538B86" w:rsidR="0085573E" w:rsidRDefault="0085573E" w:rsidP="0085573E">
      <w:pPr>
        <w:pStyle w:val="Descripcin"/>
        <w:spacing w:after="0"/>
        <w:jc w:val="center"/>
      </w:pPr>
      <w:r w:rsidRPr="00482437">
        <w:t xml:space="preserve">Fuente:  </w:t>
      </w:r>
      <w:r>
        <w:t>6</w:t>
      </w:r>
      <w:r w:rsidRPr="00482437">
        <w:t xml:space="preserve"> -: Base de datos caracterización de los Servidores Públicos – UAERMV </w:t>
      </w:r>
      <w:r>
        <w:t>–</w:t>
      </w:r>
      <w:r w:rsidRPr="00482437">
        <w:t xml:space="preserve"> </w:t>
      </w:r>
    </w:p>
    <w:p w14:paraId="1FD9EF55" w14:textId="77777777" w:rsidR="0085573E" w:rsidRPr="00991409" w:rsidRDefault="0085573E" w:rsidP="0085573E">
      <w:pPr>
        <w:pStyle w:val="Descripcin"/>
        <w:spacing w:after="0"/>
        <w:jc w:val="center"/>
      </w:pPr>
      <w:r>
        <w:t>D</w:t>
      </w:r>
      <w:r w:rsidRPr="00482437">
        <w:t>iciembre 31 de 2025</w:t>
      </w:r>
    </w:p>
    <w:p w14:paraId="06155846" w14:textId="757B751F" w:rsidR="00E53E91" w:rsidRPr="0085573E" w:rsidRDefault="739939EF" w:rsidP="0C807FBD">
      <w:pPr>
        <w:pStyle w:val="Ttulo3"/>
        <w:rPr>
          <w:rFonts w:cs="Arial"/>
          <w:sz w:val="22"/>
          <w:szCs w:val="22"/>
        </w:rPr>
      </w:pPr>
      <w:r w:rsidRPr="0085573E">
        <w:rPr>
          <w:rFonts w:cs="Arial"/>
          <w:sz w:val="22"/>
          <w:szCs w:val="22"/>
        </w:rPr>
        <w:t xml:space="preserve"> </w:t>
      </w:r>
      <w:bookmarkStart w:id="20" w:name="_Toc219400880"/>
      <w:r w:rsidR="0085573E">
        <w:rPr>
          <w:rFonts w:cs="Arial"/>
          <w:sz w:val="22"/>
          <w:szCs w:val="22"/>
        </w:rPr>
        <w:t>M</w:t>
      </w:r>
      <w:r w:rsidR="00E53E91" w:rsidRPr="0085573E">
        <w:rPr>
          <w:rFonts w:cs="Arial"/>
          <w:sz w:val="22"/>
          <w:szCs w:val="22"/>
        </w:rPr>
        <w:t xml:space="preserve">áximo nivel de formación de los </w:t>
      </w:r>
      <w:r w:rsidR="003C401D" w:rsidRPr="0085573E">
        <w:rPr>
          <w:rStyle w:val="Ttulo3Car"/>
          <w:rFonts w:cs="Arial"/>
          <w:sz w:val="22"/>
          <w:szCs w:val="22"/>
        </w:rPr>
        <w:t>Servidores Públicos</w:t>
      </w:r>
      <w:bookmarkEnd w:id="20"/>
    </w:p>
    <w:p w14:paraId="08F0A44E" w14:textId="77777777" w:rsidR="003769BE" w:rsidRPr="0085573E" w:rsidRDefault="003769BE" w:rsidP="003769BE">
      <w:pPr>
        <w:spacing w:after="0"/>
        <w:rPr>
          <w:rFonts w:cs="Arial"/>
          <w:sz w:val="22"/>
          <w:szCs w:val="22"/>
        </w:rPr>
      </w:pPr>
    </w:p>
    <w:p w14:paraId="196BB302" w14:textId="2EEE6B8A" w:rsidR="003769BE" w:rsidRPr="0085573E" w:rsidRDefault="00991409" w:rsidP="1E565339">
      <w:pPr>
        <w:rPr>
          <w:rFonts w:cs="Arial"/>
          <w:sz w:val="22"/>
          <w:szCs w:val="22"/>
        </w:rPr>
      </w:pPr>
      <w:r w:rsidRPr="0085573E">
        <w:rPr>
          <w:rFonts w:cs="Arial"/>
          <w:sz w:val="22"/>
          <w:szCs w:val="22"/>
        </w:rPr>
        <w:t>A continuación, se presenta el máximo nivel de formación de los servidores públicos de la entidad a corte de diciembre de 202</w:t>
      </w:r>
      <w:r w:rsidR="36FD4C26" w:rsidRPr="0085573E">
        <w:rPr>
          <w:rFonts w:cs="Arial"/>
          <w:sz w:val="22"/>
          <w:szCs w:val="22"/>
        </w:rPr>
        <w:t>5</w:t>
      </w:r>
      <w:r w:rsidRPr="0085573E">
        <w:rPr>
          <w:rFonts w:cs="Arial"/>
          <w:sz w:val="22"/>
          <w:szCs w:val="22"/>
        </w:rPr>
        <w:t>, donde a nivel global de la entidad encontramos:</w:t>
      </w:r>
    </w:p>
    <w:p w14:paraId="58B8FD67" w14:textId="1D1A78E8" w:rsidR="0085573E" w:rsidRDefault="0085573E" w:rsidP="0085573E">
      <w:pPr>
        <w:pStyle w:val="Descripcin"/>
        <w:keepNext/>
        <w:jc w:val="center"/>
      </w:pPr>
      <w:bookmarkStart w:id="21" w:name="_Toc219400988"/>
      <w:r>
        <w:t xml:space="preserve">Tabla </w:t>
      </w:r>
      <w:fldSimple w:instr=" SEQ Tabla \* ARABIC ">
        <w:r w:rsidR="007D0BFD">
          <w:rPr>
            <w:noProof/>
          </w:rPr>
          <w:t>6</w:t>
        </w:r>
      </w:fldSimple>
      <w:r>
        <w:t xml:space="preserve">- </w:t>
      </w:r>
      <w:r w:rsidRPr="00AD2E8F">
        <w:t>Grado de escolaridad - UAERMV</w:t>
      </w:r>
      <w:bookmarkEnd w:id="21"/>
    </w:p>
    <w:tbl>
      <w:tblPr>
        <w:tblW w:w="0" w:type="auto"/>
        <w:jc w:val="center"/>
        <w:tblLook w:val="04A0" w:firstRow="1" w:lastRow="0" w:firstColumn="1" w:lastColumn="0" w:noHBand="0" w:noVBand="1"/>
      </w:tblPr>
      <w:tblGrid>
        <w:gridCol w:w="2235"/>
        <w:gridCol w:w="1885"/>
        <w:gridCol w:w="1755"/>
      </w:tblGrid>
      <w:tr w:rsidR="0085573E" w:rsidRPr="0085573E" w14:paraId="55BCBA87" w14:textId="77777777" w:rsidTr="00834926">
        <w:trPr>
          <w:trHeight w:val="645"/>
          <w:jc w:val="center"/>
        </w:trPr>
        <w:tc>
          <w:tcPr>
            <w:tcW w:w="2235" w:type="dxa"/>
            <w:tcBorders>
              <w:top w:val="single" w:sz="8" w:space="0" w:color="auto"/>
              <w:left w:val="single" w:sz="8" w:space="0" w:color="auto"/>
              <w:bottom w:val="nil"/>
              <w:right w:val="single" w:sz="8" w:space="0" w:color="000000" w:themeColor="text1"/>
            </w:tcBorders>
            <w:shd w:val="clear" w:color="auto" w:fill="D0CECE" w:themeFill="background2" w:themeFillShade="E6"/>
            <w:vAlign w:val="center"/>
          </w:tcPr>
          <w:p w14:paraId="4EB44EA6" w14:textId="07400D47" w:rsidR="1E565339" w:rsidRPr="00834926" w:rsidRDefault="00834926" w:rsidP="00834926">
            <w:pPr>
              <w:spacing w:after="0"/>
              <w:jc w:val="center"/>
              <w:rPr>
                <w:rFonts w:ascii="Calibri" w:eastAsia="Calibri" w:hAnsi="Calibri" w:cs="Calibri"/>
                <w:b/>
                <w:bCs/>
                <w:sz w:val="22"/>
                <w:szCs w:val="22"/>
              </w:rPr>
            </w:pPr>
            <w:r w:rsidRPr="00834926">
              <w:rPr>
                <w:rFonts w:ascii="Calibri" w:eastAsia="Calibri" w:hAnsi="Calibri" w:cs="Calibri"/>
                <w:b/>
                <w:bCs/>
                <w:sz w:val="22"/>
                <w:szCs w:val="22"/>
              </w:rPr>
              <w:t>GRADO ESCOLARIDAD</w:t>
            </w:r>
          </w:p>
        </w:tc>
        <w:tc>
          <w:tcPr>
            <w:tcW w:w="1885" w:type="dxa"/>
            <w:tcBorders>
              <w:top w:val="single" w:sz="8" w:space="0" w:color="auto"/>
              <w:left w:val="single" w:sz="8" w:space="0" w:color="000000" w:themeColor="text1"/>
              <w:bottom w:val="nil"/>
              <w:right w:val="nil"/>
            </w:tcBorders>
            <w:shd w:val="clear" w:color="auto" w:fill="D0CECE" w:themeFill="background2" w:themeFillShade="E6"/>
            <w:vAlign w:val="center"/>
          </w:tcPr>
          <w:p w14:paraId="727DE3F5" w14:textId="4F2B0C0E" w:rsidR="1E565339" w:rsidRPr="00834926" w:rsidRDefault="00834926" w:rsidP="1E565339">
            <w:pPr>
              <w:spacing w:after="0"/>
              <w:jc w:val="center"/>
              <w:rPr>
                <w:rFonts w:ascii="Calibri" w:eastAsia="Calibri" w:hAnsi="Calibri" w:cs="Calibri"/>
                <w:b/>
                <w:bCs/>
                <w:sz w:val="22"/>
                <w:szCs w:val="22"/>
              </w:rPr>
            </w:pPr>
            <w:proofErr w:type="spellStart"/>
            <w:r w:rsidRPr="00834926">
              <w:rPr>
                <w:rFonts w:ascii="Calibri" w:eastAsia="Calibri" w:hAnsi="Calibri" w:cs="Calibri"/>
                <w:b/>
                <w:bCs/>
                <w:sz w:val="22"/>
                <w:szCs w:val="22"/>
              </w:rPr>
              <w:t>N°</w:t>
            </w:r>
            <w:proofErr w:type="spellEnd"/>
            <w:r w:rsidRPr="00834926">
              <w:rPr>
                <w:rFonts w:ascii="Calibri" w:eastAsia="Calibri" w:hAnsi="Calibri" w:cs="Calibri"/>
                <w:b/>
                <w:bCs/>
                <w:sz w:val="22"/>
                <w:szCs w:val="22"/>
              </w:rPr>
              <w:t xml:space="preserve"> SERVIDORES </w:t>
            </w:r>
          </w:p>
        </w:tc>
        <w:tc>
          <w:tcPr>
            <w:tcW w:w="1755" w:type="dxa"/>
            <w:tcBorders>
              <w:top w:val="single" w:sz="8" w:space="0" w:color="auto"/>
              <w:left w:val="single" w:sz="8" w:space="0" w:color="auto"/>
              <w:bottom w:val="nil"/>
              <w:right w:val="single" w:sz="8" w:space="0" w:color="auto"/>
            </w:tcBorders>
            <w:shd w:val="clear" w:color="auto" w:fill="D0CECE" w:themeFill="background2" w:themeFillShade="E6"/>
            <w:vAlign w:val="center"/>
          </w:tcPr>
          <w:p w14:paraId="712FAF78" w14:textId="1036DC1F" w:rsidR="1E565339" w:rsidRPr="00834926" w:rsidRDefault="00834926" w:rsidP="1E565339">
            <w:pPr>
              <w:spacing w:after="0"/>
              <w:jc w:val="center"/>
              <w:rPr>
                <w:rFonts w:ascii="Calibri" w:eastAsia="Calibri" w:hAnsi="Calibri" w:cs="Calibri"/>
                <w:b/>
                <w:bCs/>
                <w:sz w:val="22"/>
                <w:szCs w:val="22"/>
              </w:rPr>
            </w:pPr>
            <w:r w:rsidRPr="00834926">
              <w:rPr>
                <w:rFonts w:ascii="Calibri" w:eastAsia="Calibri" w:hAnsi="Calibri" w:cs="Calibri"/>
                <w:b/>
                <w:bCs/>
                <w:sz w:val="22"/>
                <w:szCs w:val="22"/>
              </w:rPr>
              <w:t xml:space="preserve">PORCENTAJE </w:t>
            </w:r>
          </w:p>
        </w:tc>
      </w:tr>
      <w:tr w:rsidR="0085573E" w:rsidRPr="0085573E" w14:paraId="018FC8ED" w14:textId="77777777" w:rsidTr="1E565339">
        <w:trPr>
          <w:trHeight w:val="330"/>
          <w:jc w:val="center"/>
        </w:trPr>
        <w:tc>
          <w:tcPr>
            <w:tcW w:w="2235" w:type="dxa"/>
            <w:tcBorders>
              <w:top w:val="single" w:sz="8" w:space="0" w:color="auto"/>
              <w:left w:val="single" w:sz="8" w:space="0" w:color="auto"/>
              <w:bottom w:val="single" w:sz="8" w:space="0" w:color="auto"/>
              <w:right w:val="single" w:sz="8" w:space="0" w:color="auto"/>
            </w:tcBorders>
            <w:vAlign w:val="center"/>
          </w:tcPr>
          <w:p w14:paraId="5BC28046" w14:textId="51F0F9E2" w:rsidR="1E565339" w:rsidRPr="0085573E" w:rsidRDefault="1E565339" w:rsidP="1E565339">
            <w:pPr>
              <w:spacing w:after="0"/>
              <w:rPr>
                <w:rFonts w:ascii="Calibri" w:eastAsia="Calibri" w:hAnsi="Calibri" w:cs="Calibri"/>
              </w:rPr>
            </w:pPr>
            <w:r w:rsidRPr="0085573E">
              <w:rPr>
                <w:rFonts w:ascii="Calibri" w:eastAsia="Calibri" w:hAnsi="Calibri" w:cs="Calibri"/>
              </w:rPr>
              <w:t xml:space="preserve">Maestría </w:t>
            </w:r>
          </w:p>
        </w:tc>
        <w:tc>
          <w:tcPr>
            <w:tcW w:w="1885" w:type="dxa"/>
            <w:tcBorders>
              <w:top w:val="single" w:sz="8" w:space="0" w:color="auto"/>
              <w:left w:val="single" w:sz="8" w:space="0" w:color="auto"/>
              <w:bottom w:val="nil"/>
              <w:right w:val="nil"/>
            </w:tcBorders>
            <w:vAlign w:val="bottom"/>
          </w:tcPr>
          <w:p w14:paraId="070FB44E" w14:textId="21947F4C"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14</w:t>
            </w:r>
          </w:p>
        </w:tc>
        <w:tc>
          <w:tcPr>
            <w:tcW w:w="1755" w:type="dxa"/>
            <w:tcBorders>
              <w:top w:val="single" w:sz="8" w:space="0" w:color="auto"/>
              <w:left w:val="single" w:sz="8" w:space="0" w:color="auto"/>
              <w:bottom w:val="nil"/>
              <w:right w:val="single" w:sz="8" w:space="0" w:color="auto"/>
            </w:tcBorders>
            <w:vAlign w:val="bottom"/>
          </w:tcPr>
          <w:p w14:paraId="0FBDFCE4" w14:textId="48CF9603"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7</w:t>
            </w:r>
            <w:r w:rsidR="2605DF44" w:rsidRPr="0085573E">
              <w:rPr>
                <w:rFonts w:ascii="Calibri" w:eastAsia="Calibri" w:hAnsi="Calibri" w:cs="Calibri"/>
                <w:sz w:val="22"/>
                <w:szCs w:val="22"/>
              </w:rPr>
              <w:t xml:space="preserve"> %</w:t>
            </w:r>
          </w:p>
        </w:tc>
      </w:tr>
      <w:tr w:rsidR="0085573E" w:rsidRPr="0085573E" w14:paraId="4D351C32" w14:textId="77777777" w:rsidTr="1E565339">
        <w:trPr>
          <w:trHeight w:val="330"/>
          <w:jc w:val="center"/>
        </w:trPr>
        <w:tc>
          <w:tcPr>
            <w:tcW w:w="2235" w:type="dxa"/>
            <w:tcBorders>
              <w:top w:val="single" w:sz="8" w:space="0" w:color="auto"/>
              <w:left w:val="single" w:sz="8" w:space="0" w:color="auto"/>
              <w:bottom w:val="single" w:sz="8" w:space="0" w:color="auto"/>
              <w:right w:val="nil"/>
            </w:tcBorders>
            <w:vAlign w:val="center"/>
          </w:tcPr>
          <w:p w14:paraId="4D8A8985" w14:textId="2D2082B5" w:rsidR="1E565339" w:rsidRPr="0085573E" w:rsidRDefault="1E565339" w:rsidP="1E565339">
            <w:pPr>
              <w:spacing w:after="0"/>
              <w:rPr>
                <w:rFonts w:ascii="Calibri" w:eastAsia="Calibri" w:hAnsi="Calibri" w:cs="Calibri"/>
              </w:rPr>
            </w:pPr>
            <w:r w:rsidRPr="0085573E">
              <w:rPr>
                <w:rFonts w:ascii="Calibri" w:eastAsia="Calibri" w:hAnsi="Calibri" w:cs="Calibri"/>
              </w:rPr>
              <w:t xml:space="preserve">Especialización  </w:t>
            </w:r>
          </w:p>
        </w:tc>
        <w:tc>
          <w:tcPr>
            <w:tcW w:w="1885" w:type="dxa"/>
            <w:tcBorders>
              <w:top w:val="single" w:sz="8" w:space="0" w:color="auto"/>
              <w:left w:val="single" w:sz="8" w:space="0" w:color="auto"/>
              <w:bottom w:val="single" w:sz="8" w:space="0" w:color="auto"/>
              <w:right w:val="nil"/>
            </w:tcBorders>
            <w:vAlign w:val="bottom"/>
          </w:tcPr>
          <w:p w14:paraId="2339E4CD" w14:textId="248B635B"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63</w:t>
            </w:r>
          </w:p>
        </w:tc>
        <w:tc>
          <w:tcPr>
            <w:tcW w:w="1755" w:type="dxa"/>
            <w:tcBorders>
              <w:top w:val="single" w:sz="8" w:space="0" w:color="auto"/>
              <w:left w:val="single" w:sz="8" w:space="0" w:color="auto"/>
              <w:bottom w:val="single" w:sz="8" w:space="0" w:color="auto"/>
              <w:right w:val="single" w:sz="8" w:space="0" w:color="auto"/>
            </w:tcBorders>
            <w:vAlign w:val="bottom"/>
          </w:tcPr>
          <w:p w14:paraId="1DC826BD" w14:textId="482A7C31"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31</w:t>
            </w:r>
            <w:r w:rsidR="39CA4ECA" w:rsidRPr="0085573E">
              <w:rPr>
                <w:rFonts w:ascii="Calibri" w:eastAsia="Calibri" w:hAnsi="Calibri" w:cs="Calibri"/>
                <w:sz w:val="22"/>
                <w:szCs w:val="22"/>
              </w:rPr>
              <w:t xml:space="preserve"> %</w:t>
            </w:r>
          </w:p>
        </w:tc>
      </w:tr>
      <w:tr w:rsidR="0085573E" w:rsidRPr="0085573E" w14:paraId="0A54138E" w14:textId="77777777" w:rsidTr="1E565339">
        <w:trPr>
          <w:trHeight w:val="330"/>
          <w:jc w:val="center"/>
        </w:trPr>
        <w:tc>
          <w:tcPr>
            <w:tcW w:w="2235" w:type="dxa"/>
            <w:tcBorders>
              <w:top w:val="single" w:sz="8" w:space="0" w:color="auto"/>
              <w:left w:val="single" w:sz="8" w:space="0" w:color="auto"/>
              <w:bottom w:val="single" w:sz="8" w:space="0" w:color="auto"/>
              <w:right w:val="single" w:sz="8" w:space="0" w:color="auto"/>
            </w:tcBorders>
            <w:vAlign w:val="center"/>
          </w:tcPr>
          <w:p w14:paraId="5065CC70" w14:textId="77E27DCE" w:rsidR="1E565339" w:rsidRPr="0085573E" w:rsidRDefault="1E565339" w:rsidP="1E565339">
            <w:pPr>
              <w:spacing w:after="0"/>
              <w:rPr>
                <w:rFonts w:ascii="Calibri" w:eastAsia="Calibri" w:hAnsi="Calibri" w:cs="Calibri"/>
              </w:rPr>
            </w:pPr>
            <w:r w:rsidRPr="0085573E">
              <w:rPr>
                <w:rFonts w:ascii="Calibri" w:eastAsia="Calibri" w:hAnsi="Calibri" w:cs="Calibri"/>
              </w:rPr>
              <w:t xml:space="preserve">Pregrado </w:t>
            </w:r>
          </w:p>
        </w:tc>
        <w:tc>
          <w:tcPr>
            <w:tcW w:w="1885" w:type="dxa"/>
            <w:tcBorders>
              <w:top w:val="single" w:sz="8" w:space="0" w:color="auto"/>
              <w:left w:val="single" w:sz="8" w:space="0" w:color="auto"/>
              <w:bottom w:val="nil"/>
              <w:right w:val="nil"/>
            </w:tcBorders>
            <w:vAlign w:val="bottom"/>
          </w:tcPr>
          <w:p w14:paraId="1D3BD806" w14:textId="72E2A005"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16</w:t>
            </w:r>
          </w:p>
        </w:tc>
        <w:tc>
          <w:tcPr>
            <w:tcW w:w="1755" w:type="dxa"/>
            <w:tcBorders>
              <w:top w:val="single" w:sz="8" w:space="0" w:color="auto"/>
              <w:left w:val="single" w:sz="8" w:space="0" w:color="auto"/>
              <w:bottom w:val="nil"/>
              <w:right w:val="single" w:sz="8" w:space="0" w:color="auto"/>
            </w:tcBorders>
            <w:vAlign w:val="bottom"/>
          </w:tcPr>
          <w:p w14:paraId="2AF4FDE7" w14:textId="59FDE296"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8</w:t>
            </w:r>
            <w:r w:rsidR="48769C85" w:rsidRPr="0085573E">
              <w:rPr>
                <w:rFonts w:ascii="Calibri" w:eastAsia="Calibri" w:hAnsi="Calibri" w:cs="Calibri"/>
                <w:sz w:val="22"/>
                <w:szCs w:val="22"/>
              </w:rPr>
              <w:t xml:space="preserve"> %</w:t>
            </w:r>
          </w:p>
        </w:tc>
      </w:tr>
      <w:tr w:rsidR="0085573E" w:rsidRPr="0085573E" w14:paraId="6D6DA854" w14:textId="77777777" w:rsidTr="1E565339">
        <w:trPr>
          <w:trHeight w:val="330"/>
          <w:jc w:val="center"/>
        </w:trPr>
        <w:tc>
          <w:tcPr>
            <w:tcW w:w="2235" w:type="dxa"/>
            <w:tcBorders>
              <w:top w:val="single" w:sz="8" w:space="0" w:color="auto"/>
              <w:left w:val="single" w:sz="8" w:space="0" w:color="auto"/>
              <w:bottom w:val="single" w:sz="8" w:space="0" w:color="auto"/>
              <w:right w:val="nil"/>
            </w:tcBorders>
            <w:vAlign w:val="center"/>
          </w:tcPr>
          <w:p w14:paraId="17B6B3BD" w14:textId="0975E512" w:rsidR="1E565339" w:rsidRPr="0085573E" w:rsidRDefault="1E565339" w:rsidP="1E565339">
            <w:pPr>
              <w:spacing w:after="0"/>
              <w:rPr>
                <w:rFonts w:ascii="Calibri" w:eastAsia="Calibri" w:hAnsi="Calibri" w:cs="Calibri"/>
              </w:rPr>
            </w:pPr>
            <w:r w:rsidRPr="0085573E">
              <w:rPr>
                <w:rFonts w:ascii="Calibri" w:eastAsia="Calibri" w:hAnsi="Calibri" w:cs="Calibri"/>
              </w:rPr>
              <w:t xml:space="preserve">Tecnólogo </w:t>
            </w:r>
          </w:p>
        </w:tc>
        <w:tc>
          <w:tcPr>
            <w:tcW w:w="1885" w:type="dxa"/>
            <w:tcBorders>
              <w:top w:val="single" w:sz="8" w:space="0" w:color="auto"/>
              <w:left w:val="single" w:sz="8" w:space="0" w:color="auto"/>
              <w:bottom w:val="single" w:sz="8" w:space="0" w:color="auto"/>
              <w:right w:val="nil"/>
            </w:tcBorders>
            <w:vAlign w:val="bottom"/>
          </w:tcPr>
          <w:p w14:paraId="2E137801" w14:textId="6D72486B"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14</w:t>
            </w:r>
          </w:p>
        </w:tc>
        <w:tc>
          <w:tcPr>
            <w:tcW w:w="1755" w:type="dxa"/>
            <w:tcBorders>
              <w:top w:val="single" w:sz="8" w:space="0" w:color="auto"/>
              <w:left w:val="single" w:sz="8" w:space="0" w:color="auto"/>
              <w:bottom w:val="single" w:sz="8" w:space="0" w:color="auto"/>
              <w:right w:val="single" w:sz="8" w:space="0" w:color="auto"/>
            </w:tcBorders>
            <w:vAlign w:val="bottom"/>
          </w:tcPr>
          <w:p w14:paraId="148B2A06" w14:textId="564DE4DE"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7</w:t>
            </w:r>
            <w:r w:rsidR="0C5F0E9A" w:rsidRPr="0085573E">
              <w:rPr>
                <w:rFonts w:ascii="Calibri" w:eastAsia="Calibri" w:hAnsi="Calibri" w:cs="Calibri"/>
                <w:sz w:val="22"/>
                <w:szCs w:val="22"/>
              </w:rPr>
              <w:t xml:space="preserve"> %</w:t>
            </w:r>
          </w:p>
        </w:tc>
      </w:tr>
      <w:tr w:rsidR="0085573E" w:rsidRPr="0085573E" w14:paraId="24206F86" w14:textId="77777777" w:rsidTr="1E565339">
        <w:trPr>
          <w:trHeight w:val="330"/>
          <w:jc w:val="center"/>
        </w:trPr>
        <w:tc>
          <w:tcPr>
            <w:tcW w:w="2235" w:type="dxa"/>
            <w:tcBorders>
              <w:top w:val="single" w:sz="8" w:space="0" w:color="auto"/>
              <w:left w:val="single" w:sz="8" w:space="0" w:color="auto"/>
              <w:bottom w:val="single" w:sz="8" w:space="0" w:color="auto"/>
              <w:right w:val="single" w:sz="8" w:space="0" w:color="auto"/>
            </w:tcBorders>
            <w:vAlign w:val="center"/>
          </w:tcPr>
          <w:p w14:paraId="32079FDE" w14:textId="0DF1DB4D" w:rsidR="1E565339" w:rsidRPr="0085573E" w:rsidRDefault="1E565339" w:rsidP="1E565339">
            <w:pPr>
              <w:spacing w:after="0"/>
              <w:rPr>
                <w:rFonts w:ascii="Calibri" w:eastAsia="Calibri" w:hAnsi="Calibri" w:cs="Calibri"/>
              </w:rPr>
            </w:pPr>
            <w:r w:rsidRPr="0085573E">
              <w:rPr>
                <w:rFonts w:ascii="Calibri" w:eastAsia="Calibri" w:hAnsi="Calibri" w:cs="Calibri"/>
              </w:rPr>
              <w:t xml:space="preserve">Técnica </w:t>
            </w:r>
          </w:p>
        </w:tc>
        <w:tc>
          <w:tcPr>
            <w:tcW w:w="1885" w:type="dxa"/>
            <w:tcBorders>
              <w:top w:val="single" w:sz="8" w:space="0" w:color="auto"/>
              <w:left w:val="single" w:sz="8" w:space="0" w:color="auto"/>
              <w:bottom w:val="nil"/>
              <w:right w:val="nil"/>
            </w:tcBorders>
            <w:vAlign w:val="bottom"/>
          </w:tcPr>
          <w:p w14:paraId="223B091A" w14:textId="7D73FF08"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8</w:t>
            </w:r>
          </w:p>
        </w:tc>
        <w:tc>
          <w:tcPr>
            <w:tcW w:w="1755" w:type="dxa"/>
            <w:tcBorders>
              <w:top w:val="single" w:sz="8" w:space="0" w:color="auto"/>
              <w:left w:val="single" w:sz="8" w:space="0" w:color="auto"/>
              <w:bottom w:val="nil"/>
              <w:right w:val="single" w:sz="8" w:space="0" w:color="auto"/>
            </w:tcBorders>
            <w:vAlign w:val="bottom"/>
          </w:tcPr>
          <w:p w14:paraId="1C426331" w14:textId="06104D26"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4</w:t>
            </w:r>
            <w:r w:rsidR="2920A940" w:rsidRPr="0085573E">
              <w:rPr>
                <w:rFonts w:ascii="Calibri" w:eastAsia="Calibri" w:hAnsi="Calibri" w:cs="Calibri"/>
                <w:sz w:val="22"/>
                <w:szCs w:val="22"/>
              </w:rPr>
              <w:t xml:space="preserve"> %</w:t>
            </w:r>
          </w:p>
        </w:tc>
      </w:tr>
      <w:tr w:rsidR="0085573E" w:rsidRPr="0085573E" w14:paraId="757AB278" w14:textId="77777777" w:rsidTr="1E565339">
        <w:trPr>
          <w:trHeight w:val="330"/>
          <w:jc w:val="center"/>
        </w:trPr>
        <w:tc>
          <w:tcPr>
            <w:tcW w:w="2235" w:type="dxa"/>
            <w:tcBorders>
              <w:top w:val="single" w:sz="8" w:space="0" w:color="auto"/>
              <w:left w:val="single" w:sz="8" w:space="0" w:color="auto"/>
              <w:bottom w:val="single" w:sz="8" w:space="0" w:color="auto"/>
              <w:right w:val="nil"/>
            </w:tcBorders>
            <w:vAlign w:val="center"/>
          </w:tcPr>
          <w:p w14:paraId="244DA8D9" w14:textId="450D51AA" w:rsidR="1E565339" w:rsidRPr="0085573E" w:rsidRDefault="1E565339" w:rsidP="1E565339">
            <w:pPr>
              <w:spacing w:after="0"/>
              <w:rPr>
                <w:rFonts w:ascii="Calibri" w:eastAsia="Calibri" w:hAnsi="Calibri" w:cs="Calibri"/>
              </w:rPr>
            </w:pPr>
            <w:r w:rsidRPr="0085573E">
              <w:rPr>
                <w:rFonts w:ascii="Calibri" w:eastAsia="Calibri" w:hAnsi="Calibri" w:cs="Calibri"/>
              </w:rPr>
              <w:t xml:space="preserve">Educación media  </w:t>
            </w:r>
          </w:p>
        </w:tc>
        <w:tc>
          <w:tcPr>
            <w:tcW w:w="1885" w:type="dxa"/>
            <w:tcBorders>
              <w:top w:val="single" w:sz="8" w:space="0" w:color="auto"/>
              <w:left w:val="single" w:sz="8" w:space="0" w:color="auto"/>
              <w:bottom w:val="single" w:sz="8" w:space="0" w:color="auto"/>
              <w:right w:val="nil"/>
            </w:tcBorders>
            <w:vAlign w:val="bottom"/>
          </w:tcPr>
          <w:p w14:paraId="03424A57" w14:textId="3F949EA1"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65</w:t>
            </w:r>
          </w:p>
        </w:tc>
        <w:tc>
          <w:tcPr>
            <w:tcW w:w="1755" w:type="dxa"/>
            <w:tcBorders>
              <w:top w:val="single" w:sz="8" w:space="0" w:color="auto"/>
              <w:left w:val="single" w:sz="8" w:space="0" w:color="auto"/>
              <w:bottom w:val="single" w:sz="8" w:space="0" w:color="auto"/>
              <w:right w:val="single" w:sz="8" w:space="0" w:color="auto"/>
            </w:tcBorders>
            <w:vAlign w:val="bottom"/>
          </w:tcPr>
          <w:p w14:paraId="4E4FF57B" w14:textId="6B541512"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32</w:t>
            </w:r>
            <w:r w:rsidR="7B05B04E" w:rsidRPr="0085573E">
              <w:rPr>
                <w:rFonts w:ascii="Calibri" w:eastAsia="Calibri" w:hAnsi="Calibri" w:cs="Calibri"/>
                <w:sz w:val="22"/>
                <w:szCs w:val="22"/>
              </w:rPr>
              <w:t xml:space="preserve"> %</w:t>
            </w:r>
          </w:p>
        </w:tc>
      </w:tr>
      <w:tr w:rsidR="0085573E" w:rsidRPr="0085573E" w14:paraId="5DD49244" w14:textId="77777777" w:rsidTr="1E565339">
        <w:trPr>
          <w:trHeight w:val="330"/>
          <w:jc w:val="center"/>
        </w:trPr>
        <w:tc>
          <w:tcPr>
            <w:tcW w:w="2235" w:type="dxa"/>
            <w:tcBorders>
              <w:top w:val="single" w:sz="8" w:space="0" w:color="auto"/>
              <w:left w:val="single" w:sz="8" w:space="0" w:color="auto"/>
              <w:bottom w:val="single" w:sz="8" w:space="0" w:color="auto"/>
              <w:right w:val="single" w:sz="8" w:space="0" w:color="auto"/>
            </w:tcBorders>
            <w:vAlign w:val="center"/>
          </w:tcPr>
          <w:p w14:paraId="28E1E853" w14:textId="0DF14676" w:rsidR="1E565339" w:rsidRPr="0085573E" w:rsidRDefault="1E565339" w:rsidP="1E565339">
            <w:pPr>
              <w:spacing w:after="0"/>
              <w:rPr>
                <w:rFonts w:ascii="Calibri" w:eastAsia="Calibri" w:hAnsi="Calibri" w:cs="Calibri"/>
              </w:rPr>
            </w:pPr>
            <w:r w:rsidRPr="0085573E">
              <w:rPr>
                <w:rFonts w:ascii="Calibri" w:eastAsia="Calibri" w:hAnsi="Calibri" w:cs="Calibri"/>
              </w:rPr>
              <w:t xml:space="preserve">Educación básica </w:t>
            </w:r>
          </w:p>
        </w:tc>
        <w:tc>
          <w:tcPr>
            <w:tcW w:w="1885" w:type="dxa"/>
            <w:tcBorders>
              <w:top w:val="single" w:sz="8" w:space="0" w:color="auto"/>
              <w:left w:val="single" w:sz="8" w:space="0" w:color="auto"/>
              <w:bottom w:val="single" w:sz="8" w:space="0" w:color="auto"/>
              <w:right w:val="nil"/>
            </w:tcBorders>
            <w:vAlign w:val="bottom"/>
          </w:tcPr>
          <w:p w14:paraId="08F39E75" w14:textId="558D7A3D"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25</w:t>
            </w:r>
          </w:p>
        </w:tc>
        <w:tc>
          <w:tcPr>
            <w:tcW w:w="1755" w:type="dxa"/>
            <w:tcBorders>
              <w:top w:val="single" w:sz="8" w:space="0" w:color="auto"/>
              <w:left w:val="single" w:sz="8" w:space="0" w:color="auto"/>
              <w:bottom w:val="single" w:sz="8" w:space="0" w:color="auto"/>
              <w:right w:val="single" w:sz="8" w:space="0" w:color="auto"/>
            </w:tcBorders>
            <w:vAlign w:val="bottom"/>
          </w:tcPr>
          <w:p w14:paraId="08327065" w14:textId="339F5A01"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12</w:t>
            </w:r>
            <w:r w:rsidR="389460DB" w:rsidRPr="0085573E">
              <w:rPr>
                <w:rFonts w:ascii="Calibri" w:eastAsia="Calibri" w:hAnsi="Calibri" w:cs="Calibri"/>
                <w:sz w:val="22"/>
                <w:szCs w:val="22"/>
              </w:rPr>
              <w:t xml:space="preserve"> %</w:t>
            </w:r>
          </w:p>
        </w:tc>
      </w:tr>
      <w:tr w:rsidR="0085573E" w:rsidRPr="0085573E" w14:paraId="4F7579E0" w14:textId="77777777" w:rsidTr="1E565339">
        <w:trPr>
          <w:trHeight w:val="330"/>
          <w:jc w:val="center"/>
        </w:trPr>
        <w:tc>
          <w:tcPr>
            <w:tcW w:w="2235" w:type="dxa"/>
            <w:tcBorders>
              <w:top w:val="single" w:sz="8" w:space="0" w:color="auto"/>
              <w:left w:val="single" w:sz="8" w:space="0" w:color="auto"/>
              <w:bottom w:val="single" w:sz="8" w:space="0" w:color="auto"/>
              <w:right w:val="single" w:sz="8" w:space="0" w:color="000000" w:themeColor="text1"/>
            </w:tcBorders>
            <w:shd w:val="clear" w:color="auto" w:fill="E7E6E6" w:themeFill="background2"/>
            <w:vAlign w:val="center"/>
          </w:tcPr>
          <w:p w14:paraId="2C5AC7DA" w14:textId="76CAA88E" w:rsidR="1E565339" w:rsidRPr="0085573E" w:rsidRDefault="1E565339" w:rsidP="1E565339">
            <w:pPr>
              <w:spacing w:after="0"/>
              <w:rPr>
                <w:rFonts w:ascii="Calibri" w:eastAsia="Calibri" w:hAnsi="Calibri" w:cs="Calibri"/>
              </w:rPr>
            </w:pPr>
            <w:proofErr w:type="gramStart"/>
            <w:r w:rsidRPr="0085573E">
              <w:rPr>
                <w:rFonts w:ascii="Calibri" w:eastAsia="Calibri" w:hAnsi="Calibri" w:cs="Calibri"/>
                <w:b/>
                <w:bCs/>
              </w:rPr>
              <w:t>Total</w:t>
            </w:r>
            <w:proofErr w:type="gramEnd"/>
            <w:r w:rsidRPr="0085573E">
              <w:rPr>
                <w:rFonts w:ascii="Calibri" w:eastAsia="Calibri" w:hAnsi="Calibri" w:cs="Calibri"/>
                <w:b/>
                <w:bCs/>
              </w:rPr>
              <w:t xml:space="preserve"> general</w:t>
            </w:r>
            <w:r w:rsidRPr="0085573E">
              <w:rPr>
                <w:rFonts w:ascii="Calibri" w:eastAsia="Calibri" w:hAnsi="Calibri" w:cs="Calibri"/>
              </w:rPr>
              <w:t xml:space="preserve"> </w:t>
            </w:r>
          </w:p>
        </w:tc>
        <w:tc>
          <w:tcPr>
            <w:tcW w:w="1885" w:type="dxa"/>
            <w:tcBorders>
              <w:top w:val="single" w:sz="8" w:space="0" w:color="auto"/>
              <w:left w:val="single" w:sz="8" w:space="0" w:color="000000" w:themeColor="text1"/>
              <w:bottom w:val="single" w:sz="8" w:space="0" w:color="auto"/>
              <w:right w:val="nil"/>
            </w:tcBorders>
            <w:shd w:val="clear" w:color="auto" w:fill="E7E6E6" w:themeFill="background2"/>
            <w:vAlign w:val="bottom"/>
          </w:tcPr>
          <w:p w14:paraId="001B3EF2" w14:textId="37D0D8F9" w:rsidR="1E565339" w:rsidRPr="0085573E" w:rsidRDefault="1E565339" w:rsidP="1E565339">
            <w:pPr>
              <w:spacing w:after="0"/>
              <w:jc w:val="center"/>
              <w:rPr>
                <w:rFonts w:ascii="Calibri" w:eastAsia="Calibri" w:hAnsi="Calibri" w:cs="Calibri"/>
              </w:rPr>
            </w:pPr>
            <w:r w:rsidRPr="0085573E">
              <w:rPr>
                <w:rFonts w:ascii="Calibri" w:eastAsia="Calibri" w:hAnsi="Calibri" w:cs="Calibri"/>
                <w:sz w:val="22"/>
                <w:szCs w:val="22"/>
              </w:rPr>
              <w:t>205</w:t>
            </w:r>
            <w:r w:rsidRPr="0085573E">
              <w:rPr>
                <w:rFonts w:ascii="Calibri" w:eastAsia="Calibri" w:hAnsi="Calibri" w:cs="Calibri"/>
              </w:rPr>
              <w:t xml:space="preserve"> </w:t>
            </w:r>
          </w:p>
        </w:tc>
        <w:tc>
          <w:tcPr>
            <w:tcW w:w="1755" w:type="dxa"/>
            <w:tcBorders>
              <w:top w:val="single" w:sz="8" w:space="0" w:color="auto"/>
              <w:left w:val="single" w:sz="8" w:space="0" w:color="auto"/>
              <w:bottom w:val="single" w:sz="8" w:space="0" w:color="auto"/>
              <w:right w:val="single" w:sz="8" w:space="0" w:color="auto"/>
            </w:tcBorders>
            <w:shd w:val="clear" w:color="auto" w:fill="E7E6E6" w:themeFill="background2"/>
            <w:vAlign w:val="bottom"/>
          </w:tcPr>
          <w:p w14:paraId="34F66FCD" w14:textId="26677C89" w:rsidR="1E565339" w:rsidRPr="0085573E" w:rsidRDefault="1E565339" w:rsidP="1E565339">
            <w:pPr>
              <w:spacing w:after="0"/>
              <w:jc w:val="center"/>
              <w:rPr>
                <w:rFonts w:ascii="Calibri" w:eastAsia="Calibri" w:hAnsi="Calibri" w:cs="Calibri"/>
                <w:sz w:val="22"/>
                <w:szCs w:val="22"/>
              </w:rPr>
            </w:pPr>
            <w:r w:rsidRPr="0085573E">
              <w:rPr>
                <w:rFonts w:ascii="Calibri" w:eastAsia="Calibri" w:hAnsi="Calibri" w:cs="Calibri"/>
                <w:sz w:val="22"/>
                <w:szCs w:val="22"/>
              </w:rPr>
              <w:t>100%</w:t>
            </w:r>
          </w:p>
        </w:tc>
      </w:tr>
    </w:tbl>
    <w:p w14:paraId="7481922E" w14:textId="77777777" w:rsidR="00147F6E" w:rsidRDefault="0085573E" w:rsidP="0085573E">
      <w:pPr>
        <w:pStyle w:val="Descripcin"/>
        <w:spacing w:after="0"/>
        <w:jc w:val="center"/>
      </w:pPr>
      <w:r w:rsidRPr="00482437">
        <w:t xml:space="preserve">Fuente:  </w:t>
      </w:r>
      <w:r>
        <w:t>7</w:t>
      </w:r>
      <w:r w:rsidRPr="00482437">
        <w:t xml:space="preserve"> -: Base de datos caracterización de los Servidores Públicos – UAERMV </w:t>
      </w:r>
      <w:r>
        <w:t>–</w:t>
      </w:r>
    </w:p>
    <w:p w14:paraId="2B3BF7B7" w14:textId="77777777" w:rsidR="00147F6E" w:rsidRPr="00991409" w:rsidRDefault="00147F6E" w:rsidP="00147F6E">
      <w:pPr>
        <w:pStyle w:val="Descripcin"/>
        <w:spacing w:after="0"/>
        <w:jc w:val="center"/>
      </w:pPr>
      <w:r>
        <w:t>D</w:t>
      </w:r>
      <w:r w:rsidRPr="00482437">
        <w:t>iciembre 31 de 2025</w:t>
      </w:r>
    </w:p>
    <w:p w14:paraId="495CCE91" w14:textId="369AFC86" w:rsidR="00147F6E" w:rsidRPr="00147F6E" w:rsidRDefault="0085573E" w:rsidP="00147F6E">
      <w:pPr>
        <w:pStyle w:val="Descripcin"/>
        <w:spacing w:after="0"/>
        <w:jc w:val="center"/>
      </w:pPr>
      <w:r w:rsidRPr="00482437">
        <w:t xml:space="preserve"> </w:t>
      </w:r>
    </w:p>
    <w:p w14:paraId="3CD354E0" w14:textId="7E9F8922" w:rsidR="003769BE" w:rsidRPr="00147F6E" w:rsidRDefault="7A946705" w:rsidP="0C807FBD">
      <w:pPr>
        <w:rPr>
          <w:rFonts w:cs="Arial"/>
          <w:sz w:val="22"/>
          <w:szCs w:val="22"/>
        </w:rPr>
      </w:pPr>
      <w:r w:rsidRPr="00147F6E">
        <w:rPr>
          <w:rFonts w:cs="Arial"/>
          <w:sz w:val="22"/>
          <w:szCs w:val="22"/>
        </w:rPr>
        <w:t xml:space="preserve">Para los efectos </w:t>
      </w:r>
      <w:r w:rsidR="72071B07" w:rsidRPr="00147F6E">
        <w:rPr>
          <w:rFonts w:cs="Arial"/>
          <w:sz w:val="22"/>
          <w:szCs w:val="22"/>
        </w:rPr>
        <w:t xml:space="preserve">en el caso de los funcionarios públicos </w:t>
      </w:r>
      <w:r w:rsidRPr="00147F6E">
        <w:rPr>
          <w:rFonts w:cs="Arial"/>
          <w:sz w:val="22"/>
          <w:szCs w:val="22"/>
        </w:rPr>
        <w:t xml:space="preserve">se identifica </w:t>
      </w:r>
      <w:r w:rsidR="7B5073A1" w:rsidRPr="00147F6E">
        <w:rPr>
          <w:rFonts w:cs="Arial"/>
          <w:sz w:val="22"/>
          <w:szCs w:val="22"/>
        </w:rPr>
        <w:t>que la entidad cuenta con un capital humano profesional de</w:t>
      </w:r>
      <w:r w:rsidR="46894952" w:rsidRPr="00147F6E">
        <w:rPr>
          <w:rFonts w:cs="Arial"/>
          <w:sz w:val="22"/>
          <w:szCs w:val="22"/>
        </w:rPr>
        <w:t xml:space="preserve"> 92 funcionarios, en el nivel </w:t>
      </w:r>
      <w:r w:rsidR="7E273638" w:rsidRPr="00147F6E">
        <w:rPr>
          <w:rFonts w:cs="Arial"/>
          <w:sz w:val="22"/>
          <w:szCs w:val="22"/>
        </w:rPr>
        <w:t>técnico</w:t>
      </w:r>
      <w:r w:rsidR="46894952" w:rsidRPr="00147F6E">
        <w:rPr>
          <w:rFonts w:cs="Arial"/>
          <w:sz w:val="22"/>
          <w:szCs w:val="22"/>
        </w:rPr>
        <w:t xml:space="preserve"> y </w:t>
      </w:r>
      <w:r w:rsidR="71481B28" w:rsidRPr="00147F6E">
        <w:rPr>
          <w:rFonts w:cs="Arial"/>
          <w:sz w:val="22"/>
          <w:szCs w:val="22"/>
        </w:rPr>
        <w:t>tecnológico</w:t>
      </w:r>
      <w:r w:rsidR="46894952" w:rsidRPr="00147F6E">
        <w:rPr>
          <w:rFonts w:cs="Arial"/>
          <w:sz w:val="22"/>
          <w:szCs w:val="22"/>
        </w:rPr>
        <w:t xml:space="preserve"> </w:t>
      </w:r>
      <w:r w:rsidR="60CA2DDF" w:rsidRPr="00147F6E">
        <w:rPr>
          <w:rFonts w:cs="Arial"/>
          <w:sz w:val="22"/>
          <w:szCs w:val="22"/>
        </w:rPr>
        <w:t xml:space="preserve">15 funcionarios y </w:t>
      </w:r>
      <w:r w:rsidR="27FF6BFA" w:rsidRPr="00147F6E">
        <w:rPr>
          <w:rFonts w:cs="Arial"/>
          <w:sz w:val="22"/>
          <w:szCs w:val="22"/>
        </w:rPr>
        <w:t xml:space="preserve">10 </w:t>
      </w:r>
      <w:r w:rsidR="5AF61717" w:rsidRPr="00147F6E">
        <w:rPr>
          <w:rFonts w:cs="Arial"/>
          <w:sz w:val="22"/>
          <w:szCs w:val="22"/>
        </w:rPr>
        <w:t>funcionarios</w:t>
      </w:r>
      <w:r w:rsidR="60CA2DDF" w:rsidRPr="00147F6E">
        <w:rPr>
          <w:rFonts w:cs="Arial"/>
          <w:sz w:val="22"/>
          <w:szCs w:val="22"/>
        </w:rPr>
        <w:t xml:space="preserve"> con</w:t>
      </w:r>
      <w:r w:rsidR="46FFBD10" w:rsidRPr="00147F6E">
        <w:rPr>
          <w:rFonts w:cs="Arial"/>
          <w:sz w:val="22"/>
          <w:szCs w:val="22"/>
        </w:rPr>
        <w:t xml:space="preserve"> </w:t>
      </w:r>
      <w:r w:rsidR="4F743122" w:rsidRPr="00147F6E">
        <w:rPr>
          <w:rFonts w:cs="Arial"/>
          <w:sz w:val="22"/>
          <w:szCs w:val="22"/>
        </w:rPr>
        <w:t>educación</w:t>
      </w:r>
      <w:r w:rsidR="46FFBD10" w:rsidRPr="00147F6E">
        <w:rPr>
          <w:rFonts w:cs="Arial"/>
          <w:sz w:val="22"/>
          <w:szCs w:val="22"/>
        </w:rPr>
        <w:t xml:space="preserve"> media </w:t>
      </w:r>
    </w:p>
    <w:p w14:paraId="4F2F99F3" w14:textId="5F798D86" w:rsidR="00BD0D78" w:rsidRDefault="00BD0D78" w:rsidP="00BD0D78">
      <w:pPr>
        <w:pStyle w:val="Descripcin"/>
        <w:keepNext/>
        <w:jc w:val="center"/>
      </w:pPr>
      <w:bookmarkStart w:id="22" w:name="_Toc219400989"/>
      <w:r>
        <w:t xml:space="preserve">Tabla </w:t>
      </w:r>
      <w:fldSimple w:instr=" SEQ Tabla \* ARABIC ">
        <w:r w:rsidR="007D0BFD">
          <w:rPr>
            <w:noProof/>
          </w:rPr>
          <w:t>7</w:t>
        </w:r>
      </w:fldSimple>
      <w:r>
        <w:t>-</w:t>
      </w:r>
      <w:r w:rsidRPr="00B92B75">
        <w:t xml:space="preserve">Grado de escolaridad </w:t>
      </w:r>
      <w:proofErr w:type="gramStart"/>
      <w:r w:rsidRPr="00B92B75">
        <w:t>F</w:t>
      </w:r>
      <w:r>
        <w:t>uncionarios</w:t>
      </w:r>
      <w:proofErr w:type="gramEnd"/>
      <w:r>
        <w:t xml:space="preserve"> Públicos</w:t>
      </w:r>
      <w:bookmarkEnd w:id="22"/>
    </w:p>
    <w:tbl>
      <w:tblPr>
        <w:tblW w:w="0" w:type="auto"/>
        <w:jc w:val="center"/>
        <w:tblLook w:val="06A0" w:firstRow="1" w:lastRow="0" w:firstColumn="1" w:lastColumn="0" w:noHBand="1" w:noVBand="1"/>
      </w:tblPr>
      <w:tblGrid>
        <w:gridCol w:w="2235"/>
        <w:gridCol w:w="3343"/>
      </w:tblGrid>
      <w:tr w:rsidR="00BD0D78" w:rsidRPr="00BD0D78" w14:paraId="1188EBEB" w14:textId="77777777" w:rsidTr="00BD0D78">
        <w:trPr>
          <w:trHeight w:val="420"/>
          <w:jc w:val="center"/>
        </w:trPr>
        <w:tc>
          <w:tcPr>
            <w:tcW w:w="5578"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611841BF" w14:textId="1ED8F035" w:rsidR="0C807FBD" w:rsidRPr="00BD0D78" w:rsidRDefault="00E97523" w:rsidP="18C58DCC">
            <w:pPr>
              <w:spacing w:after="0"/>
              <w:jc w:val="center"/>
              <w:rPr>
                <w:rFonts w:eastAsia="Calibri" w:cs="Arial"/>
                <w:b/>
                <w:bCs/>
              </w:rPr>
            </w:pPr>
            <w:r w:rsidRPr="00E97523">
              <w:rPr>
                <w:rFonts w:ascii="Calibri" w:eastAsia="Calibri" w:hAnsi="Calibri" w:cs="Calibri"/>
                <w:b/>
                <w:bCs/>
                <w:sz w:val="22"/>
                <w:szCs w:val="22"/>
              </w:rPr>
              <w:t>GRADO DE ESCOLARIDAD F.P</w:t>
            </w:r>
            <w:r w:rsidRPr="00BD0D78">
              <w:rPr>
                <w:rFonts w:eastAsia="Calibri" w:cs="Arial"/>
                <w:b/>
                <w:bCs/>
              </w:rPr>
              <w:t xml:space="preserve"> </w:t>
            </w:r>
          </w:p>
        </w:tc>
      </w:tr>
      <w:tr w:rsidR="00BD0D78" w:rsidRPr="00BD0D78" w14:paraId="13480416" w14:textId="77777777" w:rsidTr="495257AE">
        <w:trPr>
          <w:trHeight w:val="420"/>
          <w:jc w:val="center"/>
        </w:trPr>
        <w:tc>
          <w:tcPr>
            <w:tcW w:w="2235" w:type="dxa"/>
            <w:tcBorders>
              <w:top w:val="single" w:sz="8" w:space="0" w:color="auto"/>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2E66BAA9" w14:textId="30ABC1BA" w:rsidR="0C807FBD" w:rsidRPr="00BD0D78" w:rsidRDefault="0C807FBD" w:rsidP="0C807FBD">
            <w:pPr>
              <w:spacing w:after="0"/>
              <w:rPr>
                <w:rFonts w:cs="Arial"/>
              </w:rPr>
            </w:pPr>
            <w:r w:rsidRPr="00BD0D78">
              <w:rPr>
                <w:rFonts w:eastAsia="Calibri" w:cs="Arial"/>
              </w:rPr>
              <w:t xml:space="preserve">Maestría </w:t>
            </w:r>
          </w:p>
        </w:tc>
        <w:tc>
          <w:tcPr>
            <w:tcW w:w="3343" w:type="dxa"/>
            <w:tcBorders>
              <w:top w:val="single" w:sz="8" w:space="0" w:color="auto"/>
              <w:left w:val="single" w:sz="8" w:space="0" w:color="000000" w:themeColor="text1"/>
              <w:bottom w:val="nil"/>
              <w:right w:val="single" w:sz="8" w:space="0" w:color="000000" w:themeColor="text1"/>
            </w:tcBorders>
            <w:tcMar>
              <w:top w:w="15" w:type="dxa"/>
              <w:left w:w="15" w:type="dxa"/>
              <w:right w:w="15" w:type="dxa"/>
            </w:tcMar>
            <w:vAlign w:val="bottom"/>
          </w:tcPr>
          <w:p w14:paraId="6558CEC9" w14:textId="3BE9A756" w:rsidR="0C807FBD" w:rsidRPr="00BD0D78" w:rsidRDefault="0C807FBD" w:rsidP="495257AE">
            <w:pPr>
              <w:spacing w:after="0"/>
              <w:jc w:val="center"/>
              <w:rPr>
                <w:rFonts w:eastAsia="Calibri" w:cs="Arial"/>
              </w:rPr>
            </w:pPr>
            <w:r w:rsidRPr="00BD0D78">
              <w:rPr>
                <w:rFonts w:eastAsia="Calibri" w:cs="Arial"/>
              </w:rPr>
              <w:t>14</w:t>
            </w:r>
          </w:p>
        </w:tc>
      </w:tr>
      <w:tr w:rsidR="00BD0D78" w:rsidRPr="00BD0D78" w14:paraId="72173DE1" w14:textId="77777777" w:rsidTr="495257AE">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47DC2F87" w14:textId="684050D3" w:rsidR="0C807FBD" w:rsidRPr="00BD0D78" w:rsidRDefault="0C807FBD" w:rsidP="0C807FBD">
            <w:pPr>
              <w:spacing w:after="0"/>
              <w:rPr>
                <w:rFonts w:cs="Arial"/>
              </w:rPr>
            </w:pPr>
            <w:r w:rsidRPr="00BD0D78">
              <w:rPr>
                <w:rFonts w:eastAsia="Calibri" w:cs="Arial"/>
              </w:rPr>
              <w:t xml:space="preserve">Especialización  </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4B365436" w14:textId="54BC3908" w:rsidR="0C807FBD" w:rsidRPr="00BD0D78" w:rsidRDefault="0C807FBD" w:rsidP="495257AE">
            <w:pPr>
              <w:spacing w:after="0"/>
              <w:jc w:val="center"/>
              <w:rPr>
                <w:rFonts w:eastAsia="Calibri" w:cs="Arial"/>
              </w:rPr>
            </w:pPr>
            <w:r w:rsidRPr="00BD0D78">
              <w:rPr>
                <w:rFonts w:eastAsia="Calibri" w:cs="Arial"/>
              </w:rPr>
              <w:t>64</w:t>
            </w:r>
          </w:p>
        </w:tc>
      </w:tr>
      <w:tr w:rsidR="00BD0D78" w:rsidRPr="00BD0D78" w14:paraId="6BE11C15" w14:textId="77777777" w:rsidTr="495257AE">
        <w:trPr>
          <w:trHeight w:val="420"/>
          <w:jc w:val="center"/>
        </w:trPr>
        <w:tc>
          <w:tcPr>
            <w:tcW w:w="2235" w:type="dxa"/>
            <w:tcBorders>
              <w:top w:val="single" w:sz="8" w:space="0" w:color="000000" w:themeColor="text1"/>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556DFA42" w14:textId="57DD9511" w:rsidR="0C807FBD" w:rsidRPr="00BD0D78" w:rsidRDefault="0C807FBD" w:rsidP="0C807FBD">
            <w:pPr>
              <w:spacing w:after="0"/>
              <w:rPr>
                <w:rFonts w:cs="Arial"/>
              </w:rPr>
            </w:pPr>
            <w:r w:rsidRPr="00BD0D78">
              <w:rPr>
                <w:rFonts w:eastAsia="Calibri" w:cs="Arial"/>
              </w:rPr>
              <w:t xml:space="preserve">Pregrado </w:t>
            </w:r>
          </w:p>
        </w:tc>
        <w:tc>
          <w:tcPr>
            <w:tcW w:w="3343" w:type="dxa"/>
            <w:tcBorders>
              <w:top w:val="single" w:sz="8" w:space="0" w:color="auto"/>
              <w:left w:val="single" w:sz="8" w:space="0" w:color="000000" w:themeColor="text1"/>
              <w:bottom w:val="single" w:sz="8" w:space="0" w:color="auto"/>
              <w:right w:val="single" w:sz="8" w:space="0" w:color="000000" w:themeColor="text1"/>
            </w:tcBorders>
            <w:tcMar>
              <w:top w:w="15" w:type="dxa"/>
              <w:left w:w="15" w:type="dxa"/>
              <w:right w:w="15" w:type="dxa"/>
            </w:tcMar>
            <w:vAlign w:val="bottom"/>
          </w:tcPr>
          <w:p w14:paraId="2EBE8BCD" w14:textId="768444BB" w:rsidR="0C807FBD" w:rsidRPr="00BD0D78" w:rsidRDefault="0C807FBD" w:rsidP="495257AE">
            <w:pPr>
              <w:spacing w:after="0"/>
              <w:jc w:val="center"/>
              <w:rPr>
                <w:rFonts w:eastAsia="Calibri" w:cs="Arial"/>
              </w:rPr>
            </w:pPr>
            <w:r w:rsidRPr="00BD0D78">
              <w:rPr>
                <w:rFonts w:eastAsia="Calibri" w:cs="Arial"/>
              </w:rPr>
              <w:t>14</w:t>
            </w:r>
          </w:p>
        </w:tc>
      </w:tr>
      <w:tr w:rsidR="00BD0D78" w:rsidRPr="00BD0D78" w14:paraId="61DD6DF0" w14:textId="77777777" w:rsidTr="495257AE">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09C36028" w14:textId="257A1490" w:rsidR="0C807FBD" w:rsidRPr="00BD0D78" w:rsidRDefault="0C807FBD" w:rsidP="0C807FBD">
            <w:pPr>
              <w:spacing w:after="0"/>
              <w:rPr>
                <w:rFonts w:cs="Arial"/>
              </w:rPr>
            </w:pPr>
            <w:r w:rsidRPr="00BD0D78">
              <w:rPr>
                <w:rFonts w:eastAsia="Calibri" w:cs="Arial"/>
              </w:rPr>
              <w:lastRenderedPageBreak/>
              <w:t xml:space="preserve">Tecnólogo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6F010016" w14:textId="16D22C36" w:rsidR="0C807FBD" w:rsidRPr="00BD0D78" w:rsidRDefault="0C807FBD" w:rsidP="495257AE">
            <w:pPr>
              <w:spacing w:after="0"/>
              <w:jc w:val="center"/>
              <w:rPr>
                <w:rFonts w:eastAsia="Calibri" w:cs="Arial"/>
              </w:rPr>
            </w:pPr>
            <w:r w:rsidRPr="00BD0D78">
              <w:rPr>
                <w:rFonts w:eastAsia="Calibri" w:cs="Arial"/>
              </w:rPr>
              <w:t>8</w:t>
            </w:r>
          </w:p>
        </w:tc>
      </w:tr>
      <w:tr w:rsidR="00BD0D78" w:rsidRPr="00BD0D78" w14:paraId="13CAB434" w14:textId="77777777" w:rsidTr="495257AE">
        <w:trPr>
          <w:trHeight w:val="420"/>
          <w:jc w:val="center"/>
        </w:trPr>
        <w:tc>
          <w:tcPr>
            <w:tcW w:w="2235" w:type="dxa"/>
            <w:tcBorders>
              <w:top w:val="single" w:sz="8" w:space="0" w:color="000000" w:themeColor="text1"/>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32EF9465" w14:textId="471E0BA8" w:rsidR="0C807FBD" w:rsidRPr="00BD0D78" w:rsidRDefault="0C807FBD" w:rsidP="0C807FBD">
            <w:pPr>
              <w:spacing w:after="0"/>
              <w:rPr>
                <w:rFonts w:cs="Arial"/>
              </w:rPr>
            </w:pPr>
            <w:r w:rsidRPr="00BD0D78">
              <w:rPr>
                <w:rFonts w:eastAsia="Calibri" w:cs="Arial"/>
              </w:rPr>
              <w:t xml:space="preserve">Técnica </w:t>
            </w:r>
          </w:p>
        </w:tc>
        <w:tc>
          <w:tcPr>
            <w:tcW w:w="3343" w:type="dxa"/>
            <w:tcBorders>
              <w:top w:val="single" w:sz="8" w:space="0" w:color="auto"/>
              <w:left w:val="single" w:sz="8" w:space="0" w:color="000000" w:themeColor="text1"/>
              <w:bottom w:val="single" w:sz="8" w:space="0" w:color="auto"/>
              <w:right w:val="single" w:sz="8" w:space="0" w:color="000000" w:themeColor="text1"/>
            </w:tcBorders>
            <w:tcMar>
              <w:top w:w="15" w:type="dxa"/>
              <w:left w:w="15" w:type="dxa"/>
              <w:right w:w="15" w:type="dxa"/>
            </w:tcMar>
            <w:vAlign w:val="bottom"/>
          </w:tcPr>
          <w:p w14:paraId="192A0A54" w14:textId="1A210132" w:rsidR="0C807FBD" w:rsidRPr="00BD0D78" w:rsidRDefault="0C807FBD" w:rsidP="495257AE">
            <w:pPr>
              <w:spacing w:after="0"/>
              <w:jc w:val="center"/>
              <w:rPr>
                <w:rFonts w:eastAsia="Calibri" w:cs="Arial"/>
              </w:rPr>
            </w:pPr>
            <w:r w:rsidRPr="00BD0D78">
              <w:rPr>
                <w:rFonts w:eastAsia="Calibri" w:cs="Arial"/>
              </w:rPr>
              <w:t>7</w:t>
            </w:r>
          </w:p>
        </w:tc>
      </w:tr>
      <w:tr w:rsidR="00BD0D78" w:rsidRPr="00BD0D78" w14:paraId="5ABC4551" w14:textId="77777777" w:rsidTr="495257AE">
        <w:trPr>
          <w:trHeight w:val="420"/>
          <w:jc w:val="center"/>
        </w:trPr>
        <w:tc>
          <w:tcPr>
            <w:tcW w:w="2235" w:type="dxa"/>
            <w:tcBorders>
              <w:top w:val="single" w:sz="8" w:space="0" w:color="000000" w:themeColor="text1"/>
              <w:left w:val="single" w:sz="8" w:space="0" w:color="auto"/>
              <w:bottom w:val="single" w:sz="8" w:space="0" w:color="auto"/>
              <w:right w:val="nil"/>
            </w:tcBorders>
            <w:tcMar>
              <w:top w:w="15" w:type="dxa"/>
              <w:left w:w="15" w:type="dxa"/>
              <w:right w:w="15" w:type="dxa"/>
            </w:tcMar>
            <w:vAlign w:val="center"/>
          </w:tcPr>
          <w:p w14:paraId="6CA7C02A" w14:textId="500B3849" w:rsidR="0C807FBD" w:rsidRPr="00BD0D78" w:rsidRDefault="0C807FBD" w:rsidP="0C807FBD">
            <w:pPr>
              <w:spacing w:after="0"/>
              <w:rPr>
                <w:rFonts w:cs="Arial"/>
              </w:rPr>
            </w:pPr>
            <w:r w:rsidRPr="00BD0D78">
              <w:rPr>
                <w:rFonts w:eastAsia="Calibri" w:cs="Arial"/>
              </w:rPr>
              <w:t xml:space="preserve">Educación media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F0550A0" w14:textId="70F192B5" w:rsidR="0C807FBD" w:rsidRPr="00BD0D78" w:rsidRDefault="0C807FBD" w:rsidP="495257AE">
            <w:pPr>
              <w:spacing w:after="0"/>
              <w:jc w:val="center"/>
              <w:rPr>
                <w:rFonts w:eastAsia="Calibri" w:cs="Arial"/>
              </w:rPr>
            </w:pPr>
            <w:r w:rsidRPr="00BD0D78">
              <w:rPr>
                <w:rFonts w:eastAsia="Calibri" w:cs="Arial"/>
              </w:rPr>
              <w:t>10</w:t>
            </w:r>
          </w:p>
        </w:tc>
      </w:tr>
    </w:tbl>
    <w:p w14:paraId="75E9D0F8" w14:textId="6B849699" w:rsidR="00BD0D78" w:rsidRDefault="00BD0D78" w:rsidP="00BD0D78">
      <w:pPr>
        <w:pStyle w:val="Descripcin"/>
        <w:spacing w:after="0"/>
        <w:jc w:val="center"/>
      </w:pPr>
      <w:r w:rsidRPr="00482437">
        <w:t xml:space="preserve">Fuente:  </w:t>
      </w:r>
      <w:r>
        <w:t>8</w:t>
      </w:r>
      <w:r w:rsidRPr="00482437">
        <w:t xml:space="preserve"> -: Base de datos caracterización de los Servidores Públicos – UAERMV </w:t>
      </w:r>
      <w:r>
        <w:t>–</w:t>
      </w:r>
    </w:p>
    <w:p w14:paraId="2602AF35" w14:textId="77777777" w:rsidR="00BD0D78" w:rsidRPr="00991409" w:rsidRDefault="00BD0D78" w:rsidP="00BD0D78">
      <w:pPr>
        <w:pStyle w:val="Descripcin"/>
        <w:spacing w:after="0"/>
        <w:jc w:val="center"/>
      </w:pPr>
      <w:r>
        <w:t>D</w:t>
      </w:r>
      <w:r w:rsidRPr="00482437">
        <w:t>iciembre 31 de 2025</w:t>
      </w:r>
    </w:p>
    <w:p w14:paraId="60E8CFBD" w14:textId="66807907" w:rsidR="1E565339" w:rsidRDefault="1E565339" w:rsidP="0C807FBD">
      <w:pPr>
        <w:rPr>
          <w:rFonts w:cs="Arial"/>
          <w:sz w:val="22"/>
          <w:szCs w:val="22"/>
        </w:rPr>
      </w:pPr>
    </w:p>
    <w:p w14:paraId="27FC579A" w14:textId="4D104237" w:rsidR="1E565339" w:rsidRPr="00BD0D78" w:rsidRDefault="6818E411" w:rsidP="0C807FBD">
      <w:pPr>
        <w:rPr>
          <w:rFonts w:cs="Arial"/>
          <w:sz w:val="22"/>
          <w:szCs w:val="22"/>
        </w:rPr>
      </w:pPr>
      <w:r w:rsidRPr="00BD0D78">
        <w:rPr>
          <w:rFonts w:cs="Arial"/>
          <w:sz w:val="22"/>
          <w:szCs w:val="22"/>
        </w:rPr>
        <w:t xml:space="preserve">Para el caso de los trabajadadores </w:t>
      </w:r>
      <w:r w:rsidR="63A826C3" w:rsidRPr="00BD0D78">
        <w:rPr>
          <w:rFonts w:cs="Arial"/>
          <w:sz w:val="22"/>
          <w:szCs w:val="22"/>
        </w:rPr>
        <w:t>oficiales</w:t>
      </w:r>
      <w:r w:rsidRPr="00BD0D78">
        <w:rPr>
          <w:rFonts w:cs="Arial"/>
          <w:sz w:val="22"/>
          <w:szCs w:val="22"/>
        </w:rPr>
        <w:t xml:space="preserve"> se </w:t>
      </w:r>
      <w:r w:rsidR="52FFB9B4" w:rsidRPr="00BD0D78">
        <w:rPr>
          <w:rFonts w:cs="Arial"/>
          <w:sz w:val="22"/>
          <w:szCs w:val="22"/>
        </w:rPr>
        <w:t>identifica</w:t>
      </w:r>
      <w:r w:rsidR="4C463559" w:rsidRPr="00BD0D78">
        <w:rPr>
          <w:rFonts w:cs="Arial"/>
          <w:sz w:val="22"/>
          <w:szCs w:val="22"/>
        </w:rPr>
        <w:t xml:space="preserve"> que la entidad cuenta con un capital humano profesional de 2 servidores, en el nivel técnico y tecnológico </w:t>
      </w:r>
      <w:r w:rsidR="587FA457" w:rsidRPr="00BD0D78">
        <w:rPr>
          <w:rFonts w:cs="Arial"/>
          <w:sz w:val="22"/>
          <w:szCs w:val="22"/>
        </w:rPr>
        <w:t>7 servidores</w:t>
      </w:r>
      <w:r w:rsidR="4C463559" w:rsidRPr="00BD0D78">
        <w:rPr>
          <w:rFonts w:cs="Arial"/>
          <w:sz w:val="22"/>
          <w:szCs w:val="22"/>
        </w:rPr>
        <w:t xml:space="preserve"> y </w:t>
      </w:r>
      <w:r w:rsidR="190B62B5" w:rsidRPr="00BD0D78">
        <w:rPr>
          <w:rFonts w:cs="Arial"/>
          <w:sz w:val="22"/>
          <w:szCs w:val="22"/>
        </w:rPr>
        <w:t>80</w:t>
      </w:r>
      <w:r w:rsidR="4C463559" w:rsidRPr="00BD0D78">
        <w:rPr>
          <w:rFonts w:cs="Arial"/>
          <w:sz w:val="22"/>
          <w:szCs w:val="22"/>
        </w:rPr>
        <w:t xml:space="preserve"> </w:t>
      </w:r>
      <w:r w:rsidR="6B162E51" w:rsidRPr="00BD0D78">
        <w:rPr>
          <w:rFonts w:cs="Arial"/>
          <w:sz w:val="22"/>
          <w:szCs w:val="22"/>
        </w:rPr>
        <w:t>servidores con</w:t>
      </w:r>
      <w:r w:rsidR="4C463559" w:rsidRPr="00BD0D78">
        <w:rPr>
          <w:rFonts w:cs="Arial"/>
          <w:sz w:val="22"/>
          <w:szCs w:val="22"/>
        </w:rPr>
        <w:t xml:space="preserve"> educación media</w:t>
      </w:r>
      <w:r w:rsidR="52F9764E" w:rsidRPr="00BD0D78">
        <w:rPr>
          <w:rFonts w:cs="Arial"/>
          <w:sz w:val="22"/>
          <w:szCs w:val="22"/>
        </w:rPr>
        <w:t xml:space="preserve"> y </w:t>
      </w:r>
      <w:r w:rsidR="290F73FC" w:rsidRPr="00BD0D78">
        <w:rPr>
          <w:rFonts w:cs="Arial"/>
          <w:sz w:val="22"/>
          <w:szCs w:val="22"/>
        </w:rPr>
        <w:t>Básica</w:t>
      </w:r>
      <w:r w:rsidR="042E9EAA" w:rsidRPr="00BD0D78">
        <w:rPr>
          <w:rFonts w:cs="Arial"/>
          <w:sz w:val="22"/>
          <w:szCs w:val="22"/>
        </w:rPr>
        <w:t>.</w:t>
      </w:r>
    </w:p>
    <w:p w14:paraId="39D88A9E" w14:textId="1D7FB422" w:rsidR="0C807FBD" w:rsidRDefault="042E9EAA" w:rsidP="0C807FBD">
      <w:pPr>
        <w:rPr>
          <w:rFonts w:cs="Arial"/>
          <w:sz w:val="22"/>
          <w:szCs w:val="22"/>
        </w:rPr>
      </w:pPr>
      <w:r w:rsidRPr="00BD0D78">
        <w:rPr>
          <w:rFonts w:cs="Arial"/>
          <w:sz w:val="22"/>
          <w:szCs w:val="22"/>
        </w:rPr>
        <w:t xml:space="preserve">Lo que representa un nivel de formación profesional en la entidad del </w:t>
      </w:r>
      <w:r w:rsidR="01E1A2B3" w:rsidRPr="00BD0D78">
        <w:rPr>
          <w:rFonts w:cs="Arial"/>
          <w:sz w:val="22"/>
          <w:szCs w:val="22"/>
        </w:rPr>
        <w:t xml:space="preserve">46% en el nivel </w:t>
      </w:r>
      <w:r w:rsidR="62BBEA41" w:rsidRPr="00BD0D78">
        <w:rPr>
          <w:rFonts w:cs="Arial"/>
          <w:sz w:val="22"/>
          <w:szCs w:val="22"/>
        </w:rPr>
        <w:t>técnico</w:t>
      </w:r>
      <w:r w:rsidR="01E1A2B3" w:rsidRPr="00BD0D78">
        <w:rPr>
          <w:rFonts w:cs="Arial"/>
          <w:sz w:val="22"/>
          <w:szCs w:val="22"/>
        </w:rPr>
        <w:t xml:space="preserve"> y </w:t>
      </w:r>
      <w:r w:rsidR="4C518504" w:rsidRPr="00BD0D78">
        <w:rPr>
          <w:rFonts w:cs="Arial"/>
          <w:sz w:val="22"/>
          <w:szCs w:val="22"/>
        </w:rPr>
        <w:t>tecnológico</w:t>
      </w:r>
      <w:r w:rsidR="01E1A2B3" w:rsidRPr="00BD0D78">
        <w:rPr>
          <w:rFonts w:cs="Arial"/>
          <w:sz w:val="22"/>
          <w:szCs w:val="22"/>
        </w:rPr>
        <w:t xml:space="preserve"> del </w:t>
      </w:r>
      <w:r w:rsidR="713AD868" w:rsidRPr="00BD0D78">
        <w:rPr>
          <w:rFonts w:cs="Arial"/>
          <w:sz w:val="22"/>
          <w:szCs w:val="22"/>
        </w:rPr>
        <w:t>11% y en el nivel</w:t>
      </w:r>
      <w:r w:rsidR="2E42058F" w:rsidRPr="00BD0D78">
        <w:rPr>
          <w:rFonts w:cs="Arial"/>
          <w:sz w:val="22"/>
          <w:szCs w:val="22"/>
        </w:rPr>
        <w:t xml:space="preserve"> de </w:t>
      </w:r>
      <w:r w:rsidR="00BD0D78" w:rsidRPr="00BD0D78">
        <w:rPr>
          <w:rFonts w:cs="Arial"/>
          <w:sz w:val="22"/>
          <w:szCs w:val="22"/>
        </w:rPr>
        <w:t>educación</w:t>
      </w:r>
      <w:r w:rsidR="713AD868" w:rsidRPr="00BD0D78">
        <w:rPr>
          <w:rFonts w:cs="Arial"/>
          <w:sz w:val="22"/>
          <w:szCs w:val="22"/>
        </w:rPr>
        <w:t xml:space="preserve"> </w:t>
      </w:r>
      <w:r w:rsidR="1FA2784C" w:rsidRPr="00BD0D78">
        <w:rPr>
          <w:rFonts w:cs="Arial"/>
          <w:sz w:val="22"/>
          <w:szCs w:val="22"/>
        </w:rPr>
        <w:t>básica</w:t>
      </w:r>
      <w:r w:rsidR="63785BB2" w:rsidRPr="00BD0D78">
        <w:rPr>
          <w:rFonts w:cs="Arial"/>
          <w:sz w:val="22"/>
          <w:szCs w:val="22"/>
        </w:rPr>
        <w:t xml:space="preserve"> y media del 4</w:t>
      </w:r>
      <w:r w:rsidR="408563C0" w:rsidRPr="00BD0D78">
        <w:rPr>
          <w:rFonts w:cs="Arial"/>
          <w:sz w:val="22"/>
          <w:szCs w:val="22"/>
        </w:rPr>
        <w:t>3</w:t>
      </w:r>
      <w:r w:rsidR="63785BB2" w:rsidRPr="00BD0D78">
        <w:rPr>
          <w:rFonts w:cs="Arial"/>
          <w:sz w:val="22"/>
          <w:szCs w:val="22"/>
        </w:rPr>
        <w:t xml:space="preserve">% </w:t>
      </w:r>
    </w:p>
    <w:p w14:paraId="557A00D2" w14:textId="77777777" w:rsidR="00BD0D78" w:rsidRDefault="00BD0D78" w:rsidP="0C807FBD">
      <w:pPr>
        <w:rPr>
          <w:rFonts w:cs="Arial"/>
          <w:sz w:val="22"/>
          <w:szCs w:val="22"/>
        </w:rPr>
      </w:pPr>
    </w:p>
    <w:p w14:paraId="77B447CE" w14:textId="5D82A8E5" w:rsidR="00BD0D78" w:rsidRDefault="00BD0D78" w:rsidP="00BD0D78">
      <w:pPr>
        <w:pStyle w:val="Descripcin"/>
        <w:keepNext/>
        <w:jc w:val="center"/>
      </w:pPr>
      <w:bookmarkStart w:id="23" w:name="_Toc219400990"/>
      <w:r>
        <w:t xml:space="preserve">Tabla </w:t>
      </w:r>
      <w:fldSimple w:instr=" SEQ Tabla \* ARABIC ">
        <w:r w:rsidR="007D0BFD">
          <w:rPr>
            <w:noProof/>
          </w:rPr>
          <w:t>8</w:t>
        </w:r>
      </w:fldSimple>
      <w:r>
        <w:t xml:space="preserve">- </w:t>
      </w:r>
      <w:r w:rsidRPr="00680022">
        <w:t>Grado de escolaridad T</w:t>
      </w:r>
      <w:r>
        <w:t>rabajadores Oficiales</w:t>
      </w:r>
      <w:bookmarkEnd w:id="23"/>
    </w:p>
    <w:tbl>
      <w:tblPr>
        <w:tblW w:w="0" w:type="auto"/>
        <w:jc w:val="center"/>
        <w:tblLook w:val="06A0" w:firstRow="1" w:lastRow="0" w:firstColumn="1" w:lastColumn="0" w:noHBand="1" w:noVBand="1"/>
      </w:tblPr>
      <w:tblGrid>
        <w:gridCol w:w="2235"/>
        <w:gridCol w:w="3343"/>
      </w:tblGrid>
      <w:tr w:rsidR="0C807FBD" w14:paraId="19825039" w14:textId="77777777" w:rsidTr="00BD0D78">
        <w:trPr>
          <w:trHeight w:val="420"/>
          <w:jc w:val="center"/>
        </w:trPr>
        <w:tc>
          <w:tcPr>
            <w:tcW w:w="5578"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60438468" w14:textId="3FF32E0C" w:rsidR="0C807FBD" w:rsidRDefault="00B46320" w:rsidP="18C58DCC">
            <w:pPr>
              <w:spacing w:after="0"/>
              <w:jc w:val="center"/>
              <w:rPr>
                <w:rFonts w:ascii="Calibri" w:eastAsia="Calibri" w:hAnsi="Calibri" w:cs="Calibri"/>
                <w:b/>
                <w:bCs/>
                <w:color w:val="FF0000"/>
                <w:sz w:val="28"/>
                <w:szCs w:val="28"/>
              </w:rPr>
            </w:pPr>
            <w:r w:rsidRPr="00B46320">
              <w:rPr>
                <w:rFonts w:ascii="Calibri" w:eastAsia="Calibri" w:hAnsi="Calibri" w:cs="Calibri"/>
                <w:b/>
                <w:bCs/>
                <w:sz w:val="22"/>
                <w:szCs w:val="22"/>
              </w:rPr>
              <w:t xml:space="preserve">GRADO DE ESCOLARIDAD </w:t>
            </w:r>
            <w:proofErr w:type="gramStart"/>
            <w:r w:rsidRPr="00B46320">
              <w:rPr>
                <w:rFonts w:ascii="Calibri" w:eastAsia="Calibri" w:hAnsi="Calibri" w:cs="Calibri"/>
                <w:b/>
                <w:bCs/>
                <w:sz w:val="22"/>
                <w:szCs w:val="22"/>
              </w:rPr>
              <w:t>T.O</w:t>
            </w:r>
            <w:proofErr w:type="gramEnd"/>
          </w:p>
        </w:tc>
      </w:tr>
      <w:tr w:rsidR="0C807FBD" w14:paraId="1FBF37AC" w14:textId="77777777" w:rsidTr="18C58DCC">
        <w:trPr>
          <w:trHeight w:val="420"/>
          <w:jc w:val="center"/>
        </w:trPr>
        <w:tc>
          <w:tcPr>
            <w:tcW w:w="2235" w:type="dxa"/>
            <w:tcBorders>
              <w:top w:val="single" w:sz="8" w:space="0" w:color="auto"/>
              <w:left w:val="single" w:sz="8" w:space="0" w:color="auto"/>
              <w:bottom w:val="single" w:sz="8" w:space="0" w:color="000000" w:themeColor="text1"/>
              <w:right w:val="nil"/>
            </w:tcBorders>
            <w:tcMar>
              <w:top w:w="15" w:type="dxa"/>
              <w:left w:w="15" w:type="dxa"/>
              <w:right w:w="15" w:type="dxa"/>
            </w:tcMar>
            <w:vAlign w:val="center"/>
          </w:tcPr>
          <w:p w14:paraId="009887A2" w14:textId="4A13798B" w:rsidR="0C807FBD" w:rsidRDefault="0C807FBD" w:rsidP="0C807FBD">
            <w:pPr>
              <w:spacing w:after="0"/>
            </w:pPr>
            <w:r w:rsidRPr="0C807FBD">
              <w:rPr>
                <w:rFonts w:ascii="Calibri" w:eastAsia="Calibri" w:hAnsi="Calibri" w:cs="Calibri"/>
                <w:color w:val="000000" w:themeColor="text1"/>
              </w:rPr>
              <w:t xml:space="preserve">Pregrado </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76B83881" w14:textId="635C4C2D" w:rsidR="0C807FBD" w:rsidRDefault="0C807FBD" w:rsidP="0C807FBD">
            <w:pPr>
              <w:spacing w:after="0"/>
              <w:jc w:val="center"/>
            </w:pPr>
            <w:r w:rsidRPr="0C807FBD">
              <w:rPr>
                <w:rFonts w:ascii="Calibri" w:eastAsia="Calibri" w:hAnsi="Calibri" w:cs="Calibri"/>
                <w:color w:val="000000" w:themeColor="text1"/>
                <w:sz w:val="22"/>
                <w:szCs w:val="22"/>
              </w:rPr>
              <w:t>2</w:t>
            </w:r>
          </w:p>
        </w:tc>
      </w:tr>
      <w:tr w:rsidR="0C807FBD" w14:paraId="6FA1D3D3" w14:textId="77777777" w:rsidTr="18C58DCC">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14C33F04" w14:textId="07A7EFB6" w:rsidR="0C807FBD" w:rsidRDefault="0C807FBD" w:rsidP="0C807FBD">
            <w:pPr>
              <w:spacing w:after="0"/>
            </w:pPr>
            <w:r w:rsidRPr="0C807FBD">
              <w:rPr>
                <w:rFonts w:ascii="Calibri" w:eastAsia="Calibri" w:hAnsi="Calibri" w:cs="Calibri"/>
                <w:color w:val="000000" w:themeColor="text1"/>
              </w:rPr>
              <w:t xml:space="preserve">Tecnólogo </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5AF342FA" w14:textId="0C56EB68" w:rsidR="0C807FBD" w:rsidRDefault="0C807FBD" w:rsidP="0C807FBD">
            <w:pPr>
              <w:spacing w:after="0"/>
              <w:jc w:val="center"/>
            </w:pPr>
            <w:r w:rsidRPr="0C807FBD">
              <w:rPr>
                <w:rFonts w:ascii="Calibri" w:eastAsia="Calibri" w:hAnsi="Calibri" w:cs="Calibri"/>
                <w:color w:val="000000" w:themeColor="text1"/>
                <w:sz w:val="22"/>
                <w:szCs w:val="22"/>
              </w:rPr>
              <w:t>6</w:t>
            </w:r>
          </w:p>
        </w:tc>
      </w:tr>
      <w:tr w:rsidR="0C807FBD" w14:paraId="02FD7FE6" w14:textId="77777777" w:rsidTr="18C58DCC">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5B88AEB6" w14:textId="60E2C66D" w:rsidR="0C807FBD" w:rsidRDefault="0C807FBD" w:rsidP="0C807FBD">
            <w:pPr>
              <w:spacing w:after="0"/>
            </w:pPr>
            <w:r w:rsidRPr="0C807FBD">
              <w:rPr>
                <w:rFonts w:ascii="Calibri" w:eastAsia="Calibri" w:hAnsi="Calibri" w:cs="Calibri"/>
                <w:color w:val="000000" w:themeColor="text1"/>
              </w:rPr>
              <w:t xml:space="preserve">Técnica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15BD33E7" w14:textId="3897BAA8" w:rsidR="0C807FBD" w:rsidRDefault="0C807FBD" w:rsidP="0C807FBD">
            <w:pPr>
              <w:spacing w:after="0"/>
              <w:jc w:val="center"/>
            </w:pPr>
            <w:r w:rsidRPr="0C807FBD">
              <w:rPr>
                <w:rFonts w:ascii="Calibri" w:eastAsia="Calibri" w:hAnsi="Calibri" w:cs="Calibri"/>
                <w:color w:val="000000" w:themeColor="text1"/>
                <w:sz w:val="22"/>
                <w:szCs w:val="22"/>
              </w:rPr>
              <w:t>1</w:t>
            </w:r>
          </w:p>
        </w:tc>
      </w:tr>
      <w:tr w:rsidR="0C807FBD" w14:paraId="36A1E7B8" w14:textId="77777777" w:rsidTr="18C58DCC">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09839EFF" w14:textId="18E461AC" w:rsidR="0C807FBD" w:rsidRDefault="0C807FBD" w:rsidP="0C807FBD">
            <w:pPr>
              <w:spacing w:after="0"/>
            </w:pPr>
            <w:r w:rsidRPr="0C807FBD">
              <w:rPr>
                <w:rFonts w:ascii="Calibri" w:eastAsia="Calibri" w:hAnsi="Calibri" w:cs="Calibri"/>
                <w:color w:val="000000" w:themeColor="text1"/>
              </w:rPr>
              <w:t xml:space="preserve">Educación media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0C9DCD09" w14:textId="550F2D1C" w:rsidR="0C807FBD" w:rsidRDefault="0C807FBD" w:rsidP="0C807FBD">
            <w:pPr>
              <w:spacing w:after="0"/>
              <w:jc w:val="center"/>
            </w:pPr>
            <w:r w:rsidRPr="0C807FBD">
              <w:rPr>
                <w:rFonts w:ascii="Calibri" w:eastAsia="Calibri" w:hAnsi="Calibri" w:cs="Calibri"/>
                <w:color w:val="000000" w:themeColor="text1"/>
                <w:sz w:val="22"/>
                <w:szCs w:val="22"/>
              </w:rPr>
              <w:t>55</w:t>
            </w:r>
          </w:p>
        </w:tc>
      </w:tr>
      <w:tr w:rsidR="0C807FBD" w14:paraId="1E2E7C55" w14:textId="77777777" w:rsidTr="18C58DCC">
        <w:trPr>
          <w:trHeight w:val="420"/>
          <w:jc w:val="center"/>
        </w:trPr>
        <w:tc>
          <w:tcPr>
            <w:tcW w:w="2235" w:type="dxa"/>
            <w:tcBorders>
              <w:top w:val="single" w:sz="8" w:space="0" w:color="000000" w:themeColor="text1"/>
              <w:left w:val="single" w:sz="8" w:space="0" w:color="auto"/>
              <w:bottom w:val="single" w:sz="8" w:space="0" w:color="auto"/>
              <w:right w:val="nil"/>
            </w:tcBorders>
            <w:tcMar>
              <w:top w:w="15" w:type="dxa"/>
              <w:left w:w="15" w:type="dxa"/>
              <w:right w:w="15" w:type="dxa"/>
            </w:tcMar>
            <w:vAlign w:val="center"/>
          </w:tcPr>
          <w:p w14:paraId="49DFB889" w14:textId="4E1FCBFF" w:rsidR="0C807FBD" w:rsidRDefault="0C807FBD" w:rsidP="0C807FBD">
            <w:pPr>
              <w:spacing w:after="0"/>
            </w:pPr>
            <w:r w:rsidRPr="0C807FBD">
              <w:rPr>
                <w:rFonts w:ascii="Calibri" w:eastAsia="Calibri" w:hAnsi="Calibri" w:cs="Calibri"/>
                <w:color w:val="000000" w:themeColor="text1"/>
              </w:rPr>
              <w:t xml:space="preserve">Educación básica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5F87D94B" w14:textId="5A150E46" w:rsidR="0C807FBD" w:rsidRDefault="0C807FBD" w:rsidP="0C807FBD">
            <w:pPr>
              <w:spacing w:after="0"/>
              <w:jc w:val="center"/>
            </w:pPr>
            <w:r w:rsidRPr="0C807FBD">
              <w:rPr>
                <w:rFonts w:ascii="Calibri" w:eastAsia="Calibri" w:hAnsi="Calibri" w:cs="Calibri"/>
                <w:color w:val="000000" w:themeColor="text1"/>
                <w:sz w:val="22"/>
                <w:szCs w:val="22"/>
              </w:rPr>
              <w:t>25</w:t>
            </w:r>
          </w:p>
        </w:tc>
      </w:tr>
    </w:tbl>
    <w:p w14:paraId="28056998" w14:textId="5EBE7F75" w:rsidR="00BD0D78" w:rsidRDefault="00BD0D78" w:rsidP="00BD0D78">
      <w:pPr>
        <w:pStyle w:val="Descripcin"/>
        <w:spacing w:after="0"/>
        <w:jc w:val="center"/>
      </w:pPr>
      <w:r w:rsidRPr="00482437">
        <w:t xml:space="preserve">Fuente:  </w:t>
      </w:r>
      <w:r>
        <w:t>9</w:t>
      </w:r>
      <w:r w:rsidRPr="00482437">
        <w:t xml:space="preserve"> - Base de datos caracterización de los Servidores Públicos – UAERMV </w:t>
      </w:r>
      <w:r>
        <w:t>–</w:t>
      </w:r>
    </w:p>
    <w:p w14:paraId="72B0BBF1" w14:textId="77777777" w:rsidR="00BD0D78" w:rsidRPr="00991409" w:rsidRDefault="00BD0D78" w:rsidP="00BD0D78">
      <w:pPr>
        <w:pStyle w:val="Descripcin"/>
        <w:spacing w:after="0"/>
        <w:jc w:val="center"/>
      </w:pPr>
      <w:r>
        <w:t>D</w:t>
      </w:r>
      <w:r w:rsidRPr="00482437">
        <w:t>iciembre 31 de 2025</w:t>
      </w:r>
    </w:p>
    <w:p w14:paraId="6ADA1D78" w14:textId="192F31ED" w:rsidR="1E565339" w:rsidRPr="0048303C" w:rsidRDefault="1E565339" w:rsidP="1E565339">
      <w:pPr>
        <w:rPr>
          <w:rFonts w:cs="Arial"/>
          <w:sz w:val="22"/>
          <w:szCs w:val="22"/>
        </w:rPr>
      </w:pPr>
    </w:p>
    <w:p w14:paraId="126BE075" w14:textId="7237FF90" w:rsidR="003769BE" w:rsidRPr="0048303C" w:rsidRDefault="519B3C7C" w:rsidP="0C807FBD">
      <w:pPr>
        <w:pStyle w:val="Ttulo3"/>
        <w:rPr>
          <w:rFonts w:cs="Arial"/>
          <w:sz w:val="22"/>
          <w:szCs w:val="22"/>
        </w:rPr>
      </w:pPr>
      <w:r w:rsidRPr="0048303C">
        <w:rPr>
          <w:rFonts w:cs="Arial"/>
          <w:sz w:val="22"/>
          <w:szCs w:val="22"/>
        </w:rPr>
        <w:t xml:space="preserve"> </w:t>
      </w:r>
      <w:bookmarkStart w:id="24" w:name="_Toc219400881"/>
      <w:r w:rsidR="001454D0" w:rsidRPr="0048303C">
        <w:rPr>
          <w:rFonts w:cs="Arial"/>
          <w:sz w:val="22"/>
          <w:szCs w:val="22"/>
        </w:rPr>
        <w:t>Disciplinas</w:t>
      </w:r>
      <w:r w:rsidR="003C401D" w:rsidRPr="0048303C">
        <w:rPr>
          <w:rFonts w:cs="Arial"/>
          <w:sz w:val="22"/>
          <w:szCs w:val="22"/>
        </w:rPr>
        <w:t xml:space="preserve"> académicas</w:t>
      </w:r>
      <w:r w:rsidR="001454D0" w:rsidRPr="0048303C">
        <w:rPr>
          <w:rFonts w:cs="Arial"/>
          <w:sz w:val="22"/>
          <w:szCs w:val="22"/>
        </w:rPr>
        <w:t xml:space="preserve"> con mayor representación en los servidores Públicos:</w:t>
      </w:r>
      <w:bookmarkEnd w:id="24"/>
    </w:p>
    <w:p w14:paraId="7CE53D4C" w14:textId="677A7193" w:rsidR="0048303C" w:rsidRDefault="0048303C" w:rsidP="0048303C">
      <w:pPr>
        <w:pStyle w:val="Descripcin"/>
        <w:keepNext/>
        <w:jc w:val="center"/>
      </w:pPr>
      <w:bookmarkStart w:id="25" w:name="_Toc219400991"/>
      <w:r>
        <w:t xml:space="preserve">Tabla </w:t>
      </w:r>
      <w:fldSimple w:instr=" SEQ Tabla \* ARABIC ">
        <w:r w:rsidR="007D0BFD">
          <w:rPr>
            <w:noProof/>
          </w:rPr>
          <w:t>9</w:t>
        </w:r>
      </w:fldSimple>
      <w:r>
        <w:t xml:space="preserve">- </w:t>
      </w:r>
      <w:r w:rsidRPr="009B5904">
        <w:t>Disciplinas académicas con mayor representación</w:t>
      </w:r>
      <w:bookmarkEnd w:id="25"/>
    </w:p>
    <w:tbl>
      <w:tblPr>
        <w:tblW w:w="3246" w:type="pct"/>
        <w:jc w:val="center"/>
        <w:tblLook w:val="06A0" w:firstRow="1" w:lastRow="0" w:firstColumn="1" w:lastColumn="0" w:noHBand="1" w:noVBand="1"/>
      </w:tblPr>
      <w:tblGrid>
        <w:gridCol w:w="3437"/>
        <w:gridCol w:w="2841"/>
      </w:tblGrid>
      <w:tr w:rsidR="0048303C" w:rsidRPr="0048303C" w14:paraId="4F2E2DC7" w14:textId="77777777" w:rsidTr="0048303C">
        <w:trPr>
          <w:trHeight w:val="660"/>
          <w:jc w:val="center"/>
        </w:trPr>
        <w:tc>
          <w:tcPr>
            <w:tcW w:w="5000" w:type="pct"/>
            <w:gridSpan w:val="2"/>
            <w:tcBorders>
              <w:top w:val="single" w:sz="8" w:space="0" w:color="auto"/>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center"/>
          </w:tcPr>
          <w:p w14:paraId="588D6F8F" w14:textId="224188CE" w:rsidR="18C58DCC" w:rsidRPr="0048303C" w:rsidRDefault="00B46320" w:rsidP="18C58DCC">
            <w:pPr>
              <w:spacing w:after="0"/>
              <w:jc w:val="center"/>
              <w:rPr>
                <w:rFonts w:ascii="Calibri" w:eastAsia="Calibri" w:hAnsi="Calibri" w:cs="Calibri"/>
                <w:b/>
                <w:bCs/>
                <w:sz w:val="22"/>
                <w:szCs w:val="22"/>
              </w:rPr>
            </w:pPr>
            <w:r w:rsidRPr="0048303C">
              <w:rPr>
                <w:rFonts w:ascii="Calibri" w:eastAsia="Calibri" w:hAnsi="Calibri" w:cs="Calibri"/>
                <w:b/>
                <w:bCs/>
                <w:sz w:val="22"/>
                <w:szCs w:val="22"/>
              </w:rPr>
              <w:t>DISCIPLINAS ACADÉMICAS CON MAYOR REPRESENTACIÓN</w:t>
            </w:r>
          </w:p>
        </w:tc>
      </w:tr>
      <w:tr w:rsidR="0048303C" w:rsidRPr="0048303C" w14:paraId="12F8D340" w14:textId="77777777" w:rsidTr="0048303C">
        <w:trPr>
          <w:trHeight w:val="420"/>
          <w:jc w:val="center"/>
        </w:trPr>
        <w:tc>
          <w:tcPr>
            <w:tcW w:w="2737" w:type="pct"/>
            <w:tcBorders>
              <w:top w:val="single" w:sz="8" w:space="0" w:color="auto"/>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bottom"/>
          </w:tcPr>
          <w:p w14:paraId="020C9DBA" w14:textId="72FE9123" w:rsidR="3990EF1B" w:rsidRPr="0048303C" w:rsidRDefault="3990EF1B" w:rsidP="0048303C">
            <w:pPr>
              <w:spacing w:after="0"/>
              <w:jc w:val="center"/>
            </w:pPr>
            <w:r w:rsidRPr="0048303C">
              <w:rPr>
                <w:rFonts w:ascii="Calibri" w:eastAsia="Calibri" w:hAnsi="Calibri" w:cs="Calibri"/>
                <w:b/>
                <w:bCs/>
                <w:sz w:val="22"/>
                <w:szCs w:val="22"/>
              </w:rPr>
              <w:t>Área</w:t>
            </w:r>
            <w:r w:rsidR="18C58DCC" w:rsidRPr="0048303C">
              <w:rPr>
                <w:rFonts w:ascii="Calibri" w:eastAsia="Calibri" w:hAnsi="Calibri" w:cs="Calibri"/>
                <w:b/>
                <w:bCs/>
                <w:sz w:val="22"/>
                <w:szCs w:val="22"/>
              </w:rPr>
              <w:t xml:space="preserve"> de conocimiento</w:t>
            </w:r>
          </w:p>
        </w:tc>
        <w:tc>
          <w:tcPr>
            <w:tcW w:w="2263" w:type="pct"/>
            <w:tcBorders>
              <w:top w:val="nil"/>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bottom"/>
          </w:tcPr>
          <w:p w14:paraId="060CAD10" w14:textId="2A0CAB7A" w:rsidR="18C58DCC" w:rsidRPr="0048303C" w:rsidRDefault="0048303C" w:rsidP="0048303C">
            <w:pPr>
              <w:spacing w:after="0"/>
              <w:jc w:val="center"/>
            </w:pPr>
            <w:r>
              <w:rPr>
                <w:rFonts w:ascii="Calibri" w:eastAsia="Calibri" w:hAnsi="Calibri" w:cs="Calibri"/>
                <w:b/>
                <w:bCs/>
                <w:sz w:val="22"/>
                <w:szCs w:val="22"/>
              </w:rPr>
              <w:t>C</w:t>
            </w:r>
            <w:r w:rsidR="18C58DCC" w:rsidRPr="0048303C">
              <w:rPr>
                <w:rFonts w:ascii="Calibri" w:eastAsia="Calibri" w:hAnsi="Calibri" w:cs="Calibri"/>
                <w:b/>
                <w:bCs/>
                <w:sz w:val="22"/>
                <w:szCs w:val="22"/>
              </w:rPr>
              <w:t>antidad</w:t>
            </w:r>
          </w:p>
        </w:tc>
      </w:tr>
      <w:tr w:rsidR="18C58DCC" w14:paraId="7B6DDB4D" w14:textId="77777777" w:rsidTr="0048303C">
        <w:trPr>
          <w:trHeight w:val="420"/>
          <w:jc w:val="center"/>
        </w:trPr>
        <w:tc>
          <w:tcPr>
            <w:tcW w:w="2737" w:type="pct"/>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43E4AF10" w14:textId="46D675D4" w:rsidR="64635BED" w:rsidRDefault="64635BED" w:rsidP="18C58DCC">
            <w:pPr>
              <w:spacing w:after="0"/>
              <w:rPr>
                <w:rFonts w:ascii="Calibri" w:eastAsia="Calibri" w:hAnsi="Calibri" w:cs="Calibri"/>
                <w:color w:val="000000" w:themeColor="text1"/>
                <w:sz w:val="22"/>
                <w:szCs w:val="22"/>
              </w:rPr>
            </w:pPr>
            <w:r w:rsidRPr="18C58DCC">
              <w:rPr>
                <w:rFonts w:ascii="Calibri" w:eastAsia="Calibri" w:hAnsi="Calibri" w:cs="Calibri"/>
                <w:color w:val="000000" w:themeColor="text1"/>
                <w:sz w:val="22"/>
                <w:szCs w:val="22"/>
              </w:rPr>
              <w:t>Ingenierías</w:t>
            </w:r>
          </w:p>
        </w:tc>
        <w:tc>
          <w:tcPr>
            <w:tcW w:w="2263" w:type="pct"/>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1B3648BC" w14:textId="767A586E" w:rsidR="18C58DCC" w:rsidRDefault="18C58DCC" w:rsidP="0055093F">
            <w:pPr>
              <w:spacing w:after="0"/>
              <w:jc w:val="center"/>
            </w:pPr>
            <w:r w:rsidRPr="18C58DCC">
              <w:rPr>
                <w:rFonts w:ascii="Calibri" w:eastAsia="Calibri" w:hAnsi="Calibri" w:cs="Calibri"/>
                <w:color w:val="000000" w:themeColor="text1"/>
                <w:sz w:val="22"/>
                <w:szCs w:val="22"/>
              </w:rPr>
              <w:t>56</w:t>
            </w:r>
          </w:p>
        </w:tc>
      </w:tr>
      <w:tr w:rsidR="18C58DCC" w14:paraId="3C1945AB" w14:textId="77777777" w:rsidTr="0048303C">
        <w:trPr>
          <w:trHeight w:val="495"/>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2224E2FE" w14:textId="3DA868BA" w:rsidR="2B9A77A3" w:rsidRDefault="2B9A77A3" w:rsidP="18C58DCC">
            <w:pPr>
              <w:spacing w:after="0"/>
              <w:rPr>
                <w:rFonts w:ascii="Calibri" w:eastAsia="Calibri" w:hAnsi="Calibri" w:cs="Calibri"/>
                <w:color w:val="000000" w:themeColor="text1"/>
                <w:sz w:val="22"/>
                <w:szCs w:val="22"/>
              </w:rPr>
            </w:pPr>
            <w:r w:rsidRPr="18C58DCC">
              <w:rPr>
                <w:rFonts w:ascii="Calibri" w:eastAsia="Calibri" w:hAnsi="Calibri" w:cs="Calibri"/>
                <w:color w:val="000000" w:themeColor="text1"/>
                <w:sz w:val="22"/>
                <w:szCs w:val="22"/>
              </w:rPr>
              <w:t>Administración</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ED55C8A" w14:textId="2ED8EC56" w:rsidR="18C58DCC" w:rsidRDefault="18C58DCC" w:rsidP="0055093F">
            <w:pPr>
              <w:spacing w:after="0"/>
              <w:jc w:val="center"/>
            </w:pPr>
            <w:r w:rsidRPr="18C58DCC">
              <w:rPr>
                <w:rFonts w:ascii="Calibri" w:eastAsia="Calibri" w:hAnsi="Calibri" w:cs="Calibri"/>
                <w:color w:val="000000" w:themeColor="text1"/>
                <w:sz w:val="22"/>
                <w:szCs w:val="22"/>
              </w:rPr>
              <w:t>9</w:t>
            </w:r>
          </w:p>
        </w:tc>
      </w:tr>
      <w:tr w:rsidR="18C58DCC" w14:paraId="796D537C" w14:textId="77777777" w:rsidTr="0048303C">
        <w:trPr>
          <w:trHeight w:val="645"/>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3E637D0" w14:textId="563A5584" w:rsidR="18C58DCC" w:rsidRDefault="18C58DCC" w:rsidP="18C58DCC">
            <w:pPr>
              <w:spacing w:after="0"/>
            </w:pPr>
            <w:r w:rsidRPr="18C58DCC">
              <w:rPr>
                <w:rFonts w:ascii="Calibri" w:eastAsia="Calibri" w:hAnsi="Calibri" w:cs="Calibri"/>
                <w:color w:val="000000" w:themeColor="text1"/>
                <w:sz w:val="22"/>
                <w:szCs w:val="22"/>
              </w:rPr>
              <w:lastRenderedPageBreak/>
              <w:t>Comunicador social</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AB27131" w14:textId="71797C44" w:rsidR="18C58DCC" w:rsidRDefault="18C58DCC" w:rsidP="0055093F">
            <w:pPr>
              <w:spacing w:after="0"/>
              <w:jc w:val="center"/>
            </w:pPr>
            <w:r w:rsidRPr="18C58DCC">
              <w:rPr>
                <w:rFonts w:ascii="Calibri" w:eastAsia="Calibri" w:hAnsi="Calibri" w:cs="Calibri"/>
                <w:color w:val="000000" w:themeColor="text1"/>
                <w:sz w:val="22"/>
                <w:szCs w:val="22"/>
              </w:rPr>
              <w:t>2</w:t>
            </w:r>
          </w:p>
        </w:tc>
      </w:tr>
      <w:tr w:rsidR="18C58DCC" w14:paraId="372E55E5" w14:textId="77777777" w:rsidTr="0048303C">
        <w:trPr>
          <w:trHeight w:val="420"/>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AC2B378" w14:textId="0C2D7156" w:rsidR="18C58DCC" w:rsidRDefault="18C58DCC" w:rsidP="18C58DCC">
            <w:pPr>
              <w:spacing w:after="0"/>
            </w:pPr>
            <w:r w:rsidRPr="18C58DCC">
              <w:rPr>
                <w:rFonts w:ascii="Calibri" w:eastAsia="Calibri" w:hAnsi="Calibri" w:cs="Calibri"/>
                <w:color w:val="000000" w:themeColor="text1"/>
                <w:sz w:val="22"/>
                <w:szCs w:val="22"/>
              </w:rPr>
              <w:t>Derecho</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1A9A6208" w14:textId="5AEE3133" w:rsidR="18C58DCC" w:rsidRDefault="18C58DCC" w:rsidP="0055093F">
            <w:pPr>
              <w:spacing w:after="0"/>
              <w:jc w:val="center"/>
            </w:pPr>
            <w:r w:rsidRPr="18C58DCC">
              <w:rPr>
                <w:rFonts w:ascii="Calibri" w:eastAsia="Calibri" w:hAnsi="Calibri" w:cs="Calibri"/>
                <w:color w:val="000000" w:themeColor="text1"/>
                <w:sz w:val="22"/>
                <w:szCs w:val="22"/>
              </w:rPr>
              <w:t>15</w:t>
            </w:r>
          </w:p>
        </w:tc>
      </w:tr>
      <w:tr w:rsidR="18C58DCC" w14:paraId="0D81E988" w14:textId="77777777" w:rsidTr="0048303C">
        <w:trPr>
          <w:trHeight w:val="420"/>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355C47A6" w14:textId="053A0578" w:rsidR="5F19A4FD" w:rsidRDefault="5F19A4FD" w:rsidP="18C58DCC">
            <w:pPr>
              <w:spacing w:after="0"/>
              <w:rPr>
                <w:rFonts w:ascii="Calibri" w:eastAsia="Calibri" w:hAnsi="Calibri" w:cs="Calibri"/>
                <w:color w:val="000000" w:themeColor="text1"/>
                <w:sz w:val="22"/>
                <w:szCs w:val="22"/>
              </w:rPr>
            </w:pPr>
            <w:r w:rsidRPr="18C58DCC">
              <w:rPr>
                <w:rFonts w:ascii="Calibri" w:eastAsia="Calibri" w:hAnsi="Calibri" w:cs="Calibri"/>
                <w:color w:val="000000" w:themeColor="text1"/>
                <w:sz w:val="22"/>
                <w:szCs w:val="22"/>
              </w:rPr>
              <w:t>Contaduría</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93F33A4" w14:textId="3FB4F3BF" w:rsidR="18C58DCC" w:rsidRDefault="18C58DCC" w:rsidP="0055093F">
            <w:pPr>
              <w:spacing w:after="0"/>
              <w:jc w:val="center"/>
            </w:pPr>
            <w:r w:rsidRPr="18C58DCC">
              <w:rPr>
                <w:rFonts w:ascii="Calibri" w:eastAsia="Calibri" w:hAnsi="Calibri" w:cs="Calibri"/>
                <w:color w:val="000000" w:themeColor="text1"/>
                <w:sz w:val="22"/>
                <w:szCs w:val="22"/>
              </w:rPr>
              <w:t>2</w:t>
            </w:r>
          </w:p>
        </w:tc>
      </w:tr>
      <w:tr w:rsidR="18C58DCC" w14:paraId="1B62D844" w14:textId="77777777" w:rsidTr="0048303C">
        <w:trPr>
          <w:trHeight w:val="420"/>
          <w:jc w:val="center"/>
        </w:trPr>
        <w:tc>
          <w:tcPr>
            <w:tcW w:w="2737"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7F5BA5C8" w14:textId="228EB212" w:rsidR="2DA73BAB" w:rsidRDefault="2DA73BAB" w:rsidP="18C58DCC">
            <w:pPr>
              <w:spacing w:after="0"/>
              <w:rPr>
                <w:rFonts w:ascii="Calibri" w:eastAsia="Calibri" w:hAnsi="Calibri" w:cs="Calibri"/>
                <w:color w:val="000000" w:themeColor="text1"/>
                <w:sz w:val="22"/>
                <w:szCs w:val="22"/>
              </w:rPr>
            </w:pPr>
            <w:r w:rsidRPr="18C58DCC">
              <w:rPr>
                <w:rFonts w:ascii="Calibri" w:eastAsia="Calibri" w:hAnsi="Calibri" w:cs="Calibri"/>
                <w:color w:val="000000" w:themeColor="text1"/>
                <w:sz w:val="22"/>
                <w:szCs w:val="22"/>
              </w:rPr>
              <w:t>Economía</w:t>
            </w:r>
          </w:p>
        </w:tc>
        <w:tc>
          <w:tcPr>
            <w:tcW w:w="2263"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74FF54BC" w14:textId="4D2C960D" w:rsidR="18C58DCC" w:rsidRDefault="18C58DCC" w:rsidP="0055093F">
            <w:pPr>
              <w:spacing w:after="0"/>
              <w:jc w:val="center"/>
            </w:pPr>
            <w:r w:rsidRPr="18C58DCC">
              <w:rPr>
                <w:rFonts w:ascii="Calibri" w:eastAsia="Calibri" w:hAnsi="Calibri" w:cs="Calibri"/>
                <w:color w:val="000000" w:themeColor="text1"/>
                <w:sz w:val="22"/>
                <w:szCs w:val="22"/>
              </w:rPr>
              <w:t>4</w:t>
            </w:r>
          </w:p>
        </w:tc>
      </w:tr>
    </w:tbl>
    <w:p w14:paraId="70E1BF9C" w14:textId="5081EC98" w:rsidR="0048303C" w:rsidRDefault="0048303C" w:rsidP="0048303C">
      <w:pPr>
        <w:pStyle w:val="Descripcin"/>
        <w:spacing w:after="0"/>
        <w:jc w:val="center"/>
      </w:pPr>
      <w:r w:rsidRPr="00482437">
        <w:t xml:space="preserve">Fuente:  </w:t>
      </w:r>
      <w:r>
        <w:t>10</w:t>
      </w:r>
      <w:r w:rsidRPr="00482437">
        <w:t xml:space="preserve"> - Base de datos caracterización de los Servidores Públicos – UAERMV </w:t>
      </w:r>
      <w:r>
        <w:t>–</w:t>
      </w:r>
    </w:p>
    <w:p w14:paraId="1F80BEB5" w14:textId="77777777" w:rsidR="0048303C" w:rsidRPr="00991409" w:rsidRDefault="0048303C" w:rsidP="0048303C">
      <w:pPr>
        <w:pStyle w:val="Descripcin"/>
        <w:spacing w:after="0"/>
        <w:jc w:val="center"/>
      </w:pPr>
      <w:r>
        <w:t>D</w:t>
      </w:r>
      <w:r w:rsidRPr="00482437">
        <w:t>iciembre 31 de 2025</w:t>
      </w:r>
    </w:p>
    <w:p w14:paraId="16394CFD" w14:textId="68718B8F" w:rsidR="00692512" w:rsidRPr="00692512" w:rsidRDefault="00692512" w:rsidP="00692512">
      <w:pPr>
        <w:jc w:val="center"/>
      </w:pPr>
    </w:p>
    <w:p w14:paraId="284BFFE9" w14:textId="77777777" w:rsidR="003769BE" w:rsidRPr="0055093F" w:rsidRDefault="003769BE" w:rsidP="003769BE">
      <w:pPr>
        <w:spacing w:after="0"/>
        <w:jc w:val="center"/>
        <w:rPr>
          <w:rFonts w:cs="Arial"/>
          <w:sz w:val="22"/>
          <w:szCs w:val="22"/>
        </w:rPr>
      </w:pPr>
    </w:p>
    <w:p w14:paraId="06A5525C" w14:textId="069B4396" w:rsidR="003769BE" w:rsidRPr="0055093F" w:rsidRDefault="0DAB6D72" w:rsidP="18C58DCC">
      <w:pPr>
        <w:pStyle w:val="Ttulo3"/>
        <w:rPr>
          <w:rFonts w:cs="Arial"/>
          <w:sz w:val="22"/>
          <w:szCs w:val="22"/>
        </w:rPr>
      </w:pPr>
      <w:r w:rsidRPr="0055093F">
        <w:rPr>
          <w:rFonts w:cs="Arial"/>
          <w:sz w:val="22"/>
          <w:szCs w:val="22"/>
        </w:rPr>
        <w:t xml:space="preserve"> </w:t>
      </w:r>
      <w:bookmarkStart w:id="26" w:name="_Toc219400882"/>
      <w:r w:rsidR="001454D0" w:rsidRPr="0055093F">
        <w:rPr>
          <w:rFonts w:cs="Arial"/>
          <w:sz w:val="22"/>
          <w:szCs w:val="22"/>
        </w:rPr>
        <w:t>Servidores Públicos con Discapacidad</w:t>
      </w:r>
      <w:bookmarkEnd w:id="26"/>
    </w:p>
    <w:p w14:paraId="00F1F59B" w14:textId="77777777" w:rsidR="001454D0" w:rsidRPr="0055093F" w:rsidRDefault="001454D0" w:rsidP="00692512">
      <w:pPr>
        <w:spacing w:after="0"/>
        <w:rPr>
          <w:rFonts w:cs="Arial"/>
          <w:sz w:val="22"/>
          <w:szCs w:val="22"/>
        </w:rPr>
      </w:pPr>
    </w:p>
    <w:p w14:paraId="530CB411" w14:textId="1F492350" w:rsidR="003769BE" w:rsidRPr="0055093F" w:rsidRDefault="00692512" w:rsidP="18C58DCC">
      <w:pPr>
        <w:pStyle w:val="Descripcin"/>
        <w:rPr>
          <w:rFonts w:cs="Arial"/>
          <w:color w:val="auto"/>
          <w:sz w:val="22"/>
          <w:szCs w:val="22"/>
        </w:rPr>
      </w:pPr>
      <w:r w:rsidRPr="0055093F">
        <w:rPr>
          <w:rFonts w:cs="Arial"/>
          <w:i w:val="0"/>
          <w:iCs w:val="0"/>
          <w:color w:val="auto"/>
          <w:sz w:val="22"/>
          <w:szCs w:val="22"/>
        </w:rPr>
        <w:t xml:space="preserve">En cuanto al cumplimiento del Decreto 2011 de 2017, que hace referencia a la vinculación de personas con discapacidad, </w:t>
      </w:r>
      <w:r w:rsidR="004F4E5B">
        <w:rPr>
          <w:rFonts w:cs="Arial"/>
          <w:i w:val="0"/>
          <w:iCs w:val="0"/>
          <w:color w:val="auto"/>
          <w:sz w:val="22"/>
          <w:szCs w:val="22"/>
        </w:rPr>
        <w:t>el proceso de SG-</w:t>
      </w:r>
      <w:proofErr w:type="gramStart"/>
      <w:r w:rsidR="004F4E5B">
        <w:rPr>
          <w:rFonts w:cs="Arial"/>
          <w:i w:val="0"/>
          <w:iCs w:val="0"/>
          <w:color w:val="auto"/>
          <w:sz w:val="22"/>
          <w:szCs w:val="22"/>
        </w:rPr>
        <w:t xml:space="preserve">SST </w:t>
      </w:r>
      <w:r w:rsidRPr="0055093F">
        <w:rPr>
          <w:rFonts w:cs="Arial"/>
          <w:i w:val="0"/>
          <w:iCs w:val="0"/>
          <w:color w:val="auto"/>
          <w:sz w:val="22"/>
          <w:szCs w:val="22"/>
        </w:rPr>
        <w:t xml:space="preserve"> ha</w:t>
      </w:r>
      <w:proofErr w:type="gramEnd"/>
      <w:r w:rsidRPr="0055093F">
        <w:rPr>
          <w:rFonts w:cs="Arial"/>
          <w:i w:val="0"/>
          <w:iCs w:val="0"/>
          <w:color w:val="auto"/>
          <w:sz w:val="22"/>
          <w:szCs w:val="22"/>
        </w:rPr>
        <w:t xml:space="preserve"> identificado en la entidad a </w:t>
      </w:r>
      <w:r w:rsidR="004F4E5B">
        <w:rPr>
          <w:rFonts w:cs="Arial"/>
          <w:i w:val="0"/>
          <w:iCs w:val="0"/>
          <w:color w:val="auto"/>
          <w:sz w:val="22"/>
          <w:szCs w:val="22"/>
        </w:rPr>
        <w:t>seis</w:t>
      </w:r>
      <w:r w:rsidRPr="0055093F">
        <w:rPr>
          <w:rFonts w:cs="Arial"/>
          <w:i w:val="0"/>
          <w:iCs w:val="0"/>
          <w:color w:val="auto"/>
          <w:sz w:val="22"/>
          <w:szCs w:val="22"/>
        </w:rPr>
        <w:t xml:space="preserve"> (</w:t>
      </w:r>
      <w:r w:rsidR="004F4E5B">
        <w:rPr>
          <w:rFonts w:cs="Arial"/>
          <w:i w:val="0"/>
          <w:iCs w:val="0"/>
          <w:color w:val="auto"/>
          <w:sz w:val="22"/>
          <w:szCs w:val="22"/>
        </w:rPr>
        <w:t>06</w:t>
      </w:r>
      <w:r w:rsidRPr="0055093F">
        <w:rPr>
          <w:rFonts w:cs="Arial"/>
          <w:i w:val="0"/>
          <w:iCs w:val="0"/>
          <w:color w:val="auto"/>
          <w:sz w:val="22"/>
          <w:szCs w:val="22"/>
        </w:rPr>
        <w:t xml:space="preserve">) personas con discapacidad que representan el </w:t>
      </w:r>
      <w:r w:rsidR="004F4E5B">
        <w:rPr>
          <w:rFonts w:cs="Arial"/>
          <w:i w:val="0"/>
          <w:iCs w:val="0"/>
          <w:color w:val="auto"/>
          <w:sz w:val="22"/>
          <w:szCs w:val="22"/>
        </w:rPr>
        <w:t>6</w:t>
      </w:r>
      <w:r w:rsidRPr="0055093F">
        <w:rPr>
          <w:rFonts w:cs="Arial"/>
          <w:i w:val="0"/>
          <w:iCs w:val="0"/>
          <w:color w:val="auto"/>
          <w:sz w:val="22"/>
          <w:szCs w:val="22"/>
        </w:rPr>
        <w:t>%, cifra cercana a lo señalado en la norma.</w:t>
      </w:r>
    </w:p>
    <w:p w14:paraId="2597D75D" w14:textId="4735603C" w:rsidR="009A03D3" w:rsidRPr="009A03D3" w:rsidRDefault="009A03D3" w:rsidP="009A03D3">
      <w:pPr>
        <w:pStyle w:val="Descripcin"/>
        <w:keepNext/>
        <w:jc w:val="center"/>
        <w:rPr>
          <w:rFonts w:cs="Arial"/>
          <w:sz w:val="16"/>
          <w:szCs w:val="16"/>
        </w:rPr>
      </w:pPr>
      <w:bookmarkStart w:id="27" w:name="_Toc219401177"/>
      <w:r w:rsidRPr="009A03D3">
        <w:rPr>
          <w:rFonts w:cs="Arial"/>
          <w:sz w:val="16"/>
          <w:szCs w:val="16"/>
        </w:rPr>
        <w:t xml:space="preserve">Ilustración </w:t>
      </w:r>
      <w:r w:rsidRPr="009A03D3">
        <w:rPr>
          <w:rFonts w:cs="Arial"/>
          <w:sz w:val="16"/>
          <w:szCs w:val="16"/>
        </w:rPr>
        <w:fldChar w:fldCharType="begin"/>
      </w:r>
      <w:r w:rsidRPr="009A03D3">
        <w:rPr>
          <w:rFonts w:cs="Arial"/>
          <w:sz w:val="16"/>
          <w:szCs w:val="16"/>
        </w:rPr>
        <w:instrText xml:space="preserve"> SEQ Ilustración \* ARABIC </w:instrText>
      </w:r>
      <w:r w:rsidRPr="009A03D3">
        <w:rPr>
          <w:rFonts w:cs="Arial"/>
          <w:sz w:val="16"/>
          <w:szCs w:val="16"/>
        </w:rPr>
        <w:fldChar w:fldCharType="separate"/>
      </w:r>
      <w:r w:rsidR="00CE0516">
        <w:rPr>
          <w:rFonts w:cs="Arial"/>
          <w:noProof/>
          <w:sz w:val="16"/>
          <w:szCs w:val="16"/>
        </w:rPr>
        <w:t>2</w:t>
      </w:r>
      <w:r w:rsidRPr="009A03D3">
        <w:rPr>
          <w:rFonts w:cs="Arial"/>
          <w:sz w:val="16"/>
          <w:szCs w:val="16"/>
        </w:rPr>
        <w:fldChar w:fldCharType="end"/>
      </w:r>
      <w:r w:rsidRPr="009A03D3">
        <w:rPr>
          <w:rFonts w:cs="Arial"/>
          <w:sz w:val="16"/>
          <w:szCs w:val="16"/>
        </w:rPr>
        <w:t>- Porcentaje de discapacidad - Servidores Públicos - UAERMV</w:t>
      </w:r>
      <w:bookmarkEnd w:id="27"/>
    </w:p>
    <w:p w14:paraId="1A5370E1" w14:textId="7CEC8E68" w:rsidR="003769BE" w:rsidRDefault="003769BE" w:rsidP="003769BE">
      <w:pPr>
        <w:pStyle w:val="Descripcin"/>
        <w:keepNext/>
        <w:jc w:val="center"/>
        <w:rPr>
          <w:rFonts w:cs="Arial"/>
          <w:color w:val="auto"/>
          <w:sz w:val="22"/>
          <w:szCs w:val="22"/>
        </w:rPr>
      </w:pPr>
      <w:r w:rsidRPr="008B73CE">
        <w:rPr>
          <w:rFonts w:cs="Arial"/>
          <w:noProof/>
          <w:color w:val="auto"/>
          <w:sz w:val="22"/>
          <w:szCs w:val="22"/>
          <w:lang w:eastAsia="es-CO"/>
        </w:rPr>
        <w:drawing>
          <wp:inline distT="0" distB="0" distL="0" distR="0" wp14:anchorId="5328566C" wp14:editId="7A504166">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22A0B7" w14:textId="59ABB84B" w:rsidR="009A03D3" w:rsidRDefault="009A03D3" w:rsidP="009A03D3">
      <w:pPr>
        <w:pStyle w:val="Descripcin"/>
        <w:spacing w:after="0"/>
        <w:jc w:val="center"/>
      </w:pPr>
      <w:r w:rsidRPr="00482437">
        <w:t xml:space="preserve">Fuente:  </w:t>
      </w:r>
      <w:r>
        <w:t>11</w:t>
      </w:r>
      <w:r w:rsidRPr="00482437">
        <w:t xml:space="preserve"> - Base de datos caracterización de los Servidores Públicos</w:t>
      </w:r>
      <w:r>
        <w:t xml:space="preserve"> SG-SST</w:t>
      </w:r>
      <w:r w:rsidRPr="00482437">
        <w:t xml:space="preserve"> – UAERMV </w:t>
      </w:r>
      <w:r>
        <w:t>–</w:t>
      </w:r>
    </w:p>
    <w:p w14:paraId="347C8A70" w14:textId="77777777" w:rsidR="009A03D3" w:rsidRPr="00991409" w:rsidRDefault="009A03D3" w:rsidP="009A03D3">
      <w:pPr>
        <w:pStyle w:val="Descripcin"/>
        <w:spacing w:after="0"/>
        <w:jc w:val="center"/>
      </w:pPr>
      <w:r>
        <w:t>D</w:t>
      </w:r>
      <w:r w:rsidRPr="00482437">
        <w:t>iciembre 31 de 2025</w:t>
      </w:r>
    </w:p>
    <w:p w14:paraId="28D7AB34" w14:textId="77777777" w:rsidR="009A03D3" w:rsidRPr="00692512" w:rsidRDefault="009A03D3" w:rsidP="009A03D3">
      <w:pPr>
        <w:jc w:val="center"/>
      </w:pPr>
    </w:p>
    <w:p w14:paraId="0C902A22" w14:textId="77777777" w:rsidR="003769BE" w:rsidRPr="008B73CE" w:rsidRDefault="003769BE" w:rsidP="003769BE">
      <w:pPr>
        <w:rPr>
          <w:rFonts w:cs="Arial"/>
          <w:sz w:val="22"/>
          <w:szCs w:val="22"/>
        </w:rPr>
      </w:pPr>
    </w:p>
    <w:p w14:paraId="33BF0BEE" w14:textId="07B18F1E" w:rsidR="00E53E91" w:rsidRPr="00010014" w:rsidRDefault="0012A32D" w:rsidP="495257AE">
      <w:pPr>
        <w:pStyle w:val="Ttulo3"/>
        <w:rPr>
          <w:rFonts w:cs="Arial"/>
          <w:sz w:val="22"/>
          <w:szCs w:val="22"/>
        </w:rPr>
      </w:pPr>
      <w:r w:rsidRPr="00010014">
        <w:rPr>
          <w:rFonts w:cs="Arial"/>
          <w:sz w:val="22"/>
          <w:szCs w:val="22"/>
        </w:rPr>
        <w:t xml:space="preserve"> </w:t>
      </w:r>
      <w:bookmarkStart w:id="28" w:name="_Toc219400883"/>
      <w:r w:rsidR="00E53E91" w:rsidRPr="00010014">
        <w:rPr>
          <w:rFonts w:cs="Arial"/>
          <w:sz w:val="22"/>
          <w:szCs w:val="22"/>
        </w:rPr>
        <w:t xml:space="preserve">Participación de </w:t>
      </w:r>
      <w:r w:rsidR="00593B0A" w:rsidRPr="00010014">
        <w:rPr>
          <w:rFonts w:cs="Arial"/>
          <w:sz w:val="22"/>
          <w:szCs w:val="22"/>
        </w:rPr>
        <w:t>Servidores</w:t>
      </w:r>
      <w:r w:rsidR="00E53E91" w:rsidRPr="00010014">
        <w:rPr>
          <w:rFonts w:cs="Arial"/>
          <w:sz w:val="22"/>
          <w:szCs w:val="22"/>
        </w:rPr>
        <w:t xml:space="preserve"> Públicos en Organizaciones Sindicales:</w:t>
      </w:r>
      <w:bookmarkEnd w:id="28"/>
    </w:p>
    <w:p w14:paraId="0D63F5B2" w14:textId="16313864" w:rsidR="00E53E91" w:rsidRDefault="00B03B00" w:rsidP="495257AE">
      <w:pPr>
        <w:rPr>
          <w:rFonts w:cs="Arial"/>
          <w:sz w:val="22"/>
          <w:szCs w:val="22"/>
        </w:rPr>
      </w:pPr>
      <w:r w:rsidRPr="00010014">
        <w:rPr>
          <w:rFonts w:cs="Arial"/>
          <w:sz w:val="22"/>
          <w:szCs w:val="22"/>
        </w:rPr>
        <w:t>En cuanto a la participación de los servidores públicos en las organizaciones sindicales, el</w:t>
      </w:r>
      <w:r w:rsidR="766DE231" w:rsidRPr="00010014">
        <w:rPr>
          <w:rFonts w:cs="Arial"/>
          <w:sz w:val="22"/>
          <w:szCs w:val="22"/>
        </w:rPr>
        <w:t xml:space="preserve"> 5</w:t>
      </w:r>
      <w:r w:rsidR="12949E34" w:rsidRPr="00010014">
        <w:rPr>
          <w:rFonts w:cs="Arial"/>
          <w:sz w:val="22"/>
          <w:szCs w:val="22"/>
        </w:rPr>
        <w:t>8</w:t>
      </w:r>
      <w:r w:rsidRPr="00010014">
        <w:rPr>
          <w:rFonts w:cs="Arial"/>
          <w:sz w:val="22"/>
          <w:szCs w:val="22"/>
        </w:rPr>
        <w:t xml:space="preserve"> % (1</w:t>
      </w:r>
      <w:r w:rsidR="10907AE7" w:rsidRPr="00010014">
        <w:rPr>
          <w:rFonts w:cs="Arial"/>
          <w:sz w:val="22"/>
          <w:szCs w:val="22"/>
        </w:rPr>
        <w:t>19</w:t>
      </w:r>
      <w:r w:rsidRPr="00010014">
        <w:rPr>
          <w:rFonts w:cs="Arial"/>
          <w:sz w:val="22"/>
          <w:szCs w:val="22"/>
        </w:rPr>
        <w:t>) servidores, se encuentran registrados en alguno de los tres sindicatos que tienen presencia en la entidad SINTRAUNIOBRAS, SEPUMV y SINDICOLOMBIA.</w:t>
      </w:r>
      <w:r w:rsidR="00E53E91" w:rsidRPr="00010014">
        <w:rPr>
          <w:rFonts w:cs="Arial"/>
          <w:sz w:val="22"/>
          <w:szCs w:val="22"/>
        </w:rPr>
        <w:t xml:space="preserve"> </w:t>
      </w:r>
    </w:p>
    <w:p w14:paraId="04E92848" w14:textId="77777777" w:rsidR="00B46320" w:rsidRPr="00010014" w:rsidRDefault="00B46320" w:rsidP="495257AE">
      <w:pPr>
        <w:rPr>
          <w:rFonts w:cs="Arial"/>
          <w:sz w:val="22"/>
          <w:szCs w:val="22"/>
        </w:rPr>
      </w:pPr>
    </w:p>
    <w:p w14:paraId="32230FCC" w14:textId="0E1CA243" w:rsidR="004D47FE" w:rsidRDefault="004D47FE" w:rsidP="002A227A">
      <w:pPr>
        <w:pStyle w:val="Descripcin"/>
        <w:keepNext/>
        <w:jc w:val="center"/>
      </w:pPr>
      <w:bookmarkStart w:id="29" w:name="_Toc219400992"/>
      <w:r>
        <w:lastRenderedPageBreak/>
        <w:t xml:space="preserve">Tabla </w:t>
      </w:r>
      <w:fldSimple w:instr=" SEQ Tabla \* ARABIC ">
        <w:r w:rsidR="007D0BFD">
          <w:rPr>
            <w:noProof/>
          </w:rPr>
          <w:t>10</w:t>
        </w:r>
      </w:fldSimple>
      <w:r>
        <w:t xml:space="preserve">- </w:t>
      </w:r>
      <w:r w:rsidRPr="000023A1">
        <w:t>Servidores Públicos – UAERMV - pertenecientes a un sindicato</w:t>
      </w:r>
      <w:bookmarkEnd w:id="29"/>
    </w:p>
    <w:tbl>
      <w:tblPr>
        <w:tblW w:w="0" w:type="auto"/>
        <w:jc w:val="center"/>
        <w:tblLook w:val="06A0" w:firstRow="1" w:lastRow="0" w:firstColumn="1" w:lastColumn="0" w:noHBand="1" w:noVBand="1"/>
      </w:tblPr>
      <w:tblGrid>
        <w:gridCol w:w="2922"/>
        <w:gridCol w:w="2458"/>
      </w:tblGrid>
      <w:tr w:rsidR="495257AE" w14:paraId="059F2A4E" w14:textId="77777777" w:rsidTr="002A227A">
        <w:trPr>
          <w:trHeight w:val="315"/>
          <w:jc w:val="center"/>
        </w:trPr>
        <w:tc>
          <w:tcPr>
            <w:tcW w:w="5380" w:type="dxa"/>
            <w:gridSpan w:val="2"/>
            <w:tcBorders>
              <w:top w:val="single" w:sz="8" w:space="0" w:color="auto"/>
              <w:left w:val="single" w:sz="8" w:space="0" w:color="auto"/>
              <w:bottom w:val="nil"/>
              <w:right w:val="single" w:sz="8" w:space="0" w:color="000000" w:themeColor="text1"/>
            </w:tcBorders>
            <w:shd w:val="clear" w:color="auto" w:fill="D0CECE" w:themeFill="background2" w:themeFillShade="E6"/>
            <w:tcMar>
              <w:top w:w="15" w:type="dxa"/>
              <w:left w:w="15" w:type="dxa"/>
              <w:right w:w="15" w:type="dxa"/>
            </w:tcMar>
            <w:vAlign w:val="bottom"/>
          </w:tcPr>
          <w:p w14:paraId="2B66D568" w14:textId="13523ED5" w:rsidR="495257AE" w:rsidRDefault="004D47FE" w:rsidP="495257AE">
            <w:pPr>
              <w:spacing w:after="0"/>
              <w:jc w:val="center"/>
            </w:pPr>
            <w:bookmarkStart w:id="30" w:name="_Hlk219395285"/>
            <w:r w:rsidRPr="004D47FE">
              <w:rPr>
                <w:rFonts w:ascii="Calibri" w:eastAsia="Calibri" w:hAnsi="Calibri" w:cs="Calibri"/>
                <w:b/>
                <w:bCs/>
                <w:sz w:val="22"/>
                <w:szCs w:val="22"/>
              </w:rPr>
              <w:t xml:space="preserve">SERVIDORES POR </w:t>
            </w:r>
            <w:r>
              <w:rPr>
                <w:rFonts w:ascii="Calibri" w:eastAsia="Calibri" w:hAnsi="Calibri" w:cs="Calibri"/>
                <w:b/>
                <w:bCs/>
                <w:sz w:val="22"/>
                <w:szCs w:val="22"/>
              </w:rPr>
              <w:t>A</w:t>
            </w:r>
            <w:r w:rsidRPr="004D47FE">
              <w:rPr>
                <w:rFonts w:ascii="Calibri" w:eastAsia="Calibri" w:hAnsi="Calibri" w:cs="Calibri"/>
                <w:b/>
                <w:bCs/>
                <w:sz w:val="22"/>
                <w:szCs w:val="22"/>
              </w:rPr>
              <w:t>FILIACIÓN SINDICAL- UAERMV</w:t>
            </w:r>
          </w:p>
        </w:tc>
      </w:tr>
      <w:tr w:rsidR="495257AE" w14:paraId="3773534A" w14:textId="77777777" w:rsidTr="495257AE">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3F2AAF61" w14:textId="22F0DDA4" w:rsidR="495257AE" w:rsidRDefault="495257AE" w:rsidP="004D47FE">
            <w:pPr>
              <w:spacing w:after="0"/>
              <w:jc w:val="center"/>
              <w:rPr>
                <w:rFonts w:ascii="Calibri" w:eastAsia="Calibri" w:hAnsi="Calibri" w:cs="Calibri"/>
                <w:b/>
                <w:bCs/>
                <w:color w:val="000000" w:themeColor="text1"/>
                <w:sz w:val="22"/>
                <w:szCs w:val="22"/>
              </w:rPr>
            </w:pPr>
            <w:r w:rsidRPr="495257AE">
              <w:rPr>
                <w:rFonts w:ascii="Calibri" w:eastAsia="Calibri" w:hAnsi="Calibri" w:cs="Calibri"/>
                <w:b/>
                <w:bCs/>
                <w:color w:val="000000" w:themeColor="text1"/>
                <w:sz w:val="22"/>
                <w:szCs w:val="22"/>
              </w:rPr>
              <w:t xml:space="preserve">Funcionarios </w:t>
            </w:r>
            <w:r w:rsidR="00E22090">
              <w:rPr>
                <w:rFonts w:ascii="Calibri" w:eastAsia="Calibri" w:hAnsi="Calibri" w:cs="Calibri"/>
                <w:b/>
                <w:bCs/>
                <w:color w:val="000000" w:themeColor="text1"/>
                <w:sz w:val="22"/>
                <w:szCs w:val="22"/>
              </w:rPr>
              <w:t>P</w:t>
            </w:r>
            <w:r w:rsidR="12A0C797" w:rsidRPr="495257AE">
              <w:rPr>
                <w:rFonts w:ascii="Calibri" w:eastAsia="Calibri" w:hAnsi="Calibri" w:cs="Calibri"/>
                <w:b/>
                <w:bCs/>
                <w:color w:val="000000" w:themeColor="text1"/>
                <w:sz w:val="22"/>
                <w:szCs w:val="22"/>
              </w:rPr>
              <w:t>úblicos</w:t>
            </w:r>
          </w:p>
        </w:tc>
        <w:tc>
          <w:tcPr>
            <w:tcW w:w="2458" w:type="dxa"/>
            <w:tcBorders>
              <w:top w:val="single" w:sz="8" w:space="0" w:color="auto"/>
              <w:left w:val="nil"/>
              <w:bottom w:val="single" w:sz="8" w:space="0" w:color="auto"/>
              <w:right w:val="single" w:sz="8" w:space="0" w:color="000000" w:themeColor="text1"/>
            </w:tcBorders>
            <w:tcMar>
              <w:top w:w="15" w:type="dxa"/>
              <w:left w:w="15" w:type="dxa"/>
              <w:right w:w="15" w:type="dxa"/>
            </w:tcMar>
            <w:vAlign w:val="bottom"/>
          </w:tcPr>
          <w:p w14:paraId="0F866E42" w14:textId="35F0695A" w:rsidR="495257AE" w:rsidRDefault="495257AE" w:rsidP="004D47FE">
            <w:pPr>
              <w:spacing w:after="0"/>
              <w:jc w:val="center"/>
            </w:pPr>
            <w:r w:rsidRPr="495257AE">
              <w:rPr>
                <w:rFonts w:ascii="Calibri" w:eastAsia="Calibri" w:hAnsi="Calibri" w:cs="Calibri"/>
                <w:b/>
                <w:bCs/>
                <w:color w:val="000000" w:themeColor="text1"/>
                <w:sz w:val="22"/>
                <w:szCs w:val="22"/>
              </w:rPr>
              <w:t xml:space="preserve">Trabajadores </w:t>
            </w:r>
            <w:r w:rsidR="00E22090">
              <w:rPr>
                <w:rFonts w:ascii="Calibri" w:eastAsia="Calibri" w:hAnsi="Calibri" w:cs="Calibri"/>
                <w:b/>
                <w:bCs/>
                <w:color w:val="000000" w:themeColor="text1"/>
                <w:sz w:val="22"/>
                <w:szCs w:val="22"/>
              </w:rPr>
              <w:t>O</w:t>
            </w:r>
            <w:r w:rsidRPr="495257AE">
              <w:rPr>
                <w:rFonts w:ascii="Calibri" w:eastAsia="Calibri" w:hAnsi="Calibri" w:cs="Calibri"/>
                <w:b/>
                <w:bCs/>
                <w:color w:val="000000" w:themeColor="text1"/>
                <w:sz w:val="22"/>
                <w:szCs w:val="22"/>
              </w:rPr>
              <w:t>ficiales</w:t>
            </w:r>
          </w:p>
        </w:tc>
      </w:tr>
      <w:tr w:rsidR="495257AE" w14:paraId="41F2A7E6" w14:textId="77777777" w:rsidTr="495257AE">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377D24A" w14:textId="3612E891" w:rsidR="495257AE" w:rsidRPr="00E22090" w:rsidRDefault="004D47FE" w:rsidP="00E22090">
            <w:pPr>
              <w:spacing w:after="0"/>
              <w:jc w:val="center"/>
            </w:pPr>
            <w:r w:rsidRPr="00E22090">
              <w:rPr>
                <w:rFonts w:ascii="Calibri" w:eastAsia="Calibri" w:hAnsi="Calibri" w:cs="Calibri"/>
                <w:color w:val="000000" w:themeColor="text1"/>
                <w:sz w:val="22"/>
                <w:szCs w:val="22"/>
              </w:rPr>
              <w:t>SEPUM-SINDICOLOMBIA</w:t>
            </w:r>
          </w:p>
        </w:tc>
        <w:tc>
          <w:tcPr>
            <w:tcW w:w="2458"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7DFF76F9" w14:textId="18D73C00" w:rsidR="495257AE" w:rsidRPr="00E22090" w:rsidRDefault="004D47FE" w:rsidP="495257AE">
            <w:pPr>
              <w:spacing w:after="0"/>
              <w:jc w:val="center"/>
            </w:pPr>
            <w:r w:rsidRPr="00E22090">
              <w:rPr>
                <w:rFonts w:ascii="Calibri" w:eastAsia="Calibri" w:hAnsi="Calibri" w:cs="Calibri"/>
                <w:color w:val="000000" w:themeColor="text1"/>
                <w:sz w:val="22"/>
                <w:szCs w:val="22"/>
              </w:rPr>
              <w:t>SINTRAUNIOBRAS</w:t>
            </w:r>
          </w:p>
        </w:tc>
      </w:tr>
      <w:tr w:rsidR="495257AE" w14:paraId="2AAF7AB9" w14:textId="77777777" w:rsidTr="495257AE">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55C39BA" w14:textId="0873CBB3" w:rsidR="495257AE" w:rsidRDefault="495257AE" w:rsidP="495257AE">
            <w:pPr>
              <w:spacing w:after="0"/>
              <w:jc w:val="center"/>
            </w:pPr>
            <w:r w:rsidRPr="495257AE">
              <w:rPr>
                <w:rFonts w:ascii="Calibri" w:eastAsia="Calibri" w:hAnsi="Calibri" w:cs="Calibri"/>
                <w:color w:val="000000" w:themeColor="text1"/>
                <w:sz w:val="22"/>
                <w:szCs w:val="22"/>
              </w:rPr>
              <w:t>29</w:t>
            </w:r>
          </w:p>
        </w:tc>
        <w:tc>
          <w:tcPr>
            <w:tcW w:w="2458"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4DB2C647" w14:textId="4250C3A6" w:rsidR="495257AE" w:rsidRDefault="495257AE" w:rsidP="495257AE">
            <w:pPr>
              <w:spacing w:after="0"/>
              <w:jc w:val="center"/>
            </w:pPr>
            <w:r w:rsidRPr="495257AE">
              <w:rPr>
                <w:rFonts w:ascii="Calibri" w:eastAsia="Calibri" w:hAnsi="Calibri" w:cs="Calibri"/>
                <w:color w:val="000000" w:themeColor="text1"/>
                <w:sz w:val="22"/>
                <w:szCs w:val="22"/>
              </w:rPr>
              <w:t>90</w:t>
            </w:r>
          </w:p>
        </w:tc>
      </w:tr>
      <w:bookmarkEnd w:id="30"/>
    </w:tbl>
    <w:p w14:paraId="46B87F6E" w14:textId="395E53AA" w:rsidR="00B03B00" w:rsidRPr="008B73CE" w:rsidRDefault="00B03B00" w:rsidP="004D47FE">
      <w:pPr>
        <w:spacing w:after="0"/>
      </w:pPr>
    </w:p>
    <w:p w14:paraId="6514EC6D" w14:textId="0DD4CAA1" w:rsidR="004D47FE" w:rsidRDefault="004D47FE" w:rsidP="004D47FE">
      <w:pPr>
        <w:pStyle w:val="Descripcin"/>
        <w:spacing w:after="0"/>
        <w:jc w:val="center"/>
      </w:pPr>
      <w:r w:rsidRPr="00482437">
        <w:t xml:space="preserve">Fuente:  </w:t>
      </w:r>
      <w:r>
        <w:t>1</w:t>
      </w:r>
      <w:r w:rsidR="00D93D17">
        <w:t>2</w:t>
      </w:r>
      <w:r w:rsidRPr="00482437">
        <w:t xml:space="preserve"> - Base de datos caracterización de los Servidores Públicos</w:t>
      </w:r>
      <w:r>
        <w:t xml:space="preserve"> SG-SST</w:t>
      </w:r>
      <w:r w:rsidRPr="00482437">
        <w:t xml:space="preserve"> – UAERMV </w:t>
      </w:r>
      <w:r>
        <w:t>–</w:t>
      </w:r>
    </w:p>
    <w:p w14:paraId="6B8F0D27" w14:textId="45AE4F2D" w:rsidR="00E53E91" w:rsidRPr="002A227A" w:rsidRDefault="004D47FE" w:rsidP="002A227A">
      <w:pPr>
        <w:pStyle w:val="Descripcin"/>
        <w:spacing w:after="0"/>
        <w:jc w:val="center"/>
      </w:pPr>
      <w:r>
        <w:t>D</w:t>
      </w:r>
      <w:r w:rsidRPr="00482437">
        <w:t>iciembre 31 de 2025</w:t>
      </w:r>
    </w:p>
    <w:p w14:paraId="50868A88" w14:textId="77777777" w:rsidR="00BA2C1A" w:rsidRPr="008B73CE" w:rsidRDefault="00BA2C1A" w:rsidP="495257AE">
      <w:pPr>
        <w:spacing w:after="0"/>
        <w:jc w:val="center"/>
        <w:rPr>
          <w:rFonts w:cs="Arial"/>
          <w:color w:val="FF0000"/>
          <w:sz w:val="22"/>
          <w:szCs w:val="22"/>
        </w:rPr>
      </w:pPr>
    </w:p>
    <w:p w14:paraId="646AFC2B" w14:textId="77777777" w:rsidR="008027C0" w:rsidRPr="002A227A" w:rsidRDefault="008027C0" w:rsidP="495257AE">
      <w:pPr>
        <w:spacing w:after="0"/>
        <w:jc w:val="center"/>
        <w:rPr>
          <w:rFonts w:cs="Arial"/>
          <w:sz w:val="22"/>
          <w:szCs w:val="22"/>
        </w:rPr>
      </w:pPr>
    </w:p>
    <w:p w14:paraId="514535D2" w14:textId="0E94113F" w:rsidR="008027C0" w:rsidRPr="002A227A" w:rsidRDefault="008027C0" w:rsidP="495257AE">
      <w:pPr>
        <w:pStyle w:val="Ttulo3"/>
        <w:rPr>
          <w:rFonts w:cs="Arial"/>
          <w:sz w:val="22"/>
          <w:szCs w:val="22"/>
        </w:rPr>
      </w:pPr>
      <w:bookmarkStart w:id="31" w:name="_Toc219400884"/>
      <w:r w:rsidRPr="002A227A">
        <w:rPr>
          <w:rFonts w:cs="Arial"/>
          <w:sz w:val="22"/>
          <w:szCs w:val="22"/>
        </w:rPr>
        <w:t>Análisis de retiro Servidores Públicos en la vigencia 202</w:t>
      </w:r>
      <w:r w:rsidR="29AF8F77" w:rsidRPr="002A227A">
        <w:rPr>
          <w:rFonts w:cs="Arial"/>
          <w:sz w:val="22"/>
          <w:szCs w:val="22"/>
        </w:rPr>
        <w:t>5</w:t>
      </w:r>
      <w:r w:rsidRPr="002A227A">
        <w:rPr>
          <w:rFonts w:cs="Arial"/>
          <w:sz w:val="22"/>
          <w:szCs w:val="22"/>
        </w:rPr>
        <w:t>.</w:t>
      </w:r>
      <w:bookmarkEnd w:id="31"/>
    </w:p>
    <w:p w14:paraId="672EA2A3" w14:textId="77777777" w:rsidR="008027C0" w:rsidRDefault="008027C0" w:rsidP="495257AE">
      <w:pPr>
        <w:rPr>
          <w:rFonts w:cs="Arial"/>
          <w:sz w:val="22"/>
          <w:szCs w:val="22"/>
        </w:rPr>
      </w:pPr>
    </w:p>
    <w:p w14:paraId="22C97B2B" w14:textId="0FBA3708" w:rsidR="00F25354" w:rsidRDefault="00B714CC" w:rsidP="00E81937">
      <w:pPr>
        <w:pStyle w:val="Textoindependiente"/>
        <w:spacing w:before="210"/>
        <w:rPr>
          <w:rFonts w:eastAsia="Arial" w:cs="Arial"/>
          <w:sz w:val="22"/>
          <w:szCs w:val="22"/>
          <w:lang w:eastAsia="es-CO"/>
        </w:rPr>
      </w:pPr>
      <w:r>
        <w:rPr>
          <w:rFonts w:cs="Arial"/>
          <w:sz w:val="22"/>
          <w:szCs w:val="22"/>
        </w:rPr>
        <w:t xml:space="preserve">La entidad cuenta con el </w:t>
      </w:r>
      <w:hyperlink r:id="rId17" w:tgtFrame="_blank" w:history="1">
        <w:r w:rsidR="00F25354" w:rsidRPr="00F25354">
          <w:t>GTHU-DI-006</w:t>
        </w:r>
        <w:r w:rsidR="00E81937">
          <w:t xml:space="preserve">- </w:t>
        </w:r>
        <w:r w:rsidR="00F25354" w:rsidRPr="00F25354">
          <w:t xml:space="preserve"> Programa de desvinculación laboral asistida UAERMV</w:t>
        </w:r>
      </w:hyperlink>
      <w:r>
        <w:rPr>
          <w:rFonts w:cs="Arial"/>
          <w:sz w:val="22"/>
          <w:szCs w:val="22"/>
        </w:rPr>
        <w:t>,</w:t>
      </w:r>
      <w:r w:rsidR="007F44B4">
        <w:rPr>
          <w:rFonts w:cs="Arial"/>
          <w:sz w:val="22"/>
          <w:szCs w:val="22"/>
        </w:rPr>
        <w:t xml:space="preserve"> el cual </w:t>
      </w:r>
      <w:r w:rsidR="007F44B4">
        <w:rPr>
          <w:rFonts w:eastAsia="Arial" w:cs="Arial"/>
          <w:sz w:val="22"/>
          <w:szCs w:val="22"/>
          <w:lang w:eastAsia="es-CO"/>
        </w:rPr>
        <w:t xml:space="preserve">brinda </w:t>
      </w:r>
      <w:r w:rsidR="007F44B4" w:rsidRPr="0079796B">
        <w:rPr>
          <w:rFonts w:eastAsia="Arial" w:cs="Arial"/>
          <w:sz w:val="22"/>
          <w:szCs w:val="22"/>
          <w:lang w:eastAsia="es-CO"/>
        </w:rPr>
        <w:t xml:space="preserve">herramientas </w:t>
      </w:r>
      <w:r w:rsidR="007F44B4">
        <w:rPr>
          <w:rFonts w:eastAsia="Arial" w:cs="Arial"/>
          <w:sz w:val="22"/>
          <w:szCs w:val="22"/>
          <w:lang w:eastAsia="es-CO"/>
        </w:rPr>
        <w:t xml:space="preserve">que permiten </w:t>
      </w:r>
      <w:r w:rsidR="007F44B4" w:rsidRPr="0079796B">
        <w:rPr>
          <w:rFonts w:eastAsia="Arial" w:cs="Arial"/>
          <w:sz w:val="22"/>
          <w:szCs w:val="22"/>
          <w:lang w:eastAsia="es-CO"/>
        </w:rPr>
        <w:t>guiar a</w:t>
      </w:r>
      <w:r w:rsidR="007F44B4">
        <w:rPr>
          <w:rFonts w:eastAsia="Arial" w:cs="Arial"/>
          <w:sz w:val="22"/>
          <w:szCs w:val="22"/>
          <w:lang w:eastAsia="es-CO"/>
        </w:rPr>
        <w:t xml:space="preserve"> Servidores Públicos </w:t>
      </w:r>
      <w:r w:rsidR="007F44B4" w:rsidRPr="0079796B">
        <w:rPr>
          <w:rFonts w:eastAsia="Arial" w:cs="Arial"/>
          <w:sz w:val="22"/>
          <w:szCs w:val="22"/>
          <w:lang w:eastAsia="es-CO"/>
        </w:rPr>
        <w:t>en las di</w:t>
      </w:r>
      <w:r w:rsidR="007F44B4">
        <w:rPr>
          <w:rFonts w:eastAsia="Arial" w:cs="Arial"/>
          <w:sz w:val="22"/>
          <w:szCs w:val="22"/>
          <w:lang w:eastAsia="es-CO"/>
        </w:rPr>
        <w:t>versas opciones que pueden optar</w:t>
      </w:r>
      <w:r w:rsidR="007F44B4" w:rsidRPr="0079796B">
        <w:rPr>
          <w:rFonts w:eastAsia="Arial" w:cs="Arial"/>
          <w:sz w:val="22"/>
          <w:szCs w:val="22"/>
          <w:lang w:eastAsia="es-CO"/>
        </w:rPr>
        <w:t xml:space="preserve"> al momento d</w:t>
      </w:r>
      <w:r w:rsidR="007F44B4">
        <w:rPr>
          <w:rFonts w:eastAsia="Arial" w:cs="Arial"/>
          <w:sz w:val="22"/>
          <w:szCs w:val="22"/>
          <w:lang w:eastAsia="es-CO"/>
        </w:rPr>
        <w:t>e buscar nuevas</w:t>
      </w:r>
      <w:r w:rsidR="007F44B4" w:rsidRPr="0079796B">
        <w:rPr>
          <w:rFonts w:eastAsia="Arial" w:cs="Arial"/>
          <w:sz w:val="22"/>
          <w:szCs w:val="22"/>
          <w:lang w:eastAsia="es-CO"/>
        </w:rPr>
        <w:t xml:space="preserve"> oportunidades laborales y</w:t>
      </w:r>
      <w:r w:rsidR="007F44B4">
        <w:rPr>
          <w:rFonts w:eastAsia="Arial" w:cs="Arial"/>
          <w:sz w:val="22"/>
          <w:szCs w:val="22"/>
          <w:lang w:eastAsia="es-CO"/>
        </w:rPr>
        <w:t>/o</w:t>
      </w:r>
      <w:r w:rsidR="007F44B4" w:rsidRPr="0079796B">
        <w:rPr>
          <w:rFonts w:eastAsia="Arial" w:cs="Arial"/>
          <w:sz w:val="22"/>
          <w:szCs w:val="22"/>
          <w:lang w:eastAsia="es-CO"/>
        </w:rPr>
        <w:t xml:space="preserve"> en la reformulación de sus proyectos de vida al momento de su retiro de la entidad. Estas actividades junto co</w:t>
      </w:r>
      <w:r w:rsidR="007F44B4">
        <w:rPr>
          <w:rFonts w:eastAsia="Arial" w:cs="Arial"/>
          <w:sz w:val="22"/>
          <w:szCs w:val="22"/>
          <w:lang w:eastAsia="es-CO"/>
        </w:rPr>
        <w:t>n las planteadas en el Plan de Estímulos e Incentivos s</w:t>
      </w:r>
      <w:r w:rsidR="007F44B4" w:rsidRPr="0079796B">
        <w:rPr>
          <w:rFonts w:eastAsia="Arial" w:cs="Arial"/>
          <w:sz w:val="22"/>
          <w:szCs w:val="22"/>
          <w:lang w:eastAsia="es-CO"/>
        </w:rPr>
        <w:t>e complementan para aportar al bienestar</w:t>
      </w:r>
      <w:r w:rsidR="007F44B4">
        <w:rPr>
          <w:rFonts w:eastAsia="Arial" w:cs="Arial"/>
          <w:sz w:val="22"/>
          <w:szCs w:val="22"/>
          <w:lang w:eastAsia="es-CO"/>
        </w:rPr>
        <w:t xml:space="preserve"> integral a todos los empleados públicos</w:t>
      </w:r>
      <w:r w:rsidR="007F44B4" w:rsidRPr="0079796B">
        <w:rPr>
          <w:rFonts w:eastAsia="Arial" w:cs="Arial"/>
          <w:sz w:val="22"/>
          <w:szCs w:val="22"/>
          <w:lang w:eastAsia="es-CO"/>
        </w:rPr>
        <w:t xml:space="preserve">, proporcionándoles </w:t>
      </w:r>
      <w:r w:rsidR="007F44B4">
        <w:rPr>
          <w:rFonts w:eastAsia="Arial" w:cs="Arial"/>
          <w:sz w:val="22"/>
          <w:szCs w:val="22"/>
          <w:lang w:eastAsia="es-CO"/>
        </w:rPr>
        <w:t>herramientas</w:t>
      </w:r>
      <w:r w:rsidR="007F44B4" w:rsidRPr="0079796B">
        <w:rPr>
          <w:rFonts w:eastAsia="Arial" w:cs="Arial"/>
          <w:sz w:val="22"/>
          <w:szCs w:val="22"/>
          <w:lang w:eastAsia="es-CO"/>
        </w:rPr>
        <w:t xml:space="preserve"> y</w:t>
      </w:r>
      <w:r w:rsidR="007F44B4">
        <w:rPr>
          <w:rFonts w:eastAsia="Arial" w:cs="Arial"/>
          <w:sz w:val="22"/>
          <w:szCs w:val="22"/>
          <w:lang w:eastAsia="es-CO"/>
        </w:rPr>
        <w:t>/o</w:t>
      </w:r>
      <w:r w:rsidR="007F44B4" w:rsidRPr="0079796B">
        <w:rPr>
          <w:rFonts w:eastAsia="Arial" w:cs="Arial"/>
          <w:sz w:val="22"/>
          <w:szCs w:val="22"/>
          <w:lang w:eastAsia="es-CO"/>
        </w:rPr>
        <w:t xml:space="preserve"> estrategias que favorezcan una transición exitosa hacia nuevas etapas laborales y personales.</w:t>
      </w:r>
    </w:p>
    <w:p w14:paraId="459AB788" w14:textId="4FDEE7A0" w:rsidR="00E81937" w:rsidRPr="00E81937" w:rsidRDefault="00E81937" w:rsidP="00E81937">
      <w:pPr>
        <w:rPr>
          <w:rFonts w:cs="Arial"/>
          <w:sz w:val="22"/>
          <w:szCs w:val="22"/>
        </w:rPr>
      </w:pPr>
      <w:r w:rsidRPr="00E81937">
        <w:rPr>
          <w:rFonts w:cs="Arial"/>
          <w:sz w:val="22"/>
          <w:szCs w:val="22"/>
        </w:rPr>
        <w:t xml:space="preserve">El </w:t>
      </w:r>
      <w:r w:rsidRPr="00E81937">
        <w:rPr>
          <w:rFonts w:cs="Arial"/>
          <w:sz w:val="22"/>
          <w:szCs w:val="22"/>
        </w:rPr>
        <w:t>referido p</w:t>
      </w:r>
      <w:r w:rsidRPr="00E81937">
        <w:rPr>
          <w:rFonts w:cs="Arial"/>
          <w:sz w:val="22"/>
          <w:szCs w:val="22"/>
        </w:rPr>
        <w:t>rograma aplica para los servidores públicos vinculados a la Unidad Administrativa Especial de Rehabilitación y Mantenimiento Vial- UAERMV, que presenten alguna de las siguientes situaciones de desvinculación laboral, o la cesación en el ejercicio de funciones públicas producida por alguna de las causales de retiro del servicio determinadas en el art.  2.2.11.1.1 del Decreto 648 de 2017:</w:t>
      </w:r>
    </w:p>
    <w:p w14:paraId="5B7FBAF7" w14:textId="77777777" w:rsidR="00E81937" w:rsidRPr="00E81937" w:rsidRDefault="00E81937" w:rsidP="00E81937">
      <w:pPr>
        <w:rPr>
          <w:rFonts w:cs="Arial"/>
          <w:sz w:val="22"/>
          <w:szCs w:val="22"/>
        </w:rPr>
      </w:pPr>
    </w:p>
    <w:p w14:paraId="4E347869" w14:textId="77777777" w:rsidR="00E81937" w:rsidRPr="00E81937" w:rsidRDefault="00E81937" w:rsidP="00E81937">
      <w:pPr>
        <w:pStyle w:val="Prrafodelista"/>
        <w:widowControl w:val="0"/>
        <w:numPr>
          <w:ilvl w:val="0"/>
          <w:numId w:val="11"/>
        </w:numPr>
        <w:autoSpaceDE w:val="0"/>
        <w:autoSpaceDN w:val="0"/>
        <w:spacing w:after="0"/>
        <w:ind w:right="168"/>
        <w:rPr>
          <w:rFonts w:cs="Arial"/>
          <w:sz w:val="22"/>
          <w:szCs w:val="22"/>
        </w:rPr>
      </w:pPr>
      <w:r w:rsidRPr="00E81937">
        <w:rPr>
          <w:sz w:val="22"/>
          <w:szCs w:val="22"/>
        </w:rPr>
        <w:t xml:space="preserve">Pensión (Por vejez o invalidez) </w:t>
      </w:r>
    </w:p>
    <w:p w14:paraId="4DFC3673" w14:textId="77777777" w:rsidR="00E81937" w:rsidRPr="00E81937" w:rsidRDefault="00E81937" w:rsidP="00E81937">
      <w:pPr>
        <w:pStyle w:val="Prrafodelista"/>
        <w:widowControl w:val="0"/>
        <w:numPr>
          <w:ilvl w:val="0"/>
          <w:numId w:val="11"/>
        </w:numPr>
        <w:autoSpaceDE w:val="0"/>
        <w:autoSpaceDN w:val="0"/>
        <w:spacing w:after="0"/>
        <w:ind w:right="168"/>
        <w:rPr>
          <w:rFonts w:cs="Arial"/>
          <w:sz w:val="22"/>
          <w:szCs w:val="22"/>
        </w:rPr>
      </w:pPr>
      <w:r w:rsidRPr="00E81937">
        <w:rPr>
          <w:sz w:val="22"/>
          <w:szCs w:val="22"/>
        </w:rPr>
        <w:t>Reestructuración organizacional</w:t>
      </w:r>
    </w:p>
    <w:p w14:paraId="0DE5D7F6" w14:textId="0A75B333" w:rsidR="00E81937" w:rsidRPr="0064492E" w:rsidRDefault="00E81937" w:rsidP="0064492E">
      <w:pPr>
        <w:pStyle w:val="Prrafodelista"/>
        <w:widowControl w:val="0"/>
        <w:numPr>
          <w:ilvl w:val="0"/>
          <w:numId w:val="11"/>
        </w:numPr>
        <w:autoSpaceDE w:val="0"/>
        <w:autoSpaceDN w:val="0"/>
        <w:spacing w:after="0"/>
        <w:ind w:right="168"/>
        <w:rPr>
          <w:rFonts w:cs="Arial"/>
          <w:sz w:val="22"/>
          <w:szCs w:val="22"/>
        </w:rPr>
      </w:pPr>
      <w:r w:rsidRPr="00E81937">
        <w:rPr>
          <w:sz w:val="22"/>
          <w:szCs w:val="22"/>
        </w:rPr>
        <w:t xml:space="preserve">Finalización del nombramiento en el cargo </w:t>
      </w:r>
    </w:p>
    <w:p w14:paraId="1D3FCFFD" w14:textId="77777777" w:rsidR="0064492E" w:rsidRPr="0064492E" w:rsidRDefault="0064492E" w:rsidP="0064492E">
      <w:pPr>
        <w:pStyle w:val="Prrafodelista"/>
        <w:widowControl w:val="0"/>
        <w:autoSpaceDE w:val="0"/>
        <w:autoSpaceDN w:val="0"/>
        <w:spacing w:after="0"/>
        <w:ind w:left="720" w:right="168"/>
        <w:rPr>
          <w:rFonts w:cs="Arial"/>
          <w:sz w:val="22"/>
          <w:szCs w:val="22"/>
        </w:rPr>
      </w:pPr>
    </w:p>
    <w:p w14:paraId="51940E27" w14:textId="6397408E" w:rsidR="008027C0" w:rsidRPr="002A227A" w:rsidRDefault="00B03B00" w:rsidP="495257AE">
      <w:pPr>
        <w:rPr>
          <w:rFonts w:cs="Arial"/>
          <w:sz w:val="22"/>
          <w:szCs w:val="22"/>
        </w:rPr>
      </w:pPr>
      <w:r w:rsidRPr="002A227A">
        <w:rPr>
          <w:rFonts w:cs="Arial"/>
          <w:sz w:val="22"/>
          <w:szCs w:val="22"/>
        </w:rPr>
        <w:t>A continuación, se presenta la cifra de retiro de la vigencia 202</w:t>
      </w:r>
      <w:r w:rsidR="3C9BD1DC" w:rsidRPr="002A227A">
        <w:rPr>
          <w:rFonts w:cs="Arial"/>
          <w:sz w:val="22"/>
          <w:szCs w:val="22"/>
        </w:rPr>
        <w:t>5</w:t>
      </w:r>
      <w:r w:rsidRPr="002A227A">
        <w:rPr>
          <w:rFonts w:cs="Arial"/>
          <w:sz w:val="22"/>
          <w:szCs w:val="22"/>
        </w:rPr>
        <w:t xml:space="preserve"> el cual corresponde a </w:t>
      </w:r>
      <w:r w:rsidR="5503194B" w:rsidRPr="002A227A">
        <w:rPr>
          <w:rFonts w:cs="Arial"/>
          <w:sz w:val="22"/>
          <w:szCs w:val="22"/>
        </w:rPr>
        <w:t>31</w:t>
      </w:r>
      <w:r w:rsidRPr="002A227A">
        <w:rPr>
          <w:rFonts w:cs="Arial"/>
          <w:sz w:val="22"/>
          <w:szCs w:val="22"/>
        </w:rPr>
        <w:t xml:space="preserve"> </w:t>
      </w:r>
      <w:r w:rsidR="6F6E3C3D" w:rsidRPr="002A227A">
        <w:rPr>
          <w:rFonts w:cs="Arial"/>
          <w:sz w:val="22"/>
          <w:szCs w:val="22"/>
        </w:rPr>
        <w:t>exservidores</w:t>
      </w:r>
      <w:r w:rsidRPr="002A227A">
        <w:rPr>
          <w:rFonts w:cs="Arial"/>
          <w:sz w:val="22"/>
          <w:szCs w:val="22"/>
        </w:rPr>
        <w:t xml:space="preserve"> Públicos, se presenta el detalle por vinculación y causa</w:t>
      </w:r>
      <w:r w:rsidR="006ECCB9" w:rsidRPr="002A227A">
        <w:rPr>
          <w:rFonts w:cs="Arial"/>
          <w:sz w:val="22"/>
          <w:szCs w:val="22"/>
        </w:rPr>
        <w:t>.</w:t>
      </w:r>
    </w:p>
    <w:p w14:paraId="5283F9F1" w14:textId="77777777" w:rsidR="00B03B00" w:rsidRPr="00B03B00" w:rsidRDefault="00B03B00" w:rsidP="008027C0">
      <w:pPr>
        <w:rPr>
          <w:rFonts w:cs="Arial"/>
          <w:sz w:val="16"/>
          <w:szCs w:val="16"/>
        </w:rPr>
      </w:pPr>
    </w:p>
    <w:p w14:paraId="37EFBD38" w14:textId="2CFBEA80" w:rsidR="008027C0" w:rsidRDefault="008027C0" w:rsidP="00B03B00">
      <w:pPr>
        <w:pStyle w:val="Descripcin"/>
        <w:keepNext/>
        <w:jc w:val="center"/>
        <w:rPr>
          <w:rFonts w:cs="Arial"/>
          <w:sz w:val="16"/>
          <w:szCs w:val="16"/>
        </w:rPr>
      </w:pPr>
      <w:bookmarkStart w:id="32" w:name="_Toc219400993"/>
      <w:r w:rsidRPr="495257AE">
        <w:rPr>
          <w:rFonts w:cs="Arial"/>
          <w:sz w:val="16"/>
          <w:szCs w:val="16"/>
        </w:rPr>
        <w:t xml:space="preserve">Tabla </w:t>
      </w:r>
      <w:r w:rsidRPr="495257AE">
        <w:rPr>
          <w:rFonts w:cs="Arial"/>
          <w:sz w:val="16"/>
          <w:szCs w:val="16"/>
        </w:rPr>
        <w:fldChar w:fldCharType="begin"/>
      </w:r>
      <w:r w:rsidRPr="495257AE">
        <w:rPr>
          <w:rFonts w:cs="Arial"/>
          <w:sz w:val="16"/>
          <w:szCs w:val="16"/>
        </w:rPr>
        <w:instrText>SEQ Tabla \* ARABIC</w:instrText>
      </w:r>
      <w:r w:rsidRPr="495257AE">
        <w:rPr>
          <w:rFonts w:cs="Arial"/>
          <w:sz w:val="16"/>
          <w:szCs w:val="16"/>
        </w:rPr>
        <w:fldChar w:fldCharType="separate"/>
      </w:r>
      <w:r w:rsidR="007D0BFD">
        <w:rPr>
          <w:rFonts w:cs="Arial"/>
          <w:noProof/>
          <w:sz w:val="16"/>
          <w:szCs w:val="16"/>
        </w:rPr>
        <w:t>11</w:t>
      </w:r>
      <w:r w:rsidRPr="495257AE">
        <w:rPr>
          <w:rFonts w:cs="Arial"/>
          <w:sz w:val="16"/>
          <w:szCs w:val="16"/>
        </w:rPr>
        <w:fldChar w:fldCharType="end"/>
      </w:r>
      <w:r w:rsidRPr="495257AE">
        <w:rPr>
          <w:rFonts w:cs="Arial"/>
          <w:sz w:val="16"/>
          <w:szCs w:val="16"/>
        </w:rPr>
        <w:t>- Cifras de retiro de Servidores Públicos vigencia 202</w:t>
      </w:r>
      <w:r w:rsidR="630CF56C" w:rsidRPr="495257AE">
        <w:rPr>
          <w:rFonts w:cs="Arial"/>
          <w:sz w:val="16"/>
          <w:szCs w:val="16"/>
        </w:rPr>
        <w:t>5fa</w:t>
      </w:r>
      <w:bookmarkEnd w:id="32"/>
    </w:p>
    <w:tbl>
      <w:tblPr>
        <w:tblW w:w="0" w:type="auto"/>
        <w:jc w:val="center"/>
        <w:tblLook w:val="06A0" w:firstRow="1" w:lastRow="0" w:firstColumn="1" w:lastColumn="0" w:noHBand="1" w:noVBand="1"/>
      </w:tblPr>
      <w:tblGrid>
        <w:gridCol w:w="2108"/>
        <w:gridCol w:w="2351"/>
      </w:tblGrid>
      <w:tr w:rsidR="495257AE" w14:paraId="3C1C29C0" w14:textId="77777777" w:rsidTr="002A227A">
        <w:trPr>
          <w:trHeight w:val="315"/>
          <w:jc w:val="center"/>
        </w:trPr>
        <w:tc>
          <w:tcPr>
            <w:tcW w:w="4459"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6D5CC354" w14:textId="05674EC1" w:rsidR="495257AE" w:rsidRDefault="002A227A" w:rsidP="495257AE">
            <w:pPr>
              <w:spacing w:after="0"/>
              <w:jc w:val="center"/>
            </w:pPr>
            <w:r w:rsidRPr="002A227A">
              <w:rPr>
                <w:rFonts w:ascii="Calibri" w:eastAsia="Calibri" w:hAnsi="Calibri" w:cs="Calibri"/>
                <w:b/>
                <w:bCs/>
                <w:sz w:val="22"/>
                <w:szCs w:val="22"/>
              </w:rPr>
              <w:t>RETIRO DE SERVIDORES PÚBLICOS</w:t>
            </w:r>
            <w:r w:rsidRPr="495257AE">
              <w:rPr>
                <w:rFonts w:ascii="Calibri" w:eastAsia="Calibri" w:hAnsi="Calibri" w:cs="Calibri"/>
                <w:color w:val="000000" w:themeColor="text1"/>
                <w:sz w:val="22"/>
                <w:szCs w:val="22"/>
              </w:rPr>
              <w:t xml:space="preserve">  </w:t>
            </w:r>
          </w:p>
        </w:tc>
      </w:tr>
      <w:tr w:rsidR="495257AE" w14:paraId="605C422C" w14:textId="77777777" w:rsidTr="495257AE">
        <w:trPr>
          <w:trHeight w:val="315"/>
          <w:jc w:val="center"/>
        </w:trPr>
        <w:tc>
          <w:tcPr>
            <w:tcW w:w="2108"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378945CC" w14:textId="23724182" w:rsidR="495257AE" w:rsidRDefault="495257AE" w:rsidP="00834926">
            <w:pPr>
              <w:spacing w:after="0"/>
              <w:jc w:val="center"/>
            </w:pPr>
            <w:r w:rsidRPr="495257AE">
              <w:rPr>
                <w:rFonts w:ascii="Calibri" w:eastAsia="Calibri" w:hAnsi="Calibri" w:cs="Calibri"/>
                <w:color w:val="000000" w:themeColor="text1"/>
                <w:sz w:val="22"/>
                <w:szCs w:val="22"/>
              </w:rPr>
              <w:t xml:space="preserve">Presenta </w:t>
            </w:r>
            <w:r w:rsidR="00834926">
              <w:rPr>
                <w:rFonts w:ascii="Calibri" w:eastAsia="Calibri" w:hAnsi="Calibri" w:cs="Calibri"/>
                <w:color w:val="000000" w:themeColor="text1"/>
                <w:sz w:val="22"/>
                <w:szCs w:val="22"/>
              </w:rPr>
              <w:t>R</w:t>
            </w:r>
            <w:r w:rsidRPr="495257AE">
              <w:rPr>
                <w:rFonts w:ascii="Calibri" w:eastAsia="Calibri" w:hAnsi="Calibri" w:cs="Calibri"/>
                <w:color w:val="000000" w:themeColor="text1"/>
                <w:sz w:val="22"/>
                <w:szCs w:val="22"/>
              </w:rPr>
              <w:t>enuncia</w:t>
            </w:r>
          </w:p>
        </w:tc>
        <w:tc>
          <w:tcPr>
            <w:tcW w:w="2351"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6944E0D6" w14:textId="2E4C8E92" w:rsidR="495257AE" w:rsidRDefault="002A227A" w:rsidP="00834926">
            <w:pPr>
              <w:spacing w:after="0"/>
              <w:jc w:val="center"/>
            </w:pPr>
            <w:r w:rsidRPr="495257AE">
              <w:rPr>
                <w:rFonts w:ascii="Calibri" w:eastAsia="Calibri" w:hAnsi="Calibri" w:cs="Calibri"/>
                <w:color w:val="000000" w:themeColor="text1"/>
                <w:sz w:val="22"/>
                <w:szCs w:val="22"/>
              </w:rPr>
              <w:t>F</w:t>
            </w:r>
            <w:r w:rsidR="495257AE" w:rsidRPr="495257AE">
              <w:rPr>
                <w:rFonts w:ascii="Calibri" w:eastAsia="Calibri" w:hAnsi="Calibri" w:cs="Calibri"/>
                <w:color w:val="000000" w:themeColor="text1"/>
                <w:sz w:val="22"/>
                <w:szCs w:val="22"/>
              </w:rPr>
              <w:t>allecimiento</w:t>
            </w:r>
          </w:p>
        </w:tc>
      </w:tr>
      <w:tr w:rsidR="495257AE" w14:paraId="7371325E" w14:textId="77777777" w:rsidTr="495257AE">
        <w:trPr>
          <w:trHeight w:val="315"/>
          <w:jc w:val="center"/>
        </w:trPr>
        <w:tc>
          <w:tcPr>
            <w:tcW w:w="2108"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36A32573" w14:textId="65EB4A47" w:rsidR="495257AE" w:rsidRDefault="495257AE" w:rsidP="495257AE">
            <w:pPr>
              <w:spacing w:after="0"/>
              <w:jc w:val="center"/>
            </w:pPr>
            <w:r w:rsidRPr="495257AE">
              <w:rPr>
                <w:rFonts w:ascii="Calibri" w:eastAsia="Calibri" w:hAnsi="Calibri" w:cs="Calibri"/>
                <w:color w:val="000000" w:themeColor="text1"/>
                <w:sz w:val="22"/>
                <w:szCs w:val="22"/>
              </w:rPr>
              <w:t>31</w:t>
            </w:r>
          </w:p>
        </w:tc>
        <w:tc>
          <w:tcPr>
            <w:tcW w:w="2351"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10181F7C" w14:textId="081D5519" w:rsidR="495257AE" w:rsidRDefault="495257AE" w:rsidP="495257AE">
            <w:pPr>
              <w:spacing w:after="0"/>
              <w:jc w:val="center"/>
            </w:pPr>
            <w:r w:rsidRPr="495257AE">
              <w:rPr>
                <w:rFonts w:ascii="Calibri" w:eastAsia="Calibri" w:hAnsi="Calibri" w:cs="Calibri"/>
                <w:color w:val="000000" w:themeColor="text1"/>
                <w:sz w:val="22"/>
                <w:szCs w:val="22"/>
              </w:rPr>
              <w:t>0</w:t>
            </w:r>
          </w:p>
        </w:tc>
      </w:tr>
    </w:tbl>
    <w:p w14:paraId="52907C96" w14:textId="2C13B8E3" w:rsidR="00B03B00" w:rsidRDefault="00B03B00" w:rsidP="00834926">
      <w:pPr>
        <w:spacing w:after="0"/>
      </w:pPr>
    </w:p>
    <w:p w14:paraId="572FEF16" w14:textId="190242F3" w:rsidR="00834926" w:rsidRPr="00D93D17" w:rsidRDefault="00834926" w:rsidP="00834926">
      <w:pPr>
        <w:pStyle w:val="Descripcin"/>
        <w:spacing w:after="0"/>
        <w:jc w:val="center"/>
        <w:rPr>
          <w:rFonts w:cs="Arial"/>
          <w:sz w:val="16"/>
          <w:szCs w:val="16"/>
        </w:rPr>
      </w:pPr>
      <w:r w:rsidRPr="00D93D17">
        <w:rPr>
          <w:rFonts w:cs="Arial"/>
          <w:sz w:val="16"/>
          <w:szCs w:val="16"/>
        </w:rPr>
        <w:t>Fuente:  1</w:t>
      </w:r>
      <w:r w:rsidR="00D93D17" w:rsidRPr="00D93D17">
        <w:rPr>
          <w:rFonts w:cs="Arial"/>
          <w:sz w:val="16"/>
          <w:szCs w:val="16"/>
        </w:rPr>
        <w:t>3</w:t>
      </w:r>
      <w:r w:rsidRPr="00D93D17">
        <w:rPr>
          <w:rFonts w:cs="Arial"/>
          <w:sz w:val="16"/>
          <w:szCs w:val="16"/>
        </w:rPr>
        <w:t xml:space="preserve"> - Base de datos caracterización de los Servidores Públicos SG-SST – UAERMV –</w:t>
      </w:r>
    </w:p>
    <w:p w14:paraId="05BEF1BB" w14:textId="11B90D8F" w:rsidR="00834926" w:rsidRPr="00D93D17" w:rsidRDefault="00834926" w:rsidP="00BE10F1">
      <w:pPr>
        <w:pStyle w:val="Descripcin"/>
        <w:spacing w:after="0"/>
        <w:jc w:val="center"/>
        <w:rPr>
          <w:rFonts w:cs="Arial"/>
          <w:sz w:val="16"/>
          <w:szCs w:val="16"/>
        </w:rPr>
      </w:pPr>
      <w:r w:rsidRPr="00D93D17">
        <w:rPr>
          <w:rFonts w:cs="Arial"/>
          <w:sz w:val="16"/>
          <w:szCs w:val="16"/>
        </w:rPr>
        <w:t>Diciembre 31 de 2025</w:t>
      </w:r>
    </w:p>
    <w:p w14:paraId="2BB81D35" w14:textId="77777777" w:rsidR="008027C0" w:rsidRPr="00D93D17" w:rsidRDefault="008027C0" w:rsidP="7616928C">
      <w:pPr>
        <w:spacing w:after="0"/>
        <w:jc w:val="center"/>
        <w:rPr>
          <w:rFonts w:cs="Arial"/>
          <w:i/>
          <w:iCs/>
          <w:color w:val="44546A" w:themeColor="text2"/>
          <w:sz w:val="16"/>
          <w:szCs w:val="16"/>
        </w:rPr>
      </w:pPr>
    </w:p>
    <w:p w14:paraId="4E7C9DCB" w14:textId="70E90A2D" w:rsidR="7616928C" w:rsidRPr="00D93D17" w:rsidRDefault="7616928C" w:rsidP="7616928C">
      <w:pPr>
        <w:spacing w:after="0"/>
        <w:jc w:val="center"/>
        <w:rPr>
          <w:rFonts w:cs="Arial"/>
          <w:i/>
          <w:iCs/>
          <w:color w:val="44546A" w:themeColor="text2"/>
          <w:sz w:val="16"/>
          <w:szCs w:val="16"/>
        </w:rPr>
      </w:pPr>
    </w:p>
    <w:p w14:paraId="0271C92C" w14:textId="726521D5" w:rsidR="0213AB19" w:rsidRPr="00BE10F1" w:rsidRDefault="0213AB19" w:rsidP="5F057F24">
      <w:pPr>
        <w:pStyle w:val="Ttulo2"/>
        <w:rPr>
          <w:rFonts w:cs="Arial"/>
          <w:sz w:val="22"/>
          <w:szCs w:val="22"/>
        </w:rPr>
      </w:pPr>
      <w:bookmarkStart w:id="33" w:name="_Toc219400885"/>
      <w:r w:rsidRPr="00BE10F1">
        <w:rPr>
          <w:rFonts w:cs="Arial"/>
          <w:sz w:val="22"/>
          <w:szCs w:val="22"/>
        </w:rPr>
        <w:t>Empleados Públicos</w:t>
      </w:r>
      <w:bookmarkEnd w:id="33"/>
    </w:p>
    <w:p w14:paraId="7A116AB6" w14:textId="77777777" w:rsidR="00F01EC6" w:rsidRPr="00BE10F1" w:rsidRDefault="00F01EC6" w:rsidP="00F01EC6">
      <w:pPr>
        <w:rPr>
          <w:rFonts w:cs="Arial"/>
          <w:sz w:val="22"/>
          <w:szCs w:val="22"/>
        </w:rPr>
      </w:pPr>
    </w:p>
    <w:p w14:paraId="3CDE9A05" w14:textId="3D8624E8" w:rsidR="00F01EC6" w:rsidRPr="00BE10F1" w:rsidRDefault="00AE258E" w:rsidP="495257AE">
      <w:pPr>
        <w:rPr>
          <w:rFonts w:cs="Arial"/>
          <w:sz w:val="22"/>
          <w:szCs w:val="22"/>
        </w:rPr>
      </w:pPr>
      <w:r w:rsidRPr="00BE10F1">
        <w:rPr>
          <w:rFonts w:cs="Arial"/>
          <w:sz w:val="22"/>
          <w:szCs w:val="22"/>
        </w:rPr>
        <w:t>La entidad cuenta con 130</w:t>
      </w:r>
      <w:r w:rsidR="00F01EC6" w:rsidRPr="00BE10F1">
        <w:rPr>
          <w:rFonts w:cs="Arial"/>
          <w:sz w:val="22"/>
          <w:szCs w:val="22"/>
        </w:rPr>
        <w:t xml:space="preserve"> empleos, de los cu</w:t>
      </w:r>
      <w:r w:rsidRPr="00BE10F1">
        <w:rPr>
          <w:rFonts w:cs="Arial"/>
          <w:sz w:val="22"/>
          <w:szCs w:val="22"/>
        </w:rPr>
        <w:t>ales están provistos 1</w:t>
      </w:r>
      <w:r w:rsidR="42798626" w:rsidRPr="00BE10F1">
        <w:rPr>
          <w:rFonts w:cs="Arial"/>
          <w:sz w:val="22"/>
          <w:szCs w:val="22"/>
        </w:rPr>
        <w:t>17</w:t>
      </w:r>
      <w:r w:rsidRPr="00BE10F1">
        <w:rPr>
          <w:rFonts w:cs="Arial"/>
          <w:sz w:val="22"/>
          <w:szCs w:val="22"/>
        </w:rPr>
        <w:t>, con 6</w:t>
      </w:r>
      <w:r w:rsidR="16C2C67C" w:rsidRPr="00BE10F1">
        <w:rPr>
          <w:rFonts w:cs="Arial"/>
          <w:sz w:val="22"/>
          <w:szCs w:val="22"/>
        </w:rPr>
        <w:t>8</w:t>
      </w:r>
      <w:r w:rsidR="00F01EC6" w:rsidRPr="00BE10F1">
        <w:rPr>
          <w:rFonts w:cs="Arial"/>
          <w:sz w:val="22"/>
          <w:szCs w:val="22"/>
        </w:rPr>
        <w:t xml:space="preserve"> hombre</w:t>
      </w:r>
      <w:r w:rsidR="000455DB" w:rsidRPr="00BE10F1">
        <w:rPr>
          <w:rFonts w:cs="Arial"/>
          <w:sz w:val="22"/>
          <w:szCs w:val="22"/>
        </w:rPr>
        <w:t>s</w:t>
      </w:r>
      <w:r w:rsidR="00F01EC6" w:rsidRPr="00BE10F1">
        <w:rPr>
          <w:rFonts w:cs="Arial"/>
          <w:sz w:val="22"/>
          <w:szCs w:val="22"/>
        </w:rPr>
        <w:t xml:space="preserve"> y </w:t>
      </w:r>
      <w:r w:rsidRPr="00BE10F1">
        <w:rPr>
          <w:rFonts w:cs="Arial"/>
          <w:sz w:val="22"/>
          <w:szCs w:val="22"/>
        </w:rPr>
        <w:t>4</w:t>
      </w:r>
      <w:r w:rsidR="04AD08F8" w:rsidRPr="00BE10F1">
        <w:rPr>
          <w:rFonts w:cs="Arial"/>
          <w:sz w:val="22"/>
          <w:szCs w:val="22"/>
        </w:rPr>
        <w:t xml:space="preserve">9 </w:t>
      </w:r>
      <w:r w:rsidR="00F01EC6" w:rsidRPr="00BE10F1">
        <w:rPr>
          <w:rFonts w:cs="Arial"/>
          <w:sz w:val="22"/>
          <w:szCs w:val="22"/>
        </w:rPr>
        <w:t>mujeres</w:t>
      </w:r>
      <w:r w:rsidR="000455DB" w:rsidRPr="00BE10F1">
        <w:rPr>
          <w:rFonts w:cs="Arial"/>
          <w:sz w:val="22"/>
          <w:szCs w:val="22"/>
        </w:rPr>
        <w:t>:</w:t>
      </w:r>
    </w:p>
    <w:p w14:paraId="234695D0" w14:textId="3259D08E" w:rsidR="00BE10F1" w:rsidRDefault="00BE10F1" w:rsidP="00BE10F1">
      <w:pPr>
        <w:pStyle w:val="Descripcin"/>
        <w:keepNext/>
        <w:jc w:val="center"/>
      </w:pPr>
      <w:bookmarkStart w:id="34" w:name="_Toc219400994"/>
      <w:bookmarkStart w:id="35" w:name="_Hlk189134544"/>
      <w:r>
        <w:t xml:space="preserve">Tabla </w:t>
      </w:r>
      <w:fldSimple w:instr=" SEQ Tabla \* ARABIC ">
        <w:r w:rsidR="007D0BFD">
          <w:rPr>
            <w:noProof/>
          </w:rPr>
          <w:t>12</w:t>
        </w:r>
      </w:fldSimple>
      <w:r>
        <w:t>-</w:t>
      </w:r>
      <w:r w:rsidRPr="008C5968">
        <w:t>Empleados públicos según genero - UAERMV</w:t>
      </w:r>
      <w:bookmarkEnd w:id="34"/>
    </w:p>
    <w:tbl>
      <w:tblPr>
        <w:tblW w:w="0" w:type="auto"/>
        <w:jc w:val="center"/>
        <w:tblLayout w:type="fixed"/>
        <w:tblLook w:val="04A0" w:firstRow="1" w:lastRow="0" w:firstColumn="1" w:lastColumn="0" w:noHBand="0" w:noVBand="1"/>
      </w:tblPr>
      <w:tblGrid>
        <w:gridCol w:w="2585"/>
        <w:gridCol w:w="1500"/>
      </w:tblGrid>
      <w:tr w:rsidR="7616928C" w:rsidRPr="008B73CE" w14:paraId="0C7DEB0F" w14:textId="77777777" w:rsidTr="495257AE">
        <w:trPr>
          <w:trHeight w:val="300"/>
          <w:tblHeader/>
          <w:jc w:val="center"/>
        </w:trPr>
        <w:tc>
          <w:tcPr>
            <w:tcW w:w="25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bookmarkEnd w:id="35"/>
          <w:p w14:paraId="2F0B1493" w14:textId="0F99C06B" w:rsidR="7616928C" w:rsidRPr="008B73CE" w:rsidRDefault="7616928C" w:rsidP="7616928C">
            <w:pPr>
              <w:spacing w:after="0"/>
              <w:jc w:val="center"/>
              <w:rPr>
                <w:rFonts w:eastAsia="Calibri" w:cs="Arial"/>
                <w:b/>
                <w:bCs/>
                <w:color w:val="000000" w:themeColor="text1"/>
                <w:sz w:val="22"/>
                <w:szCs w:val="22"/>
              </w:rPr>
            </w:pPr>
            <w:r w:rsidRPr="008B73CE">
              <w:rPr>
                <w:rFonts w:eastAsia="Calibri" w:cs="Arial"/>
                <w:b/>
                <w:bCs/>
                <w:color w:val="000000" w:themeColor="text1"/>
                <w:sz w:val="22"/>
                <w:szCs w:val="22"/>
              </w:rPr>
              <w:t>Empleados Públicos Sexo</w:t>
            </w:r>
          </w:p>
        </w:tc>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70" w:type="dxa"/>
              <w:right w:w="70" w:type="dxa"/>
            </w:tcMar>
            <w:vAlign w:val="bottom"/>
          </w:tcPr>
          <w:p w14:paraId="58A73142" w14:textId="02E9F804" w:rsidR="7616928C" w:rsidRPr="008B73CE" w:rsidRDefault="7616928C" w:rsidP="7616928C">
            <w:pPr>
              <w:spacing w:after="0"/>
              <w:jc w:val="center"/>
              <w:rPr>
                <w:rFonts w:eastAsia="Calibri" w:cs="Arial"/>
                <w:b/>
                <w:bCs/>
                <w:color w:val="000000" w:themeColor="text1"/>
                <w:sz w:val="22"/>
                <w:szCs w:val="22"/>
              </w:rPr>
            </w:pPr>
            <w:r w:rsidRPr="008B73CE">
              <w:rPr>
                <w:rFonts w:eastAsia="Calibri" w:cs="Arial"/>
                <w:b/>
                <w:bCs/>
                <w:color w:val="000000" w:themeColor="text1"/>
                <w:sz w:val="22"/>
                <w:szCs w:val="22"/>
              </w:rPr>
              <w:t>total</w:t>
            </w:r>
          </w:p>
        </w:tc>
      </w:tr>
      <w:tr w:rsidR="7616928C" w:rsidRPr="008B73CE" w14:paraId="1EDD5AD8" w14:textId="77777777" w:rsidTr="495257AE">
        <w:trPr>
          <w:trHeight w:val="300"/>
          <w:jc w:val="center"/>
        </w:trPr>
        <w:tc>
          <w:tcPr>
            <w:tcW w:w="258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42A9EC7" w14:textId="4205B3D1" w:rsidR="7616928C" w:rsidRPr="008B73CE" w:rsidRDefault="7616928C" w:rsidP="7616928C">
            <w:pPr>
              <w:spacing w:after="0"/>
              <w:jc w:val="center"/>
              <w:rPr>
                <w:rFonts w:cs="Arial"/>
                <w:sz w:val="22"/>
                <w:szCs w:val="22"/>
              </w:rPr>
            </w:pPr>
            <w:r w:rsidRPr="008B73CE">
              <w:rPr>
                <w:rFonts w:eastAsia="Calibri" w:cs="Arial"/>
                <w:color w:val="000000" w:themeColor="text1"/>
                <w:sz w:val="22"/>
                <w:szCs w:val="22"/>
              </w:rPr>
              <w:t>Hombre</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FB9C6CD" w14:textId="0FD652B1" w:rsidR="7616928C" w:rsidRPr="008B73CE" w:rsidRDefault="00AE258E" w:rsidP="7616928C">
            <w:pPr>
              <w:spacing w:after="0"/>
              <w:jc w:val="center"/>
              <w:rPr>
                <w:rFonts w:cs="Arial"/>
                <w:sz w:val="22"/>
                <w:szCs w:val="22"/>
              </w:rPr>
            </w:pPr>
            <w:r w:rsidRPr="495257AE">
              <w:rPr>
                <w:rFonts w:eastAsia="Calibri" w:cs="Arial"/>
                <w:color w:val="000000" w:themeColor="text1"/>
                <w:sz w:val="22"/>
                <w:szCs w:val="22"/>
              </w:rPr>
              <w:t>6</w:t>
            </w:r>
            <w:r w:rsidR="7E331073" w:rsidRPr="495257AE">
              <w:rPr>
                <w:rFonts w:eastAsia="Calibri" w:cs="Arial"/>
                <w:color w:val="000000" w:themeColor="text1"/>
                <w:sz w:val="22"/>
                <w:szCs w:val="22"/>
              </w:rPr>
              <w:t>8</w:t>
            </w:r>
          </w:p>
        </w:tc>
      </w:tr>
      <w:tr w:rsidR="7616928C" w:rsidRPr="008B73CE" w14:paraId="0C27D43D" w14:textId="77777777" w:rsidTr="495257AE">
        <w:trPr>
          <w:trHeight w:val="300"/>
          <w:jc w:val="center"/>
        </w:trPr>
        <w:tc>
          <w:tcPr>
            <w:tcW w:w="258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B3BD716" w14:textId="01ABED99" w:rsidR="7616928C" w:rsidRPr="008B73CE" w:rsidRDefault="7616928C" w:rsidP="7616928C">
            <w:pPr>
              <w:spacing w:after="0"/>
              <w:jc w:val="center"/>
              <w:rPr>
                <w:rFonts w:cs="Arial"/>
                <w:sz w:val="22"/>
                <w:szCs w:val="22"/>
              </w:rPr>
            </w:pPr>
            <w:r w:rsidRPr="008B73CE">
              <w:rPr>
                <w:rFonts w:eastAsia="Calibri" w:cs="Arial"/>
                <w:color w:val="000000" w:themeColor="text1"/>
                <w:sz w:val="22"/>
                <w:szCs w:val="22"/>
              </w:rPr>
              <w:t>Mujer</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55047F5" w14:textId="0E277490" w:rsidR="7616928C" w:rsidRPr="008B73CE" w:rsidRDefault="00AE258E" w:rsidP="7616928C">
            <w:pPr>
              <w:spacing w:after="0"/>
              <w:jc w:val="center"/>
              <w:rPr>
                <w:rFonts w:cs="Arial"/>
                <w:sz w:val="22"/>
                <w:szCs w:val="22"/>
              </w:rPr>
            </w:pPr>
            <w:r w:rsidRPr="495257AE">
              <w:rPr>
                <w:rFonts w:eastAsia="Calibri" w:cs="Arial"/>
                <w:color w:val="000000" w:themeColor="text1"/>
                <w:sz w:val="22"/>
                <w:szCs w:val="22"/>
              </w:rPr>
              <w:t>4</w:t>
            </w:r>
            <w:r w:rsidR="34083C5A" w:rsidRPr="495257AE">
              <w:rPr>
                <w:rFonts w:eastAsia="Calibri" w:cs="Arial"/>
                <w:color w:val="000000" w:themeColor="text1"/>
                <w:sz w:val="22"/>
                <w:szCs w:val="22"/>
              </w:rPr>
              <w:t>9</w:t>
            </w:r>
          </w:p>
        </w:tc>
      </w:tr>
      <w:tr w:rsidR="7616928C" w:rsidRPr="008B73CE" w14:paraId="12047302" w14:textId="77777777" w:rsidTr="495257AE">
        <w:trPr>
          <w:trHeight w:val="300"/>
          <w:jc w:val="center"/>
        </w:trPr>
        <w:tc>
          <w:tcPr>
            <w:tcW w:w="258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30EFF42" w14:textId="41363B36" w:rsidR="3DEE6447" w:rsidRPr="008B73CE" w:rsidRDefault="3DEE6447" w:rsidP="7616928C">
            <w:pPr>
              <w:spacing w:after="0"/>
              <w:jc w:val="center"/>
              <w:rPr>
                <w:rFonts w:cs="Arial"/>
                <w:sz w:val="22"/>
                <w:szCs w:val="22"/>
              </w:rPr>
            </w:pPr>
            <w:r w:rsidRPr="008B73CE">
              <w:rPr>
                <w:rFonts w:eastAsia="Calibri" w:cs="Arial"/>
                <w:b/>
                <w:bCs/>
                <w:color w:val="000000" w:themeColor="text1"/>
                <w:sz w:val="22"/>
                <w:szCs w:val="22"/>
              </w:rPr>
              <w:t>Total,</w:t>
            </w:r>
            <w:r w:rsidR="7616928C" w:rsidRPr="008B73CE">
              <w:rPr>
                <w:rFonts w:eastAsia="Calibri" w:cs="Arial"/>
                <w:b/>
                <w:bCs/>
                <w:color w:val="000000" w:themeColor="text1"/>
                <w:sz w:val="22"/>
                <w:szCs w:val="22"/>
              </w:rPr>
              <w:t xml:space="preserve"> general</w:t>
            </w:r>
          </w:p>
        </w:tc>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BA9A258" w14:textId="2934D0A0" w:rsidR="7616928C" w:rsidRPr="008B73CE" w:rsidRDefault="00AE258E" w:rsidP="495257AE">
            <w:pPr>
              <w:keepNext/>
              <w:spacing w:after="0"/>
              <w:jc w:val="center"/>
              <w:rPr>
                <w:rFonts w:eastAsia="Calibri" w:cs="Arial"/>
                <w:b/>
                <w:bCs/>
                <w:color w:val="000000" w:themeColor="text1"/>
                <w:sz w:val="22"/>
                <w:szCs w:val="22"/>
              </w:rPr>
            </w:pPr>
            <w:r w:rsidRPr="495257AE">
              <w:rPr>
                <w:rFonts w:eastAsia="Calibri" w:cs="Arial"/>
                <w:b/>
                <w:bCs/>
                <w:color w:val="000000" w:themeColor="text1"/>
                <w:sz w:val="22"/>
                <w:szCs w:val="22"/>
              </w:rPr>
              <w:t>11</w:t>
            </w:r>
            <w:r w:rsidR="7F11E70B" w:rsidRPr="495257AE">
              <w:rPr>
                <w:rFonts w:eastAsia="Calibri" w:cs="Arial"/>
                <w:b/>
                <w:bCs/>
                <w:color w:val="000000" w:themeColor="text1"/>
                <w:sz w:val="22"/>
                <w:szCs w:val="22"/>
              </w:rPr>
              <w:t>7</w:t>
            </w:r>
          </w:p>
        </w:tc>
      </w:tr>
    </w:tbl>
    <w:p w14:paraId="3EF54223" w14:textId="266F6003" w:rsidR="00FB450A" w:rsidRDefault="00FB450A" w:rsidP="00FB450A">
      <w:pPr>
        <w:pStyle w:val="Descripcin"/>
        <w:spacing w:after="0"/>
        <w:jc w:val="center"/>
      </w:pPr>
      <w:r w:rsidRPr="00482437">
        <w:t xml:space="preserve">Fuente:  </w:t>
      </w:r>
      <w:r>
        <w:t>1</w:t>
      </w:r>
      <w:r w:rsidR="00D93D17">
        <w:t>4</w:t>
      </w:r>
      <w:r w:rsidRPr="00482437">
        <w:t xml:space="preserve"> - Base de datos caracterización de los Servidores Públicos</w:t>
      </w:r>
      <w:r>
        <w:t xml:space="preserve"> SG-SST</w:t>
      </w:r>
      <w:r w:rsidRPr="00482437">
        <w:t xml:space="preserve"> – UAERMV </w:t>
      </w:r>
      <w:r>
        <w:t>–</w:t>
      </w:r>
    </w:p>
    <w:p w14:paraId="61F713C0" w14:textId="77777777" w:rsidR="00FB450A" w:rsidRPr="00BE10F1" w:rsidRDefault="00FB450A" w:rsidP="00FB450A">
      <w:pPr>
        <w:pStyle w:val="Descripcin"/>
        <w:spacing w:after="0"/>
        <w:jc w:val="center"/>
      </w:pPr>
      <w:r>
        <w:t>D</w:t>
      </w:r>
      <w:r w:rsidRPr="00482437">
        <w:t>iciembre 31 de 2025</w:t>
      </w:r>
    </w:p>
    <w:p w14:paraId="71A49443" w14:textId="189CFF25" w:rsidR="00277AF9" w:rsidRPr="00AE258E" w:rsidRDefault="00277AF9">
      <w:pPr>
        <w:pStyle w:val="Descripcin"/>
        <w:rPr>
          <w:rFonts w:cs="Arial"/>
          <w:sz w:val="16"/>
          <w:szCs w:val="16"/>
        </w:rPr>
      </w:pPr>
    </w:p>
    <w:p w14:paraId="2D1C0D52" w14:textId="77777777" w:rsidR="00842B8F" w:rsidRPr="00CD4BE4" w:rsidRDefault="00842B8F" w:rsidP="16F1F007">
      <w:pPr>
        <w:spacing w:after="0"/>
        <w:jc w:val="center"/>
        <w:rPr>
          <w:rFonts w:cs="Arial"/>
          <w:sz w:val="22"/>
          <w:szCs w:val="22"/>
        </w:rPr>
      </w:pPr>
    </w:p>
    <w:p w14:paraId="1436D11D" w14:textId="23C6AA26" w:rsidR="65B4012A" w:rsidRPr="00CD4BE4" w:rsidRDefault="00D901FD" w:rsidP="16F1F007">
      <w:pPr>
        <w:pStyle w:val="Ttulo3"/>
        <w:rPr>
          <w:rFonts w:cs="Arial"/>
          <w:sz w:val="22"/>
          <w:szCs w:val="22"/>
        </w:rPr>
      </w:pPr>
      <w:bookmarkStart w:id="36" w:name="_Toc219400886"/>
      <w:r w:rsidRPr="00CD4BE4">
        <w:rPr>
          <w:rFonts w:cs="Arial"/>
          <w:sz w:val="22"/>
          <w:szCs w:val="22"/>
        </w:rPr>
        <w:t xml:space="preserve">- Empleados </w:t>
      </w:r>
      <w:r w:rsidR="00EF63E9" w:rsidRPr="00CD4BE4">
        <w:rPr>
          <w:rFonts w:cs="Arial"/>
          <w:sz w:val="22"/>
          <w:szCs w:val="22"/>
        </w:rPr>
        <w:t>Públicos por</w:t>
      </w:r>
      <w:r w:rsidRPr="00CD4BE4">
        <w:rPr>
          <w:rFonts w:cs="Arial"/>
          <w:sz w:val="22"/>
          <w:szCs w:val="22"/>
        </w:rPr>
        <w:t xml:space="preserve"> </w:t>
      </w:r>
      <w:r w:rsidR="65B4012A" w:rsidRPr="00CD4BE4">
        <w:rPr>
          <w:rFonts w:cs="Arial"/>
          <w:sz w:val="22"/>
          <w:szCs w:val="22"/>
        </w:rPr>
        <w:t xml:space="preserve">Tipo de </w:t>
      </w:r>
      <w:r w:rsidR="61F70F82" w:rsidRPr="00CD4BE4">
        <w:rPr>
          <w:rFonts w:cs="Arial"/>
          <w:sz w:val="22"/>
          <w:szCs w:val="22"/>
        </w:rPr>
        <w:t>Vinculación</w:t>
      </w:r>
      <w:r w:rsidR="65B4012A" w:rsidRPr="00CD4BE4">
        <w:rPr>
          <w:rFonts w:cs="Arial"/>
          <w:sz w:val="22"/>
          <w:szCs w:val="22"/>
        </w:rPr>
        <w:t>:</w:t>
      </w:r>
      <w:bookmarkEnd w:id="36"/>
    </w:p>
    <w:p w14:paraId="7B4DADBF" w14:textId="40776CD8" w:rsidR="7616928C" w:rsidRPr="008B73CE" w:rsidRDefault="7616928C" w:rsidP="7616928C">
      <w:pPr>
        <w:spacing w:after="0"/>
        <w:jc w:val="center"/>
        <w:rPr>
          <w:rFonts w:cs="Arial"/>
          <w:sz w:val="22"/>
          <w:szCs w:val="22"/>
        </w:rPr>
      </w:pPr>
    </w:p>
    <w:p w14:paraId="593C7BC8" w14:textId="1E921EB6" w:rsidR="00824054" w:rsidRDefault="00824054" w:rsidP="00824054">
      <w:pPr>
        <w:pStyle w:val="Descripcin"/>
        <w:keepNext/>
        <w:jc w:val="center"/>
      </w:pPr>
      <w:bookmarkStart w:id="37" w:name="_Toc219400995"/>
      <w:bookmarkStart w:id="38" w:name="_Hlk189133176"/>
      <w:r>
        <w:t xml:space="preserve">Tabla </w:t>
      </w:r>
      <w:fldSimple w:instr=" SEQ Tabla \* ARABIC ">
        <w:r w:rsidR="007D0BFD">
          <w:rPr>
            <w:noProof/>
          </w:rPr>
          <w:t>13</w:t>
        </w:r>
      </w:fldSimple>
      <w:r>
        <w:t>-</w:t>
      </w:r>
      <w:r w:rsidRPr="008F12AC">
        <w:t>Empleados Públicos por Tipo de Vinculación</w:t>
      </w:r>
      <w:bookmarkEnd w:id="37"/>
    </w:p>
    <w:tbl>
      <w:tblPr>
        <w:tblW w:w="5100" w:type="dxa"/>
        <w:jc w:val="center"/>
        <w:tblCellMar>
          <w:left w:w="70" w:type="dxa"/>
          <w:right w:w="70" w:type="dxa"/>
        </w:tblCellMar>
        <w:tblLook w:val="04A0" w:firstRow="1" w:lastRow="0" w:firstColumn="1" w:lastColumn="0" w:noHBand="0" w:noVBand="1"/>
      </w:tblPr>
      <w:tblGrid>
        <w:gridCol w:w="3560"/>
        <w:gridCol w:w="1540"/>
      </w:tblGrid>
      <w:tr w:rsidR="00013CE8" w:rsidRPr="00013CE8" w14:paraId="32FFC47F" w14:textId="77777777" w:rsidTr="16F1F007">
        <w:trPr>
          <w:trHeight w:val="290"/>
          <w:jc w:val="center"/>
        </w:trPr>
        <w:tc>
          <w:tcPr>
            <w:tcW w:w="3560" w:type="dxa"/>
            <w:tcBorders>
              <w:top w:val="nil"/>
              <w:left w:val="nil"/>
              <w:bottom w:val="single" w:sz="4" w:space="0" w:color="9BC2E6"/>
              <w:right w:val="nil"/>
            </w:tcBorders>
            <w:shd w:val="clear" w:color="auto" w:fill="DDEBF7"/>
            <w:noWrap/>
            <w:vAlign w:val="bottom"/>
            <w:hideMark/>
          </w:tcPr>
          <w:bookmarkEnd w:id="38"/>
          <w:p w14:paraId="1BA04727" w14:textId="2302A5F8" w:rsidR="00013CE8" w:rsidRPr="00013CE8" w:rsidRDefault="002D7E96" w:rsidP="00EC4DA1">
            <w:pPr>
              <w:spacing w:after="0"/>
              <w:jc w:val="center"/>
              <w:rPr>
                <w:rFonts w:ascii="Calibri" w:eastAsia="Times New Roman" w:hAnsi="Calibri" w:cs="Calibri"/>
                <w:b/>
                <w:bCs/>
                <w:color w:val="000000"/>
                <w:sz w:val="22"/>
                <w:szCs w:val="22"/>
                <w:lang w:eastAsia="es-CO"/>
              </w:rPr>
            </w:pPr>
            <w:r>
              <w:rPr>
                <w:rFonts w:ascii="Calibri" w:eastAsia="Times New Roman" w:hAnsi="Calibri" w:cs="Calibri"/>
                <w:b/>
                <w:bCs/>
                <w:color w:val="000000"/>
                <w:sz w:val="22"/>
                <w:szCs w:val="22"/>
                <w:lang w:eastAsia="es-CO"/>
              </w:rPr>
              <w:t>Vinculación</w:t>
            </w:r>
          </w:p>
        </w:tc>
        <w:tc>
          <w:tcPr>
            <w:tcW w:w="1540" w:type="dxa"/>
            <w:tcBorders>
              <w:top w:val="nil"/>
              <w:left w:val="nil"/>
              <w:bottom w:val="single" w:sz="4" w:space="0" w:color="9BC2E6"/>
              <w:right w:val="nil"/>
            </w:tcBorders>
            <w:shd w:val="clear" w:color="auto" w:fill="DDEBF7"/>
            <w:noWrap/>
            <w:vAlign w:val="bottom"/>
            <w:hideMark/>
          </w:tcPr>
          <w:p w14:paraId="6ED66C25" w14:textId="01121D07" w:rsidR="00013CE8" w:rsidRPr="00013CE8" w:rsidRDefault="00013CE8" w:rsidP="00EC4DA1">
            <w:pPr>
              <w:spacing w:after="0"/>
              <w:jc w:val="center"/>
              <w:rPr>
                <w:rFonts w:ascii="Calibri" w:eastAsia="Times New Roman" w:hAnsi="Calibri" w:cs="Calibri"/>
                <w:b/>
                <w:bCs/>
                <w:color w:val="000000"/>
                <w:sz w:val="22"/>
                <w:szCs w:val="22"/>
                <w:lang w:eastAsia="es-CO"/>
              </w:rPr>
            </w:pPr>
            <w:r w:rsidRPr="00013CE8">
              <w:rPr>
                <w:rFonts w:ascii="Calibri" w:eastAsia="Times New Roman" w:hAnsi="Calibri" w:cs="Calibri"/>
                <w:b/>
                <w:bCs/>
                <w:color w:val="000000"/>
                <w:sz w:val="22"/>
                <w:szCs w:val="22"/>
                <w:lang w:eastAsia="es-CO"/>
              </w:rPr>
              <w:t>Sexo</w:t>
            </w:r>
          </w:p>
        </w:tc>
      </w:tr>
      <w:tr w:rsidR="00013CE8" w:rsidRPr="00013CE8" w14:paraId="55E54B32" w14:textId="77777777" w:rsidTr="16F1F007">
        <w:trPr>
          <w:trHeight w:val="290"/>
          <w:jc w:val="center"/>
        </w:trPr>
        <w:tc>
          <w:tcPr>
            <w:tcW w:w="3560" w:type="dxa"/>
            <w:tcBorders>
              <w:top w:val="nil"/>
              <w:left w:val="nil"/>
              <w:bottom w:val="single" w:sz="4" w:space="0" w:color="9BC2E6"/>
              <w:right w:val="nil"/>
            </w:tcBorders>
            <w:noWrap/>
            <w:vAlign w:val="bottom"/>
            <w:hideMark/>
          </w:tcPr>
          <w:p w14:paraId="19221C1F" w14:textId="77777777" w:rsidR="00013CE8" w:rsidRPr="00013CE8" w:rsidRDefault="00013CE8" w:rsidP="00013CE8">
            <w:pPr>
              <w:spacing w:after="0"/>
              <w:jc w:val="left"/>
              <w:rPr>
                <w:rFonts w:ascii="Calibri" w:eastAsia="Times New Roman" w:hAnsi="Calibri" w:cs="Calibri"/>
                <w:b/>
                <w:bCs/>
                <w:color w:val="000000"/>
                <w:sz w:val="22"/>
                <w:szCs w:val="22"/>
                <w:lang w:eastAsia="es-CO"/>
              </w:rPr>
            </w:pPr>
            <w:r w:rsidRPr="00013CE8">
              <w:rPr>
                <w:rFonts w:ascii="Calibri" w:eastAsia="Times New Roman" w:hAnsi="Calibri" w:cs="Calibri"/>
                <w:b/>
                <w:bCs/>
                <w:color w:val="000000"/>
                <w:sz w:val="22"/>
                <w:szCs w:val="22"/>
                <w:lang w:eastAsia="es-CO"/>
              </w:rPr>
              <w:t>Hombre</w:t>
            </w:r>
          </w:p>
        </w:tc>
        <w:tc>
          <w:tcPr>
            <w:tcW w:w="1540" w:type="dxa"/>
            <w:tcBorders>
              <w:top w:val="nil"/>
              <w:left w:val="nil"/>
              <w:bottom w:val="single" w:sz="4" w:space="0" w:color="9BC2E6"/>
              <w:right w:val="nil"/>
            </w:tcBorders>
            <w:noWrap/>
            <w:vAlign w:val="bottom"/>
            <w:hideMark/>
          </w:tcPr>
          <w:p w14:paraId="4C9D9EE3" w14:textId="30DF3B8D" w:rsidR="00013CE8" w:rsidRPr="00013CE8" w:rsidRDefault="00013CE8" w:rsidP="00013CE8">
            <w:pPr>
              <w:spacing w:after="0"/>
              <w:jc w:val="right"/>
              <w:rPr>
                <w:rFonts w:ascii="Calibri" w:eastAsia="Times New Roman" w:hAnsi="Calibri" w:cs="Calibri"/>
                <w:b/>
                <w:bCs/>
                <w:color w:val="000000"/>
                <w:sz w:val="22"/>
                <w:szCs w:val="22"/>
                <w:lang w:eastAsia="es-CO"/>
              </w:rPr>
            </w:pPr>
            <w:r w:rsidRPr="16F1F007">
              <w:rPr>
                <w:rFonts w:ascii="Calibri" w:eastAsia="Times New Roman" w:hAnsi="Calibri" w:cs="Calibri"/>
                <w:b/>
                <w:bCs/>
                <w:color w:val="000000" w:themeColor="text1"/>
                <w:sz w:val="22"/>
                <w:szCs w:val="22"/>
                <w:lang w:eastAsia="es-CO"/>
              </w:rPr>
              <w:t>15</w:t>
            </w:r>
            <w:r w:rsidR="7F9D812E" w:rsidRPr="16F1F007">
              <w:rPr>
                <w:rFonts w:ascii="Calibri" w:eastAsia="Times New Roman" w:hAnsi="Calibri" w:cs="Calibri"/>
                <w:b/>
                <w:bCs/>
                <w:color w:val="000000" w:themeColor="text1"/>
                <w:sz w:val="22"/>
                <w:szCs w:val="22"/>
                <w:lang w:eastAsia="es-CO"/>
              </w:rPr>
              <w:t>4</w:t>
            </w:r>
          </w:p>
        </w:tc>
      </w:tr>
      <w:tr w:rsidR="00013CE8" w:rsidRPr="00013CE8" w14:paraId="44BB53C7" w14:textId="77777777" w:rsidTr="16F1F007">
        <w:trPr>
          <w:trHeight w:val="290"/>
          <w:jc w:val="center"/>
        </w:trPr>
        <w:tc>
          <w:tcPr>
            <w:tcW w:w="3560" w:type="dxa"/>
            <w:tcBorders>
              <w:top w:val="nil"/>
              <w:left w:val="nil"/>
              <w:bottom w:val="nil"/>
              <w:right w:val="nil"/>
            </w:tcBorders>
            <w:noWrap/>
            <w:vAlign w:val="bottom"/>
            <w:hideMark/>
          </w:tcPr>
          <w:p w14:paraId="5882AA1C" w14:textId="77777777" w:rsidR="00013CE8" w:rsidRPr="00013CE8" w:rsidRDefault="00013CE8" w:rsidP="00013CE8">
            <w:pPr>
              <w:spacing w:after="0"/>
              <w:ind w:firstLineChars="100" w:firstLine="220"/>
              <w:jc w:val="left"/>
              <w:rPr>
                <w:rFonts w:ascii="Calibri" w:eastAsia="Times New Roman" w:hAnsi="Calibri" w:cs="Calibri"/>
                <w:color w:val="000000"/>
                <w:sz w:val="22"/>
                <w:szCs w:val="22"/>
                <w:lang w:eastAsia="es-CO"/>
              </w:rPr>
            </w:pPr>
            <w:r w:rsidRPr="00013CE8">
              <w:rPr>
                <w:rFonts w:ascii="Calibri" w:eastAsia="Times New Roman" w:hAnsi="Calibri" w:cs="Calibri"/>
                <w:color w:val="000000"/>
                <w:sz w:val="22"/>
                <w:szCs w:val="22"/>
                <w:lang w:eastAsia="es-CO"/>
              </w:rPr>
              <w:t>Carrera Administrativa</w:t>
            </w:r>
          </w:p>
        </w:tc>
        <w:tc>
          <w:tcPr>
            <w:tcW w:w="1540" w:type="dxa"/>
            <w:tcBorders>
              <w:top w:val="nil"/>
              <w:left w:val="nil"/>
              <w:bottom w:val="nil"/>
              <w:right w:val="nil"/>
            </w:tcBorders>
            <w:noWrap/>
            <w:vAlign w:val="bottom"/>
            <w:hideMark/>
          </w:tcPr>
          <w:p w14:paraId="27C4D20F" w14:textId="24044C3F" w:rsidR="00013CE8" w:rsidRPr="00013CE8" w:rsidRDefault="2F7F7C00" w:rsidP="00013CE8">
            <w:pPr>
              <w:spacing w:after="0"/>
              <w:jc w:val="right"/>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5</w:t>
            </w:r>
            <w:r w:rsidR="7AA34431" w:rsidRPr="16F1F007">
              <w:rPr>
                <w:rFonts w:ascii="Calibri" w:eastAsia="Times New Roman" w:hAnsi="Calibri" w:cs="Calibri"/>
                <w:color w:val="000000" w:themeColor="text1"/>
                <w:sz w:val="22"/>
                <w:szCs w:val="22"/>
                <w:lang w:eastAsia="es-CO"/>
              </w:rPr>
              <w:t>5</w:t>
            </w:r>
          </w:p>
        </w:tc>
      </w:tr>
      <w:tr w:rsidR="00013CE8" w:rsidRPr="00013CE8" w14:paraId="36B12213" w14:textId="77777777" w:rsidTr="16F1F007">
        <w:trPr>
          <w:trHeight w:val="290"/>
          <w:jc w:val="center"/>
        </w:trPr>
        <w:tc>
          <w:tcPr>
            <w:tcW w:w="3560" w:type="dxa"/>
            <w:tcBorders>
              <w:top w:val="nil"/>
              <w:left w:val="nil"/>
              <w:bottom w:val="nil"/>
              <w:right w:val="nil"/>
            </w:tcBorders>
            <w:noWrap/>
            <w:vAlign w:val="bottom"/>
            <w:hideMark/>
          </w:tcPr>
          <w:p w14:paraId="6189DA53" w14:textId="77777777" w:rsidR="00013CE8" w:rsidRPr="00013CE8" w:rsidRDefault="00013CE8" w:rsidP="00013CE8">
            <w:pPr>
              <w:spacing w:after="0"/>
              <w:ind w:firstLineChars="100" w:firstLine="220"/>
              <w:jc w:val="left"/>
              <w:rPr>
                <w:rFonts w:ascii="Calibri" w:eastAsia="Times New Roman" w:hAnsi="Calibri" w:cs="Calibri"/>
                <w:color w:val="000000"/>
                <w:sz w:val="22"/>
                <w:szCs w:val="22"/>
                <w:lang w:eastAsia="es-CO"/>
              </w:rPr>
            </w:pPr>
            <w:r w:rsidRPr="00013CE8">
              <w:rPr>
                <w:rFonts w:ascii="Calibri" w:eastAsia="Times New Roman" w:hAnsi="Calibri" w:cs="Calibri"/>
                <w:color w:val="000000"/>
                <w:sz w:val="22"/>
                <w:szCs w:val="22"/>
                <w:lang w:eastAsia="es-CO"/>
              </w:rPr>
              <w:t>Libre Nombramiento y Remoción</w:t>
            </w:r>
          </w:p>
        </w:tc>
        <w:tc>
          <w:tcPr>
            <w:tcW w:w="1540" w:type="dxa"/>
            <w:tcBorders>
              <w:top w:val="nil"/>
              <w:left w:val="nil"/>
              <w:bottom w:val="nil"/>
              <w:right w:val="nil"/>
            </w:tcBorders>
            <w:noWrap/>
            <w:vAlign w:val="bottom"/>
            <w:hideMark/>
          </w:tcPr>
          <w:p w14:paraId="0089849D" w14:textId="0DE6FF7E" w:rsidR="00013CE8" w:rsidRPr="00013CE8" w:rsidRDefault="00013CE8" w:rsidP="00013CE8">
            <w:pPr>
              <w:spacing w:after="0"/>
              <w:jc w:val="right"/>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1</w:t>
            </w:r>
            <w:r w:rsidR="21A955C8" w:rsidRPr="16F1F007">
              <w:rPr>
                <w:rFonts w:ascii="Calibri" w:eastAsia="Times New Roman" w:hAnsi="Calibri" w:cs="Calibri"/>
                <w:color w:val="000000" w:themeColor="text1"/>
                <w:sz w:val="22"/>
                <w:szCs w:val="22"/>
                <w:lang w:eastAsia="es-CO"/>
              </w:rPr>
              <w:t>4</w:t>
            </w:r>
          </w:p>
        </w:tc>
      </w:tr>
      <w:tr w:rsidR="00013CE8" w:rsidRPr="00013CE8" w14:paraId="2DA620DB" w14:textId="77777777" w:rsidTr="16F1F007">
        <w:trPr>
          <w:trHeight w:val="290"/>
          <w:jc w:val="center"/>
        </w:trPr>
        <w:tc>
          <w:tcPr>
            <w:tcW w:w="3560" w:type="dxa"/>
            <w:tcBorders>
              <w:top w:val="nil"/>
              <w:left w:val="nil"/>
              <w:bottom w:val="nil"/>
              <w:right w:val="nil"/>
            </w:tcBorders>
            <w:noWrap/>
            <w:vAlign w:val="bottom"/>
            <w:hideMark/>
          </w:tcPr>
          <w:p w14:paraId="065B9EAB" w14:textId="77777777" w:rsidR="00013CE8" w:rsidRPr="00013CE8" w:rsidRDefault="00013CE8" w:rsidP="00013CE8">
            <w:pPr>
              <w:spacing w:after="0"/>
              <w:ind w:firstLineChars="100" w:firstLine="220"/>
              <w:jc w:val="left"/>
              <w:rPr>
                <w:rFonts w:ascii="Calibri" w:eastAsia="Times New Roman" w:hAnsi="Calibri" w:cs="Calibri"/>
                <w:color w:val="000000"/>
                <w:sz w:val="22"/>
                <w:szCs w:val="22"/>
                <w:lang w:eastAsia="es-CO"/>
              </w:rPr>
            </w:pPr>
            <w:r w:rsidRPr="00013CE8">
              <w:rPr>
                <w:rFonts w:ascii="Calibri" w:eastAsia="Times New Roman" w:hAnsi="Calibri" w:cs="Calibri"/>
                <w:color w:val="000000"/>
                <w:sz w:val="22"/>
                <w:szCs w:val="22"/>
                <w:lang w:eastAsia="es-CO"/>
              </w:rPr>
              <w:t>Trabajador Oficial</w:t>
            </w:r>
          </w:p>
        </w:tc>
        <w:tc>
          <w:tcPr>
            <w:tcW w:w="1540" w:type="dxa"/>
            <w:tcBorders>
              <w:top w:val="nil"/>
              <w:left w:val="nil"/>
              <w:bottom w:val="nil"/>
              <w:right w:val="nil"/>
            </w:tcBorders>
            <w:noWrap/>
            <w:vAlign w:val="bottom"/>
            <w:hideMark/>
          </w:tcPr>
          <w:p w14:paraId="03E2C4D7" w14:textId="50427A72" w:rsidR="00013CE8" w:rsidRPr="00013CE8" w:rsidRDefault="70D57CD5" w:rsidP="00013CE8">
            <w:pPr>
              <w:spacing w:after="0"/>
              <w:jc w:val="right"/>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85</w:t>
            </w:r>
          </w:p>
        </w:tc>
      </w:tr>
      <w:tr w:rsidR="00013CE8" w:rsidRPr="00013CE8" w14:paraId="3EF894F5" w14:textId="77777777" w:rsidTr="16F1F007">
        <w:trPr>
          <w:trHeight w:val="290"/>
          <w:jc w:val="center"/>
        </w:trPr>
        <w:tc>
          <w:tcPr>
            <w:tcW w:w="3560" w:type="dxa"/>
            <w:tcBorders>
              <w:top w:val="nil"/>
              <w:left w:val="nil"/>
              <w:bottom w:val="single" w:sz="4" w:space="0" w:color="9BC2E6"/>
              <w:right w:val="nil"/>
            </w:tcBorders>
            <w:noWrap/>
            <w:vAlign w:val="bottom"/>
            <w:hideMark/>
          </w:tcPr>
          <w:p w14:paraId="5947469A" w14:textId="77777777" w:rsidR="00013CE8" w:rsidRPr="00013CE8" w:rsidRDefault="00013CE8" w:rsidP="00013CE8">
            <w:pPr>
              <w:spacing w:after="0"/>
              <w:jc w:val="left"/>
              <w:rPr>
                <w:rFonts w:ascii="Calibri" w:eastAsia="Times New Roman" w:hAnsi="Calibri" w:cs="Calibri"/>
                <w:b/>
                <w:bCs/>
                <w:color w:val="000000"/>
                <w:sz w:val="22"/>
                <w:szCs w:val="22"/>
                <w:lang w:eastAsia="es-CO"/>
              </w:rPr>
            </w:pPr>
            <w:r w:rsidRPr="00013CE8">
              <w:rPr>
                <w:rFonts w:ascii="Calibri" w:eastAsia="Times New Roman" w:hAnsi="Calibri" w:cs="Calibri"/>
                <w:b/>
                <w:bCs/>
                <w:color w:val="000000"/>
                <w:sz w:val="22"/>
                <w:szCs w:val="22"/>
                <w:lang w:eastAsia="es-CO"/>
              </w:rPr>
              <w:t>Mujer</w:t>
            </w:r>
          </w:p>
        </w:tc>
        <w:tc>
          <w:tcPr>
            <w:tcW w:w="1540" w:type="dxa"/>
            <w:tcBorders>
              <w:top w:val="nil"/>
              <w:left w:val="nil"/>
              <w:bottom w:val="single" w:sz="4" w:space="0" w:color="9BC2E6"/>
              <w:right w:val="nil"/>
            </w:tcBorders>
            <w:noWrap/>
            <w:vAlign w:val="bottom"/>
            <w:hideMark/>
          </w:tcPr>
          <w:p w14:paraId="1E6C6201" w14:textId="029E96FB" w:rsidR="00013CE8" w:rsidRPr="00013CE8" w:rsidRDefault="3B6D5630" w:rsidP="00013CE8">
            <w:pPr>
              <w:spacing w:after="0"/>
              <w:jc w:val="right"/>
              <w:rPr>
                <w:rFonts w:ascii="Calibri" w:eastAsia="Times New Roman" w:hAnsi="Calibri" w:cs="Calibri"/>
                <w:b/>
                <w:bCs/>
                <w:color w:val="000000"/>
                <w:sz w:val="22"/>
                <w:szCs w:val="22"/>
                <w:lang w:eastAsia="es-CO"/>
              </w:rPr>
            </w:pPr>
            <w:r w:rsidRPr="16F1F007">
              <w:rPr>
                <w:rFonts w:ascii="Calibri" w:eastAsia="Times New Roman" w:hAnsi="Calibri" w:cs="Calibri"/>
                <w:b/>
                <w:bCs/>
                <w:color w:val="000000" w:themeColor="text1"/>
                <w:sz w:val="22"/>
                <w:szCs w:val="22"/>
                <w:lang w:eastAsia="es-CO"/>
              </w:rPr>
              <w:t>53</w:t>
            </w:r>
          </w:p>
        </w:tc>
      </w:tr>
      <w:tr w:rsidR="00013CE8" w:rsidRPr="00013CE8" w14:paraId="6B7EF06B" w14:textId="77777777" w:rsidTr="16F1F007">
        <w:trPr>
          <w:trHeight w:val="290"/>
          <w:jc w:val="center"/>
        </w:trPr>
        <w:tc>
          <w:tcPr>
            <w:tcW w:w="3560" w:type="dxa"/>
            <w:tcBorders>
              <w:top w:val="nil"/>
              <w:left w:val="nil"/>
              <w:bottom w:val="nil"/>
              <w:right w:val="nil"/>
            </w:tcBorders>
            <w:noWrap/>
            <w:vAlign w:val="bottom"/>
            <w:hideMark/>
          </w:tcPr>
          <w:p w14:paraId="194DDE16" w14:textId="51AF7E16" w:rsidR="1F40D599" w:rsidRDefault="1F40D599" w:rsidP="16F1F007">
            <w:pPr>
              <w:spacing w:after="0"/>
              <w:jc w:val="left"/>
              <w:rPr>
                <w:rFonts w:ascii="Calibri" w:eastAsia="Times New Roman" w:hAnsi="Calibri" w:cs="Calibri"/>
                <w:color w:val="000000" w:themeColor="text1"/>
                <w:sz w:val="22"/>
                <w:szCs w:val="22"/>
                <w:lang w:eastAsia="es-CO"/>
              </w:rPr>
            </w:pPr>
            <w:r w:rsidRPr="16F1F007">
              <w:rPr>
                <w:rFonts w:ascii="Calibri" w:eastAsia="Times New Roman" w:hAnsi="Calibri" w:cs="Calibri"/>
                <w:color w:val="000000" w:themeColor="text1"/>
                <w:sz w:val="22"/>
                <w:szCs w:val="22"/>
                <w:lang w:eastAsia="es-CO"/>
              </w:rPr>
              <w:t xml:space="preserve">      </w:t>
            </w:r>
            <w:r w:rsidR="0CE9818B" w:rsidRPr="16F1F007">
              <w:rPr>
                <w:rFonts w:ascii="Calibri" w:eastAsia="Times New Roman" w:hAnsi="Calibri" w:cs="Calibri"/>
                <w:color w:val="000000" w:themeColor="text1"/>
                <w:sz w:val="22"/>
                <w:szCs w:val="22"/>
                <w:lang w:eastAsia="es-CO"/>
              </w:rPr>
              <w:t xml:space="preserve">            </w:t>
            </w:r>
            <w:r w:rsidRPr="16F1F007">
              <w:rPr>
                <w:rFonts w:ascii="Calibri" w:eastAsia="Times New Roman" w:hAnsi="Calibri" w:cs="Calibri"/>
                <w:color w:val="000000" w:themeColor="text1"/>
                <w:sz w:val="22"/>
                <w:szCs w:val="22"/>
                <w:lang w:eastAsia="es-CO"/>
              </w:rPr>
              <w:t xml:space="preserve">                                                                                    Carrera Administrativa</w:t>
            </w:r>
          </w:p>
        </w:tc>
        <w:tc>
          <w:tcPr>
            <w:tcW w:w="1540" w:type="dxa"/>
            <w:tcBorders>
              <w:top w:val="nil"/>
              <w:left w:val="nil"/>
              <w:bottom w:val="nil"/>
              <w:right w:val="nil"/>
            </w:tcBorders>
            <w:noWrap/>
            <w:vAlign w:val="bottom"/>
            <w:hideMark/>
          </w:tcPr>
          <w:p w14:paraId="6962A429" w14:textId="67197AAD" w:rsidR="1F40D599" w:rsidRDefault="1F40D599" w:rsidP="16F1F007">
            <w:pPr>
              <w:spacing w:after="0"/>
              <w:jc w:val="right"/>
              <w:rPr>
                <w:rFonts w:ascii="Calibri" w:eastAsia="Times New Roman" w:hAnsi="Calibri" w:cs="Calibri"/>
                <w:color w:val="000000" w:themeColor="text1"/>
                <w:sz w:val="22"/>
                <w:szCs w:val="22"/>
                <w:lang w:eastAsia="es-CO"/>
              </w:rPr>
            </w:pPr>
            <w:r w:rsidRPr="16F1F007">
              <w:rPr>
                <w:rFonts w:ascii="Calibri" w:eastAsia="Times New Roman" w:hAnsi="Calibri" w:cs="Calibri"/>
                <w:color w:val="000000" w:themeColor="text1"/>
                <w:sz w:val="22"/>
                <w:szCs w:val="22"/>
                <w:lang w:eastAsia="es-CO"/>
              </w:rPr>
              <w:t>39</w:t>
            </w:r>
          </w:p>
        </w:tc>
      </w:tr>
      <w:tr w:rsidR="16F1F007" w14:paraId="55BC1366" w14:textId="77777777" w:rsidTr="16F1F007">
        <w:trPr>
          <w:trHeight w:val="290"/>
          <w:jc w:val="center"/>
        </w:trPr>
        <w:tc>
          <w:tcPr>
            <w:tcW w:w="3560" w:type="dxa"/>
            <w:tcBorders>
              <w:top w:val="nil"/>
              <w:left w:val="nil"/>
              <w:bottom w:val="nil"/>
              <w:right w:val="nil"/>
            </w:tcBorders>
            <w:noWrap/>
            <w:vAlign w:val="bottom"/>
            <w:hideMark/>
          </w:tcPr>
          <w:p w14:paraId="4AD42817" w14:textId="7062B775" w:rsidR="4BBDB0FD" w:rsidRDefault="4BBDB0FD" w:rsidP="16F1F007">
            <w:pPr>
              <w:jc w:val="left"/>
              <w:rPr>
                <w:rFonts w:ascii="Calibri" w:eastAsia="Times New Roman" w:hAnsi="Calibri" w:cs="Calibri"/>
                <w:color w:val="000000" w:themeColor="text1"/>
                <w:sz w:val="22"/>
                <w:szCs w:val="22"/>
                <w:lang w:eastAsia="es-CO"/>
              </w:rPr>
            </w:pPr>
            <w:r w:rsidRPr="16F1F007">
              <w:rPr>
                <w:rFonts w:ascii="Calibri" w:eastAsia="Times New Roman" w:hAnsi="Calibri" w:cs="Calibri"/>
                <w:color w:val="000000" w:themeColor="text1"/>
                <w:sz w:val="22"/>
                <w:szCs w:val="22"/>
                <w:lang w:eastAsia="es-CO"/>
              </w:rPr>
              <w:t xml:space="preserve">Periodo Fijo       </w:t>
            </w:r>
          </w:p>
        </w:tc>
        <w:tc>
          <w:tcPr>
            <w:tcW w:w="1540" w:type="dxa"/>
            <w:tcBorders>
              <w:top w:val="nil"/>
              <w:left w:val="nil"/>
              <w:bottom w:val="nil"/>
              <w:right w:val="nil"/>
            </w:tcBorders>
            <w:noWrap/>
            <w:vAlign w:val="bottom"/>
            <w:hideMark/>
          </w:tcPr>
          <w:p w14:paraId="5B18EC06" w14:textId="05B940B7" w:rsidR="1F2590A6" w:rsidRDefault="1F2590A6" w:rsidP="16F1F007">
            <w:pPr>
              <w:jc w:val="right"/>
              <w:rPr>
                <w:rFonts w:ascii="Calibri" w:eastAsia="Times New Roman" w:hAnsi="Calibri" w:cs="Calibri"/>
                <w:color w:val="000000" w:themeColor="text1"/>
                <w:sz w:val="22"/>
                <w:szCs w:val="22"/>
                <w:lang w:eastAsia="es-CO"/>
              </w:rPr>
            </w:pPr>
            <w:r w:rsidRPr="16F1F007">
              <w:rPr>
                <w:rFonts w:ascii="Calibri" w:eastAsia="Times New Roman" w:hAnsi="Calibri" w:cs="Calibri"/>
                <w:color w:val="000000" w:themeColor="text1"/>
                <w:sz w:val="22"/>
                <w:szCs w:val="22"/>
                <w:lang w:eastAsia="es-CO"/>
              </w:rPr>
              <w:t>1</w:t>
            </w:r>
          </w:p>
        </w:tc>
      </w:tr>
      <w:tr w:rsidR="00013CE8" w:rsidRPr="00013CE8" w14:paraId="34BEAC75" w14:textId="77777777" w:rsidTr="16F1F007">
        <w:trPr>
          <w:trHeight w:val="290"/>
          <w:jc w:val="center"/>
        </w:trPr>
        <w:tc>
          <w:tcPr>
            <w:tcW w:w="3560" w:type="dxa"/>
            <w:tcBorders>
              <w:top w:val="nil"/>
              <w:left w:val="nil"/>
              <w:bottom w:val="nil"/>
              <w:right w:val="nil"/>
            </w:tcBorders>
            <w:noWrap/>
            <w:vAlign w:val="bottom"/>
            <w:hideMark/>
          </w:tcPr>
          <w:p w14:paraId="7FDA3B51" w14:textId="77777777" w:rsidR="00013CE8" w:rsidRPr="00013CE8" w:rsidRDefault="00013CE8" w:rsidP="16F1F007">
            <w:pPr>
              <w:spacing w:after="0"/>
              <w:jc w:val="left"/>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Libre Nombramiento y Remoción</w:t>
            </w:r>
          </w:p>
        </w:tc>
        <w:tc>
          <w:tcPr>
            <w:tcW w:w="1540" w:type="dxa"/>
            <w:tcBorders>
              <w:top w:val="nil"/>
              <w:left w:val="nil"/>
              <w:bottom w:val="nil"/>
              <w:right w:val="nil"/>
            </w:tcBorders>
            <w:noWrap/>
            <w:vAlign w:val="bottom"/>
            <w:hideMark/>
          </w:tcPr>
          <w:p w14:paraId="72229BC4" w14:textId="02C68AB9" w:rsidR="00013CE8" w:rsidRPr="00013CE8" w:rsidRDefault="7B16D0FA" w:rsidP="00013CE8">
            <w:pPr>
              <w:spacing w:after="0"/>
              <w:jc w:val="right"/>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9</w:t>
            </w:r>
          </w:p>
        </w:tc>
      </w:tr>
      <w:tr w:rsidR="00013CE8" w:rsidRPr="00013CE8" w14:paraId="0E662841" w14:textId="77777777" w:rsidTr="16F1F007">
        <w:trPr>
          <w:trHeight w:val="290"/>
          <w:jc w:val="center"/>
        </w:trPr>
        <w:tc>
          <w:tcPr>
            <w:tcW w:w="3560" w:type="dxa"/>
            <w:tcBorders>
              <w:top w:val="nil"/>
              <w:left w:val="nil"/>
              <w:bottom w:val="nil"/>
              <w:right w:val="nil"/>
            </w:tcBorders>
            <w:noWrap/>
            <w:vAlign w:val="bottom"/>
            <w:hideMark/>
          </w:tcPr>
          <w:p w14:paraId="11EAE0E5" w14:textId="745E8632" w:rsidR="00013CE8" w:rsidRPr="00013CE8" w:rsidRDefault="482815AF" w:rsidP="16F1F007">
            <w:pPr>
              <w:spacing w:after="0"/>
              <w:jc w:val="left"/>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T</w:t>
            </w:r>
            <w:r w:rsidR="00013CE8" w:rsidRPr="16F1F007">
              <w:rPr>
                <w:rFonts w:ascii="Calibri" w:eastAsia="Times New Roman" w:hAnsi="Calibri" w:cs="Calibri"/>
                <w:color w:val="000000" w:themeColor="text1"/>
                <w:sz w:val="22"/>
                <w:szCs w:val="22"/>
                <w:lang w:eastAsia="es-CO"/>
              </w:rPr>
              <w:t>rabajador Oficial</w:t>
            </w:r>
          </w:p>
        </w:tc>
        <w:tc>
          <w:tcPr>
            <w:tcW w:w="1540" w:type="dxa"/>
            <w:tcBorders>
              <w:top w:val="nil"/>
              <w:left w:val="nil"/>
              <w:bottom w:val="nil"/>
              <w:right w:val="nil"/>
            </w:tcBorders>
            <w:noWrap/>
            <w:vAlign w:val="bottom"/>
            <w:hideMark/>
          </w:tcPr>
          <w:p w14:paraId="7AC2633E" w14:textId="77777777" w:rsidR="00013CE8" w:rsidRPr="00013CE8" w:rsidRDefault="00013CE8" w:rsidP="00013CE8">
            <w:pPr>
              <w:spacing w:after="0"/>
              <w:jc w:val="right"/>
              <w:rPr>
                <w:rFonts w:ascii="Calibri" w:eastAsia="Times New Roman" w:hAnsi="Calibri" w:cs="Calibri"/>
                <w:color w:val="000000"/>
                <w:sz w:val="22"/>
                <w:szCs w:val="22"/>
                <w:lang w:eastAsia="es-CO"/>
              </w:rPr>
            </w:pPr>
            <w:r w:rsidRPr="00013CE8">
              <w:rPr>
                <w:rFonts w:ascii="Calibri" w:eastAsia="Times New Roman" w:hAnsi="Calibri" w:cs="Calibri"/>
                <w:color w:val="000000"/>
                <w:sz w:val="22"/>
                <w:szCs w:val="22"/>
                <w:lang w:eastAsia="es-CO"/>
              </w:rPr>
              <w:t>4</w:t>
            </w:r>
          </w:p>
        </w:tc>
      </w:tr>
      <w:tr w:rsidR="00013CE8" w:rsidRPr="00013CE8" w14:paraId="72BFB92F" w14:textId="77777777" w:rsidTr="16F1F007">
        <w:trPr>
          <w:trHeight w:val="290"/>
          <w:jc w:val="center"/>
        </w:trPr>
        <w:tc>
          <w:tcPr>
            <w:tcW w:w="3560" w:type="dxa"/>
            <w:tcBorders>
              <w:top w:val="single" w:sz="4" w:space="0" w:color="9BC2E6"/>
              <w:left w:val="nil"/>
              <w:bottom w:val="nil"/>
              <w:right w:val="nil"/>
            </w:tcBorders>
            <w:shd w:val="clear" w:color="auto" w:fill="DDEBF7"/>
            <w:noWrap/>
            <w:vAlign w:val="bottom"/>
            <w:hideMark/>
          </w:tcPr>
          <w:p w14:paraId="0022FA4B" w14:textId="77777777" w:rsidR="00013CE8" w:rsidRPr="00013CE8" w:rsidRDefault="00013CE8" w:rsidP="00013CE8">
            <w:pPr>
              <w:spacing w:after="0"/>
              <w:jc w:val="left"/>
              <w:rPr>
                <w:rFonts w:ascii="Calibri" w:eastAsia="Times New Roman" w:hAnsi="Calibri" w:cs="Calibri"/>
                <w:b/>
                <w:bCs/>
                <w:color w:val="000000"/>
                <w:sz w:val="22"/>
                <w:szCs w:val="22"/>
                <w:lang w:eastAsia="es-CO"/>
              </w:rPr>
            </w:pPr>
            <w:proofErr w:type="gramStart"/>
            <w:r w:rsidRPr="00013CE8">
              <w:rPr>
                <w:rFonts w:ascii="Calibri" w:eastAsia="Times New Roman" w:hAnsi="Calibri" w:cs="Calibri"/>
                <w:b/>
                <w:bCs/>
                <w:color w:val="000000"/>
                <w:sz w:val="22"/>
                <w:szCs w:val="22"/>
                <w:lang w:eastAsia="es-CO"/>
              </w:rPr>
              <w:t>Total</w:t>
            </w:r>
            <w:proofErr w:type="gramEnd"/>
            <w:r w:rsidRPr="00013CE8">
              <w:rPr>
                <w:rFonts w:ascii="Calibri" w:eastAsia="Times New Roman" w:hAnsi="Calibri" w:cs="Calibri"/>
                <w:b/>
                <w:bCs/>
                <w:color w:val="000000"/>
                <w:sz w:val="22"/>
                <w:szCs w:val="22"/>
                <w:lang w:eastAsia="es-CO"/>
              </w:rPr>
              <w:t xml:space="preserve"> general</w:t>
            </w:r>
          </w:p>
        </w:tc>
        <w:tc>
          <w:tcPr>
            <w:tcW w:w="1540" w:type="dxa"/>
            <w:tcBorders>
              <w:top w:val="single" w:sz="4" w:space="0" w:color="9BC2E6"/>
              <w:left w:val="nil"/>
              <w:bottom w:val="nil"/>
              <w:right w:val="nil"/>
            </w:tcBorders>
            <w:shd w:val="clear" w:color="auto" w:fill="DDEBF7"/>
            <w:noWrap/>
            <w:vAlign w:val="bottom"/>
            <w:hideMark/>
          </w:tcPr>
          <w:p w14:paraId="58E8B6F5" w14:textId="0D8A9CEA" w:rsidR="00013CE8" w:rsidRPr="00013CE8" w:rsidRDefault="592DABBD" w:rsidP="00013CE8">
            <w:pPr>
              <w:spacing w:after="0"/>
              <w:jc w:val="right"/>
              <w:rPr>
                <w:rFonts w:ascii="Calibri" w:eastAsia="Times New Roman" w:hAnsi="Calibri" w:cs="Calibri"/>
                <w:b/>
                <w:bCs/>
                <w:color w:val="000000"/>
                <w:sz w:val="22"/>
                <w:szCs w:val="22"/>
                <w:lang w:eastAsia="es-CO"/>
              </w:rPr>
            </w:pPr>
            <w:r w:rsidRPr="16F1F007">
              <w:rPr>
                <w:rFonts w:ascii="Calibri" w:eastAsia="Times New Roman" w:hAnsi="Calibri" w:cs="Calibri"/>
                <w:b/>
                <w:bCs/>
                <w:color w:val="000000" w:themeColor="text1"/>
                <w:sz w:val="22"/>
                <w:szCs w:val="22"/>
                <w:lang w:eastAsia="es-CO"/>
              </w:rPr>
              <w:t>207</w:t>
            </w:r>
          </w:p>
        </w:tc>
      </w:tr>
    </w:tbl>
    <w:p w14:paraId="73BB43FB" w14:textId="20B56751" w:rsidR="00CD4BE4" w:rsidRDefault="00CD4BE4" w:rsidP="00CD4BE4">
      <w:pPr>
        <w:pStyle w:val="Descripcin"/>
        <w:spacing w:after="0"/>
        <w:jc w:val="center"/>
      </w:pPr>
      <w:r w:rsidRPr="00482437">
        <w:t xml:space="preserve">Fuente:  </w:t>
      </w:r>
      <w:r>
        <w:t>15</w:t>
      </w:r>
      <w:r w:rsidRPr="00482437">
        <w:t xml:space="preserve"> - Base de datos caracterización de los Servidores Públicos</w:t>
      </w:r>
      <w:r>
        <w:t xml:space="preserve"> SG-SST</w:t>
      </w:r>
      <w:r w:rsidRPr="00482437">
        <w:t xml:space="preserve"> – UAERMV </w:t>
      </w:r>
      <w:r>
        <w:t>–</w:t>
      </w:r>
    </w:p>
    <w:p w14:paraId="722BEA0B" w14:textId="77777777" w:rsidR="00CD4BE4" w:rsidRPr="00BE10F1" w:rsidRDefault="00CD4BE4" w:rsidP="00CD4BE4">
      <w:pPr>
        <w:pStyle w:val="Descripcin"/>
        <w:spacing w:after="0"/>
        <w:jc w:val="center"/>
      </w:pPr>
      <w:r>
        <w:t>D</w:t>
      </w:r>
      <w:r w:rsidRPr="00482437">
        <w:t>iciembre 31 de 2025</w:t>
      </w:r>
    </w:p>
    <w:p w14:paraId="19BE9D90" w14:textId="6A4949B1" w:rsidR="00CD4BE4" w:rsidRPr="00AE258E" w:rsidRDefault="00CD4BE4" w:rsidP="00CD4BE4">
      <w:pPr>
        <w:pStyle w:val="Descripcin"/>
        <w:rPr>
          <w:rFonts w:cs="Arial"/>
          <w:sz w:val="16"/>
          <w:szCs w:val="16"/>
        </w:rPr>
      </w:pPr>
    </w:p>
    <w:p w14:paraId="739D310B" w14:textId="74F9824D" w:rsidR="7616928C" w:rsidRPr="00824054" w:rsidRDefault="7616928C" w:rsidP="7616928C">
      <w:pPr>
        <w:spacing w:after="0"/>
        <w:jc w:val="center"/>
        <w:rPr>
          <w:rFonts w:cs="Arial"/>
          <w:sz w:val="22"/>
          <w:szCs w:val="22"/>
        </w:rPr>
      </w:pPr>
    </w:p>
    <w:p w14:paraId="0159B99E" w14:textId="7BDD00F1" w:rsidR="5269E83F" w:rsidRPr="00824054" w:rsidRDefault="5269E83F" w:rsidP="16F1F007">
      <w:pPr>
        <w:pStyle w:val="Ttulo3"/>
        <w:rPr>
          <w:rFonts w:cs="Arial"/>
          <w:sz w:val="22"/>
          <w:szCs w:val="22"/>
        </w:rPr>
      </w:pPr>
      <w:bookmarkStart w:id="39" w:name="_Toc219400887"/>
      <w:r w:rsidRPr="00824054">
        <w:rPr>
          <w:rFonts w:cs="Arial"/>
          <w:sz w:val="22"/>
          <w:szCs w:val="22"/>
        </w:rPr>
        <w:lastRenderedPageBreak/>
        <w:t xml:space="preserve">Empleados Públicos por </w:t>
      </w:r>
      <w:r w:rsidR="008D2660" w:rsidRPr="00824054">
        <w:rPr>
          <w:rFonts w:cs="Arial"/>
          <w:sz w:val="22"/>
          <w:szCs w:val="22"/>
        </w:rPr>
        <w:t xml:space="preserve">Nivel </w:t>
      </w:r>
      <w:r w:rsidR="7ADA0E9C" w:rsidRPr="00824054">
        <w:rPr>
          <w:rFonts w:cs="Arial"/>
          <w:sz w:val="22"/>
          <w:szCs w:val="22"/>
        </w:rPr>
        <w:t>Jerárquico</w:t>
      </w:r>
      <w:bookmarkEnd w:id="39"/>
      <w:r w:rsidRPr="00824054">
        <w:rPr>
          <w:rFonts w:cs="Arial"/>
          <w:sz w:val="22"/>
          <w:szCs w:val="22"/>
        </w:rPr>
        <w:t xml:space="preserve"> </w:t>
      </w:r>
    </w:p>
    <w:p w14:paraId="50498AF1" w14:textId="0B0E1333" w:rsidR="7616928C" w:rsidRPr="008B73CE" w:rsidRDefault="7616928C" w:rsidP="7616928C">
      <w:pPr>
        <w:spacing w:after="0"/>
        <w:jc w:val="center"/>
        <w:rPr>
          <w:rFonts w:cs="Arial"/>
          <w:sz w:val="22"/>
          <w:szCs w:val="22"/>
        </w:rPr>
      </w:pPr>
    </w:p>
    <w:p w14:paraId="0997A7A5" w14:textId="3F696D1C" w:rsidR="00824054" w:rsidRDefault="00824054" w:rsidP="00824054">
      <w:pPr>
        <w:pStyle w:val="Descripcin"/>
        <w:keepNext/>
        <w:jc w:val="center"/>
      </w:pPr>
      <w:bookmarkStart w:id="40" w:name="_Toc219400996"/>
      <w:bookmarkStart w:id="41" w:name="_Hlk189133193"/>
      <w:r>
        <w:t xml:space="preserve">Tabla </w:t>
      </w:r>
      <w:fldSimple w:instr=" SEQ Tabla \* ARABIC ">
        <w:r w:rsidR="007D0BFD">
          <w:rPr>
            <w:noProof/>
          </w:rPr>
          <w:t>14</w:t>
        </w:r>
      </w:fldSimple>
      <w:r>
        <w:t xml:space="preserve">- </w:t>
      </w:r>
      <w:r w:rsidRPr="00D81D10">
        <w:t xml:space="preserve">Empleados Públicos por </w:t>
      </w:r>
      <w:r>
        <w:t>N</w:t>
      </w:r>
      <w:r w:rsidRPr="00D81D10">
        <w:t>ivel Jerárquico</w:t>
      </w:r>
      <w:bookmarkEnd w:id="40"/>
    </w:p>
    <w:tbl>
      <w:tblPr>
        <w:tblW w:w="8266" w:type="dxa"/>
        <w:jc w:val="center"/>
        <w:tblCellMar>
          <w:left w:w="70" w:type="dxa"/>
          <w:right w:w="70" w:type="dxa"/>
        </w:tblCellMar>
        <w:tblLook w:val="04A0" w:firstRow="1" w:lastRow="0" w:firstColumn="1" w:lastColumn="0" w:noHBand="0" w:noVBand="1"/>
      </w:tblPr>
      <w:tblGrid>
        <w:gridCol w:w="1758"/>
        <w:gridCol w:w="1491"/>
        <w:gridCol w:w="1544"/>
        <w:gridCol w:w="1080"/>
        <w:gridCol w:w="1164"/>
        <w:gridCol w:w="1229"/>
      </w:tblGrid>
      <w:tr w:rsidR="00D54B2D" w:rsidRPr="00D54B2D" w14:paraId="488B866A" w14:textId="77777777" w:rsidTr="00824054">
        <w:trPr>
          <w:trHeight w:val="253"/>
          <w:jc w:val="center"/>
        </w:trPr>
        <w:tc>
          <w:tcPr>
            <w:tcW w:w="1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bookmarkEnd w:id="41"/>
          <w:p w14:paraId="375F3903"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r w:rsidRPr="00D54B2D">
              <w:rPr>
                <w:rFonts w:ascii="Calibri" w:eastAsia="Times New Roman" w:hAnsi="Calibri" w:cs="Calibri"/>
                <w:b/>
                <w:bCs/>
                <w:color w:val="000000"/>
                <w:sz w:val="22"/>
                <w:szCs w:val="22"/>
                <w:lang w:eastAsia="es-CO"/>
              </w:rPr>
              <w:t>Por nivel Jerárquico</w:t>
            </w:r>
          </w:p>
        </w:tc>
        <w:tc>
          <w:tcPr>
            <w:tcW w:w="1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1B01ED"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r w:rsidRPr="00D54B2D">
              <w:rPr>
                <w:rFonts w:ascii="Calibri" w:eastAsia="Times New Roman" w:hAnsi="Calibri" w:cs="Calibri"/>
                <w:b/>
                <w:bCs/>
                <w:color w:val="000000"/>
                <w:sz w:val="22"/>
                <w:szCs w:val="22"/>
                <w:lang w:eastAsia="es-CO"/>
              </w:rPr>
              <w:t>Carrera Administrativa</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25D922"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r w:rsidRPr="00D54B2D">
              <w:rPr>
                <w:rFonts w:ascii="Calibri" w:eastAsia="Times New Roman" w:hAnsi="Calibri" w:cs="Calibri"/>
                <w:b/>
                <w:bCs/>
                <w:color w:val="000000"/>
                <w:sz w:val="22"/>
                <w:szCs w:val="22"/>
                <w:lang w:eastAsia="es-CO"/>
              </w:rPr>
              <w:t>Libre Nombramiento y Remoción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07C6BD"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r w:rsidRPr="00D54B2D">
              <w:rPr>
                <w:rFonts w:ascii="Calibri" w:eastAsia="Times New Roman" w:hAnsi="Calibri" w:cs="Calibri"/>
                <w:b/>
                <w:bCs/>
                <w:color w:val="000000"/>
                <w:sz w:val="22"/>
                <w:szCs w:val="22"/>
                <w:lang w:eastAsia="es-CO"/>
              </w:rPr>
              <w:t>Periodo Fijo</w:t>
            </w:r>
          </w:p>
        </w:tc>
        <w:tc>
          <w:tcPr>
            <w:tcW w:w="11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60353F"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r w:rsidRPr="00D54B2D">
              <w:rPr>
                <w:rFonts w:ascii="Calibri" w:eastAsia="Times New Roman" w:hAnsi="Calibri" w:cs="Calibri"/>
                <w:b/>
                <w:bCs/>
                <w:color w:val="000000"/>
                <w:sz w:val="22"/>
                <w:szCs w:val="22"/>
                <w:lang w:eastAsia="es-CO"/>
              </w:rPr>
              <w:t>Trabajador Oficial</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E7A400"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proofErr w:type="gramStart"/>
            <w:r w:rsidRPr="00D54B2D">
              <w:rPr>
                <w:rFonts w:ascii="Calibri" w:eastAsia="Times New Roman" w:hAnsi="Calibri" w:cs="Calibri"/>
                <w:b/>
                <w:bCs/>
                <w:color w:val="000000"/>
                <w:sz w:val="22"/>
                <w:szCs w:val="22"/>
                <w:lang w:eastAsia="es-CO"/>
              </w:rPr>
              <w:t>Total</w:t>
            </w:r>
            <w:proofErr w:type="gramEnd"/>
            <w:r w:rsidRPr="00D54B2D">
              <w:rPr>
                <w:rFonts w:ascii="Calibri" w:eastAsia="Times New Roman" w:hAnsi="Calibri" w:cs="Calibri"/>
                <w:b/>
                <w:bCs/>
                <w:color w:val="000000"/>
                <w:sz w:val="22"/>
                <w:szCs w:val="22"/>
                <w:lang w:eastAsia="es-CO"/>
              </w:rPr>
              <w:t xml:space="preserve"> general</w:t>
            </w:r>
          </w:p>
        </w:tc>
      </w:tr>
      <w:tr w:rsidR="00D54B2D" w:rsidRPr="00D54B2D" w14:paraId="5ADB17E5" w14:textId="77777777" w:rsidTr="00824054">
        <w:trPr>
          <w:trHeight w:val="253"/>
          <w:jc w:val="center"/>
        </w:trPr>
        <w:tc>
          <w:tcPr>
            <w:tcW w:w="1758" w:type="dxa"/>
            <w:tcBorders>
              <w:top w:val="nil"/>
              <w:left w:val="single" w:sz="4" w:space="0" w:color="auto"/>
              <w:bottom w:val="single" w:sz="4" w:space="0" w:color="auto"/>
              <w:right w:val="single" w:sz="4" w:space="0" w:color="auto"/>
            </w:tcBorders>
            <w:noWrap/>
            <w:vAlign w:val="bottom"/>
            <w:hideMark/>
          </w:tcPr>
          <w:p w14:paraId="2BB0785C" w14:textId="77777777" w:rsidR="00D54B2D" w:rsidRPr="00D54B2D" w:rsidRDefault="00D54B2D" w:rsidP="00D54B2D">
            <w:pPr>
              <w:spacing w:after="0"/>
              <w:jc w:val="left"/>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Asesor</w:t>
            </w:r>
          </w:p>
        </w:tc>
        <w:tc>
          <w:tcPr>
            <w:tcW w:w="1491" w:type="dxa"/>
            <w:tcBorders>
              <w:top w:val="nil"/>
              <w:left w:val="nil"/>
              <w:bottom w:val="single" w:sz="4" w:space="0" w:color="auto"/>
              <w:right w:val="single" w:sz="4" w:space="0" w:color="auto"/>
            </w:tcBorders>
            <w:noWrap/>
            <w:vAlign w:val="bottom"/>
            <w:hideMark/>
          </w:tcPr>
          <w:p w14:paraId="2C0631D2"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544" w:type="dxa"/>
            <w:tcBorders>
              <w:top w:val="nil"/>
              <w:left w:val="nil"/>
              <w:bottom w:val="single" w:sz="4" w:space="0" w:color="auto"/>
              <w:right w:val="single" w:sz="4" w:space="0" w:color="auto"/>
            </w:tcBorders>
            <w:noWrap/>
            <w:vAlign w:val="bottom"/>
            <w:hideMark/>
          </w:tcPr>
          <w:p w14:paraId="04B21B50" w14:textId="4E9935A5" w:rsidR="00D54B2D" w:rsidRPr="00D54B2D" w:rsidRDefault="7F85DEA9" w:rsidP="00D54B2D">
            <w:pPr>
              <w:spacing w:after="0"/>
              <w:jc w:val="center"/>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4</w:t>
            </w:r>
          </w:p>
        </w:tc>
        <w:tc>
          <w:tcPr>
            <w:tcW w:w="1080" w:type="dxa"/>
            <w:tcBorders>
              <w:top w:val="nil"/>
              <w:left w:val="nil"/>
              <w:bottom w:val="single" w:sz="4" w:space="0" w:color="auto"/>
              <w:right w:val="single" w:sz="4" w:space="0" w:color="auto"/>
            </w:tcBorders>
            <w:noWrap/>
            <w:vAlign w:val="bottom"/>
            <w:hideMark/>
          </w:tcPr>
          <w:p w14:paraId="3FCE6D42"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164" w:type="dxa"/>
            <w:tcBorders>
              <w:top w:val="nil"/>
              <w:left w:val="nil"/>
              <w:bottom w:val="single" w:sz="4" w:space="0" w:color="auto"/>
              <w:right w:val="single" w:sz="4" w:space="0" w:color="auto"/>
            </w:tcBorders>
            <w:noWrap/>
            <w:vAlign w:val="bottom"/>
            <w:hideMark/>
          </w:tcPr>
          <w:p w14:paraId="6D42425C"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229" w:type="dxa"/>
            <w:tcBorders>
              <w:top w:val="nil"/>
              <w:left w:val="nil"/>
              <w:bottom w:val="single" w:sz="4" w:space="0" w:color="auto"/>
              <w:right w:val="single" w:sz="4" w:space="0" w:color="auto"/>
            </w:tcBorders>
            <w:noWrap/>
            <w:vAlign w:val="bottom"/>
            <w:hideMark/>
          </w:tcPr>
          <w:p w14:paraId="21F8A4E8" w14:textId="3010F782" w:rsidR="00D54B2D" w:rsidRPr="00D54B2D" w:rsidRDefault="600C29AD" w:rsidP="00D54B2D">
            <w:pPr>
              <w:spacing w:after="0"/>
              <w:jc w:val="center"/>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4</w:t>
            </w:r>
          </w:p>
        </w:tc>
      </w:tr>
      <w:tr w:rsidR="00D54B2D" w:rsidRPr="00D54B2D" w14:paraId="59746FDD" w14:textId="77777777" w:rsidTr="00824054">
        <w:trPr>
          <w:trHeight w:val="253"/>
          <w:jc w:val="center"/>
        </w:trPr>
        <w:tc>
          <w:tcPr>
            <w:tcW w:w="1758" w:type="dxa"/>
            <w:tcBorders>
              <w:top w:val="nil"/>
              <w:left w:val="single" w:sz="4" w:space="0" w:color="auto"/>
              <w:bottom w:val="single" w:sz="4" w:space="0" w:color="auto"/>
              <w:right w:val="single" w:sz="4" w:space="0" w:color="auto"/>
            </w:tcBorders>
            <w:noWrap/>
            <w:vAlign w:val="bottom"/>
            <w:hideMark/>
          </w:tcPr>
          <w:p w14:paraId="22308E33" w14:textId="77777777" w:rsidR="00D54B2D" w:rsidRPr="00D54B2D" w:rsidRDefault="00D54B2D" w:rsidP="00D54B2D">
            <w:pPr>
              <w:spacing w:after="0"/>
              <w:jc w:val="left"/>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Asistencial</w:t>
            </w:r>
          </w:p>
        </w:tc>
        <w:tc>
          <w:tcPr>
            <w:tcW w:w="1491" w:type="dxa"/>
            <w:tcBorders>
              <w:top w:val="nil"/>
              <w:left w:val="nil"/>
              <w:bottom w:val="single" w:sz="4" w:space="0" w:color="auto"/>
              <w:right w:val="single" w:sz="4" w:space="0" w:color="auto"/>
            </w:tcBorders>
            <w:noWrap/>
            <w:vAlign w:val="bottom"/>
            <w:hideMark/>
          </w:tcPr>
          <w:p w14:paraId="3BCC047B" w14:textId="7530D4E5" w:rsidR="00D54B2D" w:rsidRPr="00D54B2D" w:rsidRDefault="00D54B2D"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2</w:t>
            </w:r>
            <w:r w:rsidR="7A7AF4A4" w:rsidRPr="505427F9">
              <w:rPr>
                <w:rFonts w:ascii="Calibri" w:eastAsia="Times New Roman" w:hAnsi="Calibri" w:cs="Calibri"/>
                <w:color w:val="000000" w:themeColor="text1"/>
                <w:sz w:val="22"/>
                <w:szCs w:val="22"/>
                <w:lang w:eastAsia="es-CO"/>
              </w:rPr>
              <w:t>0</w:t>
            </w:r>
          </w:p>
        </w:tc>
        <w:tc>
          <w:tcPr>
            <w:tcW w:w="1544" w:type="dxa"/>
            <w:tcBorders>
              <w:top w:val="nil"/>
              <w:left w:val="nil"/>
              <w:bottom w:val="single" w:sz="4" w:space="0" w:color="auto"/>
              <w:right w:val="single" w:sz="4" w:space="0" w:color="auto"/>
            </w:tcBorders>
            <w:noWrap/>
            <w:vAlign w:val="bottom"/>
            <w:hideMark/>
          </w:tcPr>
          <w:p w14:paraId="1CD4C73D"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080" w:type="dxa"/>
            <w:tcBorders>
              <w:top w:val="nil"/>
              <w:left w:val="nil"/>
              <w:bottom w:val="single" w:sz="4" w:space="0" w:color="auto"/>
              <w:right w:val="single" w:sz="4" w:space="0" w:color="auto"/>
            </w:tcBorders>
            <w:noWrap/>
            <w:vAlign w:val="bottom"/>
            <w:hideMark/>
          </w:tcPr>
          <w:p w14:paraId="29EC3FDC"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164" w:type="dxa"/>
            <w:tcBorders>
              <w:top w:val="nil"/>
              <w:left w:val="nil"/>
              <w:bottom w:val="single" w:sz="4" w:space="0" w:color="auto"/>
              <w:right w:val="single" w:sz="4" w:space="0" w:color="auto"/>
            </w:tcBorders>
            <w:noWrap/>
            <w:vAlign w:val="bottom"/>
            <w:hideMark/>
          </w:tcPr>
          <w:p w14:paraId="675AA673"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229" w:type="dxa"/>
            <w:tcBorders>
              <w:top w:val="nil"/>
              <w:left w:val="nil"/>
              <w:bottom w:val="single" w:sz="4" w:space="0" w:color="auto"/>
              <w:right w:val="single" w:sz="4" w:space="0" w:color="auto"/>
            </w:tcBorders>
            <w:noWrap/>
            <w:vAlign w:val="bottom"/>
            <w:hideMark/>
          </w:tcPr>
          <w:p w14:paraId="1BB06737" w14:textId="4F85E51B" w:rsidR="00D54B2D" w:rsidRPr="00D54B2D" w:rsidRDefault="00D54B2D"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2</w:t>
            </w:r>
            <w:r w:rsidR="1378F633" w:rsidRPr="505427F9">
              <w:rPr>
                <w:rFonts w:ascii="Calibri" w:eastAsia="Times New Roman" w:hAnsi="Calibri" w:cs="Calibri"/>
                <w:color w:val="000000" w:themeColor="text1"/>
                <w:sz w:val="22"/>
                <w:szCs w:val="22"/>
                <w:lang w:eastAsia="es-CO"/>
              </w:rPr>
              <w:t>0</w:t>
            </w:r>
          </w:p>
        </w:tc>
      </w:tr>
      <w:tr w:rsidR="00D54B2D" w:rsidRPr="00D54B2D" w14:paraId="0162B109" w14:textId="77777777" w:rsidTr="00824054">
        <w:trPr>
          <w:trHeight w:val="253"/>
          <w:jc w:val="center"/>
        </w:trPr>
        <w:tc>
          <w:tcPr>
            <w:tcW w:w="1758" w:type="dxa"/>
            <w:tcBorders>
              <w:top w:val="nil"/>
              <w:left w:val="single" w:sz="4" w:space="0" w:color="auto"/>
              <w:bottom w:val="single" w:sz="4" w:space="0" w:color="auto"/>
              <w:right w:val="single" w:sz="4" w:space="0" w:color="auto"/>
            </w:tcBorders>
            <w:noWrap/>
            <w:vAlign w:val="bottom"/>
            <w:hideMark/>
          </w:tcPr>
          <w:p w14:paraId="62F444AE" w14:textId="77777777" w:rsidR="00D54B2D" w:rsidRPr="00D54B2D" w:rsidRDefault="00D54B2D" w:rsidP="00D54B2D">
            <w:pPr>
              <w:spacing w:after="0"/>
              <w:jc w:val="left"/>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Directivo</w:t>
            </w:r>
          </w:p>
        </w:tc>
        <w:tc>
          <w:tcPr>
            <w:tcW w:w="1491" w:type="dxa"/>
            <w:tcBorders>
              <w:top w:val="nil"/>
              <w:left w:val="nil"/>
              <w:bottom w:val="single" w:sz="4" w:space="0" w:color="auto"/>
              <w:right w:val="single" w:sz="4" w:space="0" w:color="auto"/>
            </w:tcBorders>
            <w:noWrap/>
            <w:vAlign w:val="bottom"/>
            <w:hideMark/>
          </w:tcPr>
          <w:p w14:paraId="4FFBA76B"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544" w:type="dxa"/>
            <w:tcBorders>
              <w:top w:val="nil"/>
              <w:left w:val="nil"/>
              <w:bottom w:val="single" w:sz="4" w:space="0" w:color="auto"/>
              <w:right w:val="single" w:sz="4" w:space="0" w:color="auto"/>
            </w:tcBorders>
            <w:noWrap/>
            <w:vAlign w:val="bottom"/>
            <w:hideMark/>
          </w:tcPr>
          <w:p w14:paraId="04529668" w14:textId="7482746F" w:rsidR="00D54B2D" w:rsidRPr="00D54B2D" w:rsidRDefault="00D54B2D"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1</w:t>
            </w:r>
            <w:r w:rsidR="0F63EC23" w:rsidRPr="505427F9">
              <w:rPr>
                <w:rFonts w:ascii="Calibri" w:eastAsia="Times New Roman" w:hAnsi="Calibri" w:cs="Calibri"/>
                <w:color w:val="000000" w:themeColor="text1"/>
                <w:sz w:val="22"/>
                <w:szCs w:val="22"/>
                <w:lang w:eastAsia="es-CO"/>
              </w:rPr>
              <w:t>6</w:t>
            </w:r>
          </w:p>
        </w:tc>
        <w:tc>
          <w:tcPr>
            <w:tcW w:w="1080" w:type="dxa"/>
            <w:tcBorders>
              <w:top w:val="nil"/>
              <w:left w:val="nil"/>
              <w:bottom w:val="single" w:sz="4" w:space="0" w:color="auto"/>
              <w:right w:val="single" w:sz="4" w:space="0" w:color="auto"/>
            </w:tcBorders>
            <w:noWrap/>
            <w:vAlign w:val="bottom"/>
            <w:hideMark/>
          </w:tcPr>
          <w:p w14:paraId="6F60C1C9"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1</w:t>
            </w:r>
          </w:p>
        </w:tc>
        <w:tc>
          <w:tcPr>
            <w:tcW w:w="1164" w:type="dxa"/>
            <w:tcBorders>
              <w:top w:val="nil"/>
              <w:left w:val="nil"/>
              <w:bottom w:val="single" w:sz="4" w:space="0" w:color="auto"/>
              <w:right w:val="single" w:sz="4" w:space="0" w:color="auto"/>
            </w:tcBorders>
            <w:noWrap/>
            <w:vAlign w:val="bottom"/>
            <w:hideMark/>
          </w:tcPr>
          <w:p w14:paraId="6DF72A16"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229" w:type="dxa"/>
            <w:tcBorders>
              <w:top w:val="nil"/>
              <w:left w:val="nil"/>
              <w:bottom w:val="single" w:sz="4" w:space="0" w:color="auto"/>
              <w:right w:val="single" w:sz="4" w:space="0" w:color="auto"/>
            </w:tcBorders>
            <w:noWrap/>
            <w:vAlign w:val="bottom"/>
            <w:hideMark/>
          </w:tcPr>
          <w:p w14:paraId="3E1687C0" w14:textId="69E4B6BF" w:rsidR="00D54B2D" w:rsidRPr="00D54B2D" w:rsidRDefault="00D54B2D" w:rsidP="00D54B2D">
            <w:pPr>
              <w:spacing w:after="0"/>
              <w:jc w:val="center"/>
              <w:rPr>
                <w:rFonts w:ascii="Calibri" w:eastAsia="Times New Roman" w:hAnsi="Calibri" w:cs="Calibri"/>
                <w:color w:val="000000"/>
                <w:sz w:val="22"/>
                <w:szCs w:val="22"/>
                <w:lang w:eastAsia="es-CO"/>
              </w:rPr>
            </w:pPr>
            <w:r w:rsidRPr="16F1F007">
              <w:rPr>
                <w:rFonts w:ascii="Calibri" w:eastAsia="Times New Roman" w:hAnsi="Calibri" w:cs="Calibri"/>
                <w:color w:val="000000" w:themeColor="text1"/>
                <w:sz w:val="22"/>
                <w:szCs w:val="22"/>
                <w:lang w:eastAsia="es-CO"/>
              </w:rPr>
              <w:t>1</w:t>
            </w:r>
            <w:r w:rsidR="429DCB53" w:rsidRPr="16F1F007">
              <w:rPr>
                <w:rFonts w:ascii="Calibri" w:eastAsia="Times New Roman" w:hAnsi="Calibri" w:cs="Calibri"/>
                <w:color w:val="000000" w:themeColor="text1"/>
                <w:sz w:val="22"/>
                <w:szCs w:val="22"/>
                <w:lang w:eastAsia="es-CO"/>
              </w:rPr>
              <w:t>7</w:t>
            </w:r>
          </w:p>
        </w:tc>
      </w:tr>
      <w:tr w:rsidR="00D54B2D" w:rsidRPr="00D54B2D" w14:paraId="11947382" w14:textId="77777777" w:rsidTr="00824054">
        <w:trPr>
          <w:trHeight w:val="253"/>
          <w:jc w:val="center"/>
        </w:trPr>
        <w:tc>
          <w:tcPr>
            <w:tcW w:w="1758" w:type="dxa"/>
            <w:tcBorders>
              <w:top w:val="nil"/>
              <w:left w:val="single" w:sz="4" w:space="0" w:color="auto"/>
              <w:bottom w:val="single" w:sz="4" w:space="0" w:color="auto"/>
              <w:right w:val="single" w:sz="4" w:space="0" w:color="auto"/>
            </w:tcBorders>
            <w:noWrap/>
            <w:vAlign w:val="bottom"/>
            <w:hideMark/>
          </w:tcPr>
          <w:p w14:paraId="422E6968" w14:textId="77777777" w:rsidR="00D54B2D" w:rsidRPr="00D54B2D" w:rsidRDefault="00D54B2D" w:rsidP="00D54B2D">
            <w:pPr>
              <w:spacing w:after="0"/>
              <w:jc w:val="left"/>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Profesional</w:t>
            </w:r>
          </w:p>
        </w:tc>
        <w:tc>
          <w:tcPr>
            <w:tcW w:w="1491" w:type="dxa"/>
            <w:tcBorders>
              <w:top w:val="nil"/>
              <w:left w:val="nil"/>
              <w:bottom w:val="single" w:sz="4" w:space="0" w:color="auto"/>
              <w:right w:val="single" w:sz="4" w:space="0" w:color="auto"/>
            </w:tcBorders>
            <w:noWrap/>
            <w:vAlign w:val="bottom"/>
            <w:hideMark/>
          </w:tcPr>
          <w:p w14:paraId="098E8B09" w14:textId="06244A34" w:rsidR="00D54B2D" w:rsidRPr="00D54B2D" w:rsidRDefault="513B6FDC"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6</w:t>
            </w:r>
            <w:r w:rsidR="02FEB18B" w:rsidRPr="505427F9">
              <w:rPr>
                <w:rFonts w:ascii="Calibri" w:eastAsia="Times New Roman" w:hAnsi="Calibri" w:cs="Calibri"/>
                <w:color w:val="000000" w:themeColor="text1"/>
                <w:sz w:val="22"/>
                <w:szCs w:val="22"/>
                <w:lang w:eastAsia="es-CO"/>
              </w:rPr>
              <w:t>7</w:t>
            </w:r>
          </w:p>
        </w:tc>
        <w:tc>
          <w:tcPr>
            <w:tcW w:w="1544" w:type="dxa"/>
            <w:tcBorders>
              <w:top w:val="nil"/>
              <w:left w:val="nil"/>
              <w:bottom w:val="single" w:sz="4" w:space="0" w:color="auto"/>
              <w:right w:val="single" w:sz="4" w:space="0" w:color="auto"/>
            </w:tcBorders>
            <w:noWrap/>
            <w:vAlign w:val="bottom"/>
            <w:hideMark/>
          </w:tcPr>
          <w:p w14:paraId="3C788574"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2</w:t>
            </w:r>
          </w:p>
        </w:tc>
        <w:tc>
          <w:tcPr>
            <w:tcW w:w="1080" w:type="dxa"/>
            <w:tcBorders>
              <w:top w:val="nil"/>
              <w:left w:val="nil"/>
              <w:bottom w:val="single" w:sz="4" w:space="0" w:color="auto"/>
              <w:right w:val="single" w:sz="4" w:space="0" w:color="auto"/>
            </w:tcBorders>
            <w:noWrap/>
            <w:vAlign w:val="bottom"/>
            <w:hideMark/>
          </w:tcPr>
          <w:p w14:paraId="76A47AEB"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164" w:type="dxa"/>
            <w:tcBorders>
              <w:top w:val="nil"/>
              <w:left w:val="nil"/>
              <w:bottom w:val="single" w:sz="4" w:space="0" w:color="auto"/>
              <w:right w:val="single" w:sz="4" w:space="0" w:color="auto"/>
            </w:tcBorders>
            <w:noWrap/>
            <w:vAlign w:val="bottom"/>
            <w:hideMark/>
          </w:tcPr>
          <w:p w14:paraId="1F0C8A06"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229" w:type="dxa"/>
            <w:tcBorders>
              <w:top w:val="nil"/>
              <w:left w:val="nil"/>
              <w:bottom w:val="single" w:sz="4" w:space="0" w:color="auto"/>
              <w:right w:val="single" w:sz="4" w:space="0" w:color="auto"/>
            </w:tcBorders>
            <w:noWrap/>
            <w:vAlign w:val="bottom"/>
            <w:hideMark/>
          </w:tcPr>
          <w:p w14:paraId="3F17DD60" w14:textId="1A8DF8FC" w:rsidR="00D54B2D" w:rsidRPr="00D54B2D" w:rsidRDefault="0E7C31F1"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6</w:t>
            </w:r>
            <w:r w:rsidR="3CF1A0C8" w:rsidRPr="505427F9">
              <w:rPr>
                <w:rFonts w:ascii="Calibri" w:eastAsia="Times New Roman" w:hAnsi="Calibri" w:cs="Calibri"/>
                <w:color w:val="000000" w:themeColor="text1"/>
                <w:sz w:val="22"/>
                <w:szCs w:val="22"/>
                <w:lang w:eastAsia="es-CO"/>
              </w:rPr>
              <w:t>9</w:t>
            </w:r>
          </w:p>
        </w:tc>
      </w:tr>
      <w:tr w:rsidR="00D54B2D" w:rsidRPr="00D54B2D" w14:paraId="0E4DCA4F" w14:textId="77777777" w:rsidTr="00824054">
        <w:trPr>
          <w:trHeight w:val="253"/>
          <w:jc w:val="center"/>
        </w:trPr>
        <w:tc>
          <w:tcPr>
            <w:tcW w:w="1758" w:type="dxa"/>
            <w:tcBorders>
              <w:top w:val="nil"/>
              <w:left w:val="single" w:sz="4" w:space="0" w:color="auto"/>
              <w:bottom w:val="single" w:sz="4" w:space="0" w:color="auto"/>
              <w:right w:val="single" w:sz="4" w:space="0" w:color="auto"/>
            </w:tcBorders>
            <w:noWrap/>
            <w:vAlign w:val="bottom"/>
            <w:hideMark/>
          </w:tcPr>
          <w:p w14:paraId="07200E95" w14:textId="77777777" w:rsidR="00D54B2D" w:rsidRPr="00D54B2D" w:rsidRDefault="00D54B2D" w:rsidP="00D54B2D">
            <w:pPr>
              <w:spacing w:after="0"/>
              <w:jc w:val="left"/>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Técnico</w:t>
            </w:r>
          </w:p>
        </w:tc>
        <w:tc>
          <w:tcPr>
            <w:tcW w:w="1491" w:type="dxa"/>
            <w:tcBorders>
              <w:top w:val="nil"/>
              <w:left w:val="nil"/>
              <w:bottom w:val="single" w:sz="4" w:space="0" w:color="auto"/>
              <w:right w:val="single" w:sz="4" w:space="0" w:color="auto"/>
            </w:tcBorders>
            <w:noWrap/>
            <w:vAlign w:val="bottom"/>
            <w:hideMark/>
          </w:tcPr>
          <w:p w14:paraId="73DC2120" w14:textId="06A48FD2" w:rsidR="00D54B2D" w:rsidRPr="00D54B2D" w:rsidRDefault="55C738C5"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8</w:t>
            </w:r>
          </w:p>
        </w:tc>
        <w:tc>
          <w:tcPr>
            <w:tcW w:w="1544" w:type="dxa"/>
            <w:tcBorders>
              <w:top w:val="nil"/>
              <w:left w:val="nil"/>
              <w:bottom w:val="single" w:sz="4" w:space="0" w:color="auto"/>
              <w:right w:val="single" w:sz="4" w:space="0" w:color="auto"/>
            </w:tcBorders>
            <w:noWrap/>
            <w:vAlign w:val="bottom"/>
            <w:hideMark/>
          </w:tcPr>
          <w:p w14:paraId="5EEFAEE7"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080" w:type="dxa"/>
            <w:tcBorders>
              <w:top w:val="nil"/>
              <w:left w:val="nil"/>
              <w:bottom w:val="single" w:sz="4" w:space="0" w:color="auto"/>
              <w:right w:val="single" w:sz="4" w:space="0" w:color="auto"/>
            </w:tcBorders>
            <w:noWrap/>
            <w:vAlign w:val="bottom"/>
            <w:hideMark/>
          </w:tcPr>
          <w:p w14:paraId="2C15AB83"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164" w:type="dxa"/>
            <w:tcBorders>
              <w:top w:val="nil"/>
              <w:left w:val="nil"/>
              <w:bottom w:val="single" w:sz="4" w:space="0" w:color="auto"/>
              <w:right w:val="single" w:sz="4" w:space="0" w:color="auto"/>
            </w:tcBorders>
            <w:noWrap/>
            <w:vAlign w:val="bottom"/>
            <w:hideMark/>
          </w:tcPr>
          <w:p w14:paraId="56618107"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229" w:type="dxa"/>
            <w:tcBorders>
              <w:top w:val="nil"/>
              <w:left w:val="nil"/>
              <w:bottom w:val="single" w:sz="4" w:space="0" w:color="auto"/>
              <w:right w:val="single" w:sz="4" w:space="0" w:color="auto"/>
            </w:tcBorders>
            <w:noWrap/>
            <w:vAlign w:val="bottom"/>
            <w:hideMark/>
          </w:tcPr>
          <w:p w14:paraId="759FCB79" w14:textId="4E797842" w:rsidR="00D54B2D" w:rsidRPr="00D54B2D" w:rsidRDefault="2DED021F"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8</w:t>
            </w:r>
          </w:p>
        </w:tc>
      </w:tr>
      <w:tr w:rsidR="00D54B2D" w:rsidRPr="00D54B2D" w14:paraId="401817BC" w14:textId="77777777" w:rsidTr="00824054">
        <w:trPr>
          <w:trHeight w:val="253"/>
          <w:jc w:val="center"/>
        </w:trPr>
        <w:tc>
          <w:tcPr>
            <w:tcW w:w="1758" w:type="dxa"/>
            <w:tcBorders>
              <w:top w:val="nil"/>
              <w:left w:val="single" w:sz="4" w:space="0" w:color="auto"/>
              <w:bottom w:val="single" w:sz="4" w:space="0" w:color="auto"/>
              <w:right w:val="single" w:sz="4" w:space="0" w:color="auto"/>
            </w:tcBorders>
            <w:noWrap/>
            <w:vAlign w:val="bottom"/>
            <w:hideMark/>
          </w:tcPr>
          <w:p w14:paraId="5956FB29" w14:textId="7CB09B86" w:rsidR="00D54B2D" w:rsidRPr="00D54B2D" w:rsidRDefault="00D54B2D" w:rsidP="00D54B2D">
            <w:pPr>
              <w:spacing w:after="0"/>
              <w:jc w:val="lef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 xml:space="preserve">Trabajador </w:t>
            </w:r>
            <w:r w:rsidRPr="00D54B2D">
              <w:rPr>
                <w:rFonts w:ascii="Calibri" w:eastAsia="Times New Roman" w:hAnsi="Calibri" w:cs="Calibri"/>
                <w:color w:val="000000"/>
                <w:sz w:val="22"/>
                <w:szCs w:val="22"/>
                <w:lang w:eastAsia="es-CO"/>
              </w:rPr>
              <w:t>Oficial</w:t>
            </w:r>
          </w:p>
        </w:tc>
        <w:tc>
          <w:tcPr>
            <w:tcW w:w="1491" w:type="dxa"/>
            <w:tcBorders>
              <w:top w:val="nil"/>
              <w:left w:val="nil"/>
              <w:bottom w:val="single" w:sz="4" w:space="0" w:color="auto"/>
              <w:right w:val="single" w:sz="4" w:space="0" w:color="auto"/>
            </w:tcBorders>
            <w:noWrap/>
            <w:vAlign w:val="bottom"/>
            <w:hideMark/>
          </w:tcPr>
          <w:p w14:paraId="78EE3227"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544" w:type="dxa"/>
            <w:tcBorders>
              <w:top w:val="nil"/>
              <w:left w:val="nil"/>
              <w:bottom w:val="single" w:sz="4" w:space="0" w:color="auto"/>
              <w:right w:val="single" w:sz="4" w:space="0" w:color="auto"/>
            </w:tcBorders>
            <w:noWrap/>
            <w:vAlign w:val="bottom"/>
            <w:hideMark/>
          </w:tcPr>
          <w:p w14:paraId="6506EF56"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080" w:type="dxa"/>
            <w:tcBorders>
              <w:top w:val="nil"/>
              <w:left w:val="nil"/>
              <w:bottom w:val="single" w:sz="4" w:space="0" w:color="auto"/>
              <w:right w:val="single" w:sz="4" w:space="0" w:color="auto"/>
            </w:tcBorders>
            <w:noWrap/>
            <w:vAlign w:val="bottom"/>
            <w:hideMark/>
          </w:tcPr>
          <w:p w14:paraId="5618A91B" w14:textId="77777777" w:rsidR="00D54B2D" w:rsidRPr="00D54B2D" w:rsidRDefault="00D54B2D" w:rsidP="00D54B2D">
            <w:pPr>
              <w:spacing w:after="0"/>
              <w:jc w:val="center"/>
              <w:rPr>
                <w:rFonts w:ascii="Calibri" w:eastAsia="Times New Roman" w:hAnsi="Calibri" w:cs="Calibri"/>
                <w:color w:val="000000"/>
                <w:sz w:val="22"/>
                <w:szCs w:val="22"/>
                <w:lang w:eastAsia="es-CO"/>
              </w:rPr>
            </w:pPr>
            <w:r w:rsidRPr="00D54B2D">
              <w:rPr>
                <w:rFonts w:ascii="Calibri" w:eastAsia="Times New Roman" w:hAnsi="Calibri" w:cs="Calibri"/>
                <w:color w:val="000000"/>
                <w:sz w:val="22"/>
                <w:szCs w:val="22"/>
                <w:lang w:eastAsia="es-CO"/>
              </w:rPr>
              <w:t> </w:t>
            </w:r>
          </w:p>
        </w:tc>
        <w:tc>
          <w:tcPr>
            <w:tcW w:w="1164" w:type="dxa"/>
            <w:tcBorders>
              <w:top w:val="nil"/>
              <w:left w:val="nil"/>
              <w:bottom w:val="single" w:sz="4" w:space="0" w:color="auto"/>
              <w:right w:val="single" w:sz="4" w:space="0" w:color="auto"/>
            </w:tcBorders>
            <w:noWrap/>
            <w:vAlign w:val="bottom"/>
            <w:hideMark/>
          </w:tcPr>
          <w:p w14:paraId="0B1C5C1C" w14:textId="77E90863" w:rsidR="00D54B2D" w:rsidRPr="00D54B2D" w:rsidRDefault="6AC5701C"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89</w:t>
            </w:r>
          </w:p>
        </w:tc>
        <w:tc>
          <w:tcPr>
            <w:tcW w:w="1229" w:type="dxa"/>
            <w:tcBorders>
              <w:top w:val="nil"/>
              <w:left w:val="nil"/>
              <w:bottom w:val="single" w:sz="4" w:space="0" w:color="auto"/>
              <w:right w:val="single" w:sz="4" w:space="0" w:color="auto"/>
            </w:tcBorders>
            <w:noWrap/>
            <w:vAlign w:val="bottom"/>
            <w:hideMark/>
          </w:tcPr>
          <w:p w14:paraId="5A0655D8" w14:textId="18852023" w:rsidR="00D54B2D" w:rsidRPr="00D54B2D" w:rsidRDefault="6AC5701C" w:rsidP="00D54B2D">
            <w:pPr>
              <w:spacing w:after="0"/>
              <w:jc w:val="center"/>
              <w:rPr>
                <w:rFonts w:ascii="Calibri" w:eastAsia="Times New Roman" w:hAnsi="Calibri" w:cs="Calibri"/>
                <w:color w:val="000000"/>
                <w:sz w:val="22"/>
                <w:szCs w:val="22"/>
                <w:lang w:eastAsia="es-CO"/>
              </w:rPr>
            </w:pPr>
            <w:r w:rsidRPr="505427F9">
              <w:rPr>
                <w:rFonts w:ascii="Calibri" w:eastAsia="Times New Roman" w:hAnsi="Calibri" w:cs="Calibri"/>
                <w:color w:val="000000" w:themeColor="text1"/>
                <w:sz w:val="22"/>
                <w:szCs w:val="22"/>
                <w:lang w:eastAsia="es-CO"/>
              </w:rPr>
              <w:t>89</w:t>
            </w:r>
          </w:p>
        </w:tc>
      </w:tr>
      <w:tr w:rsidR="00D54B2D" w:rsidRPr="00D54B2D" w14:paraId="31F07281" w14:textId="77777777" w:rsidTr="00824054">
        <w:trPr>
          <w:trHeight w:val="253"/>
          <w:jc w:val="center"/>
        </w:trPr>
        <w:tc>
          <w:tcPr>
            <w:tcW w:w="1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536015" w14:textId="77777777" w:rsidR="00D54B2D" w:rsidRPr="00D54B2D" w:rsidRDefault="00D54B2D" w:rsidP="00D54B2D">
            <w:pPr>
              <w:spacing w:after="0"/>
              <w:jc w:val="left"/>
              <w:rPr>
                <w:rFonts w:ascii="Calibri" w:eastAsia="Times New Roman" w:hAnsi="Calibri" w:cs="Calibri"/>
                <w:b/>
                <w:bCs/>
                <w:color w:val="000000"/>
                <w:sz w:val="22"/>
                <w:szCs w:val="22"/>
                <w:lang w:eastAsia="es-CO"/>
              </w:rPr>
            </w:pPr>
            <w:proofErr w:type="gramStart"/>
            <w:r w:rsidRPr="00D54B2D">
              <w:rPr>
                <w:rFonts w:ascii="Calibri" w:eastAsia="Times New Roman" w:hAnsi="Calibri" w:cs="Calibri"/>
                <w:b/>
                <w:bCs/>
                <w:color w:val="000000"/>
                <w:sz w:val="22"/>
                <w:szCs w:val="22"/>
                <w:lang w:eastAsia="es-CO"/>
              </w:rPr>
              <w:t>Total</w:t>
            </w:r>
            <w:proofErr w:type="gramEnd"/>
            <w:r w:rsidRPr="00D54B2D">
              <w:rPr>
                <w:rFonts w:ascii="Calibri" w:eastAsia="Times New Roman" w:hAnsi="Calibri" w:cs="Calibri"/>
                <w:b/>
                <w:bCs/>
                <w:color w:val="000000"/>
                <w:sz w:val="22"/>
                <w:szCs w:val="22"/>
                <w:lang w:eastAsia="es-CO"/>
              </w:rPr>
              <w:t xml:space="preserve"> general</w:t>
            </w:r>
          </w:p>
        </w:tc>
        <w:tc>
          <w:tcPr>
            <w:tcW w:w="1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9A0F32" w14:textId="618F386A" w:rsidR="00D54B2D" w:rsidRPr="00D54B2D" w:rsidRDefault="2A9CB52E" w:rsidP="00D54B2D">
            <w:pPr>
              <w:spacing w:after="0"/>
              <w:jc w:val="center"/>
              <w:rPr>
                <w:rFonts w:ascii="Calibri" w:eastAsia="Times New Roman" w:hAnsi="Calibri" w:cs="Calibri"/>
                <w:b/>
                <w:bCs/>
                <w:color w:val="000000"/>
                <w:sz w:val="22"/>
                <w:szCs w:val="22"/>
                <w:lang w:eastAsia="es-CO"/>
              </w:rPr>
            </w:pPr>
            <w:r w:rsidRPr="505427F9">
              <w:rPr>
                <w:rFonts w:ascii="Calibri" w:eastAsia="Times New Roman" w:hAnsi="Calibri" w:cs="Calibri"/>
                <w:b/>
                <w:bCs/>
                <w:color w:val="000000" w:themeColor="text1"/>
                <w:sz w:val="22"/>
                <w:szCs w:val="22"/>
                <w:lang w:eastAsia="es-CO"/>
              </w:rPr>
              <w:t>9</w:t>
            </w:r>
            <w:r w:rsidR="05D3AE31" w:rsidRPr="505427F9">
              <w:rPr>
                <w:rFonts w:ascii="Calibri" w:eastAsia="Times New Roman" w:hAnsi="Calibri" w:cs="Calibri"/>
                <w:b/>
                <w:bCs/>
                <w:color w:val="000000" w:themeColor="text1"/>
                <w:sz w:val="22"/>
                <w:szCs w:val="22"/>
                <w:lang w:eastAsia="es-CO"/>
              </w:rPr>
              <w:t>5</w:t>
            </w:r>
          </w:p>
        </w:tc>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45DDE3"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r w:rsidRPr="00D54B2D">
              <w:rPr>
                <w:rFonts w:ascii="Calibri" w:eastAsia="Times New Roman" w:hAnsi="Calibri" w:cs="Calibri"/>
                <w:b/>
                <w:bCs/>
                <w:color w:val="000000"/>
                <w:sz w:val="22"/>
                <w:szCs w:val="22"/>
                <w:lang w:eastAsia="es-CO"/>
              </w:rPr>
              <w:t>22</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5E1672" w14:textId="77777777" w:rsidR="00D54B2D" w:rsidRPr="00D54B2D" w:rsidRDefault="00D54B2D" w:rsidP="00D54B2D">
            <w:pPr>
              <w:spacing w:after="0"/>
              <w:jc w:val="center"/>
              <w:rPr>
                <w:rFonts w:ascii="Calibri" w:eastAsia="Times New Roman" w:hAnsi="Calibri" w:cs="Calibri"/>
                <w:b/>
                <w:bCs/>
                <w:color w:val="000000"/>
                <w:sz w:val="22"/>
                <w:szCs w:val="22"/>
                <w:lang w:eastAsia="es-CO"/>
              </w:rPr>
            </w:pPr>
            <w:r w:rsidRPr="00D54B2D">
              <w:rPr>
                <w:rFonts w:ascii="Calibri" w:eastAsia="Times New Roman" w:hAnsi="Calibri" w:cs="Calibri"/>
                <w:b/>
                <w:bCs/>
                <w:color w:val="000000"/>
                <w:sz w:val="22"/>
                <w:szCs w:val="22"/>
                <w:lang w:eastAsia="es-CO"/>
              </w:rPr>
              <w:t>1</w:t>
            </w:r>
          </w:p>
        </w:tc>
        <w:tc>
          <w:tcPr>
            <w:tcW w:w="11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8FEA1B" w14:textId="63CE7EB1" w:rsidR="00D54B2D" w:rsidRPr="00D54B2D" w:rsidRDefault="63054671" w:rsidP="00D54B2D">
            <w:pPr>
              <w:spacing w:after="0"/>
              <w:jc w:val="center"/>
              <w:rPr>
                <w:rFonts w:ascii="Calibri" w:eastAsia="Times New Roman" w:hAnsi="Calibri" w:cs="Calibri"/>
                <w:b/>
                <w:bCs/>
                <w:color w:val="000000"/>
                <w:sz w:val="22"/>
                <w:szCs w:val="22"/>
                <w:lang w:eastAsia="es-CO"/>
              </w:rPr>
            </w:pPr>
            <w:r w:rsidRPr="505427F9">
              <w:rPr>
                <w:rFonts w:ascii="Calibri" w:eastAsia="Times New Roman" w:hAnsi="Calibri" w:cs="Calibri"/>
                <w:b/>
                <w:bCs/>
                <w:color w:val="000000" w:themeColor="text1"/>
                <w:sz w:val="22"/>
                <w:szCs w:val="22"/>
                <w:lang w:eastAsia="es-CO"/>
              </w:rPr>
              <w:t>89</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14EDB9" w14:textId="55C49449" w:rsidR="00D54B2D" w:rsidRPr="00D54B2D" w:rsidRDefault="00D54B2D" w:rsidP="00D54B2D">
            <w:pPr>
              <w:spacing w:after="0"/>
              <w:jc w:val="center"/>
              <w:rPr>
                <w:rFonts w:ascii="Calibri" w:eastAsia="Times New Roman" w:hAnsi="Calibri" w:cs="Calibri"/>
                <w:b/>
                <w:bCs/>
                <w:color w:val="000000"/>
                <w:sz w:val="22"/>
                <w:szCs w:val="22"/>
                <w:lang w:eastAsia="es-CO"/>
              </w:rPr>
            </w:pPr>
            <w:r w:rsidRPr="505427F9">
              <w:rPr>
                <w:rFonts w:ascii="Calibri" w:eastAsia="Times New Roman" w:hAnsi="Calibri" w:cs="Calibri"/>
                <w:b/>
                <w:bCs/>
                <w:color w:val="000000" w:themeColor="text1"/>
                <w:sz w:val="22"/>
                <w:szCs w:val="22"/>
                <w:lang w:eastAsia="es-CO"/>
              </w:rPr>
              <w:t>20</w:t>
            </w:r>
            <w:r w:rsidR="3759C240" w:rsidRPr="505427F9">
              <w:rPr>
                <w:rFonts w:ascii="Calibri" w:eastAsia="Times New Roman" w:hAnsi="Calibri" w:cs="Calibri"/>
                <w:b/>
                <w:bCs/>
                <w:color w:val="000000" w:themeColor="text1"/>
                <w:sz w:val="22"/>
                <w:szCs w:val="22"/>
                <w:lang w:eastAsia="es-CO"/>
              </w:rPr>
              <w:t>7</w:t>
            </w:r>
          </w:p>
        </w:tc>
      </w:tr>
    </w:tbl>
    <w:p w14:paraId="509893B3" w14:textId="77777777" w:rsidR="00824054" w:rsidRDefault="00824054" w:rsidP="00824054">
      <w:pPr>
        <w:pStyle w:val="Descripcin"/>
        <w:spacing w:after="0"/>
        <w:jc w:val="center"/>
      </w:pPr>
      <w:r w:rsidRPr="00482437">
        <w:t xml:space="preserve">Fuente:  </w:t>
      </w:r>
      <w:r>
        <w:t>15</w:t>
      </w:r>
      <w:r w:rsidRPr="00482437">
        <w:t xml:space="preserve"> - Base de datos caracterización de los Servidores Públicos</w:t>
      </w:r>
      <w:r>
        <w:t xml:space="preserve"> SG-SST</w:t>
      </w:r>
      <w:r w:rsidRPr="00482437">
        <w:t xml:space="preserve"> – UAERMV </w:t>
      </w:r>
      <w:r>
        <w:t>–</w:t>
      </w:r>
    </w:p>
    <w:p w14:paraId="08672122" w14:textId="77777777" w:rsidR="00824054" w:rsidRPr="00BE10F1" w:rsidRDefault="00824054" w:rsidP="00824054">
      <w:pPr>
        <w:pStyle w:val="Descripcin"/>
        <w:spacing w:after="0"/>
        <w:jc w:val="center"/>
      </w:pPr>
      <w:r>
        <w:t>D</w:t>
      </w:r>
      <w:r w:rsidRPr="00482437">
        <w:t>iciembre 31 de 2025</w:t>
      </w:r>
    </w:p>
    <w:p w14:paraId="776EC66D" w14:textId="77777777" w:rsidR="00824054" w:rsidRPr="00AE258E" w:rsidRDefault="00824054" w:rsidP="00824054">
      <w:pPr>
        <w:pStyle w:val="Descripcin"/>
        <w:rPr>
          <w:rFonts w:cs="Arial"/>
          <w:sz w:val="16"/>
          <w:szCs w:val="16"/>
        </w:rPr>
      </w:pPr>
    </w:p>
    <w:p w14:paraId="0161C83A" w14:textId="5BA22E3D" w:rsidR="00842B8F" w:rsidRPr="008B73CE" w:rsidRDefault="00842B8F" w:rsidP="00824054"/>
    <w:p w14:paraId="1F5FAAB6" w14:textId="30BF78B9" w:rsidR="7616928C" w:rsidRPr="00824054" w:rsidRDefault="7616928C" w:rsidP="5F057F24">
      <w:pPr>
        <w:spacing w:after="0"/>
        <w:jc w:val="center"/>
        <w:rPr>
          <w:rFonts w:cs="Arial"/>
          <w:sz w:val="22"/>
          <w:szCs w:val="22"/>
        </w:rPr>
      </w:pPr>
    </w:p>
    <w:p w14:paraId="395B265A" w14:textId="585F31CD" w:rsidR="4FEFEF62" w:rsidRPr="00824054" w:rsidRDefault="4FEFEF62" w:rsidP="5F057F24">
      <w:pPr>
        <w:pStyle w:val="Ttulo3"/>
        <w:rPr>
          <w:rFonts w:cs="Arial"/>
          <w:sz w:val="22"/>
          <w:szCs w:val="22"/>
        </w:rPr>
      </w:pPr>
      <w:bookmarkStart w:id="42" w:name="_Toc219400888"/>
      <w:r w:rsidRPr="00824054">
        <w:rPr>
          <w:rFonts w:cs="Arial"/>
          <w:sz w:val="22"/>
          <w:szCs w:val="22"/>
        </w:rPr>
        <w:t xml:space="preserve">Localidades donde viven los </w:t>
      </w:r>
      <w:r w:rsidR="46525BFD" w:rsidRPr="00824054">
        <w:rPr>
          <w:rFonts w:cs="Arial"/>
          <w:sz w:val="22"/>
          <w:szCs w:val="22"/>
        </w:rPr>
        <w:t xml:space="preserve">Servidores </w:t>
      </w:r>
      <w:r w:rsidRPr="00824054">
        <w:rPr>
          <w:rFonts w:cs="Arial"/>
          <w:sz w:val="22"/>
          <w:szCs w:val="22"/>
        </w:rPr>
        <w:t>Públicos</w:t>
      </w:r>
      <w:bookmarkEnd w:id="42"/>
    </w:p>
    <w:p w14:paraId="5CE477C2" w14:textId="77777777" w:rsidR="00912280" w:rsidRPr="00824054" w:rsidRDefault="00912280" w:rsidP="505427F9">
      <w:pPr>
        <w:rPr>
          <w:rFonts w:cs="Arial"/>
          <w:sz w:val="22"/>
          <w:szCs w:val="22"/>
        </w:rPr>
      </w:pPr>
    </w:p>
    <w:p w14:paraId="1AD0EF79" w14:textId="008ED6C4" w:rsidR="00912280" w:rsidRPr="00824054" w:rsidRDefault="11573D38" w:rsidP="505427F9">
      <w:pPr>
        <w:rPr>
          <w:rFonts w:cs="Arial"/>
          <w:sz w:val="22"/>
          <w:szCs w:val="22"/>
        </w:rPr>
      </w:pPr>
      <w:r w:rsidRPr="00824054">
        <w:rPr>
          <w:rFonts w:cs="Arial"/>
          <w:sz w:val="22"/>
          <w:szCs w:val="22"/>
        </w:rPr>
        <w:t>De acuerdo con</w:t>
      </w:r>
      <w:r w:rsidR="636111A1" w:rsidRPr="00824054">
        <w:rPr>
          <w:rFonts w:cs="Arial"/>
          <w:sz w:val="22"/>
          <w:szCs w:val="22"/>
        </w:rPr>
        <w:t xml:space="preserve"> l</w:t>
      </w:r>
      <w:r w:rsidR="00912280" w:rsidRPr="00824054">
        <w:rPr>
          <w:rFonts w:cs="Arial"/>
          <w:sz w:val="22"/>
          <w:szCs w:val="22"/>
        </w:rPr>
        <w:t xml:space="preserve">a </w:t>
      </w:r>
      <w:r w:rsidR="284289AF" w:rsidRPr="00824054">
        <w:rPr>
          <w:rFonts w:cs="Arial"/>
          <w:sz w:val="22"/>
          <w:szCs w:val="22"/>
        </w:rPr>
        <w:t xml:space="preserve">identificación </w:t>
      </w:r>
      <w:r w:rsidR="10C8B36B" w:rsidRPr="00824054">
        <w:rPr>
          <w:rFonts w:cs="Arial"/>
          <w:sz w:val="22"/>
          <w:szCs w:val="22"/>
        </w:rPr>
        <w:t>sociodemográfica</w:t>
      </w:r>
      <w:r w:rsidR="284289AF" w:rsidRPr="00824054">
        <w:rPr>
          <w:rFonts w:cs="Arial"/>
          <w:sz w:val="22"/>
          <w:szCs w:val="22"/>
        </w:rPr>
        <w:t xml:space="preserve"> </w:t>
      </w:r>
      <w:r w:rsidR="6A6E53B5" w:rsidRPr="00824054">
        <w:rPr>
          <w:rFonts w:cs="Arial"/>
          <w:sz w:val="22"/>
          <w:szCs w:val="22"/>
        </w:rPr>
        <w:t>de los funcionarios de la entidad</w:t>
      </w:r>
      <w:r w:rsidR="40BC4AD5" w:rsidRPr="00824054">
        <w:rPr>
          <w:rFonts w:cs="Arial"/>
          <w:sz w:val="22"/>
          <w:szCs w:val="22"/>
        </w:rPr>
        <w:t>,</w:t>
      </w:r>
      <w:r w:rsidR="6A6E53B5" w:rsidRPr="00824054">
        <w:rPr>
          <w:rFonts w:cs="Arial"/>
          <w:sz w:val="22"/>
          <w:szCs w:val="22"/>
        </w:rPr>
        <w:t xml:space="preserve"> </w:t>
      </w:r>
      <w:r w:rsidR="284289AF" w:rsidRPr="00824054">
        <w:rPr>
          <w:rFonts w:cs="Arial"/>
          <w:sz w:val="22"/>
          <w:szCs w:val="22"/>
        </w:rPr>
        <w:t xml:space="preserve">la </w:t>
      </w:r>
      <w:r w:rsidR="00912280" w:rsidRPr="00824054">
        <w:rPr>
          <w:rFonts w:cs="Arial"/>
          <w:sz w:val="22"/>
          <w:szCs w:val="22"/>
        </w:rPr>
        <w:t xml:space="preserve">localidad que presenta mayor </w:t>
      </w:r>
      <w:r w:rsidR="00813D1E" w:rsidRPr="00824054">
        <w:rPr>
          <w:rFonts w:cs="Arial"/>
          <w:sz w:val="22"/>
          <w:szCs w:val="22"/>
        </w:rPr>
        <w:t>número</w:t>
      </w:r>
      <w:r w:rsidR="00912280" w:rsidRPr="00824054">
        <w:rPr>
          <w:rFonts w:cs="Arial"/>
          <w:sz w:val="22"/>
          <w:szCs w:val="22"/>
        </w:rPr>
        <w:t xml:space="preserve"> de </w:t>
      </w:r>
      <w:r w:rsidR="00813D1E" w:rsidRPr="00824054">
        <w:rPr>
          <w:rFonts w:cs="Arial"/>
          <w:sz w:val="22"/>
          <w:szCs w:val="22"/>
        </w:rPr>
        <w:t xml:space="preserve">Servidores Públicos </w:t>
      </w:r>
      <w:r w:rsidR="00912280" w:rsidRPr="00824054">
        <w:rPr>
          <w:rFonts w:cs="Arial"/>
          <w:sz w:val="22"/>
          <w:szCs w:val="22"/>
        </w:rPr>
        <w:t xml:space="preserve">es la localidad de </w:t>
      </w:r>
      <w:r w:rsidR="5ED47460" w:rsidRPr="00824054">
        <w:rPr>
          <w:rFonts w:cs="Arial"/>
          <w:sz w:val="22"/>
          <w:szCs w:val="22"/>
        </w:rPr>
        <w:t>Kennedy</w:t>
      </w:r>
      <w:r w:rsidR="61411865" w:rsidRPr="00824054">
        <w:rPr>
          <w:rFonts w:cs="Arial"/>
          <w:sz w:val="22"/>
          <w:szCs w:val="22"/>
        </w:rPr>
        <w:t xml:space="preserve"> con 3</w:t>
      </w:r>
      <w:r w:rsidR="65D35314" w:rsidRPr="00824054">
        <w:rPr>
          <w:rFonts w:cs="Arial"/>
          <w:sz w:val="22"/>
          <w:szCs w:val="22"/>
        </w:rPr>
        <w:t>1</w:t>
      </w:r>
      <w:r w:rsidR="09D9B87E" w:rsidRPr="00824054">
        <w:rPr>
          <w:rFonts w:cs="Arial"/>
          <w:sz w:val="22"/>
          <w:szCs w:val="22"/>
        </w:rPr>
        <w:t xml:space="preserve"> </w:t>
      </w:r>
      <w:r w:rsidR="004E605A" w:rsidRPr="00824054">
        <w:rPr>
          <w:rFonts w:cs="Arial"/>
          <w:sz w:val="22"/>
          <w:szCs w:val="22"/>
        </w:rPr>
        <w:t xml:space="preserve">registros </w:t>
      </w:r>
      <w:r w:rsidR="09D9B87E" w:rsidRPr="00824054">
        <w:rPr>
          <w:rFonts w:cs="Arial"/>
          <w:sz w:val="22"/>
          <w:szCs w:val="22"/>
        </w:rPr>
        <w:t xml:space="preserve">lo que representa el </w:t>
      </w:r>
      <w:r w:rsidR="00813D1E" w:rsidRPr="00824054">
        <w:rPr>
          <w:rFonts w:cs="Arial"/>
          <w:sz w:val="22"/>
          <w:szCs w:val="22"/>
        </w:rPr>
        <w:t>1</w:t>
      </w:r>
      <w:r w:rsidR="428F18CF" w:rsidRPr="00824054">
        <w:rPr>
          <w:rFonts w:cs="Arial"/>
          <w:sz w:val="22"/>
          <w:szCs w:val="22"/>
        </w:rPr>
        <w:t>5</w:t>
      </w:r>
      <w:r w:rsidR="00813D1E" w:rsidRPr="00824054">
        <w:rPr>
          <w:rFonts w:cs="Arial"/>
          <w:sz w:val="22"/>
          <w:szCs w:val="22"/>
        </w:rPr>
        <w:t>%</w:t>
      </w:r>
      <w:r w:rsidR="614A44FE" w:rsidRPr="00824054">
        <w:rPr>
          <w:rFonts w:cs="Arial"/>
          <w:sz w:val="22"/>
          <w:szCs w:val="22"/>
        </w:rPr>
        <w:t xml:space="preserve"> del total de la planta.</w:t>
      </w:r>
    </w:p>
    <w:p w14:paraId="1D2A3284" w14:textId="6F137FC0" w:rsidR="7616928C" w:rsidRPr="008B73CE" w:rsidRDefault="7616928C" w:rsidP="7616928C">
      <w:pPr>
        <w:spacing w:after="0"/>
        <w:jc w:val="center"/>
        <w:rPr>
          <w:rFonts w:cs="Arial"/>
          <w:sz w:val="22"/>
          <w:szCs w:val="22"/>
        </w:rPr>
      </w:pPr>
    </w:p>
    <w:p w14:paraId="38979EC1" w14:textId="6B09D243" w:rsidR="00824054" w:rsidRDefault="00824054" w:rsidP="00824054">
      <w:pPr>
        <w:pStyle w:val="Descripcin"/>
        <w:keepNext/>
        <w:jc w:val="center"/>
      </w:pPr>
      <w:bookmarkStart w:id="43" w:name="_Toc219401178"/>
      <w:r>
        <w:lastRenderedPageBreak/>
        <w:t xml:space="preserve">Ilustración </w:t>
      </w:r>
      <w:fldSimple w:instr=" SEQ Ilustración \* ARABIC ">
        <w:r w:rsidR="00CE0516">
          <w:rPr>
            <w:noProof/>
          </w:rPr>
          <w:t>3</w:t>
        </w:r>
      </w:fldSimple>
      <w:r>
        <w:t xml:space="preserve">- </w:t>
      </w:r>
      <w:r w:rsidRPr="00356A6A">
        <w:t>Empleados Públicos por Localidades</w:t>
      </w:r>
      <w:bookmarkEnd w:id="43"/>
    </w:p>
    <w:p w14:paraId="3BB1D80F" w14:textId="58D3576D" w:rsidR="006C705D" w:rsidRDefault="4ACCB742" w:rsidP="505427F9">
      <w:pPr>
        <w:jc w:val="center"/>
      </w:pPr>
      <w:r>
        <w:rPr>
          <w:noProof/>
        </w:rPr>
        <w:drawing>
          <wp:inline distT="0" distB="0" distL="0" distR="0" wp14:anchorId="00FB77A5" wp14:editId="69BC4CE9">
            <wp:extent cx="4584589" cy="2755631"/>
            <wp:effectExtent l="0" t="0" r="0" b="0"/>
            <wp:docPr id="19416666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6697" name="Picture 1941666697"/>
                    <pic:cNvPicPr/>
                  </pic:nvPicPr>
                  <pic:blipFill>
                    <a:blip r:embed="rId18">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6683657D" w14:textId="1116D9A7" w:rsidR="00824054" w:rsidRDefault="00824054" w:rsidP="00824054">
      <w:pPr>
        <w:pStyle w:val="Descripcin"/>
        <w:spacing w:after="0"/>
        <w:jc w:val="center"/>
      </w:pPr>
      <w:r w:rsidRPr="00482437">
        <w:t xml:space="preserve">Fuente:  </w:t>
      </w:r>
      <w:r>
        <w:t>1</w:t>
      </w:r>
      <w:r w:rsidR="007C2237">
        <w:t>6</w:t>
      </w:r>
      <w:r w:rsidRPr="00482437">
        <w:t xml:space="preserve"> - Base de datos caracterización de los Servidores Públicos</w:t>
      </w:r>
      <w:r>
        <w:t xml:space="preserve"> SG-SST</w:t>
      </w:r>
      <w:r w:rsidRPr="00482437">
        <w:t xml:space="preserve"> – UAERMV </w:t>
      </w:r>
      <w:r>
        <w:t>–</w:t>
      </w:r>
    </w:p>
    <w:p w14:paraId="59D957DB" w14:textId="77777777" w:rsidR="00824054" w:rsidRPr="00BE10F1" w:rsidRDefault="00824054" w:rsidP="00824054">
      <w:pPr>
        <w:pStyle w:val="Descripcin"/>
        <w:spacing w:after="0"/>
        <w:jc w:val="center"/>
      </w:pPr>
      <w:r>
        <w:t>D</w:t>
      </w:r>
      <w:r w:rsidRPr="00482437">
        <w:t>iciembre 31 de 2025</w:t>
      </w:r>
    </w:p>
    <w:p w14:paraId="77E1DCCB" w14:textId="77777777" w:rsidR="006C705D" w:rsidRPr="00824054" w:rsidRDefault="006C705D" w:rsidP="006C705D">
      <w:pPr>
        <w:rPr>
          <w:rFonts w:cs="Arial"/>
        </w:rPr>
      </w:pPr>
    </w:p>
    <w:p w14:paraId="68D1BE17" w14:textId="2DFA5E1A" w:rsidR="003D6CE6" w:rsidRPr="00824054" w:rsidRDefault="003D6CE6" w:rsidP="505427F9">
      <w:pPr>
        <w:pStyle w:val="Ttulo2"/>
        <w:rPr>
          <w:rFonts w:cs="Arial"/>
          <w:sz w:val="22"/>
          <w:szCs w:val="22"/>
        </w:rPr>
      </w:pPr>
      <w:bookmarkStart w:id="44" w:name="_Toc219400889"/>
      <w:r w:rsidRPr="00824054">
        <w:rPr>
          <w:rFonts w:cs="Arial"/>
          <w:sz w:val="22"/>
          <w:szCs w:val="22"/>
        </w:rPr>
        <w:t>Trabajadores Oficiales</w:t>
      </w:r>
      <w:bookmarkEnd w:id="44"/>
    </w:p>
    <w:p w14:paraId="4B523641" w14:textId="2C251E2F" w:rsidR="00DC7F38" w:rsidRPr="00824054" w:rsidRDefault="00EB6C5D" w:rsidP="505427F9">
      <w:pPr>
        <w:pStyle w:val="Ttulo3"/>
        <w:rPr>
          <w:rFonts w:cs="Arial"/>
          <w:sz w:val="22"/>
          <w:szCs w:val="22"/>
        </w:rPr>
      </w:pPr>
      <w:bookmarkStart w:id="45" w:name="_Toc219400890"/>
      <w:r w:rsidRPr="00824054">
        <w:rPr>
          <w:rFonts w:cs="Arial"/>
          <w:sz w:val="22"/>
          <w:szCs w:val="22"/>
        </w:rPr>
        <w:t>Trabajadores oficiales por Sexo</w:t>
      </w:r>
      <w:r w:rsidR="00E766D2" w:rsidRPr="00824054">
        <w:rPr>
          <w:rFonts w:cs="Arial"/>
          <w:sz w:val="22"/>
          <w:szCs w:val="22"/>
        </w:rPr>
        <w:t>:</w:t>
      </w:r>
      <w:bookmarkEnd w:id="45"/>
    </w:p>
    <w:p w14:paraId="4C24CB56" w14:textId="66CFF33E" w:rsidR="00EB6C5D" w:rsidRPr="00824054" w:rsidRDefault="00EB6C5D" w:rsidP="505427F9">
      <w:pPr>
        <w:rPr>
          <w:rFonts w:cs="Arial"/>
          <w:sz w:val="22"/>
          <w:szCs w:val="22"/>
        </w:rPr>
      </w:pPr>
      <w:r w:rsidRPr="00824054">
        <w:rPr>
          <w:rFonts w:cs="Arial"/>
          <w:sz w:val="22"/>
          <w:szCs w:val="22"/>
        </w:rPr>
        <w:t xml:space="preserve">La entidad cuenta con </w:t>
      </w:r>
      <w:r w:rsidR="087E6BCE" w:rsidRPr="00824054">
        <w:rPr>
          <w:rFonts w:cs="Arial"/>
          <w:sz w:val="22"/>
          <w:szCs w:val="22"/>
        </w:rPr>
        <w:t>89</w:t>
      </w:r>
      <w:r w:rsidRPr="00824054">
        <w:rPr>
          <w:rFonts w:cs="Arial"/>
          <w:sz w:val="22"/>
          <w:szCs w:val="22"/>
        </w:rPr>
        <w:t xml:space="preserve"> trabajadores oficiales</w:t>
      </w:r>
      <w:r w:rsidR="00665646" w:rsidRPr="00824054">
        <w:rPr>
          <w:rFonts w:cs="Arial"/>
          <w:sz w:val="22"/>
          <w:szCs w:val="22"/>
        </w:rPr>
        <w:t>,</w:t>
      </w:r>
      <w:r w:rsidR="009F6E16" w:rsidRPr="00824054">
        <w:rPr>
          <w:rFonts w:cs="Arial"/>
          <w:sz w:val="22"/>
          <w:szCs w:val="22"/>
        </w:rPr>
        <w:t xml:space="preserve"> a corte 31 de diciembre de 202</w:t>
      </w:r>
      <w:r w:rsidR="51C9941F" w:rsidRPr="00824054">
        <w:rPr>
          <w:rFonts w:cs="Arial"/>
          <w:sz w:val="22"/>
          <w:szCs w:val="22"/>
        </w:rPr>
        <w:t>5</w:t>
      </w:r>
      <w:r w:rsidR="009F6E16" w:rsidRPr="00824054">
        <w:rPr>
          <w:rFonts w:cs="Arial"/>
          <w:sz w:val="22"/>
          <w:szCs w:val="22"/>
        </w:rPr>
        <w:t xml:space="preserve"> se encontraba provista la planta de personal d</w:t>
      </w:r>
      <w:r w:rsidR="00665646" w:rsidRPr="00824054">
        <w:rPr>
          <w:rFonts w:cs="Arial"/>
          <w:sz w:val="22"/>
          <w:szCs w:val="22"/>
        </w:rPr>
        <w:t>istribu</w:t>
      </w:r>
      <w:r w:rsidR="009F6E16" w:rsidRPr="00824054">
        <w:rPr>
          <w:rFonts w:cs="Arial"/>
          <w:sz w:val="22"/>
          <w:szCs w:val="22"/>
        </w:rPr>
        <w:t xml:space="preserve">ida por sexo así: </w:t>
      </w:r>
      <w:r w:rsidR="00665646" w:rsidRPr="00824054">
        <w:rPr>
          <w:rFonts w:cs="Arial"/>
          <w:sz w:val="22"/>
          <w:szCs w:val="22"/>
        </w:rPr>
        <w:t xml:space="preserve">se evidencia que el </w:t>
      </w:r>
      <w:r w:rsidR="0023605A" w:rsidRPr="00824054">
        <w:rPr>
          <w:rFonts w:cs="Arial"/>
          <w:sz w:val="22"/>
          <w:szCs w:val="22"/>
        </w:rPr>
        <w:t>9</w:t>
      </w:r>
      <w:r w:rsidR="0B95B591" w:rsidRPr="00824054">
        <w:rPr>
          <w:rFonts w:cs="Arial"/>
          <w:sz w:val="22"/>
          <w:szCs w:val="22"/>
        </w:rPr>
        <w:t>5.15</w:t>
      </w:r>
      <w:r w:rsidR="0023605A" w:rsidRPr="00824054">
        <w:rPr>
          <w:rFonts w:cs="Arial"/>
          <w:sz w:val="22"/>
          <w:szCs w:val="22"/>
        </w:rPr>
        <w:t>% corresponde a hombres (</w:t>
      </w:r>
      <w:r w:rsidR="38B44B95" w:rsidRPr="00824054">
        <w:rPr>
          <w:rFonts w:cs="Arial"/>
          <w:sz w:val="22"/>
          <w:szCs w:val="22"/>
        </w:rPr>
        <w:t>85</w:t>
      </w:r>
      <w:r w:rsidR="009F6E16" w:rsidRPr="00824054">
        <w:rPr>
          <w:rFonts w:cs="Arial"/>
          <w:sz w:val="22"/>
          <w:szCs w:val="22"/>
        </w:rPr>
        <w:t xml:space="preserve">) y el </w:t>
      </w:r>
      <w:r w:rsidR="725A39D8" w:rsidRPr="00824054">
        <w:rPr>
          <w:rFonts w:cs="Arial"/>
          <w:sz w:val="22"/>
          <w:szCs w:val="22"/>
        </w:rPr>
        <w:t>15</w:t>
      </w:r>
      <w:r w:rsidR="009F6E16" w:rsidRPr="00824054">
        <w:rPr>
          <w:rFonts w:cs="Arial"/>
          <w:sz w:val="22"/>
          <w:szCs w:val="22"/>
        </w:rPr>
        <w:t>% a mujeres (4)</w:t>
      </w:r>
    </w:p>
    <w:p w14:paraId="7BD33DE5" w14:textId="59867975" w:rsidR="00824054" w:rsidRDefault="00824054" w:rsidP="00824054">
      <w:pPr>
        <w:pStyle w:val="Descripcin"/>
        <w:keepNext/>
        <w:jc w:val="center"/>
      </w:pPr>
      <w:bookmarkStart w:id="46" w:name="_Toc219401179"/>
      <w:r>
        <w:lastRenderedPageBreak/>
        <w:t xml:space="preserve">Ilustración </w:t>
      </w:r>
      <w:fldSimple w:instr=" SEQ Ilustración \* ARABIC ">
        <w:r w:rsidR="00CE0516">
          <w:rPr>
            <w:noProof/>
          </w:rPr>
          <w:t>4</w:t>
        </w:r>
      </w:fldSimple>
      <w:r>
        <w:t xml:space="preserve">- </w:t>
      </w:r>
      <w:r w:rsidRPr="001A49A0">
        <w:t>Trabajadores Oficiales por Sexo</w:t>
      </w:r>
      <w:bookmarkEnd w:id="46"/>
    </w:p>
    <w:p w14:paraId="6EB02198" w14:textId="72AF163C" w:rsidR="00DC7F38" w:rsidRPr="008B73CE" w:rsidRDefault="7F8EE87B" w:rsidP="505427F9">
      <w:pPr>
        <w:keepNext/>
        <w:jc w:val="center"/>
      </w:pPr>
      <w:r>
        <w:rPr>
          <w:noProof/>
        </w:rPr>
        <w:drawing>
          <wp:inline distT="0" distB="0" distL="0" distR="0" wp14:anchorId="05258DAC" wp14:editId="152E14FF">
            <wp:extent cx="4102964" cy="2633700"/>
            <wp:effectExtent l="0" t="0" r="0" b="0"/>
            <wp:docPr id="915166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66348" name="Picture 915166348"/>
                    <pic:cNvPicPr/>
                  </pic:nvPicPr>
                  <pic:blipFill>
                    <a:blip r:embed="rId19">
                      <a:extLst>
                        <a:ext uri="{28A0092B-C50C-407E-A947-70E740481C1C}">
                          <a14:useLocalDpi xmlns:a14="http://schemas.microsoft.com/office/drawing/2010/main"/>
                        </a:ext>
                      </a:extLst>
                    </a:blip>
                    <a:stretch>
                      <a:fillRect/>
                    </a:stretch>
                  </pic:blipFill>
                  <pic:spPr>
                    <a:xfrm>
                      <a:off x="0" y="0"/>
                      <a:ext cx="4102964" cy="2633700"/>
                    </a:xfrm>
                    <a:prstGeom prst="rect">
                      <a:avLst/>
                    </a:prstGeom>
                  </pic:spPr>
                </pic:pic>
              </a:graphicData>
            </a:graphic>
          </wp:inline>
        </w:drawing>
      </w:r>
    </w:p>
    <w:p w14:paraId="4958AF57" w14:textId="1A375F10" w:rsidR="007C2237" w:rsidRDefault="007C2237" w:rsidP="007C2237">
      <w:pPr>
        <w:pStyle w:val="Descripcin"/>
        <w:spacing w:after="0"/>
        <w:jc w:val="center"/>
      </w:pPr>
      <w:r w:rsidRPr="00482437">
        <w:t xml:space="preserve">Fuente:  </w:t>
      </w:r>
      <w:r>
        <w:t>17</w:t>
      </w:r>
      <w:r w:rsidRPr="00482437">
        <w:t xml:space="preserve"> - Base de datos caracterización de los Servidores Públicos</w:t>
      </w:r>
      <w:r>
        <w:t xml:space="preserve"> SG-SST</w:t>
      </w:r>
      <w:r w:rsidRPr="00482437">
        <w:t xml:space="preserve"> – UAERMV </w:t>
      </w:r>
      <w:r>
        <w:t>–</w:t>
      </w:r>
    </w:p>
    <w:p w14:paraId="6A4B850E" w14:textId="77777777" w:rsidR="007C2237" w:rsidRPr="00BE10F1" w:rsidRDefault="007C2237" w:rsidP="007C2237">
      <w:pPr>
        <w:pStyle w:val="Descripcin"/>
        <w:spacing w:after="0"/>
        <w:jc w:val="center"/>
      </w:pPr>
      <w:r>
        <w:t>D</w:t>
      </w:r>
      <w:r w:rsidRPr="00482437">
        <w:t>iciembre 31 de 2025</w:t>
      </w:r>
    </w:p>
    <w:p w14:paraId="121C6B2A" w14:textId="52A0DBEF" w:rsidR="00DA4FAA" w:rsidRPr="00DA4FAA" w:rsidRDefault="00DA4FAA" w:rsidP="00292774"/>
    <w:p w14:paraId="4D94CBF5" w14:textId="5CA9E26E" w:rsidR="006F50CD" w:rsidRPr="008B73CE" w:rsidRDefault="006F50CD" w:rsidP="505427F9">
      <w:pPr>
        <w:pStyle w:val="Ttulo2"/>
        <w:spacing w:after="0"/>
        <w:rPr>
          <w:rFonts w:cs="Arial"/>
          <w:sz w:val="22"/>
          <w:szCs w:val="22"/>
        </w:rPr>
      </w:pPr>
      <w:bookmarkStart w:id="47" w:name="_Toc219400891"/>
      <w:r w:rsidRPr="505427F9">
        <w:rPr>
          <w:rFonts w:cs="Arial"/>
          <w:sz w:val="22"/>
          <w:szCs w:val="22"/>
        </w:rPr>
        <w:t xml:space="preserve">Diagnóstico de la </w:t>
      </w:r>
      <w:r w:rsidR="00970964" w:rsidRPr="505427F9">
        <w:rPr>
          <w:rFonts w:cs="Arial"/>
          <w:sz w:val="22"/>
          <w:szCs w:val="22"/>
        </w:rPr>
        <w:t>G</w:t>
      </w:r>
      <w:r w:rsidR="00BE59D1" w:rsidRPr="505427F9">
        <w:rPr>
          <w:rFonts w:cs="Arial"/>
          <w:sz w:val="22"/>
          <w:szCs w:val="22"/>
        </w:rPr>
        <w:t>ETH</w:t>
      </w:r>
      <w:r w:rsidRPr="505427F9">
        <w:rPr>
          <w:rFonts w:cs="Arial"/>
          <w:sz w:val="22"/>
          <w:szCs w:val="22"/>
        </w:rPr>
        <w:t>.</w:t>
      </w:r>
      <w:bookmarkEnd w:id="47"/>
    </w:p>
    <w:p w14:paraId="629730C8" w14:textId="77777777" w:rsidR="00F634EA" w:rsidRPr="008B73CE" w:rsidRDefault="00F634EA" w:rsidP="002F6D0B">
      <w:pPr>
        <w:spacing w:after="0"/>
        <w:rPr>
          <w:rFonts w:cs="Arial"/>
          <w:sz w:val="22"/>
          <w:szCs w:val="22"/>
        </w:rPr>
      </w:pPr>
    </w:p>
    <w:p w14:paraId="6DBB1632" w14:textId="74DDB8A6" w:rsidR="00C722DB" w:rsidRDefault="000325A2" w:rsidP="002F6D0B">
      <w:pPr>
        <w:spacing w:after="0"/>
        <w:rPr>
          <w:rFonts w:cs="Arial"/>
          <w:sz w:val="22"/>
          <w:szCs w:val="22"/>
        </w:rPr>
      </w:pPr>
      <w:r w:rsidRPr="008B73CE">
        <w:rPr>
          <w:rFonts w:cs="Arial"/>
          <w:sz w:val="22"/>
          <w:szCs w:val="22"/>
        </w:rPr>
        <w:t>Una ve</w:t>
      </w:r>
      <w:r w:rsidR="00706FBF" w:rsidRPr="008B73CE">
        <w:rPr>
          <w:rFonts w:cs="Arial"/>
          <w:sz w:val="22"/>
          <w:szCs w:val="22"/>
        </w:rPr>
        <w:t>z</w:t>
      </w:r>
      <w:r w:rsidRPr="008B73CE">
        <w:rPr>
          <w:rFonts w:cs="Arial"/>
          <w:sz w:val="22"/>
          <w:szCs w:val="22"/>
        </w:rPr>
        <w:t xml:space="preserve"> realizado el ejercicio de autodiagnóstico </w:t>
      </w:r>
      <w:r w:rsidR="00F634EA" w:rsidRPr="008B73CE">
        <w:rPr>
          <w:rFonts w:cs="Arial"/>
          <w:sz w:val="22"/>
          <w:szCs w:val="22"/>
        </w:rPr>
        <w:t xml:space="preserve">aplicando la </w:t>
      </w:r>
      <w:r w:rsidR="009E21E7" w:rsidRPr="008B73CE">
        <w:rPr>
          <w:rFonts w:cs="Arial"/>
          <w:sz w:val="22"/>
          <w:szCs w:val="22"/>
        </w:rPr>
        <w:t>M</w:t>
      </w:r>
      <w:r w:rsidR="005B7E08" w:rsidRPr="008B73CE">
        <w:rPr>
          <w:rFonts w:cs="Arial"/>
          <w:sz w:val="22"/>
          <w:szCs w:val="22"/>
        </w:rPr>
        <w:t>GETH</w:t>
      </w:r>
      <w:r w:rsidR="00F634EA" w:rsidRPr="008B73CE">
        <w:rPr>
          <w:rFonts w:cs="Arial"/>
          <w:sz w:val="22"/>
          <w:szCs w:val="22"/>
        </w:rPr>
        <w:t xml:space="preserve"> 4.</w:t>
      </w:r>
      <w:r w:rsidR="003D57E1" w:rsidRPr="008B73CE">
        <w:rPr>
          <w:rFonts w:cs="Arial"/>
          <w:sz w:val="22"/>
          <w:szCs w:val="22"/>
        </w:rPr>
        <w:t>7</w:t>
      </w:r>
      <w:r w:rsidR="005B7E08" w:rsidRPr="008B73CE">
        <w:rPr>
          <w:rFonts w:cs="Arial"/>
          <w:sz w:val="22"/>
          <w:szCs w:val="22"/>
        </w:rPr>
        <w:t>,</w:t>
      </w:r>
      <w:r w:rsidR="0094615D" w:rsidRPr="008B73CE">
        <w:rPr>
          <w:rFonts w:cs="Arial"/>
          <w:strike/>
          <w:sz w:val="22"/>
          <w:szCs w:val="22"/>
        </w:rPr>
        <w:t xml:space="preserve"> </w:t>
      </w:r>
      <w:r w:rsidR="0094615D" w:rsidRPr="008B73CE">
        <w:rPr>
          <w:rFonts w:cs="Arial"/>
          <w:sz w:val="22"/>
          <w:szCs w:val="22"/>
        </w:rPr>
        <w:t xml:space="preserve"> </w:t>
      </w:r>
      <w:r w:rsidR="00412287">
        <w:rPr>
          <w:rFonts w:cs="Arial"/>
          <w:sz w:val="22"/>
          <w:szCs w:val="22"/>
        </w:rPr>
        <w:t>para el periodo de la vigencia de 2024</w:t>
      </w:r>
      <w:r w:rsidR="00F634EA" w:rsidRPr="008B73CE">
        <w:rPr>
          <w:rFonts w:cs="Arial"/>
          <w:sz w:val="22"/>
          <w:szCs w:val="22"/>
        </w:rPr>
        <w:t>,</w:t>
      </w:r>
      <w:r w:rsidR="005B7E08" w:rsidRPr="008B73CE">
        <w:rPr>
          <w:rFonts w:cs="Arial"/>
          <w:sz w:val="22"/>
          <w:szCs w:val="22"/>
        </w:rPr>
        <w:t xml:space="preserve"> se evidencia una valoración de la dimensión de </w:t>
      </w:r>
      <w:r w:rsidR="00407BB4" w:rsidRPr="008B73CE">
        <w:rPr>
          <w:rFonts w:cs="Arial"/>
          <w:sz w:val="22"/>
          <w:szCs w:val="22"/>
        </w:rPr>
        <w:t xml:space="preserve">Talento </w:t>
      </w:r>
      <w:r w:rsidR="00FC6E1C" w:rsidRPr="008B73CE">
        <w:rPr>
          <w:rFonts w:cs="Arial"/>
          <w:sz w:val="22"/>
          <w:szCs w:val="22"/>
        </w:rPr>
        <w:t>Humano</w:t>
      </w:r>
      <w:r w:rsidR="005B7E08" w:rsidRPr="008B73CE">
        <w:rPr>
          <w:rFonts w:cs="Arial"/>
          <w:sz w:val="22"/>
          <w:szCs w:val="22"/>
        </w:rPr>
        <w:t xml:space="preserve"> en el marco del Modelo de </w:t>
      </w:r>
      <w:r w:rsidR="00FC6E1C" w:rsidRPr="008B73CE">
        <w:rPr>
          <w:rFonts w:cs="Arial"/>
          <w:sz w:val="22"/>
          <w:szCs w:val="22"/>
        </w:rPr>
        <w:t>Planeación</w:t>
      </w:r>
      <w:r w:rsidR="005B7E08" w:rsidRPr="008B73CE">
        <w:rPr>
          <w:rFonts w:cs="Arial"/>
          <w:sz w:val="22"/>
          <w:szCs w:val="22"/>
        </w:rPr>
        <w:t xml:space="preserve"> y </w:t>
      </w:r>
      <w:r w:rsidR="00FC6E1C" w:rsidRPr="008B73CE">
        <w:rPr>
          <w:rFonts w:cs="Arial"/>
          <w:sz w:val="22"/>
          <w:szCs w:val="22"/>
        </w:rPr>
        <w:t>Gestión</w:t>
      </w:r>
      <w:r w:rsidR="005B7E08" w:rsidRPr="008B73CE">
        <w:rPr>
          <w:rFonts w:cs="Arial"/>
          <w:sz w:val="22"/>
          <w:szCs w:val="22"/>
        </w:rPr>
        <w:t xml:space="preserve"> – MIPG, obteniendo según el </w:t>
      </w:r>
      <w:r w:rsidR="00706FBF" w:rsidRPr="008B73CE">
        <w:rPr>
          <w:rFonts w:cs="Arial"/>
          <w:sz w:val="22"/>
          <w:szCs w:val="22"/>
        </w:rPr>
        <w:t>último</w:t>
      </w:r>
      <w:r w:rsidR="005B7E08" w:rsidRPr="008B73CE">
        <w:rPr>
          <w:rFonts w:cs="Arial"/>
          <w:sz w:val="22"/>
          <w:szCs w:val="22"/>
        </w:rPr>
        <w:t xml:space="preserve"> </w:t>
      </w:r>
      <w:r w:rsidR="00FC6E1C" w:rsidRPr="008B73CE">
        <w:rPr>
          <w:rFonts w:cs="Arial"/>
          <w:sz w:val="22"/>
          <w:szCs w:val="22"/>
        </w:rPr>
        <w:t>autodiagnóstico</w:t>
      </w:r>
      <w:r w:rsidR="005B7E08" w:rsidRPr="008B73CE">
        <w:rPr>
          <w:rFonts w:cs="Arial"/>
          <w:sz w:val="22"/>
          <w:szCs w:val="22"/>
        </w:rPr>
        <w:t xml:space="preserve"> un p</w:t>
      </w:r>
      <w:r w:rsidR="00706FBF" w:rsidRPr="008B73CE">
        <w:rPr>
          <w:rFonts w:cs="Arial"/>
          <w:sz w:val="22"/>
          <w:szCs w:val="22"/>
        </w:rPr>
        <w:t>untaje de</w:t>
      </w:r>
      <w:r w:rsidR="00965F27" w:rsidRPr="008B73CE">
        <w:rPr>
          <w:rFonts w:cs="Arial"/>
          <w:sz w:val="22"/>
          <w:szCs w:val="22"/>
        </w:rPr>
        <w:t xml:space="preserve"> </w:t>
      </w:r>
      <w:r w:rsidR="00412287" w:rsidRPr="00807DBC">
        <w:rPr>
          <w:rFonts w:cs="Arial"/>
          <w:b/>
          <w:bCs/>
          <w:sz w:val="22"/>
          <w:szCs w:val="22"/>
          <w:u w:val="single"/>
        </w:rPr>
        <w:t>90,0</w:t>
      </w:r>
      <w:r w:rsidR="00F05890" w:rsidRPr="00807DBC">
        <w:rPr>
          <w:rFonts w:cs="Arial"/>
          <w:b/>
          <w:bCs/>
          <w:sz w:val="22"/>
          <w:szCs w:val="22"/>
          <w:u w:val="single"/>
        </w:rPr>
        <w:t>,</w:t>
      </w:r>
      <w:r w:rsidR="00C722DB" w:rsidRPr="00807DBC">
        <w:rPr>
          <w:rFonts w:cs="Arial"/>
          <w:sz w:val="22"/>
          <w:szCs w:val="22"/>
        </w:rPr>
        <w:t xml:space="preserve"> </w:t>
      </w:r>
      <w:r w:rsidR="00C722DB" w:rsidRPr="00C722DB">
        <w:rPr>
          <w:rFonts w:cs="Arial"/>
          <w:sz w:val="22"/>
          <w:szCs w:val="22"/>
        </w:rPr>
        <w:t xml:space="preserve">a su vez en la </w:t>
      </w:r>
      <w:hyperlink r:id="rId20" w:tgtFrame="_blank" w:history="1">
        <w:r w:rsidR="00C722DB" w:rsidRPr="00C722DB">
          <w:t>Medición del Desempeño Institucional MDI</w:t>
        </w:r>
      </w:hyperlink>
      <w:r w:rsidR="00292774">
        <w:rPr>
          <w:rFonts w:cs="Arial"/>
          <w:sz w:val="22"/>
          <w:szCs w:val="22"/>
        </w:rPr>
        <w:t xml:space="preserve"> con respecto a la política estratégica de Talento Humano </w:t>
      </w:r>
      <w:r w:rsidR="00C722DB">
        <w:rPr>
          <w:rFonts w:cs="Arial"/>
          <w:sz w:val="22"/>
          <w:szCs w:val="22"/>
        </w:rPr>
        <w:t xml:space="preserve"> un puntaje de </w:t>
      </w:r>
      <w:r w:rsidR="00C722DB" w:rsidRPr="00807DBC">
        <w:rPr>
          <w:rFonts w:cs="Arial"/>
          <w:b/>
          <w:bCs/>
          <w:sz w:val="22"/>
          <w:szCs w:val="22"/>
          <w:u w:val="single"/>
        </w:rPr>
        <w:t>91,57;</w:t>
      </w:r>
      <w:r w:rsidR="00C722DB" w:rsidRPr="00807DBC">
        <w:rPr>
          <w:rFonts w:cs="Arial"/>
          <w:sz w:val="22"/>
          <w:szCs w:val="22"/>
        </w:rPr>
        <w:t xml:space="preserve"> </w:t>
      </w:r>
      <w:r w:rsidR="00F05890" w:rsidRPr="00807DBC">
        <w:rPr>
          <w:rFonts w:cs="Arial"/>
          <w:sz w:val="22"/>
          <w:szCs w:val="22"/>
        </w:rPr>
        <w:t xml:space="preserve"> </w:t>
      </w:r>
      <w:r w:rsidR="00706FBF" w:rsidRPr="008B73CE">
        <w:rPr>
          <w:rFonts w:cs="Arial"/>
          <w:sz w:val="22"/>
          <w:szCs w:val="22"/>
        </w:rPr>
        <w:t xml:space="preserve">lo cual </w:t>
      </w:r>
      <w:r w:rsidR="00F05890" w:rsidRPr="008B73CE">
        <w:rPr>
          <w:rFonts w:cs="Arial"/>
          <w:sz w:val="22"/>
          <w:szCs w:val="22"/>
        </w:rPr>
        <w:t>indica</w:t>
      </w:r>
      <w:r w:rsidR="00EB15CA" w:rsidRPr="008B73CE">
        <w:rPr>
          <w:rFonts w:cs="Arial"/>
          <w:sz w:val="22"/>
          <w:szCs w:val="22"/>
        </w:rPr>
        <w:t xml:space="preserve"> que la entidad adelanta una buena gestión estratégica del talento humano, aunque tiene todavía un margen de evolución a través de la incorporación de buenas prácticas y el mejoramiento continuo</w:t>
      </w:r>
      <w:r w:rsidR="00C722DB">
        <w:rPr>
          <w:rFonts w:cs="Arial"/>
          <w:sz w:val="22"/>
          <w:szCs w:val="22"/>
        </w:rPr>
        <w:t>, como se pueden observar en los siguientes gráficos:</w:t>
      </w:r>
    </w:p>
    <w:p w14:paraId="113A532E" w14:textId="77777777" w:rsidR="00292774" w:rsidRDefault="00292774" w:rsidP="002F6D0B">
      <w:pPr>
        <w:spacing w:after="0"/>
        <w:rPr>
          <w:rFonts w:cs="Arial"/>
          <w:sz w:val="22"/>
          <w:szCs w:val="22"/>
        </w:rPr>
      </w:pPr>
    </w:p>
    <w:p w14:paraId="1B6C32D9" w14:textId="7E09CA54" w:rsidR="00292774" w:rsidRPr="00292774" w:rsidRDefault="00292774" w:rsidP="00292774">
      <w:pPr>
        <w:pStyle w:val="Prrafodelista"/>
        <w:numPr>
          <w:ilvl w:val="0"/>
          <w:numId w:val="10"/>
        </w:numPr>
        <w:spacing w:after="0"/>
        <w:rPr>
          <w:rFonts w:cs="Arial"/>
          <w:sz w:val="22"/>
          <w:szCs w:val="22"/>
        </w:rPr>
      </w:pPr>
      <w:r w:rsidRPr="00292774">
        <w:rPr>
          <w:rFonts w:cs="Arial"/>
          <w:sz w:val="22"/>
          <w:szCs w:val="22"/>
        </w:rPr>
        <w:t>Modelo de Planeación y Gestión – MIPG</w:t>
      </w:r>
    </w:p>
    <w:p w14:paraId="206E554F" w14:textId="30E4712B" w:rsidR="00292774" w:rsidRDefault="00292774" w:rsidP="00292774">
      <w:pPr>
        <w:pStyle w:val="Descripcin"/>
        <w:keepNext/>
        <w:jc w:val="center"/>
      </w:pPr>
      <w:bookmarkStart w:id="48" w:name="_Toc219401180"/>
      <w:r>
        <w:t xml:space="preserve">Ilustración </w:t>
      </w:r>
      <w:fldSimple w:instr=" SEQ Ilustración \* ARABIC ">
        <w:r w:rsidR="00CE0516">
          <w:rPr>
            <w:noProof/>
          </w:rPr>
          <w:t>5</w:t>
        </w:r>
      </w:fldSimple>
      <w:r>
        <w:t>- Puntaje FURAG Vigencia 2024</w:t>
      </w:r>
      <w:bookmarkEnd w:id="48"/>
    </w:p>
    <w:p w14:paraId="36D92B34" w14:textId="1C75BDE9" w:rsidR="00292774" w:rsidRPr="00292774" w:rsidRDefault="00292774" w:rsidP="00292774">
      <w:pPr>
        <w:spacing w:after="0"/>
        <w:jc w:val="center"/>
        <w:rPr>
          <w:rFonts w:cs="Arial"/>
          <w:sz w:val="22"/>
          <w:szCs w:val="22"/>
        </w:rPr>
      </w:pPr>
      <w:r w:rsidRPr="00292774">
        <w:rPr>
          <w:rFonts w:cs="Arial"/>
          <w:noProof/>
          <w:sz w:val="22"/>
          <w:szCs w:val="22"/>
        </w:rPr>
        <w:drawing>
          <wp:inline distT="0" distB="0" distL="0" distR="0" wp14:anchorId="6C034CE3" wp14:editId="56EFA38C">
            <wp:extent cx="5200296" cy="1221453"/>
            <wp:effectExtent l="0" t="0" r="635" b="0"/>
            <wp:docPr id="656943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43689" name=""/>
                    <pic:cNvPicPr/>
                  </pic:nvPicPr>
                  <pic:blipFill>
                    <a:blip r:embed="rId21"/>
                    <a:stretch>
                      <a:fillRect/>
                    </a:stretch>
                  </pic:blipFill>
                  <pic:spPr>
                    <a:xfrm>
                      <a:off x="0" y="0"/>
                      <a:ext cx="5208673" cy="1223421"/>
                    </a:xfrm>
                    <a:prstGeom prst="rect">
                      <a:avLst/>
                    </a:prstGeom>
                  </pic:spPr>
                </pic:pic>
              </a:graphicData>
            </a:graphic>
          </wp:inline>
        </w:drawing>
      </w:r>
    </w:p>
    <w:p w14:paraId="2DED3D00" w14:textId="33D1673F" w:rsidR="00C722DB" w:rsidRDefault="00292774" w:rsidP="00292774">
      <w:pPr>
        <w:pStyle w:val="Descripcin"/>
        <w:spacing w:after="0"/>
        <w:jc w:val="center"/>
      </w:pPr>
      <w:r w:rsidRPr="00482437">
        <w:lastRenderedPageBreak/>
        <w:t xml:space="preserve">Fuente:  </w:t>
      </w:r>
      <w:r>
        <w:t>18</w:t>
      </w:r>
      <w:r w:rsidRPr="00482437">
        <w:t xml:space="preserve"> </w:t>
      </w:r>
      <w:r>
        <w:t>–</w:t>
      </w:r>
      <w:r w:rsidRPr="00482437">
        <w:t xml:space="preserve"> </w:t>
      </w:r>
      <w:r>
        <w:t xml:space="preserve">Informe FURAG Vigencia 2024- </w:t>
      </w:r>
      <w:hyperlink r:id="rId22" w:history="1">
        <w:r w:rsidRPr="00280783">
          <w:rPr>
            <w:rStyle w:val="Hipervnculo"/>
          </w:rPr>
          <w:t>https://www1.funcionpublica.gov.co/web/mipg/resultados-medicion</w:t>
        </w:r>
      </w:hyperlink>
      <w:r>
        <w:t xml:space="preserve"> </w:t>
      </w:r>
    </w:p>
    <w:p w14:paraId="1F29856B" w14:textId="77777777" w:rsidR="00807DBC" w:rsidRDefault="00807DBC" w:rsidP="00807DBC"/>
    <w:p w14:paraId="66559A29" w14:textId="77777777" w:rsidR="00EA246E" w:rsidRDefault="00EA246E" w:rsidP="00807DBC"/>
    <w:p w14:paraId="4CBCE79F" w14:textId="12F58D93" w:rsidR="00EA246E" w:rsidRDefault="00EA246E" w:rsidP="00EA246E">
      <w:pPr>
        <w:pStyle w:val="Descripcin"/>
        <w:keepNext/>
      </w:pPr>
      <w:bookmarkStart w:id="49" w:name="_Toc219401181"/>
      <w:r>
        <w:t xml:space="preserve">Ilustración </w:t>
      </w:r>
      <w:fldSimple w:instr=" SEQ Ilustración \* ARABIC ">
        <w:r w:rsidR="00CE0516">
          <w:rPr>
            <w:noProof/>
          </w:rPr>
          <w:t>6</w:t>
        </w:r>
      </w:fldSimple>
      <w:r>
        <w:t xml:space="preserve">- Detalle </w:t>
      </w:r>
      <w:r w:rsidRPr="008F7A24">
        <w:t>Resultados de Desempeño Institucional - Vigencia 2024</w:t>
      </w:r>
      <w:bookmarkEnd w:id="49"/>
    </w:p>
    <w:p w14:paraId="579A02DE" w14:textId="7502701D" w:rsidR="00EA246E" w:rsidRDefault="00EA246E" w:rsidP="00EA246E">
      <w:r w:rsidRPr="00EA246E">
        <w:rPr>
          <w:noProof/>
        </w:rPr>
        <w:drawing>
          <wp:inline distT="0" distB="0" distL="0" distR="0" wp14:anchorId="4624F4F5" wp14:editId="559D2876">
            <wp:extent cx="6153150" cy="367030"/>
            <wp:effectExtent l="0" t="0" r="0" b="0"/>
            <wp:docPr id="6090034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367030"/>
                    </a:xfrm>
                    <a:prstGeom prst="rect">
                      <a:avLst/>
                    </a:prstGeom>
                    <a:noFill/>
                    <a:ln>
                      <a:noFill/>
                    </a:ln>
                  </pic:spPr>
                </pic:pic>
              </a:graphicData>
            </a:graphic>
          </wp:inline>
        </w:drawing>
      </w:r>
    </w:p>
    <w:p w14:paraId="07E8C64C" w14:textId="77777777" w:rsidR="00EC4DA1" w:rsidRPr="00EA246E" w:rsidRDefault="00EC4DA1" w:rsidP="00EA246E"/>
    <w:tbl>
      <w:tblPr>
        <w:tblW w:w="5000" w:type="pct"/>
        <w:tblCellMar>
          <w:left w:w="70" w:type="dxa"/>
          <w:right w:w="70" w:type="dxa"/>
        </w:tblCellMar>
        <w:tblLook w:val="04A0" w:firstRow="1" w:lastRow="0" w:firstColumn="1" w:lastColumn="0" w:noHBand="0" w:noVBand="1"/>
      </w:tblPr>
      <w:tblGrid>
        <w:gridCol w:w="5595"/>
        <w:gridCol w:w="4095"/>
      </w:tblGrid>
      <w:tr w:rsidR="00EA246E" w:rsidRPr="00EA246E" w14:paraId="49DE8EEF" w14:textId="77777777" w:rsidTr="00EA246E">
        <w:trPr>
          <w:trHeight w:val="280"/>
        </w:trPr>
        <w:tc>
          <w:tcPr>
            <w:tcW w:w="2887" w:type="pct"/>
            <w:tcBorders>
              <w:top w:val="single" w:sz="4" w:space="0" w:color="156082"/>
              <w:left w:val="nil"/>
              <w:bottom w:val="nil"/>
              <w:right w:val="nil"/>
            </w:tcBorders>
            <w:shd w:val="clear" w:color="156082" w:fill="156082"/>
            <w:hideMark/>
          </w:tcPr>
          <w:p w14:paraId="246CF880" w14:textId="36013A47" w:rsidR="00EA246E" w:rsidRPr="00EA246E" w:rsidRDefault="00EC4DA1" w:rsidP="00EA246E">
            <w:pPr>
              <w:spacing w:after="0"/>
              <w:jc w:val="center"/>
              <w:rPr>
                <w:rFonts w:ascii="Aptos Narrow" w:eastAsia="Times New Roman" w:hAnsi="Aptos Narrow"/>
                <w:b/>
                <w:bCs/>
                <w:color w:val="FFFFFF"/>
                <w:sz w:val="26"/>
                <w:szCs w:val="26"/>
                <w:lang w:val="es-ES" w:eastAsia="es-ES"/>
              </w:rPr>
            </w:pPr>
            <w:r>
              <w:rPr>
                <w:rFonts w:ascii="Aptos Narrow" w:eastAsia="Times New Roman" w:hAnsi="Aptos Narrow"/>
                <w:b/>
                <w:bCs/>
                <w:color w:val="FFFFFF"/>
                <w:sz w:val="26"/>
                <w:szCs w:val="26"/>
                <w:lang w:val="es-ES" w:eastAsia="es-ES"/>
              </w:rPr>
              <w:t>GRUPO PAR - DISTRITO</w:t>
            </w:r>
          </w:p>
        </w:tc>
        <w:tc>
          <w:tcPr>
            <w:tcW w:w="2113" w:type="pct"/>
            <w:tcBorders>
              <w:top w:val="single" w:sz="4" w:space="0" w:color="156082"/>
              <w:left w:val="nil"/>
              <w:bottom w:val="single" w:sz="4" w:space="0" w:color="156082"/>
              <w:right w:val="nil"/>
            </w:tcBorders>
            <w:noWrap/>
            <w:vAlign w:val="center"/>
            <w:hideMark/>
          </w:tcPr>
          <w:p w14:paraId="038614F4" w14:textId="274CCBD6" w:rsidR="00EA246E" w:rsidRPr="00EA246E" w:rsidRDefault="00EC4DA1" w:rsidP="00EA246E">
            <w:pPr>
              <w:spacing w:after="0"/>
              <w:jc w:val="center"/>
              <w:rPr>
                <w:rFonts w:ascii="Aptos Narrow" w:eastAsia="Times New Roman" w:hAnsi="Aptos Narrow"/>
                <w:b/>
                <w:bCs/>
                <w:color w:val="000000"/>
                <w:sz w:val="22"/>
                <w:szCs w:val="22"/>
                <w:lang w:val="es-ES" w:eastAsia="es-ES"/>
              </w:rPr>
            </w:pPr>
            <w:r w:rsidRPr="00EC4DA1">
              <w:rPr>
                <w:rFonts w:ascii="Aptos Narrow" w:eastAsia="Times New Roman" w:hAnsi="Aptos Narrow"/>
                <w:b/>
                <w:bCs/>
                <w:color w:val="000000"/>
                <w:sz w:val="22"/>
                <w:szCs w:val="22"/>
                <w:lang w:val="es-ES" w:eastAsia="es-ES"/>
              </w:rPr>
              <w:t>UAERMV</w:t>
            </w:r>
          </w:p>
        </w:tc>
      </w:tr>
      <w:tr w:rsidR="00EC4DA1" w:rsidRPr="00EA246E" w14:paraId="072ABAD9" w14:textId="77777777" w:rsidTr="00EA246E">
        <w:trPr>
          <w:trHeight w:val="280"/>
        </w:trPr>
        <w:tc>
          <w:tcPr>
            <w:tcW w:w="2887" w:type="pct"/>
            <w:tcBorders>
              <w:top w:val="single" w:sz="4" w:space="0" w:color="156082"/>
              <w:left w:val="nil"/>
              <w:bottom w:val="nil"/>
              <w:right w:val="nil"/>
            </w:tcBorders>
            <w:shd w:val="clear" w:color="156082" w:fill="156082"/>
          </w:tcPr>
          <w:p w14:paraId="0FE791F8" w14:textId="105E8307" w:rsidR="00EC4DA1" w:rsidRPr="00EA246E" w:rsidRDefault="00EC4DA1" w:rsidP="00EC4DA1">
            <w:pPr>
              <w:spacing w:after="0"/>
              <w:jc w:val="center"/>
              <w:rPr>
                <w:rFonts w:ascii="Aptos Narrow" w:eastAsia="Times New Roman" w:hAnsi="Aptos Narrow"/>
                <w:b/>
                <w:bCs/>
                <w:color w:val="FFFFFF"/>
                <w:sz w:val="26"/>
                <w:szCs w:val="26"/>
                <w:lang w:val="es-ES" w:eastAsia="es-ES"/>
              </w:rPr>
            </w:pPr>
            <w:r w:rsidRPr="00EA246E">
              <w:rPr>
                <w:rFonts w:ascii="Aptos Narrow" w:eastAsia="Times New Roman" w:hAnsi="Aptos Narrow"/>
                <w:b/>
                <w:bCs/>
                <w:color w:val="FFFFFF"/>
                <w:sz w:val="26"/>
                <w:szCs w:val="26"/>
                <w:lang w:val="es-ES" w:eastAsia="es-ES"/>
              </w:rPr>
              <w:t>Índice de Desempeño Institucional</w:t>
            </w:r>
          </w:p>
        </w:tc>
        <w:tc>
          <w:tcPr>
            <w:tcW w:w="2113" w:type="pct"/>
            <w:tcBorders>
              <w:top w:val="single" w:sz="4" w:space="0" w:color="156082"/>
              <w:left w:val="nil"/>
              <w:bottom w:val="single" w:sz="4" w:space="0" w:color="156082"/>
              <w:right w:val="nil"/>
            </w:tcBorders>
            <w:noWrap/>
            <w:vAlign w:val="center"/>
          </w:tcPr>
          <w:p w14:paraId="41D7998E" w14:textId="14D54DF5"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90,8</w:t>
            </w:r>
          </w:p>
        </w:tc>
      </w:tr>
      <w:tr w:rsidR="00EC4DA1" w:rsidRPr="00EA246E" w14:paraId="66B7D6A3" w14:textId="77777777" w:rsidTr="00EA246E">
        <w:trPr>
          <w:trHeight w:val="241"/>
        </w:trPr>
        <w:tc>
          <w:tcPr>
            <w:tcW w:w="2887" w:type="pct"/>
            <w:tcBorders>
              <w:top w:val="single" w:sz="4" w:space="0" w:color="156082"/>
              <w:left w:val="nil"/>
              <w:bottom w:val="nil"/>
              <w:right w:val="nil"/>
            </w:tcBorders>
            <w:shd w:val="clear" w:color="156082" w:fill="156082"/>
            <w:hideMark/>
          </w:tcPr>
          <w:p w14:paraId="7A1E4CCC" w14:textId="77777777" w:rsidR="00EC4DA1" w:rsidRPr="00EA246E" w:rsidRDefault="00EC4DA1" w:rsidP="00EC4DA1">
            <w:pPr>
              <w:spacing w:after="0"/>
              <w:jc w:val="center"/>
              <w:rPr>
                <w:rFonts w:ascii="Aptos Narrow" w:eastAsia="Times New Roman" w:hAnsi="Aptos Narrow"/>
                <w:b/>
                <w:bCs/>
                <w:color w:val="FFFFFF"/>
                <w:sz w:val="22"/>
                <w:szCs w:val="22"/>
                <w:lang w:val="es-ES" w:eastAsia="es-ES"/>
              </w:rPr>
            </w:pPr>
            <w:r w:rsidRPr="00EA246E">
              <w:rPr>
                <w:rFonts w:ascii="Aptos Narrow" w:eastAsia="Times New Roman" w:hAnsi="Aptos Narrow"/>
                <w:b/>
                <w:bCs/>
                <w:color w:val="FFFFFF"/>
                <w:sz w:val="22"/>
                <w:szCs w:val="22"/>
                <w:lang w:val="es-ES" w:eastAsia="es-ES"/>
              </w:rPr>
              <w:t>D1 Talento Humano</w:t>
            </w:r>
          </w:p>
        </w:tc>
        <w:tc>
          <w:tcPr>
            <w:tcW w:w="2113" w:type="pct"/>
            <w:tcBorders>
              <w:top w:val="nil"/>
              <w:left w:val="nil"/>
              <w:bottom w:val="single" w:sz="4" w:space="0" w:color="156082"/>
              <w:right w:val="nil"/>
            </w:tcBorders>
            <w:noWrap/>
            <w:vAlign w:val="center"/>
            <w:hideMark/>
          </w:tcPr>
          <w:p w14:paraId="7775367A"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90,0</w:t>
            </w:r>
          </w:p>
        </w:tc>
      </w:tr>
      <w:tr w:rsidR="00EC4DA1" w:rsidRPr="00EA246E" w14:paraId="7F636B1E" w14:textId="77777777" w:rsidTr="00EA246E">
        <w:trPr>
          <w:trHeight w:val="491"/>
        </w:trPr>
        <w:tc>
          <w:tcPr>
            <w:tcW w:w="2887" w:type="pct"/>
            <w:tcBorders>
              <w:top w:val="single" w:sz="4" w:space="0" w:color="156082"/>
              <w:left w:val="nil"/>
              <w:bottom w:val="nil"/>
              <w:right w:val="nil"/>
            </w:tcBorders>
            <w:shd w:val="clear" w:color="156082" w:fill="156082"/>
            <w:hideMark/>
          </w:tcPr>
          <w:p w14:paraId="35B20FD8" w14:textId="77777777" w:rsidR="00EC4DA1" w:rsidRPr="00EA246E" w:rsidRDefault="00EC4DA1" w:rsidP="00EC4DA1">
            <w:pPr>
              <w:spacing w:after="0"/>
              <w:jc w:val="center"/>
              <w:rPr>
                <w:rFonts w:ascii="Aptos Narrow" w:eastAsia="Times New Roman" w:hAnsi="Aptos Narrow"/>
                <w:b/>
                <w:bCs/>
                <w:color w:val="FFFFFF"/>
                <w:sz w:val="22"/>
                <w:szCs w:val="22"/>
                <w:lang w:val="es-ES" w:eastAsia="es-ES"/>
              </w:rPr>
            </w:pPr>
            <w:r w:rsidRPr="00EA246E">
              <w:rPr>
                <w:rFonts w:ascii="Aptos Narrow" w:eastAsia="Times New Roman" w:hAnsi="Aptos Narrow"/>
                <w:b/>
                <w:bCs/>
                <w:color w:val="FFFFFF"/>
                <w:sz w:val="22"/>
                <w:szCs w:val="22"/>
                <w:lang w:val="es-ES" w:eastAsia="es-ES"/>
              </w:rPr>
              <w:t>POL01 Índice de Gestión Estratégica del Talento Humano</w:t>
            </w:r>
          </w:p>
        </w:tc>
        <w:tc>
          <w:tcPr>
            <w:tcW w:w="2113" w:type="pct"/>
            <w:tcBorders>
              <w:top w:val="nil"/>
              <w:left w:val="nil"/>
              <w:bottom w:val="single" w:sz="4" w:space="0" w:color="156082"/>
              <w:right w:val="nil"/>
            </w:tcBorders>
            <w:noWrap/>
            <w:vAlign w:val="center"/>
            <w:hideMark/>
          </w:tcPr>
          <w:p w14:paraId="0B16A923"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93,9</w:t>
            </w:r>
          </w:p>
        </w:tc>
      </w:tr>
      <w:tr w:rsidR="00EC4DA1" w:rsidRPr="00EA246E" w14:paraId="05EA8D7F" w14:textId="77777777" w:rsidTr="00EA246E">
        <w:trPr>
          <w:trHeight w:val="310"/>
        </w:trPr>
        <w:tc>
          <w:tcPr>
            <w:tcW w:w="2887" w:type="pct"/>
            <w:tcBorders>
              <w:top w:val="single" w:sz="4" w:space="0" w:color="156082"/>
              <w:left w:val="nil"/>
              <w:bottom w:val="nil"/>
              <w:right w:val="nil"/>
            </w:tcBorders>
            <w:shd w:val="clear" w:color="156082" w:fill="156082"/>
            <w:hideMark/>
          </w:tcPr>
          <w:p w14:paraId="24116213" w14:textId="77777777" w:rsidR="00EC4DA1" w:rsidRPr="00EA246E" w:rsidRDefault="00EC4DA1" w:rsidP="00EC4DA1">
            <w:pPr>
              <w:spacing w:after="0"/>
              <w:jc w:val="center"/>
              <w:rPr>
                <w:rFonts w:ascii="Aptos Narrow" w:eastAsia="Times New Roman" w:hAnsi="Aptos Narrow"/>
                <w:b/>
                <w:bCs/>
                <w:color w:val="FFFFFF"/>
                <w:sz w:val="20"/>
                <w:szCs w:val="20"/>
                <w:lang w:val="es-ES" w:eastAsia="es-ES"/>
              </w:rPr>
            </w:pPr>
            <w:r w:rsidRPr="00EA246E">
              <w:rPr>
                <w:rFonts w:ascii="Aptos Narrow" w:eastAsia="Times New Roman" w:hAnsi="Aptos Narrow"/>
                <w:b/>
                <w:bCs/>
                <w:color w:val="FFFFFF"/>
                <w:sz w:val="20"/>
                <w:szCs w:val="20"/>
                <w:lang w:val="es-ES" w:eastAsia="es-ES"/>
              </w:rPr>
              <w:t>I01 Calidad de la planeación estratégica del Talento Humano</w:t>
            </w:r>
          </w:p>
        </w:tc>
        <w:tc>
          <w:tcPr>
            <w:tcW w:w="2113" w:type="pct"/>
            <w:tcBorders>
              <w:top w:val="nil"/>
              <w:left w:val="nil"/>
              <w:bottom w:val="single" w:sz="4" w:space="0" w:color="156082"/>
              <w:right w:val="nil"/>
            </w:tcBorders>
            <w:noWrap/>
            <w:vAlign w:val="center"/>
            <w:hideMark/>
          </w:tcPr>
          <w:p w14:paraId="49EC3643"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100,0</w:t>
            </w:r>
          </w:p>
        </w:tc>
      </w:tr>
      <w:tr w:rsidR="00EC4DA1" w:rsidRPr="00EA246E" w14:paraId="0F63051F" w14:textId="77777777" w:rsidTr="00EA246E">
        <w:trPr>
          <w:trHeight w:val="285"/>
        </w:trPr>
        <w:tc>
          <w:tcPr>
            <w:tcW w:w="2887" w:type="pct"/>
            <w:tcBorders>
              <w:top w:val="single" w:sz="4" w:space="0" w:color="156082"/>
              <w:left w:val="nil"/>
              <w:bottom w:val="nil"/>
              <w:right w:val="nil"/>
            </w:tcBorders>
            <w:shd w:val="clear" w:color="156082" w:fill="156082"/>
            <w:hideMark/>
          </w:tcPr>
          <w:p w14:paraId="1242FCDC" w14:textId="77777777" w:rsidR="00EC4DA1" w:rsidRPr="00EA246E" w:rsidRDefault="00EC4DA1" w:rsidP="00EC4DA1">
            <w:pPr>
              <w:spacing w:after="0"/>
              <w:jc w:val="center"/>
              <w:rPr>
                <w:rFonts w:ascii="Aptos Narrow" w:eastAsia="Times New Roman" w:hAnsi="Aptos Narrow"/>
                <w:b/>
                <w:bCs/>
                <w:color w:val="FFFFFF"/>
                <w:sz w:val="20"/>
                <w:szCs w:val="20"/>
                <w:lang w:val="es-ES" w:eastAsia="es-ES"/>
              </w:rPr>
            </w:pPr>
            <w:r w:rsidRPr="00EA246E">
              <w:rPr>
                <w:rFonts w:ascii="Aptos Narrow" w:eastAsia="Times New Roman" w:hAnsi="Aptos Narrow"/>
                <w:b/>
                <w:bCs/>
                <w:color w:val="FFFFFF"/>
                <w:sz w:val="20"/>
                <w:szCs w:val="20"/>
                <w:lang w:val="es-ES" w:eastAsia="es-ES"/>
              </w:rPr>
              <w:t>I02 Eficiencia y eficacia de la selección meritocrática del talento humano</w:t>
            </w:r>
          </w:p>
        </w:tc>
        <w:tc>
          <w:tcPr>
            <w:tcW w:w="2113" w:type="pct"/>
            <w:tcBorders>
              <w:top w:val="nil"/>
              <w:left w:val="nil"/>
              <w:bottom w:val="single" w:sz="4" w:space="0" w:color="156082"/>
              <w:right w:val="nil"/>
            </w:tcBorders>
            <w:noWrap/>
            <w:vAlign w:val="center"/>
            <w:hideMark/>
          </w:tcPr>
          <w:p w14:paraId="2EEB2E7C"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92,9</w:t>
            </w:r>
          </w:p>
        </w:tc>
      </w:tr>
      <w:tr w:rsidR="00EC4DA1" w:rsidRPr="00EA246E" w14:paraId="2CA27610" w14:textId="77777777" w:rsidTr="00EA246E">
        <w:trPr>
          <w:trHeight w:val="207"/>
        </w:trPr>
        <w:tc>
          <w:tcPr>
            <w:tcW w:w="2887" w:type="pct"/>
            <w:tcBorders>
              <w:top w:val="single" w:sz="4" w:space="0" w:color="156082"/>
              <w:left w:val="nil"/>
              <w:bottom w:val="nil"/>
              <w:right w:val="nil"/>
            </w:tcBorders>
            <w:shd w:val="clear" w:color="156082" w:fill="156082"/>
            <w:hideMark/>
          </w:tcPr>
          <w:p w14:paraId="64C820F8" w14:textId="77777777" w:rsidR="00EC4DA1" w:rsidRPr="00EA246E" w:rsidRDefault="00EC4DA1" w:rsidP="00EC4DA1">
            <w:pPr>
              <w:spacing w:after="0"/>
              <w:jc w:val="center"/>
              <w:rPr>
                <w:rFonts w:ascii="Aptos Narrow" w:eastAsia="Times New Roman" w:hAnsi="Aptos Narrow"/>
                <w:b/>
                <w:bCs/>
                <w:color w:val="FFFFFF"/>
                <w:sz w:val="20"/>
                <w:szCs w:val="20"/>
                <w:lang w:val="es-ES" w:eastAsia="es-ES"/>
              </w:rPr>
            </w:pPr>
            <w:r w:rsidRPr="00EA246E">
              <w:rPr>
                <w:rFonts w:ascii="Aptos Narrow" w:eastAsia="Times New Roman" w:hAnsi="Aptos Narrow"/>
                <w:b/>
                <w:bCs/>
                <w:color w:val="FFFFFF"/>
                <w:sz w:val="20"/>
                <w:szCs w:val="20"/>
                <w:lang w:val="es-ES" w:eastAsia="es-ES"/>
              </w:rPr>
              <w:t>I03 Desarrollo del talento humano en la entidad</w:t>
            </w:r>
          </w:p>
        </w:tc>
        <w:tc>
          <w:tcPr>
            <w:tcW w:w="2113" w:type="pct"/>
            <w:tcBorders>
              <w:top w:val="nil"/>
              <w:left w:val="nil"/>
              <w:bottom w:val="single" w:sz="4" w:space="0" w:color="156082"/>
              <w:right w:val="nil"/>
            </w:tcBorders>
            <w:noWrap/>
            <w:vAlign w:val="center"/>
            <w:hideMark/>
          </w:tcPr>
          <w:p w14:paraId="6CA5B876"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93,2</w:t>
            </w:r>
          </w:p>
        </w:tc>
      </w:tr>
      <w:tr w:rsidR="00EC4DA1" w:rsidRPr="00EA246E" w14:paraId="6E0AD112" w14:textId="77777777" w:rsidTr="00EA246E">
        <w:trPr>
          <w:trHeight w:val="496"/>
        </w:trPr>
        <w:tc>
          <w:tcPr>
            <w:tcW w:w="2887" w:type="pct"/>
            <w:tcBorders>
              <w:top w:val="single" w:sz="4" w:space="0" w:color="156082"/>
              <w:left w:val="nil"/>
              <w:bottom w:val="nil"/>
              <w:right w:val="nil"/>
            </w:tcBorders>
            <w:shd w:val="clear" w:color="156082" w:fill="156082"/>
            <w:hideMark/>
          </w:tcPr>
          <w:p w14:paraId="6F980C91" w14:textId="77777777" w:rsidR="00EC4DA1" w:rsidRPr="00EA246E" w:rsidRDefault="00EC4DA1" w:rsidP="00EC4DA1">
            <w:pPr>
              <w:spacing w:after="0"/>
              <w:jc w:val="center"/>
              <w:rPr>
                <w:rFonts w:ascii="Aptos Narrow" w:eastAsia="Times New Roman" w:hAnsi="Aptos Narrow"/>
                <w:b/>
                <w:bCs/>
                <w:color w:val="FFFFFF"/>
                <w:sz w:val="20"/>
                <w:szCs w:val="20"/>
                <w:lang w:val="es-ES" w:eastAsia="es-ES"/>
              </w:rPr>
            </w:pPr>
            <w:r w:rsidRPr="00EA246E">
              <w:rPr>
                <w:rFonts w:ascii="Aptos Narrow" w:eastAsia="Times New Roman" w:hAnsi="Aptos Narrow"/>
                <w:b/>
                <w:bCs/>
                <w:color w:val="FFFFFF"/>
                <w:sz w:val="20"/>
                <w:szCs w:val="20"/>
                <w:lang w:val="es-ES" w:eastAsia="es-ES"/>
              </w:rPr>
              <w:t>I04 Desvinculación asistida y retención del conocimiento generado por el talento humano</w:t>
            </w:r>
          </w:p>
        </w:tc>
        <w:tc>
          <w:tcPr>
            <w:tcW w:w="2113" w:type="pct"/>
            <w:tcBorders>
              <w:top w:val="nil"/>
              <w:left w:val="nil"/>
              <w:bottom w:val="single" w:sz="4" w:space="0" w:color="156082"/>
              <w:right w:val="nil"/>
            </w:tcBorders>
            <w:noWrap/>
            <w:vAlign w:val="center"/>
            <w:hideMark/>
          </w:tcPr>
          <w:p w14:paraId="3726FED4"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66,7</w:t>
            </w:r>
          </w:p>
        </w:tc>
      </w:tr>
      <w:tr w:rsidR="00EC4DA1" w:rsidRPr="00EA246E" w14:paraId="7D02D616" w14:textId="77777777" w:rsidTr="00EA246E">
        <w:trPr>
          <w:trHeight w:val="262"/>
        </w:trPr>
        <w:tc>
          <w:tcPr>
            <w:tcW w:w="2887" w:type="pct"/>
            <w:tcBorders>
              <w:top w:val="single" w:sz="4" w:space="0" w:color="156082"/>
              <w:left w:val="nil"/>
              <w:bottom w:val="nil"/>
              <w:right w:val="nil"/>
            </w:tcBorders>
            <w:shd w:val="clear" w:color="156082" w:fill="156082"/>
            <w:hideMark/>
          </w:tcPr>
          <w:p w14:paraId="30039960" w14:textId="77777777" w:rsidR="00EC4DA1" w:rsidRPr="00EA246E" w:rsidRDefault="00EC4DA1" w:rsidP="00EC4DA1">
            <w:pPr>
              <w:spacing w:after="0"/>
              <w:jc w:val="center"/>
              <w:rPr>
                <w:rFonts w:ascii="Aptos Narrow" w:eastAsia="Times New Roman" w:hAnsi="Aptos Narrow"/>
                <w:b/>
                <w:bCs/>
                <w:color w:val="FFFFFF"/>
                <w:sz w:val="22"/>
                <w:szCs w:val="22"/>
                <w:lang w:val="es-ES" w:eastAsia="es-ES"/>
              </w:rPr>
            </w:pPr>
            <w:r w:rsidRPr="00EA246E">
              <w:rPr>
                <w:rFonts w:ascii="Aptos Narrow" w:eastAsia="Times New Roman" w:hAnsi="Aptos Narrow"/>
                <w:b/>
                <w:bCs/>
                <w:color w:val="FFFFFF"/>
                <w:sz w:val="22"/>
                <w:szCs w:val="22"/>
                <w:lang w:val="es-ES" w:eastAsia="es-ES"/>
              </w:rPr>
              <w:t>POL02 Índice de Integridad</w:t>
            </w:r>
          </w:p>
        </w:tc>
        <w:tc>
          <w:tcPr>
            <w:tcW w:w="2113" w:type="pct"/>
            <w:tcBorders>
              <w:top w:val="nil"/>
              <w:left w:val="nil"/>
              <w:bottom w:val="single" w:sz="4" w:space="0" w:color="156082"/>
              <w:right w:val="nil"/>
            </w:tcBorders>
            <w:noWrap/>
            <w:vAlign w:val="center"/>
            <w:hideMark/>
          </w:tcPr>
          <w:p w14:paraId="151FB8D7"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86,8</w:t>
            </w:r>
          </w:p>
        </w:tc>
      </w:tr>
      <w:tr w:rsidR="00EC4DA1" w:rsidRPr="00EA246E" w14:paraId="4E7AB78A" w14:textId="77777777" w:rsidTr="00EA246E">
        <w:trPr>
          <w:trHeight w:val="421"/>
        </w:trPr>
        <w:tc>
          <w:tcPr>
            <w:tcW w:w="2887" w:type="pct"/>
            <w:tcBorders>
              <w:top w:val="single" w:sz="4" w:space="0" w:color="156082"/>
              <w:left w:val="nil"/>
              <w:bottom w:val="nil"/>
              <w:right w:val="nil"/>
            </w:tcBorders>
            <w:shd w:val="clear" w:color="156082" w:fill="156082"/>
            <w:hideMark/>
          </w:tcPr>
          <w:p w14:paraId="70DBFCDB" w14:textId="77777777" w:rsidR="00EC4DA1" w:rsidRPr="00EA246E" w:rsidRDefault="00EC4DA1" w:rsidP="00EC4DA1">
            <w:pPr>
              <w:spacing w:after="0"/>
              <w:jc w:val="center"/>
              <w:rPr>
                <w:rFonts w:ascii="Aptos Narrow" w:eastAsia="Times New Roman" w:hAnsi="Aptos Narrow"/>
                <w:b/>
                <w:bCs/>
                <w:color w:val="FFFFFF"/>
                <w:sz w:val="22"/>
                <w:szCs w:val="22"/>
                <w:lang w:val="es-ES" w:eastAsia="es-ES"/>
              </w:rPr>
            </w:pPr>
            <w:r w:rsidRPr="00EA246E">
              <w:rPr>
                <w:rFonts w:ascii="Aptos Narrow" w:eastAsia="Times New Roman" w:hAnsi="Aptos Narrow"/>
                <w:b/>
                <w:bCs/>
                <w:color w:val="FFFFFF"/>
                <w:sz w:val="22"/>
                <w:szCs w:val="22"/>
                <w:lang w:val="es-ES" w:eastAsia="es-ES"/>
              </w:rPr>
              <w:t>I05 Cambio cultural basado en la implementación del código de integridad del servicio público</w:t>
            </w:r>
          </w:p>
        </w:tc>
        <w:tc>
          <w:tcPr>
            <w:tcW w:w="2113" w:type="pct"/>
            <w:tcBorders>
              <w:top w:val="nil"/>
              <w:left w:val="nil"/>
              <w:bottom w:val="single" w:sz="4" w:space="0" w:color="156082"/>
              <w:right w:val="nil"/>
            </w:tcBorders>
            <w:noWrap/>
            <w:vAlign w:val="center"/>
            <w:hideMark/>
          </w:tcPr>
          <w:p w14:paraId="428048EE"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96,7</w:t>
            </w:r>
          </w:p>
        </w:tc>
      </w:tr>
      <w:tr w:rsidR="00EC4DA1" w:rsidRPr="00EA246E" w14:paraId="435CBF85" w14:textId="77777777" w:rsidTr="00EA246E">
        <w:trPr>
          <w:trHeight w:val="429"/>
        </w:trPr>
        <w:tc>
          <w:tcPr>
            <w:tcW w:w="2887" w:type="pct"/>
            <w:tcBorders>
              <w:top w:val="single" w:sz="4" w:space="0" w:color="156082"/>
              <w:left w:val="nil"/>
              <w:bottom w:val="nil"/>
              <w:right w:val="nil"/>
            </w:tcBorders>
            <w:shd w:val="clear" w:color="156082" w:fill="156082"/>
            <w:hideMark/>
          </w:tcPr>
          <w:p w14:paraId="54E0043F" w14:textId="77777777" w:rsidR="00EC4DA1" w:rsidRPr="00EA246E" w:rsidRDefault="00EC4DA1" w:rsidP="00EC4DA1">
            <w:pPr>
              <w:spacing w:after="0"/>
              <w:jc w:val="center"/>
              <w:rPr>
                <w:rFonts w:ascii="Aptos Narrow" w:eastAsia="Times New Roman" w:hAnsi="Aptos Narrow"/>
                <w:b/>
                <w:bCs/>
                <w:color w:val="FFFFFF"/>
                <w:sz w:val="20"/>
                <w:szCs w:val="20"/>
                <w:lang w:val="es-ES" w:eastAsia="es-ES"/>
              </w:rPr>
            </w:pPr>
            <w:r w:rsidRPr="00EA246E">
              <w:rPr>
                <w:rFonts w:ascii="Aptos Narrow" w:eastAsia="Times New Roman" w:hAnsi="Aptos Narrow"/>
                <w:b/>
                <w:bCs/>
                <w:color w:val="FFFFFF"/>
                <w:sz w:val="20"/>
                <w:szCs w:val="20"/>
                <w:lang w:val="es-ES" w:eastAsia="es-ES"/>
              </w:rPr>
              <w:t>I06 Gestión adecuada de acciones preventivas en conflicto de interés</w:t>
            </w:r>
          </w:p>
        </w:tc>
        <w:tc>
          <w:tcPr>
            <w:tcW w:w="2113" w:type="pct"/>
            <w:tcBorders>
              <w:top w:val="nil"/>
              <w:left w:val="nil"/>
              <w:bottom w:val="single" w:sz="4" w:space="0" w:color="156082"/>
              <w:right w:val="nil"/>
            </w:tcBorders>
            <w:noWrap/>
            <w:vAlign w:val="center"/>
            <w:hideMark/>
          </w:tcPr>
          <w:p w14:paraId="310FB9EE"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75,8</w:t>
            </w:r>
          </w:p>
        </w:tc>
      </w:tr>
      <w:tr w:rsidR="00EC4DA1" w:rsidRPr="00EA246E" w14:paraId="7FF602EE" w14:textId="77777777" w:rsidTr="00EA246E">
        <w:trPr>
          <w:trHeight w:val="365"/>
        </w:trPr>
        <w:tc>
          <w:tcPr>
            <w:tcW w:w="2887" w:type="pct"/>
            <w:tcBorders>
              <w:top w:val="single" w:sz="4" w:space="0" w:color="156082"/>
              <w:left w:val="nil"/>
              <w:bottom w:val="nil"/>
              <w:right w:val="single" w:sz="4" w:space="0" w:color="156082"/>
            </w:tcBorders>
            <w:shd w:val="clear" w:color="156082" w:fill="156082"/>
            <w:hideMark/>
          </w:tcPr>
          <w:p w14:paraId="582C25E9" w14:textId="77777777" w:rsidR="00EC4DA1" w:rsidRPr="00EA246E" w:rsidRDefault="00EC4DA1" w:rsidP="00EC4DA1">
            <w:pPr>
              <w:spacing w:after="0"/>
              <w:jc w:val="center"/>
              <w:rPr>
                <w:rFonts w:ascii="Aptos Narrow" w:eastAsia="Times New Roman" w:hAnsi="Aptos Narrow"/>
                <w:b/>
                <w:bCs/>
                <w:color w:val="FFFFFF"/>
                <w:sz w:val="20"/>
                <w:szCs w:val="20"/>
                <w:lang w:val="es-ES" w:eastAsia="es-ES"/>
              </w:rPr>
            </w:pPr>
            <w:r w:rsidRPr="00EA246E">
              <w:rPr>
                <w:rFonts w:ascii="Aptos Narrow" w:eastAsia="Times New Roman" w:hAnsi="Aptos Narrow"/>
                <w:b/>
                <w:bCs/>
                <w:color w:val="FFFFFF"/>
                <w:sz w:val="20"/>
                <w:szCs w:val="20"/>
                <w:lang w:val="es-ES" w:eastAsia="es-ES"/>
              </w:rPr>
              <w:t>I07 Coherencia entre los elementos que materializan la Integridad en el servicio público y la gestión del riesgo y control</w:t>
            </w:r>
          </w:p>
        </w:tc>
        <w:tc>
          <w:tcPr>
            <w:tcW w:w="2113" w:type="pct"/>
            <w:tcBorders>
              <w:top w:val="nil"/>
              <w:left w:val="nil"/>
              <w:bottom w:val="single" w:sz="4" w:space="0" w:color="156082"/>
              <w:right w:val="single" w:sz="4" w:space="0" w:color="156082"/>
            </w:tcBorders>
            <w:noWrap/>
            <w:vAlign w:val="center"/>
            <w:hideMark/>
          </w:tcPr>
          <w:p w14:paraId="30B73842" w14:textId="77777777" w:rsidR="00EC4DA1" w:rsidRPr="00EA246E" w:rsidRDefault="00EC4DA1" w:rsidP="00EC4DA1">
            <w:pPr>
              <w:spacing w:after="0"/>
              <w:jc w:val="center"/>
              <w:rPr>
                <w:rFonts w:ascii="Aptos Narrow" w:eastAsia="Times New Roman" w:hAnsi="Aptos Narrow"/>
                <w:color w:val="000000"/>
                <w:sz w:val="22"/>
                <w:szCs w:val="22"/>
                <w:lang w:val="es-ES" w:eastAsia="es-ES"/>
              </w:rPr>
            </w:pPr>
            <w:r w:rsidRPr="00EA246E">
              <w:rPr>
                <w:rFonts w:ascii="Aptos Narrow" w:eastAsia="Times New Roman" w:hAnsi="Aptos Narrow"/>
                <w:color w:val="000000"/>
                <w:sz w:val="22"/>
                <w:szCs w:val="22"/>
                <w:lang w:val="es-ES" w:eastAsia="es-ES"/>
              </w:rPr>
              <w:t>87,2</w:t>
            </w:r>
          </w:p>
        </w:tc>
      </w:tr>
    </w:tbl>
    <w:p w14:paraId="30187928" w14:textId="56493FBA" w:rsidR="00EA246E" w:rsidRPr="00EA246E" w:rsidRDefault="00EA246E" w:rsidP="00807DBC"/>
    <w:p w14:paraId="63FC60A1" w14:textId="6413E02B" w:rsidR="00EA246E" w:rsidRDefault="00EA246E" w:rsidP="00807DBC">
      <w:pPr>
        <w:rPr>
          <w:sz w:val="16"/>
          <w:szCs w:val="16"/>
        </w:rPr>
      </w:pPr>
      <w:r w:rsidRPr="00EA246E">
        <w:rPr>
          <w:i/>
          <w:iCs/>
          <w:color w:val="44546A" w:themeColor="text2"/>
          <w:sz w:val="18"/>
          <w:szCs w:val="18"/>
        </w:rPr>
        <w:t>Fuente:  18 – Informe FURAG Vigencia 2024</w:t>
      </w:r>
      <w:r w:rsidRPr="00EA246E">
        <w:rPr>
          <w:sz w:val="16"/>
          <w:szCs w:val="16"/>
        </w:rPr>
        <w:t xml:space="preserve">- </w:t>
      </w:r>
      <w:hyperlink r:id="rId24" w:history="1">
        <w:r w:rsidRPr="00EA246E">
          <w:rPr>
            <w:rStyle w:val="Hipervnculo"/>
            <w:sz w:val="16"/>
            <w:szCs w:val="16"/>
          </w:rPr>
          <w:t>https://www1.funcionpublica.gov.co/web/mipg/resultados-medicion</w:t>
        </w:r>
      </w:hyperlink>
    </w:p>
    <w:p w14:paraId="26C90A0A" w14:textId="77777777" w:rsidR="00EA246E" w:rsidRDefault="00EA246E" w:rsidP="00807DBC">
      <w:pPr>
        <w:rPr>
          <w:sz w:val="16"/>
          <w:szCs w:val="16"/>
        </w:rPr>
      </w:pPr>
    </w:p>
    <w:p w14:paraId="62623532" w14:textId="77777777" w:rsidR="00EA246E" w:rsidRPr="00EA246E" w:rsidRDefault="00EA246E" w:rsidP="00807DBC">
      <w:pPr>
        <w:rPr>
          <w:sz w:val="16"/>
          <w:szCs w:val="16"/>
        </w:rPr>
      </w:pPr>
    </w:p>
    <w:p w14:paraId="660A28EA" w14:textId="752DB09F" w:rsidR="00807DBC" w:rsidRDefault="00807DBC" w:rsidP="00807DBC">
      <w:pPr>
        <w:pStyle w:val="Prrafodelista"/>
        <w:numPr>
          <w:ilvl w:val="0"/>
          <w:numId w:val="10"/>
        </w:numPr>
      </w:pPr>
      <w:r w:rsidRPr="00807DBC">
        <w:t>Medición del Desempeño Institucional MDI</w:t>
      </w:r>
    </w:p>
    <w:p w14:paraId="3259E2CE" w14:textId="407E8A0E" w:rsidR="00B3357D" w:rsidRDefault="00B3357D" w:rsidP="00B3357D">
      <w:pPr>
        <w:pStyle w:val="Descripcin"/>
        <w:keepNext/>
        <w:jc w:val="center"/>
      </w:pPr>
      <w:bookmarkStart w:id="50" w:name="_Toc219401182"/>
      <w:r>
        <w:lastRenderedPageBreak/>
        <w:t xml:space="preserve">Ilustración </w:t>
      </w:r>
      <w:fldSimple w:instr=" SEQ Ilustración \* ARABIC ">
        <w:r w:rsidR="00CE0516">
          <w:rPr>
            <w:noProof/>
          </w:rPr>
          <w:t>7</w:t>
        </w:r>
      </w:fldSimple>
      <w:r>
        <w:t xml:space="preserve">- Resultados </w:t>
      </w:r>
      <w:r w:rsidRPr="00235B5C">
        <w:t>Medición del Desempeño Institucional MDI</w:t>
      </w:r>
      <w:r>
        <w:rPr>
          <w:noProof/>
        </w:rPr>
        <w:t xml:space="preserve"> 2024</w:t>
      </w:r>
      <w:bookmarkEnd w:id="50"/>
    </w:p>
    <w:p w14:paraId="45051780" w14:textId="125D96F1" w:rsidR="00807DBC" w:rsidRPr="00807DBC" w:rsidRDefault="00807DBC" w:rsidP="00B3357D">
      <w:pPr>
        <w:jc w:val="center"/>
      </w:pPr>
      <w:r w:rsidRPr="00807DBC">
        <w:rPr>
          <w:noProof/>
        </w:rPr>
        <w:drawing>
          <wp:inline distT="0" distB="0" distL="0" distR="0" wp14:anchorId="2B7468BA" wp14:editId="48E044DA">
            <wp:extent cx="5913683" cy="3293110"/>
            <wp:effectExtent l="0" t="0" r="0" b="2540"/>
            <wp:docPr id="628885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85585" name=""/>
                    <pic:cNvPicPr/>
                  </pic:nvPicPr>
                  <pic:blipFill>
                    <a:blip r:embed="rId25"/>
                    <a:stretch>
                      <a:fillRect/>
                    </a:stretch>
                  </pic:blipFill>
                  <pic:spPr>
                    <a:xfrm>
                      <a:off x="0" y="0"/>
                      <a:ext cx="5914246" cy="3293424"/>
                    </a:xfrm>
                    <a:prstGeom prst="rect">
                      <a:avLst/>
                    </a:prstGeom>
                  </pic:spPr>
                </pic:pic>
              </a:graphicData>
            </a:graphic>
          </wp:inline>
        </w:drawing>
      </w:r>
    </w:p>
    <w:p w14:paraId="3F606324" w14:textId="156195FE" w:rsidR="00C722DB" w:rsidRPr="00807DBC" w:rsidRDefault="00807DBC" w:rsidP="00B3357D">
      <w:pPr>
        <w:spacing w:after="0"/>
        <w:jc w:val="center"/>
        <w:rPr>
          <w:i/>
          <w:iCs/>
          <w:color w:val="44546A" w:themeColor="text2"/>
          <w:sz w:val="18"/>
          <w:szCs w:val="18"/>
        </w:rPr>
      </w:pPr>
      <w:r w:rsidRPr="00807DBC">
        <w:rPr>
          <w:i/>
          <w:iCs/>
          <w:color w:val="44546A" w:themeColor="text2"/>
          <w:sz w:val="18"/>
          <w:szCs w:val="18"/>
        </w:rPr>
        <w:t>Fuente:  18 – Informe FURAG Vigencia 2024</w:t>
      </w:r>
      <w:r>
        <w:rPr>
          <w:i/>
          <w:iCs/>
          <w:color w:val="44546A" w:themeColor="text2"/>
          <w:sz w:val="18"/>
          <w:szCs w:val="18"/>
        </w:rPr>
        <w:t xml:space="preserve"> -</w:t>
      </w:r>
      <w:r w:rsidRPr="00807DBC">
        <w:t xml:space="preserve"> </w:t>
      </w:r>
      <w:hyperlink r:id="rId26" w:tgtFrame="_blank" w:history="1">
        <w:r w:rsidRPr="00807DBC">
          <w:rPr>
            <w:rStyle w:val="Hipervnculo"/>
            <w:i/>
            <w:iCs/>
            <w:sz w:val="18"/>
            <w:szCs w:val="18"/>
          </w:rPr>
          <w:t>Medición del Desempeño Institucional MDI</w:t>
        </w:r>
      </w:hyperlink>
    </w:p>
    <w:p w14:paraId="7A1EC679" w14:textId="77777777" w:rsidR="0075730B" w:rsidRDefault="0075730B" w:rsidP="002F6D0B">
      <w:pPr>
        <w:spacing w:after="0"/>
        <w:rPr>
          <w:rFonts w:cs="Arial"/>
          <w:sz w:val="22"/>
          <w:szCs w:val="22"/>
        </w:rPr>
      </w:pPr>
    </w:p>
    <w:p w14:paraId="01C71BF8" w14:textId="31D60230" w:rsidR="00EB15CA" w:rsidRPr="008B73CE" w:rsidRDefault="00EB15CA" w:rsidP="002F6D0B">
      <w:pPr>
        <w:spacing w:after="0"/>
        <w:rPr>
          <w:rFonts w:cs="Arial"/>
          <w:sz w:val="22"/>
          <w:szCs w:val="22"/>
        </w:rPr>
      </w:pPr>
      <w:r w:rsidRPr="008B73CE">
        <w:rPr>
          <w:rFonts w:cs="Arial"/>
          <w:sz w:val="22"/>
          <w:szCs w:val="22"/>
        </w:rPr>
        <w:t>En la misma línea y, teniendo en cuenta la perspectiva diagnostica y de implementación por las rutas de creación de valor, se obtuvieron los siguientes resultados:</w:t>
      </w:r>
    </w:p>
    <w:p w14:paraId="0C2CF993" w14:textId="0C1EB24E" w:rsidR="003744E8" w:rsidRPr="008B73CE" w:rsidRDefault="003744E8" w:rsidP="002F6D0B">
      <w:pPr>
        <w:spacing w:after="0"/>
        <w:rPr>
          <w:rFonts w:cs="Arial"/>
          <w:sz w:val="22"/>
          <w:szCs w:val="22"/>
        </w:rPr>
      </w:pPr>
    </w:p>
    <w:p w14:paraId="260B1CBB" w14:textId="6E8870FF" w:rsidR="008A2AC1" w:rsidRPr="008B73CE" w:rsidRDefault="008A2AC1" w:rsidP="002F6D0B">
      <w:pPr>
        <w:spacing w:after="0"/>
        <w:rPr>
          <w:rFonts w:cs="Arial"/>
          <w:sz w:val="22"/>
          <w:szCs w:val="22"/>
        </w:rPr>
      </w:pPr>
    </w:p>
    <w:p w14:paraId="61446658" w14:textId="3FE0B237" w:rsidR="002D7E96" w:rsidRDefault="002D7E96" w:rsidP="002D7E96">
      <w:pPr>
        <w:pStyle w:val="Descripcin"/>
        <w:keepNext/>
        <w:jc w:val="center"/>
      </w:pPr>
      <w:bookmarkStart w:id="51" w:name="_Toc219401183"/>
      <w:r>
        <w:t xml:space="preserve">Ilustración </w:t>
      </w:r>
      <w:fldSimple w:instr=" SEQ Ilustración \* ARABIC ">
        <w:r w:rsidR="00CE0516">
          <w:rPr>
            <w:noProof/>
          </w:rPr>
          <w:t>8</w:t>
        </w:r>
      </w:fldSimple>
      <w:r>
        <w:t xml:space="preserve">- </w:t>
      </w:r>
      <w:r w:rsidRPr="00BA105F">
        <w:t>Rutas de Creación de Valor</w:t>
      </w:r>
      <w:bookmarkEnd w:id="51"/>
    </w:p>
    <w:p w14:paraId="6B40BD87" w14:textId="77777777" w:rsidR="0079543E" w:rsidRPr="008B73CE" w:rsidRDefault="00970327" w:rsidP="0079543E">
      <w:pPr>
        <w:keepNext/>
        <w:jc w:val="center"/>
        <w:rPr>
          <w:rFonts w:cs="Arial"/>
          <w:sz w:val="22"/>
          <w:szCs w:val="22"/>
        </w:rPr>
      </w:pPr>
      <w:r w:rsidRPr="008B73CE">
        <w:rPr>
          <w:rFonts w:cs="Arial"/>
          <w:noProof/>
          <w:sz w:val="22"/>
          <w:szCs w:val="22"/>
          <w:lang w:eastAsia="es-CO"/>
        </w:rPr>
        <w:drawing>
          <wp:inline distT="0" distB="0" distL="0" distR="0" wp14:anchorId="73EEF094" wp14:editId="5AE31AB3">
            <wp:extent cx="2921647" cy="18335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0504" cy="1845348"/>
                    </a:xfrm>
                    <a:prstGeom prst="rect">
                      <a:avLst/>
                    </a:prstGeom>
                    <a:noFill/>
                  </pic:spPr>
                </pic:pic>
              </a:graphicData>
            </a:graphic>
          </wp:inline>
        </w:drawing>
      </w:r>
    </w:p>
    <w:p w14:paraId="1E940F56" w14:textId="2266C011" w:rsidR="00970327" w:rsidRPr="002D7E96" w:rsidRDefault="0079543E" w:rsidP="0079543E">
      <w:pPr>
        <w:pStyle w:val="Descripcin"/>
        <w:jc w:val="center"/>
      </w:pPr>
      <w:r w:rsidRPr="002D7E96">
        <w:t xml:space="preserve">Fuente:  </w:t>
      </w:r>
      <w:r w:rsidR="002D7E96">
        <w:t>9</w:t>
      </w:r>
      <w:r w:rsidRPr="002D7E96">
        <w:t xml:space="preserve"> - Modelo Integrado de Planeación y Gestión.</w:t>
      </w:r>
    </w:p>
    <w:p w14:paraId="545E7B13" w14:textId="31965F35" w:rsidR="003744E8" w:rsidRPr="00201D70" w:rsidRDefault="003744E8" w:rsidP="00D2061F">
      <w:pPr>
        <w:pStyle w:val="Descripcin"/>
        <w:rPr>
          <w:rFonts w:cs="Arial"/>
          <w:sz w:val="16"/>
          <w:szCs w:val="16"/>
        </w:rPr>
      </w:pPr>
      <w:bookmarkStart w:id="52" w:name="_Hlk189133271"/>
    </w:p>
    <w:p w14:paraId="658FC588" w14:textId="4CACB931" w:rsidR="00D2061F" w:rsidRPr="00201D70" w:rsidRDefault="00D2061F" w:rsidP="00002C4E">
      <w:pPr>
        <w:pStyle w:val="Descripcin"/>
        <w:jc w:val="center"/>
        <w:rPr>
          <w:rFonts w:cs="Arial"/>
          <w:sz w:val="16"/>
          <w:szCs w:val="16"/>
        </w:rPr>
      </w:pPr>
      <w:bookmarkStart w:id="53" w:name="_Toc219400997"/>
      <w:r w:rsidRPr="00201D70">
        <w:rPr>
          <w:rFonts w:cs="Arial"/>
          <w:sz w:val="16"/>
          <w:szCs w:val="16"/>
        </w:rPr>
        <w:t xml:space="preserve">Tabla </w:t>
      </w:r>
      <w:r w:rsidRPr="00201D70">
        <w:rPr>
          <w:rFonts w:cs="Arial"/>
          <w:sz w:val="16"/>
          <w:szCs w:val="16"/>
        </w:rPr>
        <w:fldChar w:fldCharType="begin"/>
      </w:r>
      <w:r w:rsidRPr="00201D70">
        <w:rPr>
          <w:rFonts w:cs="Arial"/>
          <w:sz w:val="16"/>
          <w:szCs w:val="16"/>
        </w:rPr>
        <w:instrText xml:space="preserve"> SEQ Tabla \* ARABIC </w:instrText>
      </w:r>
      <w:r w:rsidRPr="00201D70">
        <w:rPr>
          <w:rFonts w:cs="Arial"/>
          <w:sz w:val="16"/>
          <w:szCs w:val="16"/>
        </w:rPr>
        <w:fldChar w:fldCharType="separate"/>
      </w:r>
      <w:r w:rsidR="007D0BFD">
        <w:rPr>
          <w:rFonts w:cs="Arial"/>
          <w:noProof/>
          <w:sz w:val="16"/>
          <w:szCs w:val="16"/>
        </w:rPr>
        <w:t>15</w:t>
      </w:r>
      <w:r w:rsidRPr="00201D70">
        <w:rPr>
          <w:rFonts w:cs="Arial"/>
          <w:sz w:val="16"/>
          <w:szCs w:val="16"/>
        </w:rPr>
        <w:fldChar w:fldCharType="end"/>
      </w:r>
      <w:r w:rsidRPr="00201D70">
        <w:rPr>
          <w:rFonts w:cs="Arial"/>
          <w:sz w:val="16"/>
          <w:szCs w:val="16"/>
        </w:rPr>
        <w:t xml:space="preserve"> </w:t>
      </w:r>
      <w:r w:rsidR="00002C4E" w:rsidRPr="00201D70">
        <w:rPr>
          <w:rFonts w:cs="Arial"/>
          <w:sz w:val="16"/>
          <w:szCs w:val="16"/>
        </w:rPr>
        <w:t xml:space="preserve">- </w:t>
      </w:r>
      <w:r w:rsidR="0037448C" w:rsidRPr="00201D70">
        <w:rPr>
          <w:rFonts w:cs="Arial"/>
          <w:sz w:val="16"/>
          <w:szCs w:val="16"/>
        </w:rPr>
        <w:t>Resultados por r</w:t>
      </w:r>
      <w:r w:rsidRPr="00201D70">
        <w:rPr>
          <w:rFonts w:cs="Arial"/>
          <w:sz w:val="16"/>
          <w:szCs w:val="16"/>
        </w:rPr>
        <w:t>utas de creación de valor</w:t>
      </w:r>
      <w:bookmarkEnd w:id="53"/>
    </w:p>
    <w:tbl>
      <w:tblPr>
        <w:tblW w:w="9986" w:type="dxa"/>
        <w:tblInd w:w="-29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336"/>
        <w:gridCol w:w="2050"/>
        <w:gridCol w:w="777"/>
        <w:gridCol w:w="529"/>
        <w:gridCol w:w="777"/>
        <w:gridCol w:w="529"/>
        <w:gridCol w:w="777"/>
        <w:gridCol w:w="529"/>
        <w:gridCol w:w="811"/>
        <w:gridCol w:w="529"/>
        <w:gridCol w:w="811"/>
        <w:gridCol w:w="531"/>
      </w:tblGrid>
      <w:tr w:rsidR="7616928C" w:rsidRPr="000066DA" w14:paraId="26BCCBB6" w14:textId="77777777" w:rsidTr="008B73CE">
        <w:trPr>
          <w:trHeight w:val="315"/>
          <w:tblHeader/>
        </w:trPr>
        <w:tc>
          <w:tcPr>
            <w:tcW w:w="3386" w:type="dxa"/>
            <w:gridSpan w:val="2"/>
            <w:shd w:val="clear" w:color="auto" w:fill="D9D9D9" w:themeFill="background1" w:themeFillShade="D9"/>
            <w:tcMar>
              <w:top w:w="15" w:type="dxa"/>
              <w:left w:w="15" w:type="dxa"/>
              <w:right w:w="15" w:type="dxa"/>
            </w:tcMar>
            <w:vAlign w:val="center"/>
          </w:tcPr>
          <w:bookmarkEnd w:id="52"/>
          <w:p w14:paraId="6085ECAC" w14:textId="3CB21FCF" w:rsidR="7616928C" w:rsidRPr="000066DA" w:rsidRDefault="7616928C" w:rsidP="7616928C">
            <w:pPr>
              <w:spacing w:after="0"/>
              <w:jc w:val="center"/>
              <w:rPr>
                <w:rFonts w:cs="Arial"/>
              </w:rPr>
            </w:pPr>
            <w:r w:rsidRPr="000066DA">
              <w:rPr>
                <w:rFonts w:eastAsia="Arial" w:cs="Arial"/>
                <w:b/>
                <w:bCs/>
                <w:color w:val="000000" w:themeColor="text1"/>
                <w:sz w:val="18"/>
                <w:szCs w:val="18"/>
              </w:rPr>
              <w:t>RUTAS DE CREACION DE VALOR</w:t>
            </w:r>
          </w:p>
        </w:tc>
        <w:tc>
          <w:tcPr>
            <w:tcW w:w="1306" w:type="dxa"/>
            <w:gridSpan w:val="2"/>
            <w:shd w:val="clear" w:color="auto" w:fill="D9D9D9" w:themeFill="background1" w:themeFillShade="D9"/>
            <w:tcMar>
              <w:top w:w="15" w:type="dxa"/>
              <w:left w:w="15" w:type="dxa"/>
              <w:right w:w="15" w:type="dxa"/>
            </w:tcMar>
            <w:vAlign w:val="center"/>
          </w:tcPr>
          <w:p w14:paraId="5D1ECF5C" w14:textId="1B08C16F" w:rsidR="7616928C" w:rsidRPr="000066DA" w:rsidRDefault="7616928C" w:rsidP="7616928C">
            <w:pPr>
              <w:spacing w:after="0"/>
              <w:jc w:val="center"/>
              <w:rPr>
                <w:rFonts w:cs="Arial"/>
              </w:rPr>
            </w:pPr>
            <w:r w:rsidRPr="000066DA">
              <w:rPr>
                <w:rFonts w:eastAsia="Arial" w:cs="Arial"/>
                <w:b/>
                <w:bCs/>
                <w:color w:val="000000" w:themeColor="text1"/>
                <w:sz w:val="18"/>
                <w:szCs w:val="18"/>
              </w:rPr>
              <w:t>2019</w:t>
            </w:r>
          </w:p>
        </w:tc>
        <w:tc>
          <w:tcPr>
            <w:tcW w:w="1306" w:type="dxa"/>
            <w:gridSpan w:val="2"/>
            <w:shd w:val="clear" w:color="auto" w:fill="D9D9D9" w:themeFill="background1" w:themeFillShade="D9"/>
            <w:tcMar>
              <w:top w:w="15" w:type="dxa"/>
              <w:left w:w="15" w:type="dxa"/>
              <w:right w:w="15" w:type="dxa"/>
            </w:tcMar>
            <w:vAlign w:val="center"/>
          </w:tcPr>
          <w:p w14:paraId="55D83F62" w14:textId="6B378B7B" w:rsidR="7616928C" w:rsidRPr="000066DA" w:rsidRDefault="7616928C" w:rsidP="7616928C">
            <w:pPr>
              <w:spacing w:after="0"/>
              <w:jc w:val="center"/>
              <w:rPr>
                <w:rFonts w:cs="Arial"/>
              </w:rPr>
            </w:pPr>
            <w:hyperlink r:id="rId28" w:anchor="RANGE!A24">
              <w:r w:rsidRPr="000066DA">
                <w:rPr>
                  <w:rStyle w:val="Hipervnculo"/>
                  <w:rFonts w:eastAsia="Arial" w:cs="Arial"/>
                  <w:b/>
                  <w:bCs/>
                  <w:color w:val="000000" w:themeColor="text1"/>
                  <w:sz w:val="18"/>
                  <w:szCs w:val="18"/>
                  <w:u w:val="none"/>
                </w:rPr>
                <w:t>2020</w:t>
              </w:r>
            </w:hyperlink>
          </w:p>
        </w:tc>
        <w:tc>
          <w:tcPr>
            <w:tcW w:w="1306" w:type="dxa"/>
            <w:gridSpan w:val="2"/>
            <w:shd w:val="clear" w:color="auto" w:fill="D9D9D9" w:themeFill="background1" w:themeFillShade="D9"/>
            <w:tcMar>
              <w:top w:w="15" w:type="dxa"/>
              <w:left w:w="15" w:type="dxa"/>
              <w:right w:w="15" w:type="dxa"/>
            </w:tcMar>
            <w:vAlign w:val="center"/>
          </w:tcPr>
          <w:p w14:paraId="727AFD37" w14:textId="0A46CA83" w:rsidR="7616928C" w:rsidRPr="000066DA" w:rsidRDefault="7616928C" w:rsidP="7616928C">
            <w:pPr>
              <w:spacing w:after="0"/>
              <w:jc w:val="center"/>
              <w:rPr>
                <w:rFonts w:cs="Arial"/>
              </w:rPr>
            </w:pPr>
            <w:hyperlink r:id="rId29" w:anchor="RANGE!A23">
              <w:r w:rsidRPr="000066DA">
                <w:rPr>
                  <w:rStyle w:val="Hipervnculo"/>
                  <w:rFonts w:eastAsia="Arial" w:cs="Arial"/>
                  <w:b/>
                  <w:bCs/>
                  <w:color w:val="000000" w:themeColor="text1"/>
                  <w:sz w:val="18"/>
                  <w:szCs w:val="18"/>
                  <w:u w:val="none"/>
                </w:rPr>
                <w:t>2021</w:t>
              </w:r>
            </w:hyperlink>
          </w:p>
        </w:tc>
        <w:tc>
          <w:tcPr>
            <w:tcW w:w="1340" w:type="dxa"/>
            <w:gridSpan w:val="2"/>
            <w:shd w:val="clear" w:color="auto" w:fill="D9D9D9" w:themeFill="background1" w:themeFillShade="D9"/>
            <w:tcMar>
              <w:top w:w="15" w:type="dxa"/>
              <w:left w:w="15" w:type="dxa"/>
              <w:right w:w="15" w:type="dxa"/>
            </w:tcMar>
            <w:vAlign w:val="center"/>
          </w:tcPr>
          <w:p w14:paraId="1DC04A80" w14:textId="059129FC" w:rsidR="7616928C" w:rsidRPr="000066DA" w:rsidRDefault="7616928C" w:rsidP="7616928C">
            <w:pPr>
              <w:spacing w:after="0"/>
              <w:jc w:val="center"/>
              <w:rPr>
                <w:rFonts w:cs="Arial"/>
              </w:rPr>
            </w:pPr>
            <w:r w:rsidRPr="000066DA">
              <w:rPr>
                <w:rFonts w:eastAsia="Arial" w:cs="Arial"/>
                <w:b/>
                <w:bCs/>
                <w:color w:val="000000" w:themeColor="text1"/>
                <w:sz w:val="18"/>
                <w:szCs w:val="18"/>
              </w:rPr>
              <w:t>2022</w:t>
            </w:r>
          </w:p>
        </w:tc>
        <w:tc>
          <w:tcPr>
            <w:tcW w:w="1342" w:type="dxa"/>
            <w:gridSpan w:val="2"/>
            <w:shd w:val="clear" w:color="auto" w:fill="D9D9D9" w:themeFill="background1" w:themeFillShade="D9"/>
            <w:tcMar>
              <w:top w:w="15" w:type="dxa"/>
              <w:left w:w="15" w:type="dxa"/>
              <w:right w:w="15" w:type="dxa"/>
            </w:tcMar>
            <w:vAlign w:val="center"/>
          </w:tcPr>
          <w:p w14:paraId="504E5C7D" w14:textId="27BCE1D2" w:rsidR="7616928C" w:rsidRPr="000066DA" w:rsidRDefault="7616928C" w:rsidP="7616928C">
            <w:pPr>
              <w:spacing w:after="0"/>
              <w:jc w:val="center"/>
              <w:rPr>
                <w:rFonts w:eastAsia="Arial" w:cs="Arial"/>
                <w:b/>
                <w:bCs/>
                <w:color w:val="000000" w:themeColor="text1"/>
                <w:sz w:val="18"/>
                <w:szCs w:val="18"/>
              </w:rPr>
            </w:pPr>
            <w:r w:rsidRPr="000066DA">
              <w:rPr>
                <w:rFonts w:eastAsia="Arial" w:cs="Arial"/>
                <w:b/>
                <w:bCs/>
                <w:color w:val="000000" w:themeColor="text1"/>
                <w:sz w:val="18"/>
                <w:szCs w:val="18"/>
              </w:rPr>
              <w:t>2023</w:t>
            </w:r>
          </w:p>
        </w:tc>
      </w:tr>
      <w:tr w:rsidR="7616928C" w:rsidRPr="000066DA" w14:paraId="141CF9CB" w14:textId="77777777" w:rsidTr="008B73CE">
        <w:trPr>
          <w:trHeight w:val="255"/>
        </w:trPr>
        <w:tc>
          <w:tcPr>
            <w:tcW w:w="1336" w:type="dxa"/>
            <w:tcMar>
              <w:top w:w="15" w:type="dxa"/>
              <w:left w:w="15" w:type="dxa"/>
              <w:right w:w="15" w:type="dxa"/>
            </w:tcMar>
            <w:vAlign w:val="center"/>
          </w:tcPr>
          <w:p w14:paraId="6FB74F11" w14:textId="7C4A3638" w:rsidR="7616928C" w:rsidRPr="000066DA" w:rsidRDefault="7616928C">
            <w:pPr>
              <w:rPr>
                <w:rFonts w:cs="Arial"/>
              </w:rPr>
            </w:pPr>
          </w:p>
        </w:tc>
        <w:tc>
          <w:tcPr>
            <w:tcW w:w="2050" w:type="dxa"/>
            <w:tcMar>
              <w:top w:w="15" w:type="dxa"/>
              <w:left w:w="15" w:type="dxa"/>
              <w:right w:w="15" w:type="dxa"/>
            </w:tcMar>
            <w:vAlign w:val="center"/>
          </w:tcPr>
          <w:p w14:paraId="74EE7542" w14:textId="0193EFBA" w:rsidR="7616928C" w:rsidRPr="000066DA" w:rsidRDefault="7616928C">
            <w:pPr>
              <w:rPr>
                <w:rFonts w:cs="Arial"/>
              </w:rPr>
            </w:pPr>
          </w:p>
        </w:tc>
        <w:tc>
          <w:tcPr>
            <w:tcW w:w="777" w:type="dxa"/>
            <w:tcMar>
              <w:top w:w="15" w:type="dxa"/>
              <w:left w:w="15" w:type="dxa"/>
              <w:right w:w="15" w:type="dxa"/>
            </w:tcMar>
            <w:vAlign w:val="center"/>
          </w:tcPr>
          <w:p w14:paraId="3772AEB1" w14:textId="77F58D5C" w:rsidR="7616928C" w:rsidRPr="000066DA" w:rsidRDefault="7616928C">
            <w:pPr>
              <w:rPr>
                <w:rFonts w:cs="Arial"/>
              </w:rPr>
            </w:pPr>
          </w:p>
        </w:tc>
        <w:tc>
          <w:tcPr>
            <w:tcW w:w="529" w:type="dxa"/>
            <w:tcMar>
              <w:top w:w="15" w:type="dxa"/>
              <w:left w:w="15" w:type="dxa"/>
              <w:right w:w="15" w:type="dxa"/>
            </w:tcMar>
            <w:vAlign w:val="center"/>
          </w:tcPr>
          <w:p w14:paraId="3DD93C24" w14:textId="4974A95F" w:rsidR="7616928C" w:rsidRPr="000066DA" w:rsidRDefault="7616928C">
            <w:pPr>
              <w:rPr>
                <w:rFonts w:cs="Arial"/>
              </w:rPr>
            </w:pPr>
          </w:p>
        </w:tc>
        <w:tc>
          <w:tcPr>
            <w:tcW w:w="777" w:type="dxa"/>
            <w:tcMar>
              <w:top w:w="15" w:type="dxa"/>
              <w:left w:w="15" w:type="dxa"/>
              <w:right w:w="15" w:type="dxa"/>
            </w:tcMar>
            <w:vAlign w:val="center"/>
          </w:tcPr>
          <w:p w14:paraId="2DC2035D" w14:textId="64FF3606" w:rsidR="7616928C" w:rsidRPr="000066DA" w:rsidRDefault="7616928C">
            <w:pPr>
              <w:rPr>
                <w:rFonts w:cs="Arial"/>
              </w:rPr>
            </w:pPr>
          </w:p>
        </w:tc>
        <w:tc>
          <w:tcPr>
            <w:tcW w:w="529" w:type="dxa"/>
            <w:tcMar>
              <w:top w:w="15" w:type="dxa"/>
              <w:left w:w="15" w:type="dxa"/>
              <w:right w:w="15" w:type="dxa"/>
            </w:tcMar>
            <w:vAlign w:val="center"/>
          </w:tcPr>
          <w:p w14:paraId="63CC17B2" w14:textId="1C4B5043" w:rsidR="7616928C" w:rsidRPr="000066DA" w:rsidRDefault="7616928C">
            <w:pPr>
              <w:rPr>
                <w:rFonts w:cs="Arial"/>
              </w:rPr>
            </w:pPr>
          </w:p>
        </w:tc>
        <w:tc>
          <w:tcPr>
            <w:tcW w:w="777" w:type="dxa"/>
            <w:tcMar>
              <w:top w:w="15" w:type="dxa"/>
              <w:left w:w="15" w:type="dxa"/>
              <w:right w:w="15" w:type="dxa"/>
            </w:tcMar>
            <w:vAlign w:val="center"/>
          </w:tcPr>
          <w:p w14:paraId="1C195961" w14:textId="4F2529C7" w:rsidR="7616928C" w:rsidRPr="000066DA" w:rsidRDefault="7616928C">
            <w:pPr>
              <w:rPr>
                <w:rFonts w:cs="Arial"/>
              </w:rPr>
            </w:pPr>
          </w:p>
        </w:tc>
        <w:tc>
          <w:tcPr>
            <w:tcW w:w="529" w:type="dxa"/>
            <w:tcMar>
              <w:top w:w="15" w:type="dxa"/>
              <w:left w:w="15" w:type="dxa"/>
              <w:right w:w="15" w:type="dxa"/>
            </w:tcMar>
            <w:vAlign w:val="center"/>
          </w:tcPr>
          <w:p w14:paraId="718589A1" w14:textId="783C75CF" w:rsidR="7616928C" w:rsidRPr="000066DA" w:rsidRDefault="7616928C">
            <w:pPr>
              <w:rPr>
                <w:rFonts w:cs="Arial"/>
              </w:rPr>
            </w:pPr>
          </w:p>
        </w:tc>
        <w:tc>
          <w:tcPr>
            <w:tcW w:w="811" w:type="dxa"/>
            <w:tcMar>
              <w:top w:w="15" w:type="dxa"/>
              <w:left w:w="15" w:type="dxa"/>
              <w:right w:w="15" w:type="dxa"/>
            </w:tcMar>
            <w:vAlign w:val="center"/>
          </w:tcPr>
          <w:p w14:paraId="7A100C6C" w14:textId="58FA522E" w:rsidR="7616928C" w:rsidRPr="000066DA" w:rsidRDefault="7616928C">
            <w:pPr>
              <w:rPr>
                <w:rFonts w:cs="Arial"/>
              </w:rPr>
            </w:pPr>
          </w:p>
        </w:tc>
        <w:tc>
          <w:tcPr>
            <w:tcW w:w="529" w:type="dxa"/>
            <w:tcMar>
              <w:top w:w="15" w:type="dxa"/>
              <w:left w:w="15" w:type="dxa"/>
              <w:right w:w="15" w:type="dxa"/>
            </w:tcMar>
            <w:vAlign w:val="center"/>
          </w:tcPr>
          <w:p w14:paraId="20F4B291" w14:textId="2E84227C" w:rsidR="7616928C" w:rsidRPr="000066DA" w:rsidRDefault="7616928C">
            <w:pPr>
              <w:rPr>
                <w:rFonts w:cs="Arial"/>
              </w:rPr>
            </w:pPr>
          </w:p>
        </w:tc>
        <w:tc>
          <w:tcPr>
            <w:tcW w:w="811" w:type="dxa"/>
            <w:tcMar>
              <w:top w:w="15" w:type="dxa"/>
              <w:left w:w="15" w:type="dxa"/>
              <w:right w:w="15" w:type="dxa"/>
            </w:tcMar>
            <w:vAlign w:val="center"/>
          </w:tcPr>
          <w:p w14:paraId="7873B699" w14:textId="15AF5F42" w:rsidR="7616928C" w:rsidRPr="000066DA" w:rsidRDefault="7616928C">
            <w:pPr>
              <w:rPr>
                <w:rFonts w:cs="Arial"/>
              </w:rPr>
            </w:pPr>
          </w:p>
        </w:tc>
        <w:tc>
          <w:tcPr>
            <w:tcW w:w="531" w:type="dxa"/>
            <w:tcMar>
              <w:top w:w="15" w:type="dxa"/>
              <w:left w:w="15" w:type="dxa"/>
              <w:right w:w="15" w:type="dxa"/>
            </w:tcMar>
            <w:vAlign w:val="center"/>
          </w:tcPr>
          <w:p w14:paraId="4AD233D6" w14:textId="12A429DC" w:rsidR="7616928C" w:rsidRPr="000066DA" w:rsidRDefault="7616928C">
            <w:pPr>
              <w:rPr>
                <w:rFonts w:cs="Arial"/>
              </w:rPr>
            </w:pPr>
          </w:p>
        </w:tc>
      </w:tr>
      <w:tr w:rsidR="00BB05FD" w:rsidRPr="000066DA" w14:paraId="44AA1FEC" w14:textId="77777777" w:rsidTr="008B73CE">
        <w:trPr>
          <w:trHeight w:val="1248"/>
        </w:trPr>
        <w:tc>
          <w:tcPr>
            <w:tcW w:w="1336" w:type="dxa"/>
            <w:shd w:val="clear" w:color="auto" w:fill="FFFFFF" w:themeFill="background1"/>
            <w:tcMar>
              <w:top w:w="15" w:type="dxa"/>
              <w:left w:w="15" w:type="dxa"/>
              <w:right w:w="15" w:type="dxa"/>
            </w:tcMar>
            <w:vAlign w:val="center"/>
          </w:tcPr>
          <w:p w14:paraId="225505A3" w14:textId="2F2C38FF" w:rsidR="7616928C" w:rsidRPr="000066DA" w:rsidRDefault="7616928C" w:rsidP="7616928C">
            <w:pPr>
              <w:spacing w:after="0"/>
              <w:jc w:val="center"/>
              <w:rPr>
                <w:rFonts w:cs="Arial"/>
              </w:rPr>
            </w:pPr>
            <w:r w:rsidRPr="000066DA">
              <w:rPr>
                <w:rFonts w:eastAsia="Arial" w:cs="Arial"/>
                <w:b/>
                <w:bCs/>
                <w:color w:val="000000" w:themeColor="text1"/>
                <w:sz w:val="18"/>
                <w:szCs w:val="18"/>
              </w:rPr>
              <w:t>RUTA DE LA FELICIDAD La felicidad nos hace productivos</w:t>
            </w:r>
          </w:p>
        </w:tc>
        <w:tc>
          <w:tcPr>
            <w:tcW w:w="2050" w:type="dxa"/>
            <w:shd w:val="clear" w:color="auto" w:fill="FFFFFF" w:themeFill="background1"/>
            <w:tcMar>
              <w:top w:w="15" w:type="dxa"/>
              <w:left w:w="15" w:type="dxa"/>
              <w:right w:w="15" w:type="dxa"/>
            </w:tcMar>
            <w:vAlign w:val="center"/>
          </w:tcPr>
          <w:p w14:paraId="181CA832" w14:textId="7983195A" w:rsidR="7616928C" w:rsidRPr="000066DA" w:rsidRDefault="7616928C" w:rsidP="0075730B">
            <w:pPr>
              <w:spacing w:after="0"/>
              <w:rPr>
                <w:rFonts w:cs="Arial"/>
              </w:rPr>
            </w:pPr>
            <w:r w:rsidRPr="000066DA">
              <w:rPr>
                <w:rFonts w:eastAsia="Arial" w:cs="Arial"/>
                <w:color w:val="000000" w:themeColor="text1"/>
                <w:sz w:val="18"/>
                <w:szCs w:val="18"/>
              </w:rPr>
              <w:t>- Ruta para mejorar el entorno físico del trabajo para que todos se sientan a gusto en su puesto</w:t>
            </w:r>
          </w:p>
        </w:tc>
        <w:tc>
          <w:tcPr>
            <w:tcW w:w="777" w:type="dxa"/>
            <w:shd w:val="clear" w:color="auto" w:fill="FFFF00"/>
            <w:tcMar>
              <w:top w:w="15" w:type="dxa"/>
              <w:left w:w="15" w:type="dxa"/>
              <w:right w:w="15" w:type="dxa"/>
            </w:tcMar>
            <w:vAlign w:val="center"/>
          </w:tcPr>
          <w:p w14:paraId="48CB423F" w14:textId="075877F3" w:rsidR="7616928C" w:rsidRPr="000066DA" w:rsidRDefault="7616928C" w:rsidP="7616928C">
            <w:pPr>
              <w:spacing w:after="0"/>
              <w:jc w:val="center"/>
              <w:rPr>
                <w:rFonts w:cs="Arial"/>
              </w:rPr>
            </w:pPr>
            <w:r w:rsidRPr="000066DA">
              <w:rPr>
                <w:rFonts w:eastAsia="Arial" w:cs="Arial"/>
                <w:b/>
                <w:bCs/>
                <w:color w:val="000000" w:themeColor="text1"/>
                <w:sz w:val="18"/>
                <w:szCs w:val="18"/>
              </w:rPr>
              <w:t>66</w:t>
            </w:r>
          </w:p>
        </w:tc>
        <w:tc>
          <w:tcPr>
            <w:tcW w:w="529" w:type="dxa"/>
            <w:shd w:val="clear" w:color="auto" w:fill="FF9900"/>
            <w:tcMar>
              <w:top w:w="15" w:type="dxa"/>
              <w:left w:w="15" w:type="dxa"/>
              <w:right w:w="15" w:type="dxa"/>
            </w:tcMar>
            <w:vAlign w:val="center"/>
          </w:tcPr>
          <w:p w14:paraId="18A36BA5" w14:textId="1772EFF7" w:rsidR="7616928C" w:rsidRPr="000066DA" w:rsidRDefault="7616928C" w:rsidP="7616928C">
            <w:pPr>
              <w:spacing w:after="0"/>
              <w:jc w:val="center"/>
              <w:rPr>
                <w:rFonts w:cs="Arial"/>
              </w:rPr>
            </w:pPr>
            <w:r w:rsidRPr="000066DA">
              <w:rPr>
                <w:rFonts w:eastAsia="Arial" w:cs="Arial"/>
                <w:b/>
                <w:bCs/>
                <w:color w:val="000000" w:themeColor="text1"/>
                <w:sz w:val="18"/>
                <w:szCs w:val="18"/>
              </w:rPr>
              <w:t>50</w:t>
            </w:r>
          </w:p>
        </w:tc>
        <w:tc>
          <w:tcPr>
            <w:tcW w:w="777" w:type="dxa"/>
            <w:shd w:val="clear" w:color="auto" w:fill="FFFF00"/>
            <w:tcMar>
              <w:top w:w="15" w:type="dxa"/>
              <w:left w:w="15" w:type="dxa"/>
              <w:right w:w="15" w:type="dxa"/>
            </w:tcMar>
            <w:vAlign w:val="center"/>
          </w:tcPr>
          <w:p w14:paraId="3281C4D3" w14:textId="0A49C8AB"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shd w:val="clear" w:color="auto" w:fill="FFFF00"/>
            <w:tcMar>
              <w:top w:w="15" w:type="dxa"/>
              <w:left w:w="15" w:type="dxa"/>
              <w:right w:w="15" w:type="dxa"/>
            </w:tcMar>
            <w:vAlign w:val="center"/>
          </w:tcPr>
          <w:p w14:paraId="270A08EA" w14:textId="6608E602" w:rsidR="7616928C" w:rsidRPr="000066DA" w:rsidRDefault="7616928C" w:rsidP="7616928C">
            <w:pPr>
              <w:spacing w:after="0"/>
              <w:jc w:val="center"/>
              <w:rPr>
                <w:rFonts w:cs="Arial"/>
              </w:rPr>
            </w:pPr>
            <w:r w:rsidRPr="000066DA">
              <w:rPr>
                <w:rFonts w:eastAsia="Arial" w:cs="Arial"/>
                <w:b/>
                <w:bCs/>
                <w:color w:val="000000" w:themeColor="text1"/>
                <w:sz w:val="18"/>
                <w:szCs w:val="18"/>
              </w:rPr>
              <w:t>64</w:t>
            </w:r>
          </w:p>
        </w:tc>
        <w:tc>
          <w:tcPr>
            <w:tcW w:w="777" w:type="dxa"/>
            <w:shd w:val="clear" w:color="auto" w:fill="FFFF00"/>
            <w:tcMar>
              <w:top w:w="15" w:type="dxa"/>
              <w:left w:w="15" w:type="dxa"/>
              <w:right w:w="15" w:type="dxa"/>
            </w:tcMar>
            <w:vAlign w:val="center"/>
          </w:tcPr>
          <w:p w14:paraId="4ED2B820" w14:textId="0FAB197D"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29" w:type="dxa"/>
            <w:shd w:val="clear" w:color="auto" w:fill="FFFF00"/>
            <w:tcMar>
              <w:top w:w="15" w:type="dxa"/>
              <w:left w:w="15" w:type="dxa"/>
              <w:right w:w="15" w:type="dxa"/>
            </w:tcMar>
            <w:vAlign w:val="center"/>
          </w:tcPr>
          <w:p w14:paraId="637AD6A8" w14:textId="3D1DE933" w:rsidR="7616928C" w:rsidRPr="000066DA" w:rsidRDefault="7616928C" w:rsidP="7616928C">
            <w:pPr>
              <w:spacing w:after="0"/>
              <w:jc w:val="center"/>
              <w:rPr>
                <w:rFonts w:cs="Arial"/>
              </w:rPr>
            </w:pPr>
            <w:r w:rsidRPr="000066DA">
              <w:rPr>
                <w:rFonts w:eastAsia="Arial" w:cs="Arial"/>
                <w:b/>
                <w:bCs/>
                <w:color w:val="000000" w:themeColor="text1"/>
                <w:sz w:val="18"/>
                <w:szCs w:val="18"/>
              </w:rPr>
              <w:t>78</w:t>
            </w:r>
          </w:p>
        </w:tc>
        <w:tc>
          <w:tcPr>
            <w:tcW w:w="811" w:type="dxa"/>
            <w:shd w:val="clear" w:color="auto" w:fill="00B050"/>
            <w:tcMar>
              <w:top w:w="15" w:type="dxa"/>
              <w:left w:w="15" w:type="dxa"/>
              <w:right w:w="15" w:type="dxa"/>
            </w:tcMar>
            <w:vAlign w:val="center"/>
          </w:tcPr>
          <w:p w14:paraId="21F6D35F" w14:textId="476E6B35" w:rsidR="7616928C" w:rsidRPr="000066DA" w:rsidRDefault="7616928C" w:rsidP="7616928C">
            <w:pPr>
              <w:spacing w:after="0"/>
              <w:jc w:val="center"/>
              <w:rPr>
                <w:rFonts w:cs="Arial"/>
              </w:rPr>
            </w:pPr>
            <w:r w:rsidRPr="000066DA">
              <w:rPr>
                <w:rFonts w:eastAsia="Arial" w:cs="Arial"/>
                <w:b/>
                <w:bCs/>
                <w:color w:val="000000" w:themeColor="text1"/>
                <w:sz w:val="18"/>
                <w:szCs w:val="18"/>
              </w:rPr>
              <w:t>87</w:t>
            </w:r>
          </w:p>
        </w:tc>
        <w:tc>
          <w:tcPr>
            <w:tcW w:w="529" w:type="dxa"/>
            <w:shd w:val="clear" w:color="auto" w:fill="00B050"/>
            <w:tcMar>
              <w:top w:w="15" w:type="dxa"/>
              <w:left w:w="15" w:type="dxa"/>
              <w:right w:w="15" w:type="dxa"/>
            </w:tcMar>
            <w:vAlign w:val="center"/>
          </w:tcPr>
          <w:p w14:paraId="58938361" w14:textId="50F815C8" w:rsidR="7616928C" w:rsidRPr="000066DA" w:rsidRDefault="7616928C" w:rsidP="7616928C">
            <w:pPr>
              <w:spacing w:after="0"/>
              <w:jc w:val="center"/>
              <w:rPr>
                <w:rFonts w:cs="Arial"/>
              </w:rPr>
            </w:pPr>
            <w:r w:rsidRPr="000066DA">
              <w:rPr>
                <w:rFonts w:eastAsia="Arial" w:cs="Arial"/>
                <w:b/>
                <w:bCs/>
                <w:color w:val="000000" w:themeColor="text1"/>
                <w:sz w:val="18"/>
                <w:szCs w:val="18"/>
              </w:rPr>
              <w:t>85</w:t>
            </w:r>
          </w:p>
        </w:tc>
        <w:tc>
          <w:tcPr>
            <w:tcW w:w="811" w:type="dxa"/>
            <w:shd w:val="clear" w:color="auto" w:fill="00B050"/>
            <w:tcMar>
              <w:top w:w="15" w:type="dxa"/>
              <w:left w:w="15" w:type="dxa"/>
              <w:right w:w="15" w:type="dxa"/>
            </w:tcMar>
            <w:vAlign w:val="center"/>
          </w:tcPr>
          <w:p w14:paraId="3160A129" w14:textId="6E1ED9A8" w:rsidR="7616928C" w:rsidRPr="000066DA" w:rsidRDefault="7616928C" w:rsidP="7616928C">
            <w:pPr>
              <w:spacing w:after="0"/>
              <w:jc w:val="center"/>
              <w:rPr>
                <w:rFonts w:cs="Arial"/>
              </w:rPr>
            </w:pPr>
            <w:r w:rsidRPr="000066DA">
              <w:rPr>
                <w:rFonts w:eastAsia="Arial" w:cs="Arial"/>
                <w:b/>
                <w:bCs/>
                <w:color w:val="000000" w:themeColor="text1"/>
                <w:sz w:val="18"/>
                <w:szCs w:val="18"/>
              </w:rPr>
              <w:t>90</w:t>
            </w:r>
          </w:p>
        </w:tc>
        <w:tc>
          <w:tcPr>
            <w:tcW w:w="531" w:type="dxa"/>
            <w:vMerge w:val="restart"/>
            <w:tcBorders>
              <w:left w:val="single" w:sz="4" w:space="0" w:color="auto"/>
            </w:tcBorders>
            <w:shd w:val="clear" w:color="auto" w:fill="00B050"/>
            <w:tcMar>
              <w:top w:w="15" w:type="dxa"/>
              <w:left w:w="15" w:type="dxa"/>
              <w:right w:w="15" w:type="dxa"/>
            </w:tcMar>
            <w:vAlign w:val="center"/>
          </w:tcPr>
          <w:p w14:paraId="0347E231" w14:textId="5B6D3F25" w:rsidR="7616928C" w:rsidRPr="000066DA" w:rsidRDefault="7616928C" w:rsidP="7616928C">
            <w:pPr>
              <w:spacing w:after="0"/>
              <w:jc w:val="center"/>
              <w:rPr>
                <w:rFonts w:cs="Arial"/>
              </w:rPr>
            </w:pPr>
            <w:r w:rsidRPr="000066DA">
              <w:rPr>
                <w:rFonts w:eastAsia="Arial" w:cs="Arial"/>
                <w:b/>
                <w:bCs/>
                <w:color w:val="000000" w:themeColor="text1"/>
                <w:sz w:val="18"/>
                <w:szCs w:val="18"/>
              </w:rPr>
              <w:t>89</w:t>
            </w:r>
          </w:p>
        </w:tc>
      </w:tr>
      <w:tr w:rsidR="002A4C63" w:rsidRPr="000066DA" w14:paraId="50908400" w14:textId="77777777" w:rsidTr="008B73CE">
        <w:trPr>
          <w:trHeight w:val="1200"/>
        </w:trPr>
        <w:tc>
          <w:tcPr>
            <w:tcW w:w="1336" w:type="dxa"/>
            <w:vAlign w:val="center"/>
          </w:tcPr>
          <w:p w14:paraId="0C45E144"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6897D38E" w14:textId="2897FD8B" w:rsidR="7616928C" w:rsidRPr="000066DA" w:rsidRDefault="7616928C" w:rsidP="7616928C">
            <w:pPr>
              <w:spacing w:after="0"/>
              <w:jc w:val="left"/>
              <w:rPr>
                <w:rFonts w:cs="Arial"/>
              </w:rPr>
            </w:pPr>
            <w:r w:rsidRPr="000066DA">
              <w:rPr>
                <w:rFonts w:eastAsia="Arial" w:cs="Arial"/>
                <w:color w:val="000000" w:themeColor="text1"/>
                <w:sz w:val="18"/>
                <w:szCs w:val="18"/>
              </w:rPr>
              <w:t>- Ruta para facilitar que las personas tengan el tiempo suficiente para tener una vida equilibrada: trabajo, ocio, familia, estudio</w:t>
            </w:r>
          </w:p>
        </w:tc>
        <w:tc>
          <w:tcPr>
            <w:tcW w:w="777" w:type="dxa"/>
            <w:shd w:val="clear" w:color="auto" w:fill="FF9900"/>
            <w:tcMar>
              <w:top w:w="15" w:type="dxa"/>
              <w:left w:w="15" w:type="dxa"/>
              <w:right w:w="15" w:type="dxa"/>
            </w:tcMar>
            <w:vAlign w:val="center"/>
          </w:tcPr>
          <w:p w14:paraId="526D887B" w14:textId="47E22962" w:rsidR="7616928C" w:rsidRPr="000066DA" w:rsidRDefault="7616928C" w:rsidP="7616928C">
            <w:pPr>
              <w:spacing w:after="0"/>
              <w:jc w:val="center"/>
              <w:rPr>
                <w:rFonts w:cs="Arial"/>
              </w:rPr>
            </w:pPr>
            <w:r w:rsidRPr="000066DA">
              <w:rPr>
                <w:rFonts w:eastAsia="Arial" w:cs="Arial"/>
                <w:b/>
                <w:bCs/>
                <w:color w:val="000000" w:themeColor="text1"/>
                <w:sz w:val="18"/>
                <w:szCs w:val="18"/>
              </w:rPr>
              <w:t>53</w:t>
            </w:r>
          </w:p>
        </w:tc>
        <w:tc>
          <w:tcPr>
            <w:tcW w:w="529" w:type="dxa"/>
            <w:vAlign w:val="center"/>
          </w:tcPr>
          <w:p w14:paraId="0D8EABB3"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066F602" w14:textId="0AC4A741" w:rsidR="7616928C" w:rsidRPr="000066DA" w:rsidRDefault="7616928C" w:rsidP="7616928C">
            <w:pPr>
              <w:spacing w:after="0"/>
              <w:jc w:val="center"/>
              <w:rPr>
                <w:rFonts w:cs="Arial"/>
              </w:rPr>
            </w:pPr>
            <w:r w:rsidRPr="000066DA">
              <w:rPr>
                <w:rFonts w:eastAsia="Arial" w:cs="Arial"/>
                <w:b/>
                <w:bCs/>
                <w:color w:val="000000" w:themeColor="text1"/>
                <w:sz w:val="18"/>
                <w:szCs w:val="18"/>
              </w:rPr>
              <w:t>67</w:t>
            </w:r>
          </w:p>
        </w:tc>
        <w:tc>
          <w:tcPr>
            <w:tcW w:w="529" w:type="dxa"/>
            <w:vAlign w:val="center"/>
          </w:tcPr>
          <w:p w14:paraId="1323788B"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FBF4E73" w14:textId="0C1FC39D" w:rsidR="7616928C" w:rsidRPr="000066DA" w:rsidRDefault="7616928C" w:rsidP="7616928C">
            <w:pPr>
              <w:spacing w:after="0"/>
              <w:jc w:val="center"/>
              <w:rPr>
                <w:rFonts w:cs="Arial"/>
              </w:rPr>
            </w:pPr>
            <w:r w:rsidRPr="000066DA">
              <w:rPr>
                <w:rFonts w:eastAsia="Arial" w:cs="Arial"/>
                <w:b/>
                <w:bCs/>
                <w:color w:val="000000" w:themeColor="text1"/>
                <w:sz w:val="18"/>
                <w:szCs w:val="18"/>
              </w:rPr>
              <w:t>88</w:t>
            </w:r>
          </w:p>
        </w:tc>
        <w:tc>
          <w:tcPr>
            <w:tcW w:w="529" w:type="dxa"/>
            <w:vAlign w:val="center"/>
          </w:tcPr>
          <w:p w14:paraId="4971933C"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76D4E5FF" w14:textId="5C066785" w:rsidR="7616928C" w:rsidRPr="000066DA" w:rsidRDefault="7616928C" w:rsidP="7616928C">
            <w:pPr>
              <w:spacing w:after="0"/>
              <w:jc w:val="center"/>
              <w:rPr>
                <w:rFonts w:cs="Arial"/>
              </w:rPr>
            </w:pPr>
            <w:r w:rsidRPr="000066DA">
              <w:rPr>
                <w:rFonts w:eastAsia="Arial" w:cs="Arial"/>
                <w:b/>
                <w:bCs/>
                <w:color w:val="000000" w:themeColor="text1"/>
                <w:sz w:val="18"/>
                <w:szCs w:val="18"/>
              </w:rPr>
              <w:t>87</w:t>
            </w:r>
          </w:p>
        </w:tc>
        <w:tc>
          <w:tcPr>
            <w:tcW w:w="529" w:type="dxa"/>
            <w:vAlign w:val="center"/>
          </w:tcPr>
          <w:p w14:paraId="0B319575"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0389FCE1" w14:textId="3865505D" w:rsidR="7616928C" w:rsidRPr="000066DA" w:rsidRDefault="7616928C" w:rsidP="7616928C">
            <w:pPr>
              <w:spacing w:after="0"/>
              <w:jc w:val="center"/>
              <w:rPr>
                <w:rFonts w:cs="Arial"/>
              </w:rPr>
            </w:pPr>
            <w:r w:rsidRPr="000066DA">
              <w:rPr>
                <w:rFonts w:eastAsia="Arial" w:cs="Arial"/>
                <w:b/>
                <w:bCs/>
                <w:color w:val="000000" w:themeColor="text1"/>
                <w:sz w:val="18"/>
                <w:szCs w:val="18"/>
              </w:rPr>
              <w:t>89</w:t>
            </w:r>
          </w:p>
        </w:tc>
        <w:tc>
          <w:tcPr>
            <w:tcW w:w="531" w:type="dxa"/>
            <w:vMerge/>
            <w:vAlign w:val="center"/>
          </w:tcPr>
          <w:p w14:paraId="0FF29937" w14:textId="77777777" w:rsidR="00594BF2" w:rsidRPr="000066DA" w:rsidRDefault="00594BF2">
            <w:pPr>
              <w:rPr>
                <w:rFonts w:cs="Arial"/>
              </w:rPr>
            </w:pPr>
          </w:p>
        </w:tc>
      </w:tr>
      <w:tr w:rsidR="002A4C63" w:rsidRPr="000066DA" w14:paraId="551A8682" w14:textId="77777777" w:rsidTr="008B73CE">
        <w:trPr>
          <w:trHeight w:val="720"/>
        </w:trPr>
        <w:tc>
          <w:tcPr>
            <w:tcW w:w="1336" w:type="dxa"/>
            <w:vAlign w:val="center"/>
          </w:tcPr>
          <w:p w14:paraId="58749520"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3A40B8CB" w14:textId="6ACFA359"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incentivos basados en salario emocional</w:t>
            </w:r>
          </w:p>
        </w:tc>
        <w:tc>
          <w:tcPr>
            <w:tcW w:w="777" w:type="dxa"/>
            <w:shd w:val="clear" w:color="auto" w:fill="FF9900"/>
            <w:tcMar>
              <w:top w:w="15" w:type="dxa"/>
              <w:left w:w="15" w:type="dxa"/>
              <w:right w:w="15" w:type="dxa"/>
            </w:tcMar>
            <w:vAlign w:val="center"/>
          </w:tcPr>
          <w:p w14:paraId="2DDD211F" w14:textId="5B83C945" w:rsidR="7616928C" w:rsidRPr="000066DA" w:rsidRDefault="7616928C" w:rsidP="7616928C">
            <w:pPr>
              <w:spacing w:after="0"/>
              <w:jc w:val="center"/>
              <w:rPr>
                <w:rFonts w:cs="Arial"/>
              </w:rPr>
            </w:pPr>
            <w:r w:rsidRPr="000066DA">
              <w:rPr>
                <w:rFonts w:eastAsia="Arial" w:cs="Arial"/>
                <w:b/>
                <w:bCs/>
                <w:color w:val="000000" w:themeColor="text1"/>
                <w:sz w:val="18"/>
                <w:szCs w:val="18"/>
              </w:rPr>
              <w:t>46</w:t>
            </w:r>
          </w:p>
        </w:tc>
        <w:tc>
          <w:tcPr>
            <w:tcW w:w="529" w:type="dxa"/>
            <w:vAlign w:val="center"/>
          </w:tcPr>
          <w:p w14:paraId="501CA040"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7F767CDD" w14:textId="6E190727" w:rsidR="7616928C" w:rsidRPr="000066DA" w:rsidRDefault="7616928C" w:rsidP="7616928C">
            <w:pPr>
              <w:spacing w:after="0"/>
              <w:jc w:val="center"/>
              <w:rPr>
                <w:rFonts w:cs="Arial"/>
              </w:rPr>
            </w:pPr>
            <w:r w:rsidRPr="000066DA">
              <w:rPr>
                <w:rFonts w:eastAsia="Arial" w:cs="Arial"/>
                <w:b/>
                <w:bCs/>
                <w:color w:val="000000" w:themeColor="text1"/>
                <w:sz w:val="18"/>
                <w:szCs w:val="18"/>
              </w:rPr>
              <w:t>65</w:t>
            </w:r>
          </w:p>
        </w:tc>
        <w:tc>
          <w:tcPr>
            <w:tcW w:w="529" w:type="dxa"/>
            <w:vAlign w:val="center"/>
          </w:tcPr>
          <w:p w14:paraId="26FA41B8"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4BCE8097" w14:textId="67741050" w:rsidR="7616928C" w:rsidRPr="000066DA" w:rsidRDefault="7616928C" w:rsidP="7616928C">
            <w:pPr>
              <w:spacing w:after="0"/>
              <w:jc w:val="center"/>
              <w:rPr>
                <w:rFonts w:cs="Arial"/>
              </w:rPr>
            </w:pPr>
            <w:r w:rsidRPr="000066DA">
              <w:rPr>
                <w:rFonts w:eastAsia="Arial" w:cs="Arial"/>
                <w:b/>
                <w:bCs/>
                <w:color w:val="000000" w:themeColor="text1"/>
                <w:sz w:val="18"/>
                <w:szCs w:val="18"/>
              </w:rPr>
              <w:t>80</w:t>
            </w:r>
          </w:p>
        </w:tc>
        <w:tc>
          <w:tcPr>
            <w:tcW w:w="529" w:type="dxa"/>
            <w:vAlign w:val="center"/>
          </w:tcPr>
          <w:p w14:paraId="0CAA329A"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D152667" w14:textId="7B0C0009" w:rsidR="7616928C" w:rsidRPr="000066DA" w:rsidRDefault="7616928C" w:rsidP="7616928C">
            <w:pPr>
              <w:spacing w:after="0"/>
              <w:jc w:val="center"/>
              <w:rPr>
                <w:rFonts w:cs="Arial"/>
              </w:rPr>
            </w:pPr>
            <w:r w:rsidRPr="000066DA">
              <w:rPr>
                <w:rFonts w:eastAsia="Arial" w:cs="Arial"/>
                <w:b/>
                <w:bCs/>
                <w:color w:val="000000" w:themeColor="text1"/>
                <w:sz w:val="18"/>
                <w:szCs w:val="18"/>
              </w:rPr>
              <w:t>84</w:t>
            </w:r>
          </w:p>
        </w:tc>
        <w:tc>
          <w:tcPr>
            <w:tcW w:w="529" w:type="dxa"/>
            <w:vAlign w:val="center"/>
          </w:tcPr>
          <w:p w14:paraId="3A30D58A"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3BE99C0" w14:textId="63A4D721" w:rsidR="7616928C" w:rsidRPr="000066DA" w:rsidRDefault="7616928C" w:rsidP="7616928C">
            <w:pPr>
              <w:spacing w:after="0"/>
              <w:jc w:val="center"/>
              <w:rPr>
                <w:rFonts w:cs="Arial"/>
              </w:rPr>
            </w:pPr>
            <w:r w:rsidRPr="000066DA">
              <w:rPr>
                <w:rFonts w:eastAsia="Arial" w:cs="Arial"/>
                <w:b/>
                <w:bCs/>
                <w:color w:val="000000" w:themeColor="text1"/>
                <w:sz w:val="18"/>
                <w:szCs w:val="18"/>
              </w:rPr>
              <w:t>88</w:t>
            </w:r>
          </w:p>
        </w:tc>
        <w:tc>
          <w:tcPr>
            <w:tcW w:w="531" w:type="dxa"/>
            <w:vMerge/>
            <w:vAlign w:val="center"/>
          </w:tcPr>
          <w:p w14:paraId="63F318C3" w14:textId="77777777" w:rsidR="00594BF2" w:rsidRPr="000066DA" w:rsidRDefault="00594BF2">
            <w:pPr>
              <w:rPr>
                <w:rFonts w:cs="Arial"/>
              </w:rPr>
            </w:pPr>
          </w:p>
        </w:tc>
      </w:tr>
      <w:tr w:rsidR="002A4C63" w:rsidRPr="000066DA" w14:paraId="085A791C" w14:textId="77777777" w:rsidTr="008B73CE">
        <w:trPr>
          <w:trHeight w:val="495"/>
        </w:trPr>
        <w:tc>
          <w:tcPr>
            <w:tcW w:w="1336" w:type="dxa"/>
            <w:vAlign w:val="center"/>
          </w:tcPr>
          <w:p w14:paraId="2FCF1F3A"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5FC2462F" w14:textId="7CAD3268" w:rsidR="7616928C" w:rsidRPr="000066DA" w:rsidRDefault="7616928C" w:rsidP="7616928C">
            <w:pPr>
              <w:spacing w:after="0"/>
              <w:jc w:val="left"/>
              <w:rPr>
                <w:rFonts w:cs="Arial"/>
              </w:rPr>
            </w:pPr>
            <w:r w:rsidRPr="000066DA">
              <w:rPr>
                <w:rFonts w:eastAsia="Arial" w:cs="Arial"/>
                <w:color w:val="000000" w:themeColor="text1"/>
                <w:sz w:val="18"/>
                <w:szCs w:val="18"/>
              </w:rPr>
              <w:t>- Ruta para generar innovación con pasión</w:t>
            </w:r>
          </w:p>
        </w:tc>
        <w:tc>
          <w:tcPr>
            <w:tcW w:w="777" w:type="dxa"/>
            <w:shd w:val="clear" w:color="auto" w:fill="FF0000"/>
            <w:tcMar>
              <w:top w:w="15" w:type="dxa"/>
              <w:left w:w="15" w:type="dxa"/>
              <w:right w:w="15" w:type="dxa"/>
            </w:tcMar>
            <w:vAlign w:val="center"/>
          </w:tcPr>
          <w:p w14:paraId="782C920C" w14:textId="0C4C8F32" w:rsidR="7616928C" w:rsidRPr="000066DA" w:rsidRDefault="7616928C" w:rsidP="7616928C">
            <w:pPr>
              <w:spacing w:after="0"/>
              <w:jc w:val="center"/>
              <w:rPr>
                <w:rFonts w:cs="Arial"/>
              </w:rPr>
            </w:pPr>
            <w:r w:rsidRPr="000066DA">
              <w:rPr>
                <w:rFonts w:eastAsia="Arial" w:cs="Arial"/>
                <w:b/>
                <w:bCs/>
                <w:color w:val="000000" w:themeColor="text1"/>
                <w:sz w:val="18"/>
                <w:szCs w:val="18"/>
              </w:rPr>
              <w:t>34</w:t>
            </w:r>
          </w:p>
        </w:tc>
        <w:tc>
          <w:tcPr>
            <w:tcW w:w="529" w:type="dxa"/>
            <w:vAlign w:val="center"/>
          </w:tcPr>
          <w:p w14:paraId="7B56A628"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005BE54B" w14:textId="19955F11" w:rsidR="7616928C" w:rsidRPr="000066DA" w:rsidRDefault="7616928C" w:rsidP="7616928C">
            <w:pPr>
              <w:spacing w:after="0"/>
              <w:jc w:val="center"/>
              <w:rPr>
                <w:rFonts w:cs="Arial"/>
              </w:rPr>
            </w:pPr>
            <w:r w:rsidRPr="000066DA">
              <w:rPr>
                <w:rFonts w:eastAsia="Arial" w:cs="Arial"/>
                <w:b/>
                <w:bCs/>
                <w:color w:val="000000" w:themeColor="text1"/>
                <w:sz w:val="18"/>
                <w:szCs w:val="18"/>
              </w:rPr>
              <w:t>63</w:t>
            </w:r>
          </w:p>
        </w:tc>
        <w:tc>
          <w:tcPr>
            <w:tcW w:w="529" w:type="dxa"/>
            <w:vAlign w:val="center"/>
          </w:tcPr>
          <w:p w14:paraId="33465F83"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42AFD086" w14:textId="7A7F75D4" w:rsidR="7616928C" w:rsidRPr="000066DA" w:rsidRDefault="7616928C" w:rsidP="7616928C">
            <w:pPr>
              <w:spacing w:after="0"/>
              <w:jc w:val="center"/>
              <w:rPr>
                <w:rFonts w:cs="Arial"/>
              </w:rPr>
            </w:pPr>
            <w:r w:rsidRPr="000066DA">
              <w:rPr>
                <w:rFonts w:eastAsia="Arial" w:cs="Arial"/>
                <w:b/>
                <w:bCs/>
                <w:color w:val="000000" w:themeColor="text1"/>
                <w:sz w:val="18"/>
                <w:szCs w:val="18"/>
              </w:rPr>
              <w:t>66</w:t>
            </w:r>
          </w:p>
        </w:tc>
        <w:tc>
          <w:tcPr>
            <w:tcW w:w="529" w:type="dxa"/>
            <w:vAlign w:val="center"/>
          </w:tcPr>
          <w:p w14:paraId="05D7EE2D"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69F4F1D4" w14:textId="74F8D287" w:rsidR="7616928C" w:rsidRPr="000066DA" w:rsidRDefault="7616928C" w:rsidP="7616928C">
            <w:pPr>
              <w:spacing w:after="0"/>
              <w:jc w:val="center"/>
              <w:rPr>
                <w:rFonts w:cs="Arial"/>
              </w:rPr>
            </w:pPr>
            <w:r w:rsidRPr="000066DA">
              <w:rPr>
                <w:rFonts w:eastAsia="Arial" w:cs="Arial"/>
                <w:b/>
                <w:bCs/>
                <w:color w:val="000000" w:themeColor="text1"/>
                <w:sz w:val="18"/>
                <w:szCs w:val="18"/>
              </w:rPr>
              <w:t>82</w:t>
            </w:r>
          </w:p>
        </w:tc>
        <w:tc>
          <w:tcPr>
            <w:tcW w:w="529" w:type="dxa"/>
            <w:vAlign w:val="center"/>
          </w:tcPr>
          <w:p w14:paraId="188DC1A5"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74243737" w14:textId="317CF471" w:rsidR="7616928C" w:rsidRPr="000066DA" w:rsidRDefault="7616928C" w:rsidP="7616928C">
            <w:pPr>
              <w:spacing w:after="0"/>
              <w:jc w:val="center"/>
              <w:rPr>
                <w:rFonts w:cs="Arial"/>
              </w:rPr>
            </w:pPr>
            <w:r w:rsidRPr="000066DA">
              <w:rPr>
                <w:rFonts w:eastAsia="Arial" w:cs="Arial"/>
                <w:b/>
                <w:bCs/>
                <w:color w:val="000000" w:themeColor="text1"/>
                <w:sz w:val="18"/>
                <w:szCs w:val="18"/>
              </w:rPr>
              <w:t>87</w:t>
            </w:r>
          </w:p>
        </w:tc>
        <w:tc>
          <w:tcPr>
            <w:tcW w:w="531" w:type="dxa"/>
            <w:vMerge/>
            <w:vAlign w:val="center"/>
          </w:tcPr>
          <w:p w14:paraId="5293402D" w14:textId="77777777" w:rsidR="00594BF2" w:rsidRPr="000066DA" w:rsidRDefault="00594BF2">
            <w:pPr>
              <w:rPr>
                <w:rFonts w:cs="Arial"/>
              </w:rPr>
            </w:pPr>
          </w:p>
        </w:tc>
      </w:tr>
      <w:tr w:rsidR="7616928C" w:rsidRPr="000066DA" w14:paraId="35A13ED2" w14:textId="77777777" w:rsidTr="008B73CE">
        <w:trPr>
          <w:trHeight w:val="255"/>
        </w:trPr>
        <w:tc>
          <w:tcPr>
            <w:tcW w:w="1336" w:type="dxa"/>
            <w:tcMar>
              <w:top w:w="15" w:type="dxa"/>
              <w:left w:w="15" w:type="dxa"/>
              <w:right w:w="15" w:type="dxa"/>
            </w:tcMar>
            <w:vAlign w:val="center"/>
          </w:tcPr>
          <w:p w14:paraId="40B72327" w14:textId="0BC42768" w:rsidR="7616928C" w:rsidRPr="000066DA" w:rsidRDefault="7616928C">
            <w:pPr>
              <w:rPr>
                <w:rFonts w:cs="Arial"/>
              </w:rPr>
            </w:pPr>
          </w:p>
        </w:tc>
        <w:tc>
          <w:tcPr>
            <w:tcW w:w="2050" w:type="dxa"/>
            <w:tcMar>
              <w:top w:w="15" w:type="dxa"/>
              <w:left w:w="15" w:type="dxa"/>
              <w:right w:w="15" w:type="dxa"/>
            </w:tcMar>
            <w:vAlign w:val="center"/>
          </w:tcPr>
          <w:p w14:paraId="78754122" w14:textId="635216F3" w:rsidR="7616928C" w:rsidRPr="000066DA" w:rsidRDefault="7616928C">
            <w:pPr>
              <w:rPr>
                <w:rFonts w:cs="Arial"/>
              </w:rPr>
            </w:pPr>
          </w:p>
        </w:tc>
        <w:tc>
          <w:tcPr>
            <w:tcW w:w="777" w:type="dxa"/>
            <w:tcMar>
              <w:top w:w="15" w:type="dxa"/>
              <w:left w:w="15" w:type="dxa"/>
              <w:right w:w="15" w:type="dxa"/>
            </w:tcMar>
            <w:vAlign w:val="bottom"/>
          </w:tcPr>
          <w:p w14:paraId="260C0CE7" w14:textId="4A417CB5" w:rsidR="7616928C" w:rsidRPr="000066DA" w:rsidRDefault="7616928C">
            <w:pPr>
              <w:rPr>
                <w:rFonts w:cs="Arial"/>
              </w:rPr>
            </w:pPr>
          </w:p>
        </w:tc>
        <w:tc>
          <w:tcPr>
            <w:tcW w:w="529" w:type="dxa"/>
            <w:tcMar>
              <w:top w:w="15" w:type="dxa"/>
              <w:left w:w="15" w:type="dxa"/>
              <w:right w:w="15" w:type="dxa"/>
            </w:tcMar>
            <w:vAlign w:val="bottom"/>
          </w:tcPr>
          <w:p w14:paraId="5853D264" w14:textId="4A702064" w:rsidR="7616928C" w:rsidRPr="000066DA" w:rsidRDefault="7616928C">
            <w:pPr>
              <w:rPr>
                <w:rFonts w:cs="Arial"/>
              </w:rPr>
            </w:pPr>
          </w:p>
        </w:tc>
        <w:tc>
          <w:tcPr>
            <w:tcW w:w="777" w:type="dxa"/>
            <w:tcMar>
              <w:top w:w="15" w:type="dxa"/>
              <w:left w:w="15" w:type="dxa"/>
              <w:right w:w="15" w:type="dxa"/>
            </w:tcMar>
            <w:vAlign w:val="bottom"/>
          </w:tcPr>
          <w:p w14:paraId="46A32735" w14:textId="63DFFD68" w:rsidR="7616928C" w:rsidRPr="000066DA" w:rsidRDefault="7616928C">
            <w:pPr>
              <w:rPr>
                <w:rFonts w:cs="Arial"/>
              </w:rPr>
            </w:pPr>
          </w:p>
        </w:tc>
        <w:tc>
          <w:tcPr>
            <w:tcW w:w="529" w:type="dxa"/>
            <w:tcMar>
              <w:top w:w="15" w:type="dxa"/>
              <w:left w:w="15" w:type="dxa"/>
              <w:right w:w="15" w:type="dxa"/>
            </w:tcMar>
            <w:vAlign w:val="bottom"/>
          </w:tcPr>
          <w:p w14:paraId="6F80C506" w14:textId="50E97760" w:rsidR="7616928C" w:rsidRPr="000066DA" w:rsidRDefault="7616928C">
            <w:pPr>
              <w:rPr>
                <w:rFonts w:cs="Arial"/>
              </w:rPr>
            </w:pPr>
          </w:p>
        </w:tc>
        <w:tc>
          <w:tcPr>
            <w:tcW w:w="777" w:type="dxa"/>
            <w:tcMar>
              <w:top w:w="15" w:type="dxa"/>
              <w:left w:w="15" w:type="dxa"/>
              <w:right w:w="15" w:type="dxa"/>
            </w:tcMar>
            <w:vAlign w:val="bottom"/>
          </w:tcPr>
          <w:p w14:paraId="3AA5D311" w14:textId="49D2F323" w:rsidR="7616928C" w:rsidRPr="000066DA" w:rsidRDefault="7616928C">
            <w:pPr>
              <w:rPr>
                <w:rFonts w:cs="Arial"/>
              </w:rPr>
            </w:pPr>
          </w:p>
        </w:tc>
        <w:tc>
          <w:tcPr>
            <w:tcW w:w="529" w:type="dxa"/>
            <w:tcMar>
              <w:top w:w="15" w:type="dxa"/>
              <w:left w:w="15" w:type="dxa"/>
              <w:right w:w="15" w:type="dxa"/>
            </w:tcMar>
            <w:vAlign w:val="bottom"/>
          </w:tcPr>
          <w:p w14:paraId="3FA91165" w14:textId="4A371763" w:rsidR="7616928C" w:rsidRPr="000066DA" w:rsidRDefault="7616928C">
            <w:pPr>
              <w:rPr>
                <w:rFonts w:cs="Arial"/>
              </w:rPr>
            </w:pPr>
          </w:p>
        </w:tc>
        <w:tc>
          <w:tcPr>
            <w:tcW w:w="811" w:type="dxa"/>
            <w:tcMar>
              <w:top w:w="15" w:type="dxa"/>
              <w:left w:w="15" w:type="dxa"/>
              <w:right w:w="15" w:type="dxa"/>
            </w:tcMar>
            <w:vAlign w:val="center"/>
          </w:tcPr>
          <w:p w14:paraId="6EE0BE60" w14:textId="254273BF" w:rsidR="7616928C" w:rsidRPr="000066DA" w:rsidRDefault="7616928C">
            <w:pPr>
              <w:rPr>
                <w:rFonts w:cs="Arial"/>
              </w:rPr>
            </w:pPr>
          </w:p>
        </w:tc>
        <w:tc>
          <w:tcPr>
            <w:tcW w:w="529" w:type="dxa"/>
            <w:tcMar>
              <w:top w:w="15" w:type="dxa"/>
              <w:left w:w="15" w:type="dxa"/>
              <w:right w:w="15" w:type="dxa"/>
            </w:tcMar>
            <w:vAlign w:val="center"/>
          </w:tcPr>
          <w:p w14:paraId="5A8E8303" w14:textId="534C7DEF" w:rsidR="7616928C" w:rsidRPr="000066DA" w:rsidRDefault="7616928C">
            <w:pPr>
              <w:rPr>
                <w:rFonts w:cs="Arial"/>
              </w:rPr>
            </w:pPr>
          </w:p>
        </w:tc>
        <w:tc>
          <w:tcPr>
            <w:tcW w:w="811" w:type="dxa"/>
            <w:tcMar>
              <w:top w:w="15" w:type="dxa"/>
              <w:left w:w="15" w:type="dxa"/>
              <w:right w:w="15" w:type="dxa"/>
            </w:tcMar>
            <w:vAlign w:val="center"/>
          </w:tcPr>
          <w:p w14:paraId="4300CD45" w14:textId="18CB9FD4" w:rsidR="7616928C" w:rsidRPr="000066DA" w:rsidRDefault="7616928C">
            <w:pPr>
              <w:rPr>
                <w:rFonts w:cs="Arial"/>
              </w:rPr>
            </w:pPr>
          </w:p>
        </w:tc>
        <w:tc>
          <w:tcPr>
            <w:tcW w:w="531" w:type="dxa"/>
            <w:tcMar>
              <w:top w:w="15" w:type="dxa"/>
              <w:left w:w="15" w:type="dxa"/>
              <w:right w:w="15" w:type="dxa"/>
            </w:tcMar>
            <w:vAlign w:val="center"/>
          </w:tcPr>
          <w:p w14:paraId="012BC22E" w14:textId="5A01E2A9" w:rsidR="7616928C" w:rsidRPr="000066DA" w:rsidRDefault="7616928C">
            <w:pPr>
              <w:rPr>
                <w:rFonts w:cs="Arial"/>
              </w:rPr>
            </w:pPr>
          </w:p>
        </w:tc>
      </w:tr>
      <w:tr w:rsidR="00BB05FD" w:rsidRPr="000066DA" w14:paraId="489086EB" w14:textId="77777777" w:rsidTr="008B73CE">
        <w:trPr>
          <w:trHeight w:val="744"/>
        </w:trPr>
        <w:tc>
          <w:tcPr>
            <w:tcW w:w="1336" w:type="dxa"/>
            <w:shd w:val="clear" w:color="auto" w:fill="FFFFFF" w:themeFill="background1"/>
            <w:tcMar>
              <w:top w:w="15" w:type="dxa"/>
              <w:left w:w="15" w:type="dxa"/>
              <w:right w:w="15" w:type="dxa"/>
            </w:tcMar>
            <w:vAlign w:val="center"/>
          </w:tcPr>
          <w:p w14:paraId="42A573B4" w14:textId="5296FE2A" w:rsidR="7616928C" w:rsidRPr="000066DA" w:rsidRDefault="7616928C" w:rsidP="7616928C">
            <w:pPr>
              <w:spacing w:after="0"/>
              <w:jc w:val="center"/>
              <w:rPr>
                <w:rFonts w:cs="Arial"/>
              </w:rPr>
            </w:pPr>
            <w:r w:rsidRPr="000066DA">
              <w:rPr>
                <w:rFonts w:eastAsia="Arial" w:cs="Arial"/>
                <w:b/>
                <w:bCs/>
                <w:color w:val="000000" w:themeColor="text1"/>
                <w:sz w:val="18"/>
                <w:szCs w:val="18"/>
              </w:rPr>
              <w:t>RUTA DEL CRECIMIENTO Liderando talento</w:t>
            </w:r>
          </w:p>
        </w:tc>
        <w:tc>
          <w:tcPr>
            <w:tcW w:w="2050" w:type="dxa"/>
            <w:shd w:val="clear" w:color="auto" w:fill="FFFFFF" w:themeFill="background1"/>
            <w:tcMar>
              <w:top w:w="15" w:type="dxa"/>
              <w:left w:w="15" w:type="dxa"/>
              <w:right w:w="15" w:type="dxa"/>
            </w:tcMar>
            <w:vAlign w:val="center"/>
          </w:tcPr>
          <w:p w14:paraId="3B897005" w14:textId="45124669"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del liderazgo, el trabajo en equipo y el reconocimiento</w:t>
            </w:r>
          </w:p>
        </w:tc>
        <w:tc>
          <w:tcPr>
            <w:tcW w:w="777" w:type="dxa"/>
            <w:shd w:val="clear" w:color="auto" w:fill="FFC000" w:themeFill="accent4"/>
            <w:tcMar>
              <w:top w:w="15" w:type="dxa"/>
              <w:left w:w="15" w:type="dxa"/>
              <w:right w:w="15" w:type="dxa"/>
            </w:tcMar>
            <w:vAlign w:val="center"/>
          </w:tcPr>
          <w:p w14:paraId="1D21F65B" w14:textId="66473D08" w:rsidR="7616928C" w:rsidRPr="000066DA" w:rsidRDefault="7616928C" w:rsidP="7616928C">
            <w:pPr>
              <w:spacing w:after="0"/>
              <w:jc w:val="center"/>
              <w:rPr>
                <w:rFonts w:cs="Arial"/>
              </w:rPr>
            </w:pPr>
            <w:r w:rsidRPr="000066DA">
              <w:rPr>
                <w:rFonts w:eastAsia="Arial" w:cs="Arial"/>
                <w:b/>
                <w:bCs/>
                <w:color w:val="000000" w:themeColor="text1"/>
                <w:sz w:val="18"/>
                <w:szCs w:val="18"/>
              </w:rPr>
              <w:t>50</w:t>
            </w:r>
          </w:p>
        </w:tc>
        <w:tc>
          <w:tcPr>
            <w:tcW w:w="529" w:type="dxa"/>
            <w:shd w:val="clear" w:color="auto" w:fill="FFC000" w:themeFill="accent4"/>
            <w:tcMar>
              <w:top w:w="15" w:type="dxa"/>
              <w:left w:w="15" w:type="dxa"/>
              <w:right w:w="15" w:type="dxa"/>
            </w:tcMar>
            <w:vAlign w:val="center"/>
          </w:tcPr>
          <w:p w14:paraId="1AC3B85F" w14:textId="578C0B50" w:rsidR="7616928C" w:rsidRPr="000066DA" w:rsidRDefault="7616928C" w:rsidP="7616928C">
            <w:pPr>
              <w:spacing w:after="0"/>
              <w:jc w:val="center"/>
              <w:rPr>
                <w:rFonts w:cs="Arial"/>
              </w:rPr>
            </w:pPr>
            <w:r w:rsidRPr="000066DA">
              <w:rPr>
                <w:rFonts w:eastAsia="Arial" w:cs="Arial"/>
                <w:b/>
                <w:bCs/>
                <w:color w:val="000000" w:themeColor="text1"/>
                <w:sz w:val="18"/>
                <w:szCs w:val="18"/>
              </w:rPr>
              <w:t>49</w:t>
            </w:r>
          </w:p>
        </w:tc>
        <w:tc>
          <w:tcPr>
            <w:tcW w:w="777" w:type="dxa"/>
            <w:shd w:val="clear" w:color="auto" w:fill="FFFF00"/>
            <w:tcMar>
              <w:top w:w="15" w:type="dxa"/>
              <w:left w:w="15" w:type="dxa"/>
              <w:right w:w="15" w:type="dxa"/>
            </w:tcMar>
            <w:vAlign w:val="center"/>
          </w:tcPr>
          <w:p w14:paraId="5E839DF5" w14:textId="3964006B" w:rsidR="7616928C" w:rsidRPr="000066DA" w:rsidRDefault="7616928C" w:rsidP="7616928C">
            <w:pPr>
              <w:spacing w:after="0"/>
              <w:jc w:val="center"/>
              <w:rPr>
                <w:rFonts w:cs="Arial"/>
              </w:rPr>
            </w:pPr>
            <w:r w:rsidRPr="000066DA">
              <w:rPr>
                <w:rFonts w:eastAsia="Arial" w:cs="Arial"/>
                <w:b/>
                <w:bCs/>
                <w:color w:val="000000" w:themeColor="text1"/>
                <w:sz w:val="18"/>
                <w:szCs w:val="18"/>
              </w:rPr>
              <w:t>72</w:t>
            </w:r>
          </w:p>
        </w:tc>
        <w:tc>
          <w:tcPr>
            <w:tcW w:w="529" w:type="dxa"/>
            <w:shd w:val="clear" w:color="auto" w:fill="FFFF00"/>
            <w:tcMar>
              <w:top w:w="15" w:type="dxa"/>
              <w:left w:w="15" w:type="dxa"/>
              <w:right w:w="15" w:type="dxa"/>
            </w:tcMar>
            <w:vAlign w:val="center"/>
          </w:tcPr>
          <w:p w14:paraId="421457F8" w14:textId="3B0AD40B" w:rsidR="7616928C" w:rsidRPr="000066DA" w:rsidRDefault="7616928C" w:rsidP="7616928C">
            <w:pPr>
              <w:spacing w:after="0"/>
              <w:jc w:val="center"/>
              <w:rPr>
                <w:rFonts w:cs="Arial"/>
              </w:rPr>
            </w:pPr>
            <w:r w:rsidRPr="000066DA">
              <w:rPr>
                <w:rFonts w:eastAsia="Arial" w:cs="Arial"/>
                <w:b/>
                <w:bCs/>
                <w:color w:val="000000" w:themeColor="text1"/>
                <w:sz w:val="18"/>
                <w:szCs w:val="18"/>
              </w:rPr>
              <w:t>65</w:t>
            </w:r>
          </w:p>
        </w:tc>
        <w:tc>
          <w:tcPr>
            <w:tcW w:w="777" w:type="dxa"/>
            <w:shd w:val="clear" w:color="auto" w:fill="FFFF00"/>
            <w:tcMar>
              <w:top w:w="15" w:type="dxa"/>
              <w:left w:w="15" w:type="dxa"/>
              <w:right w:w="15" w:type="dxa"/>
            </w:tcMar>
            <w:vAlign w:val="center"/>
          </w:tcPr>
          <w:p w14:paraId="2BE62508" w14:textId="2CFDD12C" w:rsidR="7616928C" w:rsidRPr="000066DA" w:rsidRDefault="7616928C" w:rsidP="7616928C">
            <w:pPr>
              <w:spacing w:after="0"/>
              <w:jc w:val="center"/>
              <w:rPr>
                <w:rFonts w:cs="Arial"/>
              </w:rPr>
            </w:pPr>
            <w:r w:rsidRPr="000066DA">
              <w:rPr>
                <w:rFonts w:eastAsia="Arial" w:cs="Arial"/>
                <w:b/>
                <w:bCs/>
                <w:color w:val="000000" w:themeColor="text1"/>
                <w:sz w:val="18"/>
                <w:szCs w:val="18"/>
              </w:rPr>
              <w:t>80</w:t>
            </w:r>
          </w:p>
        </w:tc>
        <w:tc>
          <w:tcPr>
            <w:tcW w:w="529" w:type="dxa"/>
            <w:shd w:val="clear" w:color="auto" w:fill="FFFF00"/>
            <w:tcMar>
              <w:top w:w="15" w:type="dxa"/>
              <w:left w:w="15" w:type="dxa"/>
              <w:right w:w="15" w:type="dxa"/>
            </w:tcMar>
            <w:vAlign w:val="center"/>
          </w:tcPr>
          <w:p w14:paraId="680FFFFD" w14:textId="26AB3836" w:rsidR="7616928C" w:rsidRPr="000066DA" w:rsidRDefault="7616928C" w:rsidP="7616928C">
            <w:pPr>
              <w:spacing w:after="0"/>
              <w:jc w:val="center"/>
              <w:rPr>
                <w:rFonts w:cs="Arial"/>
              </w:rPr>
            </w:pPr>
            <w:r w:rsidRPr="000066DA">
              <w:rPr>
                <w:rFonts w:eastAsia="Arial" w:cs="Arial"/>
                <w:b/>
                <w:bCs/>
                <w:color w:val="000000" w:themeColor="text1"/>
                <w:sz w:val="18"/>
                <w:szCs w:val="18"/>
              </w:rPr>
              <w:t>74</w:t>
            </w:r>
          </w:p>
        </w:tc>
        <w:tc>
          <w:tcPr>
            <w:tcW w:w="811" w:type="dxa"/>
            <w:shd w:val="clear" w:color="auto" w:fill="FFFF00"/>
            <w:tcMar>
              <w:top w:w="15" w:type="dxa"/>
              <w:left w:w="15" w:type="dxa"/>
              <w:right w:w="15" w:type="dxa"/>
            </w:tcMar>
            <w:vAlign w:val="center"/>
          </w:tcPr>
          <w:p w14:paraId="5AF4CE25" w14:textId="1A51D9CA" w:rsidR="7616928C" w:rsidRPr="000066DA" w:rsidRDefault="7616928C" w:rsidP="7616928C">
            <w:pPr>
              <w:spacing w:after="0"/>
              <w:jc w:val="center"/>
              <w:rPr>
                <w:rFonts w:cs="Arial"/>
              </w:rPr>
            </w:pPr>
            <w:r w:rsidRPr="000066DA">
              <w:rPr>
                <w:rFonts w:eastAsia="Arial" w:cs="Arial"/>
                <w:b/>
                <w:bCs/>
                <w:color w:val="000000" w:themeColor="text1"/>
                <w:sz w:val="18"/>
                <w:szCs w:val="18"/>
              </w:rPr>
              <w:t>78</w:t>
            </w:r>
          </w:p>
        </w:tc>
        <w:tc>
          <w:tcPr>
            <w:tcW w:w="529" w:type="dxa"/>
            <w:shd w:val="clear" w:color="auto" w:fill="00B050"/>
            <w:tcMar>
              <w:top w:w="15" w:type="dxa"/>
              <w:left w:w="15" w:type="dxa"/>
              <w:right w:w="15" w:type="dxa"/>
            </w:tcMar>
            <w:vAlign w:val="center"/>
          </w:tcPr>
          <w:p w14:paraId="17E4D291" w14:textId="0DF7AB06" w:rsidR="7616928C" w:rsidRPr="000066DA" w:rsidRDefault="7616928C" w:rsidP="7616928C">
            <w:pPr>
              <w:spacing w:after="0"/>
              <w:jc w:val="center"/>
              <w:rPr>
                <w:rFonts w:cs="Arial"/>
              </w:rPr>
            </w:pPr>
            <w:r w:rsidRPr="000066DA">
              <w:rPr>
                <w:rFonts w:eastAsia="Arial" w:cs="Arial"/>
                <w:b/>
                <w:bCs/>
                <w:color w:val="000000" w:themeColor="text1"/>
                <w:sz w:val="18"/>
                <w:szCs w:val="18"/>
              </w:rPr>
              <w:t>82</w:t>
            </w:r>
          </w:p>
        </w:tc>
        <w:tc>
          <w:tcPr>
            <w:tcW w:w="811" w:type="dxa"/>
            <w:shd w:val="clear" w:color="auto" w:fill="00B050"/>
            <w:tcMar>
              <w:top w:w="15" w:type="dxa"/>
              <w:left w:w="15" w:type="dxa"/>
              <w:right w:w="15" w:type="dxa"/>
            </w:tcMar>
            <w:vAlign w:val="center"/>
          </w:tcPr>
          <w:p w14:paraId="4DB9E55D" w14:textId="60D664A0" w:rsidR="7616928C" w:rsidRPr="000066DA" w:rsidRDefault="7616928C" w:rsidP="7616928C">
            <w:pPr>
              <w:spacing w:after="0"/>
              <w:jc w:val="center"/>
              <w:rPr>
                <w:rFonts w:cs="Arial"/>
              </w:rPr>
            </w:pPr>
            <w:r w:rsidRPr="000066DA">
              <w:rPr>
                <w:rFonts w:eastAsia="Arial" w:cs="Arial"/>
                <w:b/>
                <w:bCs/>
                <w:color w:val="000000" w:themeColor="text1"/>
                <w:sz w:val="18"/>
                <w:szCs w:val="18"/>
              </w:rPr>
              <w:t>83</w:t>
            </w:r>
          </w:p>
        </w:tc>
        <w:tc>
          <w:tcPr>
            <w:tcW w:w="531" w:type="dxa"/>
            <w:vMerge w:val="restart"/>
            <w:tcBorders>
              <w:left w:val="single" w:sz="4" w:space="0" w:color="auto"/>
            </w:tcBorders>
            <w:shd w:val="clear" w:color="auto" w:fill="00B050"/>
            <w:tcMar>
              <w:top w:w="15" w:type="dxa"/>
              <w:left w:w="15" w:type="dxa"/>
              <w:right w:w="15" w:type="dxa"/>
            </w:tcMar>
            <w:vAlign w:val="center"/>
          </w:tcPr>
          <w:p w14:paraId="22616C0F" w14:textId="4F77E5BA"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r>
      <w:tr w:rsidR="002A4C63" w:rsidRPr="000066DA" w14:paraId="6810EA2A" w14:textId="77777777" w:rsidTr="008B73CE">
        <w:trPr>
          <w:trHeight w:val="1215"/>
        </w:trPr>
        <w:tc>
          <w:tcPr>
            <w:tcW w:w="1336" w:type="dxa"/>
            <w:vAlign w:val="center"/>
          </w:tcPr>
          <w:p w14:paraId="48D6C8BE"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6CD77C6F" w14:textId="5ED0D0E0"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de liderazgo preocupado por el bienestar del talento a pesar de que está orientado al logro</w:t>
            </w:r>
          </w:p>
        </w:tc>
        <w:tc>
          <w:tcPr>
            <w:tcW w:w="777" w:type="dxa"/>
            <w:shd w:val="clear" w:color="auto" w:fill="FFC000" w:themeFill="accent4"/>
            <w:tcMar>
              <w:top w:w="15" w:type="dxa"/>
              <w:left w:w="15" w:type="dxa"/>
              <w:right w:w="15" w:type="dxa"/>
            </w:tcMar>
            <w:vAlign w:val="center"/>
          </w:tcPr>
          <w:p w14:paraId="07423AC7" w14:textId="4FA9F4F0" w:rsidR="7616928C" w:rsidRPr="000066DA" w:rsidRDefault="7616928C" w:rsidP="7616928C">
            <w:pPr>
              <w:spacing w:after="0"/>
              <w:jc w:val="center"/>
              <w:rPr>
                <w:rFonts w:cs="Arial"/>
              </w:rPr>
            </w:pPr>
            <w:r w:rsidRPr="000066DA">
              <w:rPr>
                <w:rFonts w:eastAsia="Arial" w:cs="Arial"/>
                <w:b/>
                <w:bCs/>
                <w:color w:val="000000" w:themeColor="text1"/>
                <w:sz w:val="18"/>
                <w:szCs w:val="18"/>
              </w:rPr>
              <w:t>53</w:t>
            </w:r>
          </w:p>
        </w:tc>
        <w:tc>
          <w:tcPr>
            <w:tcW w:w="529" w:type="dxa"/>
            <w:vAlign w:val="center"/>
          </w:tcPr>
          <w:p w14:paraId="3F924F09"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45869C2A" w14:textId="5636754E" w:rsidR="7616928C" w:rsidRPr="000066DA" w:rsidRDefault="7616928C" w:rsidP="7616928C">
            <w:pPr>
              <w:spacing w:after="0"/>
              <w:jc w:val="center"/>
              <w:rPr>
                <w:rFonts w:cs="Arial"/>
              </w:rPr>
            </w:pPr>
            <w:r w:rsidRPr="000066DA">
              <w:rPr>
                <w:rFonts w:eastAsia="Arial" w:cs="Arial"/>
                <w:b/>
                <w:bCs/>
                <w:color w:val="000000" w:themeColor="text1"/>
                <w:sz w:val="18"/>
                <w:szCs w:val="18"/>
              </w:rPr>
              <w:t>62</w:t>
            </w:r>
          </w:p>
        </w:tc>
        <w:tc>
          <w:tcPr>
            <w:tcW w:w="529" w:type="dxa"/>
            <w:vAlign w:val="center"/>
          </w:tcPr>
          <w:p w14:paraId="3C6EA267"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3B7D6109" w14:textId="6DBF8F30" w:rsidR="7616928C" w:rsidRPr="000066DA" w:rsidRDefault="7616928C" w:rsidP="7616928C">
            <w:pPr>
              <w:spacing w:after="0"/>
              <w:jc w:val="center"/>
              <w:rPr>
                <w:rFonts w:cs="Arial"/>
              </w:rPr>
            </w:pPr>
            <w:r w:rsidRPr="000066DA">
              <w:rPr>
                <w:rFonts w:eastAsia="Arial" w:cs="Arial"/>
                <w:b/>
                <w:bCs/>
                <w:color w:val="000000" w:themeColor="text1"/>
                <w:sz w:val="18"/>
                <w:szCs w:val="18"/>
              </w:rPr>
              <w:t>70</w:t>
            </w:r>
          </w:p>
        </w:tc>
        <w:tc>
          <w:tcPr>
            <w:tcW w:w="529" w:type="dxa"/>
            <w:vAlign w:val="center"/>
          </w:tcPr>
          <w:p w14:paraId="3FE6D37B"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2A5F544" w14:textId="23E05537"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c>
          <w:tcPr>
            <w:tcW w:w="529" w:type="dxa"/>
            <w:vAlign w:val="center"/>
          </w:tcPr>
          <w:p w14:paraId="26611B95"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51D05ED3" w14:textId="02477D52" w:rsidR="7616928C" w:rsidRPr="000066DA" w:rsidRDefault="7616928C" w:rsidP="7616928C">
            <w:pPr>
              <w:spacing w:after="0"/>
              <w:jc w:val="center"/>
              <w:rPr>
                <w:rFonts w:cs="Arial"/>
              </w:rPr>
            </w:pPr>
            <w:r w:rsidRPr="000066DA">
              <w:rPr>
                <w:rFonts w:eastAsia="Arial" w:cs="Arial"/>
                <w:b/>
                <w:bCs/>
                <w:color w:val="000000" w:themeColor="text1"/>
                <w:sz w:val="18"/>
                <w:szCs w:val="18"/>
              </w:rPr>
              <w:t>84</w:t>
            </w:r>
          </w:p>
        </w:tc>
        <w:tc>
          <w:tcPr>
            <w:tcW w:w="531" w:type="dxa"/>
            <w:vMerge/>
            <w:vAlign w:val="center"/>
          </w:tcPr>
          <w:p w14:paraId="5A08A157" w14:textId="77777777" w:rsidR="00594BF2" w:rsidRPr="000066DA" w:rsidRDefault="00594BF2">
            <w:pPr>
              <w:rPr>
                <w:rFonts w:cs="Arial"/>
              </w:rPr>
            </w:pPr>
          </w:p>
        </w:tc>
      </w:tr>
      <w:tr w:rsidR="002A4C63" w:rsidRPr="000066DA" w14:paraId="3F713440" w14:textId="77777777" w:rsidTr="008B73CE">
        <w:trPr>
          <w:trHeight w:val="480"/>
        </w:trPr>
        <w:tc>
          <w:tcPr>
            <w:tcW w:w="1336" w:type="dxa"/>
            <w:vAlign w:val="center"/>
          </w:tcPr>
          <w:p w14:paraId="0EE4A2D2"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35C5D2CC" w14:textId="6819E98E"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 liderazgo basado en valores</w:t>
            </w:r>
          </w:p>
        </w:tc>
        <w:tc>
          <w:tcPr>
            <w:tcW w:w="777" w:type="dxa"/>
            <w:shd w:val="clear" w:color="auto" w:fill="FFC000" w:themeFill="accent4"/>
            <w:tcMar>
              <w:top w:w="15" w:type="dxa"/>
              <w:left w:w="15" w:type="dxa"/>
              <w:right w:w="15" w:type="dxa"/>
            </w:tcMar>
            <w:vAlign w:val="center"/>
          </w:tcPr>
          <w:p w14:paraId="5FE0D150" w14:textId="33F2B910" w:rsidR="7616928C" w:rsidRPr="000066DA" w:rsidRDefault="7616928C" w:rsidP="7616928C">
            <w:pPr>
              <w:spacing w:after="0"/>
              <w:jc w:val="center"/>
              <w:rPr>
                <w:rFonts w:cs="Arial"/>
              </w:rPr>
            </w:pPr>
            <w:r w:rsidRPr="000066DA">
              <w:rPr>
                <w:rFonts w:eastAsia="Arial" w:cs="Arial"/>
                <w:b/>
                <w:bCs/>
                <w:color w:val="000000" w:themeColor="text1"/>
                <w:sz w:val="18"/>
                <w:szCs w:val="18"/>
              </w:rPr>
              <w:t>45</w:t>
            </w:r>
          </w:p>
        </w:tc>
        <w:tc>
          <w:tcPr>
            <w:tcW w:w="529" w:type="dxa"/>
            <w:vAlign w:val="center"/>
          </w:tcPr>
          <w:p w14:paraId="6747F045"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EA4FD39" w14:textId="5CFBB1D8"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vAlign w:val="center"/>
          </w:tcPr>
          <w:p w14:paraId="5A67FA7A"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062E7565" w14:textId="796248E5" w:rsidR="7616928C" w:rsidRPr="000066DA" w:rsidRDefault="7616928C" w:rsidP="7616928C">
            <w:pPr>
              <w:spacing w:after="0"/>
              <w:jc w:val="center"/>
              <w:rPr>
                <w:rFonts w:cs="Arial"/>
              </w:rPr>
            </w:pPr>
            <w:r w:rsidRPr="000066DA">
              <w:rPr>
                <w:rFonts w:eastAsia="Arial" w:cs="Arial"/>
                <w:b/>
                <w:bCs/>
                <w:color w:val="000000" w:themeColor="text1"/>
                <w:sz w:val="18"/>
                <w:szCs w:val="18"/>
              </w:rPr>
              <w:t>73</w:t>
            </w:r>
          </w:p>
        </w:tc>
        <w:tc>
          <w:tcPr>
            <w:tcW w:w="529" w:type="dxa"/>
            <w:vAlign w:val="center"/>
          </w:tcPr>
          <w:p w14:paraId="3806323A"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5E7E8FA1" w14:textId="3B3E9858" w:rsidR="7616928C" w:rsidRPr="000066DA" w:rsidRDefault="7616928C" w:rsidP="7616928C">
            <w:pPr>
              <w:spacing w:after="0"/>
              <w:jc w:val="center"/>
              <w:rPr>
                <w:rFonts w:cs="Arial"/>
              </w:rPr>
            </w:pPr>
            <w:r w:rsidRPr="000066DA">
              <w:rPr>
                <w:rFonts w:eastAsia="Arial" w:cs="Arial"/>
                <w:b/>
                <w:bCs/>
                <w:color w:val="000000" w:themeColor="text1"/>
                <w:sz w:val="18"/>
                <w:szCs w:val="18"/>
              </w:rPr>
              <w:t>84</w:t>
            </w:r>
          </w:p>
        </w:tc>
        <w:tc>
          <w:tcPr>
            <w:tcW w:w="529" w:type="dxa"/>
            <w:vAlign w:val="center"/>
          </w:tcPr>
          <w:p w14:paraId="728C8DFA" w14:textId="77777777" w:rsidR="00594BF2" w:rsidRPr="000066DA" w:rsidRDefault="00594BF2">
            <w:pPr>
              <w:rPr>
                <w:rFonts w:cs="Arial"/>
              </w:rPr>
            </w:pPr>
          </w:p>
        </w:tc>
        <w:tc>
          <w:tcPr>
            <w:tcW w:w="811" w:type="dxa"/>
            <w:shd w:val="clear" w:color="auto" w:fill="FFFF00"/>
            <w:tcMar>
              <w:top w:w="15" w:type="dxa"/>
              <w:left w:w="15" w:type="dxa"/>
              <w:right w:w="15" w:type="dxa"/>
            </w:tcMar>
            <w:vAlign w:val="center"/>
          </w:tcPr>
          <w:p w14:paraId="3B4DD656" w14:textId="4B41EE9F" w:rsidR="7616928C" w:rsidRPr="000066DA" w:rsidRDefault="7616928C" w:rsidP="7616928C">
            <w:pPr>
              <w:spacing w:after="0"/>
              <w:jc w:val="center"/>
              <w:rPr>
                <w:rFonts w:cs="Arial"/>
              </w:rPr>
            </w:pPr>
            <w:r w:rsidRPr="000066DA">
              <w:rPr>
                <w:rFonts w:eastAsia="Arial" w:cs="Arial"/>
                <w:b/>
                <w:bCs/>
                <w:color w:val="000000" w:themeColor="text1"/>
                <w:sz w:val="18"/>
                <w:szCs w:val="18"/>
              </w:rPr>
              <w:t>78</w:t>
            </w:r>
          </w:p>
        </w:tc>
        <w:tc>
          <w:tcPr>
            <w:tcW w:w="531" w:type="dxa"/>
            <w:vMerge/>
            <w:vAlign w:val="center"/>
          </w:tcPr>
          <w:p w14:paraId="4F0130A4" w14:textId="77777777" w:rsidR="00594BF2" w:rsidRPr="000066DA" w:rsidRDefault="00594BF2">
            <w:pPr>
              <w:rPr>
                <w:rFonts w:cs="Arial"/>
              </w:rPr>
            </w:pPr>
          </w:p>
        </w:tc>
      </w:tr>
      <w:tr w:rsidR="002A4C63" w:rsidRPr="000066DA" w14:paraId="0E789DB3" w14:textId="77777777" w:rsidTr="008B73CE">
        <w:trPr>
          <w:trHeight w:val="735"/>
        </w:trPr>
        <w:tc>
          <w:tcPr>
            <w:tcW w:w="1336" w:type="dxa"/>
            <w:vAlign w:val="center"/>
          </w:tcPr>
          <w:p w14:paraId="3D3F9339"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5B117359" w14:textId="3A77C2F3" w:rsidR="7616928C" w:rsidRPr="000066DA" w:rsidRDefault="7616928C" w:rsidP="7616928C">
            <w:pPr>
              <w:spacing w:after="0"/>
              <w:jc w:val="left"/>
              <w:rPr>
                <w:rFonts w:cs="Arial"/>
              </w:rPr>
            </w:pPr>
            <w:r w:rsidRPr="000066DA">
              <w:rPr>
                <w:rFonts w:eastAsia="Arial" w:cs="Arial"/>
                <w:color w:val="000000" w:themeColor="text1"/>
                <w:sz w:val="18"/>
                <w:szCs w:val="18"/>
              </w:rPr>
              <w:t>- Ruta de formación para capacitar servidores que saben lo que hacen</w:t>
            </w:r>
          </w:p>
        </w:tc>
        <w:tc>
          <w:tcPr>
            <w:tcW w:w="777" w:type="dxa"/>
            <w:shd w:val="clear" w:color="auto" w:fill="FFC000" w:themeFill="accent4"/>
            <w:tcMar>
              <w:top w:w="15" w:type="dxa"/>
              <w:left w:w="15" w:type="dxa"/>
              <w:right w:w="15" w:type="dxa"/>
            </w:tcMar>
            <w:vAlign w:val="center"/>
          </w:tcPr>
          <w:p w14:paraId="057119F6" w14:textId="1E2AFE3B" w:rsidR="7616928C" w:rsidRPr="000066DA" w:rsidRDefault="7616928C" w:rsidP="7616928C">
            <w:pPr>
              <w:spacing w:after="0"/>
              <w:jc w:val="center"/>
              <w:rPr>
                <w:rFonts w:cs="Arial"/>
              </w:rPr>
            </w:pPr>
            <w:r w:rsidRPr="000066DA">
              <w:rPr>
                <w:rFonts w:eastAsia="Arial" w:cs="Arial"/>
                <w:b/>
                <w:bCs/>
                <w:color w:val="000000" w:themeColor="text1"/>
                <w:sz w:val="18"/>
                <w:szCs w:val="18"/>
              </w:rPr>
              <w:t>49</w:t>
            </w:r>
          </w:p>
        </w:tc>
        <w:tc>
          <w:tcPr>
            <w:tcW w:w="529" w:type="dxa"/>
            <w:vAlign w:val="center"/>
          </w:tcPr>
          <w:p w14:paraId="4D77AE14"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2A7C4D61" w14:textId="306F85AB" w:rsidR="7616928C" w:rsidRPr="000066DA" w:rsidRDefault="7616928C" w:rsidP="7616928C">
            <w:pPr>
              <w:spacing w:after="0"/>
              <w:jc w:val="center"/>
              <w:rPr>
                <w:rFonts w:cs="Arial"/>
              </w:rPr>
            </w:pPr>
            <w:r w:rsidRPr="000066DA">
              <w:rPr>
                <w:rFonts w:eastAsia="Arial" w:cs="Arial"/>
                <w:b/>
                <w:bCs/>
                <w:color w:val="000000" w:themeColor="text1"/>
                <w:sz w:val="18"/>
                <w:szCs w:val="18"/>
              </w:rPr>
              <w:t>64</w:t>
            </w:r>
          </w:p>
        </w:tc>
        <w:tc>
          <w:tcPr>
            <w:tcW w:w="529" w:type="dxa"/>
            <w:vAlign w:val="center"/>
          </w:tcPr>
          <w:p w14:paraId="27621581"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F6B9C66" w14:textId="3DDD0806" w:rsidR="7616928C" w:rsidRPr="000066DA" w:rsidRDefault="7616928C" w:rsidP="7616928C">
            <w:pPr>
              <w:spacing w:after="0"/>
              <w:jc w:val="center"/>
              <w:rPr>
                <w:rFonts w:cs="Arial"/>
              </w:rPr>
            </w:pPr>
            <w:r w:rsidRPr="000066DA">
              <w:rPr>
                <w:rFonts w:eastAsia="Arial" w:cs="Arial"/>
                <w:b/>
                <w:bCs/>
                <w:color w:val="000000" w:themeColor="text1"/>
                <w:sz w:val="18"/>
                <w:szCs w:val="18"/>
              </w:rPr>
              <w:t>73</w:t>
            </w:r>
          </w:p>
        </w:tc>
        <w:tc>
          <w:tcPr>
            <w:tcW w:w="529" w:type="dxa"/>
            <w:vAlign w:val="center"/>
          </w:tcPr>
          <w:p w14:paraId="533F9B9F"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343403F5" w14:textId="7A0533AA" w:rsidR="7616928C" w:rsidRPr="000066DA" w:rsidRDefault="7616928C" w:rsidP="7616928C">
            <w:pPr>
              <w:spacing w:after="0"/>
              <w:jc w:val="center"/>
              <w:rPr>
                <w:rFonts w:cs="Arial"/>
              </w:rPr>
            </w:pPr>
            <w:r w:rsidRPr="000066DA">
              <w:rPr>
                <w:rFonts w:eastAsia="Arial" w:cs="Arial"/>
                <w:b/>
                <w:bCs/>
                <w:color w:val="000000" w:themeColor="text1"/>
                <w:sz w:val="18"/>
                <w:szCs w:val="18"/>
              </w:rPr>
              <w:t>82</w:t>
            </w:r>
          </w:p>
        </w:tc>
        <w:tc>
          <w:tcPr>
            <w:tcW w:w="529" w:type="dxa"/>
            <w:vAlign w:val="center"/>
          </w:tcPr>
          <w:p w14:paraId="1864AE64"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204B003A" w14:textId="3637C444"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c>
          <w:tcPr>
            <w:tcW w:w="531" w:type="dxa"/>
            <w:vMerge/>
            <w:vAlign w:val="center"/>
          </w:tcPr>
          <w:p w14:paraId="24521D54" w14:textId="77777777" w:rsidR="00594BF2" w:rsidRPr="000066DA" w:rsidRDefault="00594BF2">
            <w:pPr>
              <w:rPr>
                <w:rFonts w:cs="Arial"/>
              </w:rPr>
            </w:pPr>
          </w:p>
        </w:tc>
      </w:tr>
      <w:tr w:rsidR="7616928C" w:rsidRPr="000066DA" w14:paraId="634140A4" w14:textId="77777777" w:rsidTr="008B73CE">
        <w:trPr>
          <w:trHeight w:val="255"/>
        </w:trPr>
        <w:tc>
          <w:tcPr>
            <w:tcW w:w="1336" w:type="dxa"/>
            <w:tcMar>
              <w:top w:w="15" w:type="dxa"/>
              <w:left w:w="15" w:type="dxa"/>
              <w:right w:w="15" w:type="dxa"/>
            </w:tcMar>
            <w:vAlign w:val="center"/>
          </w:tcPr>
          <w:p w14:paraId="0567964C" w14:textId="64555848" w:rsidR="7616928C" w:rsidRPr="000066DA" w:rsidRDefault="7616928C">
            <w:pPr>
              <w:rPr>
                <w:rFonts w:cs="Arial"/>
              </w:rPr>
            </w:pPr>
          </w:p>
        </w:tc>
        <w:tc>
          <w:tcPr>
            <w:tcW w:w="2050" w:type="dxa"/>
            <w:tcMar>
              <w:top w:w="15" w:type="dxa"/>
              <w:left w:w="15" w:type="dxa"/>
              <w:right w:w="15" w:type="dxa"/>
            </w:tcMar>
            <w:vAlign w:val="center"/>
          </w:tcPr>
          <w:p w14:paraId="4F813D59" w14:textId="398837E2" w:rsidR="7616928C" w:rsidRPr="000066DA" w:rsidRDefault="7616928C">
            <w:pPr>
              <w:rPr>
                <w:rFonts w:cs="Arial"/>
              </w:rPr>
            </w:pPr>
          </w:p>
        </w:tc>
        <w:tc>
          <w:tcPr>
            <w:tcW w:w="777" w:type="dxa"/>
            <w:tcMar>
              <w:top w:w="15" w:type="dxa"/>
              <w:left w:w="15" w:type="dxa"/>
              <w:right w:w="15" w:type="dxa"/>
            </w:tcMar>
            <w:vAlign w:val="bottom"/>
          </w:tcPr>
          <w:p w14:paraId="491AF94E" w14:textId="7671ABD2" w:rsidR="7616928C" w:rsidRPr="000066DA" w:rsidRDefault="7616928C">
            <w:pPr>
              <w:rPr>
                <w:rFonts w:cs="Arial"/>
              </w:rPr>
            </w:pPr>
          </w:p>
        </w:tc>
        <w:tc>
          <w:tcPr>
            <w:tcW w:w="529" w:type="dxa"/>
            <w:tcMar>
              <w:top w:w="15" w:type="dxa"/>
              <w:left w:w="15" w:type="dxa"/>
              <w:right w:w="15" w:type="dxa"/>
            </w:tcMar>
            <w:vAlign w:val="bottom"/>
          </w:tcPr>
          <w:p w14:paraId="1C776A6C" w14:textId="3BE3D3F1" w:rsidR="7616928C" w:rsidRPr="000066DA" w:rsidRDefault="7616928C">
            <w:pPr>
              <w:rPr>
                <w:rFonts w:cs="Arial"/>
              </w:rPr>
            </w:pPr>
          </w:p>
        </w:tc>
        <w:tc>
          <w:tcPr>
            <w:tcW w:w="777" w:type="dxa"/>
            <w:tcMar>
              <w:top w:w="15" w:type="dxa"/>
              <w:left w:w="15" w:type="dxa"/>
              <w:right w:w="15" w:type="dxa"/>
            </w:tcMar>
            <w:vAlign w:val="bottom"/>
          </w:tcPr>
          <w:p w14:paraId="64E62404" w14:textId="02B4A072" w:rsidR="7616928C" w:rsidRPr="000066DA" w:rsidRDefault="7616928C">
            <w:pPr>
              <w:rPr>
                <w:rFonts w:cs="Arial"/>
              </w:rPr>
            </w:pPr>
          </w:p>
        </w:tc>
        <w:tc>
          <w:tcPr>
            <w:tcW w:w="529" w:type="dxa"/>
            <w:tcMar>
              <w:top w:w="15" w:type="dxa"/>
              <w:left w:w="15" w:type="dxa"/>
              <w:right w:w="15" w:type="dxa"/>
            </w:tcMar>
            <w:vAlign w:val="bottom"/>
          </w:tcPr>
          <w:p w14:paraId="30D57B27" w14:textId="36791F4F" w:rsidR="7616928C" w:rsidRPr="000066DA" w:rsidRDefault="7616928C">
            <w:pPr>
              <w:rPr>
                <w:rFonts w:cs="Arial"/>
              </w:rPr>
            </w:pPr>
          </w:p>
        </w:tc>
        <w:tc>
          <w:tcPr>
            <w:tcW w:w="777" w:type="dxa"/>
            <w:tcMar>
              <w:top w:w="15" w:type="dxa"/>
              <w:left w:w="15" w:type="dxa"/>
              <w:right w:w="15" w:type="dxa"/>
            </w:tcMar>
            <w:vAlign w:val="bottom"/>
          </w:tcPr>
          <w:p w14:paraId="7A0B80C9" w14:textId="37CF3DCA" w:rsidR="7616928C" w:rsidRPr="000066DA" w:rsidRDefault="7616928C">
            <w:pPr>
              <w:rPr>
                <w:rFonts w:cs="Arial"/>
              </w:rPr>
            </w:pPr>
          </w:p>
        </w:tc>
        <w:tc>
          <w:tcPr>
            <w:tcW w:w="529" w:type="dxa"/>
            <w:tcMar>
              <w:top w:w="15" w:type="dxa"/>
              <w:left w:w="15" w:type="dxa"/>
              <w:right w:w="15" w:type="dxa"/>
            </w:tcMar>
            <w:vAlign w:val="bottom"/>
          </w:tcPr>
          <w:p w14:paraId="228B1079" w14:textId="52F032B3" w:rsidR="7616928C" w:rsidRPr="000066DA" w:rsidRDefault="7616928C">
            <w:pPr>
              <w:rPr>
                <w:rFonts w:cs="Arial"/>
              </w:rPr>
            </w:pPr>
          </w:p>
        </w:tc>
        <w:tc>
          <w:tcPr>
            <w:tcW w:w="811" w:type="dxa"/>
            <w:tcMar>
              <w:top w:w="15" w:type="dxa"/>
              <w:left w:w="15" w:type="dxa"/>
              <w:right w:w="15" w:type="dxa"/>
            </w:tcMar>
            <w:vAlign w:val="center"/>
          </w:tcPr>
          <w:p w14:paraId="47C77474" w14:textId="6FD3E60E" w:rsidR="7616928C" w:rsidRPr="000066DA" w:rsidRDefault="7616928C">
            <w:pPr>
              <w:rPr>
                <w:rFonts w:cs="Arial"/>
              </w:rPr>
            </w:pPr>
          </w:p>
        </w:tc>
        <w:tc>
          <w:tcPr>
            <w:tcW w:w="529" w:type="dxa"/>
            <w:tcMar>
              <w:top w:w="15" w:type="dxa"/>
              <w:left w:w="15" w:type="dxa"/>
              <w:right w:w="15" w:type="dxa"/>
            </w:tcMar>
            <w:vAlign w:val="center"/>
          </w:tcPr>
          <w:p w14:paraId="4C40627C" w14:textId="4F0A5B3D" w:rsidR="7616928C" w:rsidRPr="000066DA" w:rsidRDefault="7616928C">
            <w:pPr>
              <w:rPr>
                <w:rFonts w:cs="Arial"/>
              </w:rPr>
            </w:pPr>
          </w:p>
        </w:tc>
        <w:tc>
          <w:tcPr>
            <w:tcW w:w="811" w:type="dxa"/>
            <w:tcMar>
              <w:top w:w="15" w:type="dxa"/>
              <w:left w:w="15" w:type="dxa"/>
              <w:right w:w="15" w:type="dxa"/>
            </w:tcMar>
            <w:vAlign w:val="center"/>
          </w:tcPr>
          <w:p w14:paraId="0B127B2C" w14:textId="4D93FB2E" w:rsidR="7616928C" w:rsidRPr="000066DA" w:rsidRDefault="7616928C">
            <w:pPr>
              <w:rPr>
                <w:rFonts w:cs="Arial"/>
              </w:rPr>
            </w:pPr>
          </w:p>
        </w:tc>
        <w:tc>
          <w:tcPr>
            <w:tcW w:w="531" w:type="dxa"/>
            <w:tcMar>
              <w:top w:w="15" w:type="dxa"/>
              <w:left w:w="15" w:type="dxa"/>
              <w:right w:w="15" w:type="dxa"/>
            </w:tcMar>
            <w:vAlign w:val="center"/>
          </w:tcPr>
          <w:p w14:paraId="2A5DBFD9" w14:textId="7FD287BD" w:rsidR="7616928C" w:rsidRPr="000066DA" w:rsidRDefault="7616928C">
            <w:pPr>
              <w:rPr>
                <w:rFonts w:cs="Arial"/>
              </w:rPr>
            </w:pPr>
          </w:p>
        </w:tc>
      </w:tr>
      <w:tr w:rsidR="00BB05FD" w:rsidRPr="000066DA" w14:paraId="25BF7E91" w14:textId="77777777" w:rsidTr="008B73CE">
        <w:trPr>
          <w:trHeight w:val="1131"/>
        </w:trPr>
        <w:tc>
          <w:tcPr>
            <w:tcW w:w="1336" w:type="dxa"/>
            <w:shd w:val="clear" w:color="auto" w:fill="FFFFFF" w:themeFill="background1"/>
            <w:tcMar>
              <w:top w:w="15" w:type="dxa"/>
              <w:left w:w="15" w:type="dxa"/>
              <w:right w:w="15" w:type="dxa"/>
            </w:tcMar>
            <w:vAlign w:val="center"/>
          </w:tcPr>
          <w:p w14:paraId="369BB038" w14:textId="2017CAB2" w:rsidR="7616928C" w:rsidRPr="000066DA" w:rsidRDefault="7616928C" w:rsidP="7616928C">
            <w:pPr>
              <w:spacing w:after="0"/>
              <w:jc w:val="center"/>
              <w:rPr>
                <w:rFonts w:cs="Arial"/>
              </w:rPr>
            </w:pPr>
            <w:r w:rsidRPr="000066DA">
              <w:rPr>
                <w:rFonts w:eastAsia="Arial" w:cs="Arial"/>
                <w:b/>
                <w:bCs/>
                <w:color w:val="000000" w:themeColor="text1"/>
                <w:sz w:val="18"/>
                <w:szCs w:val="18"/>
              </w:rPr>
              <w:lastRenderedPageBreak/>
              <w:t xml:space="preserve">RUTA DEL SERVICIO </w:t>
            </w:r>
            <w:r w:rsidRPr="000066DA">
              <w:rPr>
                <w:rFonts w:cs="Arial"/>
              </w:rPr>
              <w:br/>
            </w:r>
            <w:r w:rsidRPr="000066DA">
              <w:rPr>
                <w:rFonts w:eastAsia="Arial" w:cs="Arial"/>
                <w:b/>
                <w:bCs/>
                <w:color w:val="000000" w:themeColor="text1"/>
                <w:sz w:val="18"/>
                <w:szCs w:val="18"/>
              </w:rPr>
              <w:t xml:space="preserve">Al servicio de los ciudadanos </w:t>
            </w:r>
          </w:p>
        </w:tc>
        <w:tc>
          <w:tcPr>
            <w:tcW w:w="2050" w:type="dxa"/>
            <w:shd w:val="clear" w:color="auto" w:fill="FFFFFF" w:themeFill="background1"/>
            <w:tcMar>
              <w:top w:w="15" w:type="dxa"/>
              <w:left w:w="15" w:type="dxa"/>
              <w:right w:w="15" w:type="dxa"/>
            </w:tcMar>
            <w:vAlign w:val="center"/>
          </w:tcPr>
          <w:p w14:paraId="584D8E41" w14:textId="11B71D2B"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basada en el servicio</w:t>
            </w:r>
          </w:p>
        </w:tc>
        <w:tc>
          <w:tcPr>
            <w:tcW w:w="777" w:type="dxa"/>
            <w:shd w:val="clear" w:color="auto" w:fill="FFC000" w:themeFill="accent4"/>
            <w:tcMar>
              <w:top w:w="15" w:type="dxa"/>
              <w:left w:w="15" w:type="dxa"/>
              <w:right w:w="15" w:type="dxa"/>
            </w:tcMar>
            <w:vAlign w:val="center"/>
          </w:tcPr>
          <w:p w14:paraId="2F5AA841" w14:textId="7ECD1C08" w:rsidR="7616928C" w:rsidRPr="000066DA" w:rsidRDefault="7616928C" w:rsidP="7616928C">
            <w:pPr>
              <w:spacing w:after="0"/>
              <w:jc w:val="center"/>
              <w:rPr>
                <w:rFonts w:cs="Arial"/>
              </w:rPr>
            </w:pPr>
            <w:r w:rsidRPr="000066DA">
              <w:rPr>
                <w:rFonts w:eastAsia="Arial" w:cs="Arial"/>
                <w:b/>
                <w:bCs/>
                <w:color w:val="000000" w:themeColor="text1"/>
                <w:sz w:val="18"/>
                <w:szCs w:val="18"/>
              </w:rPr>
              <w:t>52</w:t>
            </w:r>
          </w:p>
        </w:tc>
        <w:tc>
          <w:tcPr>
            <w:tcW w:w="529" w:type="dxa"/>
            <w:shd w:val="clear" w:color="auto" w:fill="FFC000" w:themeFill="accent4"/>
            <w:tcMar>
              <w:top w:w="15" w:type="dxa"/>
              <w:left w:w="15" w:type="dxa"/>
              <w:right w:w="15" w:type="dxa"/>
            </w:tcMar>
            <w:vAlign w:val="center"/>
          </w:tcPr>
          <w:p w14:paraId="3CE4BD3B" w14:textId="35D6496D" w:rsidR="7616928C" w:rsidRPr="000066DA" w:rsidRDefault="7616928C" w:rsidP="7616928C">
            <w:pPr>
              <w:spacing w:after="0"/>
              <w:jc w:val="center"/>
              <w:rPr>
                <w:rFonts w:cs="Arial"/>
              </w:rPr>
            </w:pPr>
            <w:r w:rsidRPr="000066DA">
              <w:rPr>
                <w:rFonts w:eastAsia="Arial" w:cs="Arial"/>
                <w:b/>
                <w:bCs/>
                <w:color w:val="000000" w:themeColor="text1"/>
                <w:sz w:val="18"/>
                <w:szCs w:val="18"/>
              </w:rPr>
              <w:t>55</w:t>
            </w:r>
          </w:p>
        </w:tc>
        <w:tc>
          <w:tcPr>
            <w:tcW w:w="777" w:type="dxa"/>
            <w:shd w:val="clear" w:color="auto" w:fill="FFFF00"/>
            <w:tcMar>
              <w:top w:w="15" w:type="dxa"/>
              <w:left w:w="15" w:type="dxa"/>
              <w:right w:w="15" w:type="dxa"/>
            </w:tcMar>
            <w:vAlign w:val="center"/>
          </w:tcPr>
          <w:p w14:paraId="7F17C376" w14:textId="2A069F99"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shd w:val="clear" w:color="auto" w:fill="FFC000" w:themeFill="accent4"/>
            <w:tcMar>
              <w:top w:w="15" w:type="dxa"/>
              <w:left w:w="15" w:type="dxa"/>
              <w:right w:w="15" w:type="dxa"/>
            </w:tcMar>
            <w:vAlign w:val="center"/>
          </w:tcPr>
          <w:p w14:paraId="253E4BEF" w14:textId="58571682" w:rsidR="7616928C" w:rsidRPr="000066DA" w:rsidRDefault="7616928C" w:rsidP="7616928C">
            <w:pPr>
              <w:spacing w:after="0"/>
              <w:jc w:val="center"/>
              <w:rPr>
                <w:rFonts w:cs="Arial"/>
              </w:rPr>
            </w:pPr>
            <w:r w:rsidRPr="000066DA">
              <w:rPr>
                <w:rFonts w:eastAsia="Arial" w:cs="Arial"/>
                <w:b/>
                <w:bCs/>
                <w:color w:val="000000" w:themeColor="text1"/>
                <w:sz w:val="18"/>
                <w:szCs w:val="18"/>
              </w:rPr>
              <w:t>59</w:t>
            </w:r>
          </w:p>
        </w:tc>
        <w:tc>
          <w:tcPr>
            <w:tcW w:w="777" w:type="dxa"/>
            <w:shd w:val="clear" w:color="auto" w:fill="FFFF00"/>
            <w:tcMar>
              <w:top w:w="15" w:type="dxa"/>
              <w:left w:w="15" w:type="dxa"/>
              <w:right w:w="15" w:type="dxa"/>
            </w:tcMar>
            <w:vAlign w:val="center"/>
          </w:tcPr>
          <w:p w14:paraId="74E9D86C" w14:textId="60A2B977" w:rsidR="7616928C" w:rsidRPr="000066DA" w:rsidRDefault="7616928C" w:rsidP="7616928C">
            <w:pPr>
              <w:spacing w:after="0"/>
              <w:jc w:val="center"/>
              <w:rPr>
                <w:rFonts w:cs="Arial"/>
              </w:rPr>
            </w:pPr>
            <w:r w:rsidRPr="000066DA">
              <w:rPr>
                <w:rFonts w:eastAsia="Arial" w:cs="Arial"/>
                <w:b/>
                <w:bCs/>
                <w:color w:val="000000" w:themeColor="text1"/>
                <w:sz w:val="18"/>
                <w:szCs w:val="18"/>
              </w:rPr>
              <w:t>68</w:t>
            </w:r>
          </w:p>
        </w:tc>
        <w:tc>
          <w:tcPr>
            <w:tcW w:w="529" w:type="dxa"/>
            <w:shd w:val="clear" w:color="auto" w:fill="FFFF00"/>
            <w:tcMar>
              <w:top w:w="15" w:type="dxa"/>
              <w:left w:w="15" w:type="dxa"/>
              <w:right w:w="15" w:type="dxa"/>
            </w:tcMar>
            <w:vAlign w:val="center"/>
          </w:tcPr>
          <w:p w14:paraId="5CD44C99" w14:textId="3CF6E754" w:rsidR="7616928C" w:rsidRPr="000066DA" w:rsidRDefault="7616928C" w:rsidP="7616928C">
            <w:pPr>
              <w:spacing w:after="0"/>
              <w:jc w:val="center"/>
              <w:rPr>
                <w:rFonts w:cs="Arial"/>
              </w:rPr>
            </w:pPr>
            <w:r w:rsidRPr="000066DA">
              <w:rPr>
                <w:rFonts w:eastAsia="Arial" w:cs="Arial"/>
                <w:b/>
                <w:bCs/>
                <w:color w:val="000000" w:themeColor="text1"/>
                <w:sz w:val="18"/>
                <w:szCs w:val="18"/>
              </w:rPr>
              <w:t>64</w:t>
            </w:r>
          </w:p>
        </w:tc>
        <w:tc>
          <w:tcPr>
            <w:tcW w:w="811" w:type="dxa"/>
            <w:shd w:val="clear" w:color="auto" w:fill="FFFF00"/>
            <w:tcMar>
              <w:top w:w="15" w:type="dxa"/>
              <w:left w:w="15" w:type="dxa"/>
              <w:right w:w="15" w:type="dxa"/>
            </w:tcMar>
            <w:vAlign w:val="center"/>
          </w:tcPr>
          <w:p w14:paraId="2F8DD19C" w14:textId="39596101"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29" w:type="dxa"/>
            <w:shd w:val="clear" w:color="auto" w:fill="FFFF00"/>
            <w:tcMar>
              <w:top w:w="15" w:type="dxa"/>
              <w:left w:w="15" w:type="dxa"/>
              <w:right w:w="15" w:type="dxa"/>
            </w:tcMar>
            <w:vAlign w:val="center"/>
          </w:tcPr>
          <w:p w14:paraId="5C19939B" w14:textId="7A394FE4"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811" w:type="dxa"/>
            <w:shd w:val="clear" w:color="auto" w:fill="FFFF00"/>
            <w:tcMar>
              <w:top w:w="15" w:type="dxa"/>
              <w:left w:w="15" w:type="dxa"/>
              <w:right w:w="15" w:type="dxa"/>
            </w:tcMar>
            <w:vAlign w:val="center"/>
          </w:tcPr>
          <w:p w14:paraId="7C4FA46B" w14:textId="77CE601F"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31" w:type="dxa"/>
            <w:vMerge w:val="restart"/>
            <w:tcBorders>
              <w:left w:val="single" w:sz="4" w:space="0" w:color="auto"/>
            </w:tcBorders>
            <w:shd w:val="clear" w:color="auto" w:fill="FFFF00"/>
            <w:tcMar>
              <w:top w:w="15" w:type="dxa"/>
              <w:left w:w="15" w:type="dxa"/>
              <w:right w:w="15" w:type="dxa"/>
            </w:tcMar>
            <w:vAlign w:val="center"/>
          </w:tcPr>
          <w:p w14:paraId="509AD874" w14:textId="10F5CEE2" w:rsidR="7616928C" w:rsidRPr="000066DA" w:rsidRDefault="7616928C" w:rsidP="7616928C">
            <w:pPr>
              <w:spacing w:after="0"/>
              <w:jc w:val="center"/>
              <w:rPr>
                <w:rFonts w:cs="Arial"/>
              </w:rPr>
            </w:pPr>
            <w:r w:rsidRPr="000066DA">
              <w:rPr>
                <w:rFonts w:eastAsia="Arial" w:cs="Arial"/>
                <w:b/>
                <w:bCs/>
                <w:color w:val="000000" w:themeColor="text1"/>
                <w:sz w:val="18"/>
                <w:szCs w:val="18"/>
              </w:rPr>
              <w:t>80</w:t>
            </w:r>
          </w:p>
        </w:tc>
      </w:tr>
      <w:tr w:rsidR="002A4C63" w:rsidRPr="000066DA" w14:paraId="2760A6C3" w14:textId="77777777" w:rsidTr="008B73CE">
        <w:trPr>
          <w:trHeight w:val="1020"/>
        </w:trPr>
        <w:tc>
          <w:tcPr>
            <w:tcW w:w="1336" w:type="dxa"/>
            <w:vAlign w:val="center"/>
          </w:tcPr>
          <w:p w14:paraId="508FB7B6"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7876881D" w14:textId="2717E27F" w:rsidR="7616928C" w:rsidRPr="000066DA" w:rsidRDefault="7616928C" w:rsidP="7616928C">
            <w:pPr>
              <w:spacing w:after="0"/>
              <w:jc w:val="left"/>
              <w:rPr>
                <w:rFonts w:cs="Arial"/>
              </w:rPr>
            </w:pPr>
            <w:r w:rsidRPr="000066DA">
              <w:rPr>
                <w:rFonts w:eastAsia="Arial" w:cs="Arial"/>
                <w:color w:val="000000" w:themeColor="text1"/>
                <w:sz w:val="18"/>
                <w:szCs w:val="18"/>
              </w:rPr>
              <w:t>- Ruta para implementar una cultura basada en el logro y la generación de bienestar</w:t>
            </w:r>
          </w:p>
        </w:tc>
        <w:tc>
          <w:tcPr>
            <w:tcW w:w="777" w:type="dxa"/>
            <w:shd w:val="clear" w:color="auto" w:fill="FFC000" w:themeFill="accent4"/>
            <w:tcMar>
              <w:top w:w="15" w:type="dxa"/>
              <w:left w:w="15" w:type="dxa"/>
              <w:right w:w="15" w:type="dxa"/>
            </w:tcMar>
            <w:vAlign w:val="center"/>
          </w:tcPr>
          <w:p w14:paraId="460F3A69" w14:textId="7C506299" w:rsidR="7616928C" w:rsidRPr="000066DA" w:rsidRDefault="7616928C" w:rsidP="7616928C">
            <w:pPr>
              <w:spacing w:after="0"/>
              <w:jc w:val="center"/>
              <w:rPr>
                <w:rFonts w:cs="Arial"/>
              </w:rPr>
            </w:pPr>
            <w:r w:rsidRPr="000066DA">
              <w:rPr>
                <w:rFonts w:eastAsia="Arial" w:cs="Arial"/>
                <w:b/>
                <w:bCs/>
                <w:color w:val="000000" w:themeColor="text1"/>
                <w:sz w:val="18"/>
                <w:szCs w:val="18"/>
              </w:rPr>
              <w:t>58</w:t>
            </w:r>
          </w:p>
        </w:tc>
        <w:tc>
          <w:tcPr>
            <w:tcW w:w="529" w:type="dxa"/>
            <w:vAlign w:val="center"/>
          </w:tcPr>
          <w:p w14:paraId="56467499" w14:textId="77777777" w:rsidR="00594BF2" w:rsidRPr="000066DA" w:rsidRDefault="00594BF2">
            <w:pPr>
              <w:rPr>
                <w:rFonts w:cs="Arial"/>
              </w:rPr>
            </w:pPr>
          </w:p>
        </w:tc>
        <w:tc>
          <w:tcPr>
            <w:tcW w:w="777" w:type="dxa"/>
            <w:shd w:val="clear" w:color="auto" w:fill="FFC000" w:themeFill="accent4"/>
            <w:tcMar>
              <w:top w:w="15" w:type="dxa"/>
              <w:left w:w="15" w:type="dxa"/>
              <w:right w:w="15" w:type="dxa"/>
            </w:tcMar>
            <w:vAlign w:val="center"/>
          </w:tcPr>
          <w:p w14:paraId="3EBFD02F" w14:textId="71495223" w:rsidR="7616928C" w:rsidRPr="000066DA" w:rsidRDefault="7616928C" w:rsidP="7616928C">
            <w:pPr>
              <w:spacing w:after="0"/>
              <w:jc w:val="center"/>
              <w:rPr>
                <w:rFonts w:cs="Arial"/>
              </w:rPr>
            </w:pPr>
            <w:r w:rsidRPr="000066DA">
              <w:rPr>
                <w:rFonts w:eastAsia="Arial" w:cs="Arial"/>
                <w:b/>
                <w:bCs/>
                <w:color w:val="000000" w:themeColor="text1"/>
                <w:sz w:val="18"/>
                <w:szCs w:val="18"/>
              </w:rPr>
              <w:t>58</w:t>
            </w:r>
          </w:p>
        </w:tc>
        <w:tc>
          <w:tcPr>
            <w:tcW w:w="529" w:type="dxa"/>
            <w:vAlign w:val="center"/>
          </w:tcPr>
          <w:p w14:paraId="70AF53E5"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6DCB47F4" w14:textId="22A31794" w:rsidR="7616928C" w:rsidRPr="000066DA" w:rsidRDefault="7616928C" w:rsidP="7616928C">
            <w:pPr>
              <w:spacing w:after="0"/>
              <w:jc w:val="center"/>
              <w:rPr>
                <w:rFonts w:cs="Arial"/>
              </w:rPr>
            </w:pPr>
            <w:r w:rsidRPr="000066DA">
              <w:rPr>
                <w:rFonts w:eastAsia="Arial" w:cs="Arial"/>
                <w:b/>
                <w:bCs/>
                <w:color w:val="000000" w:themeColor="text1"/>
                <w:sz w:val="18"/>
                <w:szCs w:val="18"/>
              </w:rPr>
              <w:t>61</w:t>
            </w:r>
          </w:p>
        </w:tc>
        <w:tc>
          <w:tcPr>
            <w:tcW w:w="529" w:type="dxa"/>
            <w:vAlign w:val="center"/>
          </w:tcPr>
          <w:p w14:paraId="767FF46D" w14:textId="77777777" w:rsidR="00594BF2" w:rsidRPr="000066DA" w:rsidRDefault="00594BF2">
            <w:pPr>
              <w:rPr>
                <w:rFonts w:cs="Arial"/>
              </w:rPr>
            </w:pPr>
          </w:p>
        </w:tc>
        <w:tc>
          <w:tcPr>
            <w:tcW w:w="811" w:type="dxa"/>
            <w:shd w:val="clear" w:color="auto" w:fill="FFFF00"/>
            <w:tcMar>
              <w:top w:w="15" w:type="dxa"/>
              <w:left w:w="15" w:type="dxa"/>
              <w:right w:w="15" w:type="dxa"/>
            </w:tcMar>
            <w:vAlign w:val="center"/>
          </w:tcPr>
          <w:p w14:paraId="1B35AE4A" w14:textId="08E4710A" w:rsidR="7616928C" w:rsidRPr="000066DA" w:rsidRDefault="7616928C" w:rsidP="7616928C">
            <w:pPr>
              <w:spacing w:after="0"/>
              <w:jc w:val="center"/>
              <w:rPr>
                <w:rFonts w:cs="Arial"/>
              </w:rPr>
            </w:pPr>
            <w:r w:rsidRPr="000066DA">
              <w:rPr>
                <w:rFonts w:eastAsia="Arial" w:cs="Arial"/>
                <w:b/>
                <w:bCs/>
                <w:color w:val="000000" w:themeColor="text1"/>
                <w:sz w:val="18"/>
                <w:szCs w:val="18"/>
              </w:rPr>
              <w:t>79</w:t>
            </w:r>
          </w:p>
        </w:tc>
        <w:tc>
          <w:tcPr>
            <w:tcW w:w="529" w:type="dxa"/>
            <w:vAlign w:val="center"/>
          </w:tcPr>
          <w:p w14:paraId="7FF7FED9"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0429B29B" w14:textId="62309AF1" w:rsidR="7616928C" w:rsidRPr="000066DA" w:rsidRDefault="7616928C" w:rsidP="7616928C">
            <w:pPr>
              <w:spacing w:after="0"/>
              <w:jc w:val="center"/>
              <w:rPr>
                <w:rFonts w:cs="Arial"/>
              </w:rPr>
            </w:pPr>
            <w:r w:rsidRPr="000066DA">
              <w:rPr>
                <w:rFonts w:eastAsia="Arial" w:cs="Arial"/>
                <w:b/>
                <w:bCs/>
                <w:color w:val="000000" w:themeColor="text1"/>
                <w:sz w:val="18"/>
                <w:szCs w:val="18"/>
              </w:rPr>
              <w:t>81</w:t>
            </w:r>
          </w:p>
        </w:tc>
        <w:tc>
          <w:tcPr>
            <w:tcW w:w="531" w:type="dxa"/>
            <w:vMerge/>
            <w:vAlign w:val="center"/>
          </w:tcPr>
          <w:p w14:paraId="21066EFC" w14:textId="77777777" w:rsidR="00594BF2" w:rsidRPr="000066DA" w:rsidRDefault="00594BF2">
            <w:pPr>
              <w:rPr>
                <w:rFonts w:cs="Arial"/>
              </w:rPr>
            </w:pPr>
          </w:p>
        </w:tc>
      </w:tr>
      <w:tr w:rsidR="7616928C" w:rsidRPr="000066DA" w14:paraId="35D60E6E" w14:textId="77777777" w:rsidTr="008B73CE">
        <w:trPr>
          <w:trHeight w:val="255"/>
        </w:trPr>
        <w:tc>
          <w:tcPr>
            <w:tcW w:w="1336" w:type="dxa"/>
            <w:tcMar>
              <w:top w:w="15" w:type="dxa"/>
              <w:left w:w="15" w:type="dxa"/>
              <w:right w:w="15" w:type="dxa"/>
            </w:tcMar>
            <w:vAlign w:val="center"/>
          </w:tcPr>
          <w:p w14:paraId="7D99F02F" w14:textId="14A04E15" w:rsidR="7616928C" w:rsidRPr="000066DA" w:rsidRDefault="7616928C">
            <w:pPr>
              <w:rPr>
                <w:rFonts w:cs="Arial"/>
              </w:rPr>
            </w:pPr>
          </w:p>
        </w:tc>
        <w:tc>
          <w:tcPr>
            <w:tcW w:w="2050" w:type="dxa"/>
            <w:tcMar>
              <w:top w:w="15" w:type="dxa"/>
              <w:left w:w="15" w:type="dxa"/>
              <w:right w:w="15" w:type="dxa"/>
            </w:tcMar>
            <w:vAlign w:val="center"/>
          </w:tcPr>
          <w:p w14:paraId="29C3CBD6" w14:textId="6B03932B" w:rsidR="7616928C" w:rsidRPr="000066DA" w:rsidRDefault="7616928C">
            <w:pPr>
              <w:rPr>
                <w:rFonts w:cs="Arial"/>
              </w:rPr>
            </w:pPr>
          </w:p>
        </w:tc>
        <w:tc>
          <w:tcPr>
            <w:tcW w:w="777" w:type="dxa"/>
            <w:tcMar>
              <w:top w:w="15" w:type="dxa"/>
              <w:left w:w="15" w:type="dxa"/>
              <w:right w:w="15" w:type="dxa"/>
            </w:tcMar>
            <w:vAlign w:val="bottom"/>
          </w:tcPr>
          <w:p w14:paraId="0BC6F95A" w14:textId="40D9FC0E" w:rsidR="7616928C" w:rsidRPr="000066DA" w:rsidRDefault="7616928C">
            <w:pPr>
              <w:rPr>
                <w:rFonts w:cs="Arial"/>
              </w:rPr>
            </w:pPr>
          </w:p>
        </w:tc>
        <w:tc>
          <w:tcPr>
            <w:tcW w:w="529" w:type="dxa"/>
            <w:tcMar>
              <w:top w:w="15" w:type="dxa"/>
              <w:left w:w="15" w:type="dxa"/>
              <w:right w:w="15" w:type="dxa"/>
            </w:tcMar>
            <w:vAlign w:val="bottom"/>
          </w:tcPr>
          <w:p w14:paraId="41F6A02C" w14:textId="1756B425" w:rsidR="7616928C" w:rsidRPr="000066DA" w:rsidRDefault="7616928C">
            <w:pPr>
              <w:rPr>
                <w:rFonts w:cs="Arial"/>
              </w:rPr>
            </w:pPr>
          </w:p>
        </w:tc>
        <w:tc>
          <w:tcPr>
            <w:tcW w:w="777" w:type="dxa"/>
            <w:tcMar>
              <w:top w:w="15" w:type="dxa"/>
              <w:left w:w="15" w:type="dxa"/>
              <w:right w:w="15" w:type="dxa"/>
            </w:tcMar>
            <w:vAlign w:val="bottom"/>
          </w:tcPr>
          <w:p w14:paraId="1E31F51B" w14:textId="11A73E18" w:rsidR="7616928C" w:rsidRPr="000066DA" w:rsidRDefault="7616928C">
            <w:pPr>
              <w:rPr>
                <w:rFonts w:cs="Arial"/>
              </w:rPr>
            </w:pPr>
          </w:p>
        </w:tc>
        <w:tc>
          <w:tcPr>
            <w:tcW w:w="529" w:type="dxa"/>
            <w:tcMar>
              <w:top w:w="15" w:type="dxa"/>
              <w:left w:w="15" w:type="dxa"/>
              <w:right w:w="15" w:type="dxa"/>
            </w:tcMar>
            <w:vAlign w:val="bottom"/>
          </w:tcPr>
          <w:p w14:paraId="3C247E79" w14:textId="36682C37" w:rsidR="7616928C" w:rsidRPr="000066DA" w:rsidRDefault="7616928C">
            <w:pPr>
              <w:rPr>
                <w:rFonts w:cs="Arial"/>
              </w:rPr>
            </w:pPr>
          </w:p>
        </w:tc>
        <w:tc>
          <w:tcPr>
            <w:tcW w:w="777" w:type="dxa"/>
            <w:tcMar>
              <w:top w:w="15" w:type="dxa"/>
              <w:left w:w="15" w:type="dxa"/>
              <w:right w:w="15" w:type="dxa"/>
            </w:tcMar>
            <w:vAlign w:val="bottom"/>
          </w:tcPr>
          <w:p w14:paraId="550258D1" w14:textId="2A7C9EE9" w:rsidR="7616928C" w:rsidRPr="000066DA" w:rsidRDefault="7616928C">
            <w:pPr>
              <w:rPr>
                <w:rFonts w:cs="Arial"/>
              </w:rPr>
            </w:pPr>
          </w:p>
        </w:tc>
        <w:tc>
          <w:tcPr>
            <w:tcW w:w="529" w:type="dxa"/>
            <w:tcMar>
              <w:top w:w="15" w:type="dxa"/>
              <w:left w:w="15" w:type="dxa"/>
              <w:right w:w="15" w:type="dxa"/>
            </w:tcMar>
            <w:vAlign w:val="bottom"/>
          </w:tcPr>
          <w:p w14:paraId="5DC74A4F" w14:textId="488A068B" w:rsidR="7616928C" w:rsidRPr="000066DA" w:rsidRDefault="7616928C">
            <w:pPr>
              <w:rPr>
                <w:rFonts w:cs="Arial"/>
              </w:rPr>
            </w:pPr>
          </w:p>
        </w:tc>
        <w:tc>
          <w:tcPr>
            <w:tcW w:w="811" w:type="dxa"/>
            <w:tcMar>
              <w:top w:w="15" w:type="dxa"/>
              <w:left w:w="15" w:type="dxa"/>
              <w:right w:w="15" w:type="dxa"/>
            </w:tcMar>
            <w:vAlign w:val="center"/>
          </w:tcPr>
          <w:p w14:paraId="31986F9F" w14:textId="5AFAD8BB" w:rsidR="7616928C" w:rsidRPr="000066DA" w:rsidRDefault="7616928C">
            <w:pPr>
              <w:rPr>
                <w:rFonts w:cs="Arial"/>
              </w:rPr>
            </w:pPr>
          </w:p>
        </w:tc>
        <w:tc>
          <w:tcPr>
            <w:tcW w:w="529" w:type="dxa"/>
            <w:tcMar>
              <w:top w:w="15" w:type="dxa"/>
              <w:left w:w="15" w:type="dxa"/>
              <w:right w:w="15" w:type="dxa"/>
            </w:tcMar>
            <w:vAlign w:val="center"/>
          </w:tcPr>
          <w:p w14:paraId="2D4EA7D4" w14:textId="03A5A462" w:rsidR="7616928C" w:rsidRPr="000066DA" w:rsidRDefault="7616928C">
            <w:pPr>
              <w:rPr>
                <w:rFonts w:cs="Arial"/>
              </w:rPr>
            </w:pPr>
          </w:p>
        </w:tc>
        <w:tc>
          <w:tcPr>
            <w:tcW w:w="811" w:type="dxa"/>
            <w:tcMar>
              <w:top w:w="15" w:type="dxa"/>
              <w:left w:w="15" w:type="dxa"/>
              <w:right w:w="15" w:type="dxa"/>
            </w:tcMar>
            <w:vAlign w:val="center"/>
          </w:tcPr>
          <w:p w14:paraId="7294A00F" w14:textId="245BE241" w:rsidR="7616928C" w:rsidRPr="000066DA" w:rsidRDefault="7616928C">
            <w:pPr>
              <w:rPr>
                <w:rFonts w:cs="Arial"/>
              </w:rPr>
            </w:pPr>
          </w:p>
        </w:tc>
        <w:tc>
          <w:tcPr>
            <w:tcW w:w="531" w:type="dxa"/>
            <w:tcMar>
              <w:top w:w="15" w:type="dxa"/>
              <w:left w:w="15" w:type="dxa"/>
              <w:right w:w="15" w:type="dxa"/>
            </w:tcMar>
            <w:vAlign w:val="center"/>
          </w:tcPr>
          <w:p w14:paraId="779D718D" w14:textId="42206E40" w:rsidR="7616928C" w:rsidRPr="000066DA" w:rsidRDefault="7616928C">
            <w:pPr>
              <w:rPr>
                <w:rFonts w:cs="Arial"/>
              </w:rPr>
            </w:pPr>
          </w:p>
        </w:tc>
      </w:tr>
      <w:tr w:rsidR="00BB05FD" w:rsidRPr="000066DA" w14:paraId="05CD722F" w14:textId="77777777" w:rsidTr="008B73CE">
        <w:trPr>
          <w:trHeight w:val="857"/>
        </w:trPr>
        <w:tc>
          <w:tcPr>
            <w:tcW w:w="1336" w:type="dxa"/>
            <w:shd w:val="clear" w:color="auto" w:fill="FFFFFF" w:themeFill="background1"/>
            <w:tcMar>
              <w:top w:w="15" w:type="dxa"/>
              <w:left w:w="15" w:type="dxa"/>
              <w:right w:w="15" w:type="dxa"/>
            </w:tcMar>
            <w:vAlign w:val="center"/>
          </w:tcPr>
          <w:p w14:paraId="652564C3" w14:textId="42692F31" w:rsidR="7616928C" w:rsidRPr="000066DA" w:rsidRDefault="7616928C" w:rsidP="7616928C">
            <w:pPr>
              <w:spacing w:after="0"/>
              <w:jc w:val="center"/>
              <w:rPr>
                <w:rFonts w:cs="Arial"/>
              </w:rPr>
            </w:pPr>
            <w:r w:rsidRPr="000066DA">
              <w:rPr>
                <w:rFonts w:eastAsia="Arial" w:cs="Arial"/>
                <w:b/>
                <w:bCs/>
                <w:color w:val="000000" w:themeColor="text1"/>
                <w:sz w:val="18"/>
                <w:szCs w:val="18"/>
              </w:rPr>
              <w:t xml:space="preserve">RUTA DE LA CALIDAD </w:t>
            </w:r>
            <w:r w:rsidRPr="000066DA">
              <w:rPr>
                <w:rFonts w:cs="Arial"/>
              </w:rPr>
              <w:br/>
            </w:r>
            <w:r w:rsidRPr="000066DA">
              <w:rPr>
                <w:rFonts w:eastAsia="Arial" w:cs="Arial"/>
                <w:b/>
                <w:bCs/>
                <w:color w:val="000000" w:themeColor="text1"/>
                <w:sz w:val="18"/>
                <w:szCs w:val="18"/>
              </w:rPr>
              <w:t>La cultura de hacer las cosas bien</w:t>
            </w:r>
          </w:p>
        </w:tc>
        <w:tc>
          <w:tcPr>
            <w:tcW w:w="2050" w:type="dxa"/>
            <w:shd w:val="clear" w:color="auto" w:fill="FFFFFF" w:themeFill="background1"/>
            <w:tcMar>
              <w:top w:w="15" w:type="dxa"/>
              <w:left w:w="15" w:type="dxa"/>
              <w:right w:w="15" w:type="dxa"/>
            </w:tcMar>
            <w:vAlign w:val="center"/>
          </w:tcPr>
          <w:p w14:paraId="18A6A367" w14:textId="74BE4865" w:rsidR="7616928C" w:rsidRPr="000066DA" w:rsidRDefault="7616928C" w:rsidP="7616928C">
            <w:pPr>
              <w:spacing w:after="0"/>
              <w:jc w:val="left"/>
              <w:rPr>
                <w:rFonts w:cs="Arial"/>
              </w:rPr>
            </w:pPr>
            <w:r w:rsidRPr="000066DA">
              <w:rPr>
                <w:rFonts w:eastAsia="Arial" w:cs="Arial"/>
                <w:color w:val="000000" w:themeColor="text1"/>
                <w:sz w:val="18"/>
                <w:szCs w:val="18"/>
              </w:rPr>
              <w:t>- Ruta para generar rutinas de trabajo basadas en “hacer siempre las cosas bien”</w:t>
            </w:r>
          </w:p>
        </w:tc>
        <w:tc>
          <w:tcPr>
            <w:tcW w:w="777" w:type="dxa"/>
            <w:shd w:val="clear" w:color="auto" w:fill="FFC000" w:themeFill="accent4"/>
            <w:tcMar>
              <w:top w:w="15" w:type="dxa"/>
              <w:left w:w="15" w:type="dxa"/>
              <w:right w:w="15" w:type="dxa"/>
            </w:tcMar>
            <w:vAlign w:val="center"/>
          </w:tcPr>
          <w:p w14:paraId="14AB2713" w14:textId="1144BB18" w:rsidR="7616928C" w:rsidRPr="000066DA" w:rsidRDefault="7616928C" w:rsidP="7616928C">
            <w:pPr>
              <w:spacing w:after="0"/>
              <w:jc w:val="center"/>
              <w:rPr>
                <w:rFonts w:cs="Arial"/>
              </w:rPr>
            </w:pPr>
            <w:r w:rsidRPr="000066DA">
              <w:rPr>
                <w:rFonts w:eastAsia="Arial" w:cs="Arial"/>
                <w:b/>
                <w:bCs/>
                <w:color w:val="000000" w:themeColor="text1"/>
                <w:sz w:val="18"/>
                <w:szCs w:val="18"/>
              </w:rPr>
              <w:t>59</w:t>
            </w:r>
          </w:p>
        </w:tc>
        <w:tc>
          <w:tcPr>
            <w:tcW w:w="529" w:type="dxa"/>
            <w:shd w:val="clear" w:color="auto" w:fill="FFC000" w:themeFill="accent4"/>
            <w:tcMar>
              <w:top w:w="15" w:type="dxa"/>
              <w:left w:w="15" w:type="dxa"/>
              <w:right w:w="15" w:type="dxa"/>
            </w:tcMar>
            <w:vAlign w:val="center"/>
          </w:tcPr>
          <w:p w14:paraId="084D6D49" w14:textId="153EB4B3" w:rsidR="7616928C" w:rsidRPr="000066DA" w:rsidRDefault="7616928C" w:rsidP="7616928C">
            <w:pPr>
              <w:spacing w:after="0"/>
              <w:jc w:val="center"/>
              <w:rPr>
                <w:rFonts w:cs="Arial"/>
              </w:rPr>
            </w:pPr>
            <w:r w:rsidRPr="000066DA">
              <w:rPr>
                <w:rFonts w:eastAsia="Arial" w:cs="Arial"/>
                <w:b/>
                <w:bCs/>
                <w:color w:val="000000" w:themeColor="text1"/>
                <w:sz w:val="18"/>
                <w:szCs w:val="18"/>
              </w:rPr>
              <w:t>54</w:t>
            </w:r>
          </w:p>
        </w:tc>
        <w:tc>
          <w:tcPr>
            <w:tcW w:w="777" w:type="dxa"/>
            <w:shd w:val="clear" w:color="auto" w:fill="FFFF00"/>
            <w:tcMar>
              <w:top w:w="15" w:type="dxa"/>
              <w:left w:w="15" w:type="dxa"/>
              <w:right w:w="15" w:type="dxa"/>
            </w:tcMar>
            <w:vAlign w:val="center"/>
          </w:tcPr>
          <w:p w14:paraId="189F3C37" w14:textId="007FDF59" w:rsidR="7616928C" w:rsidRPr="000066DA" w:rsidRDefault="7616928C" w:rsidP="7616928C">
            <w:pPr>
              <w:spacing w:after="0"/>
              <w:jc w:val="center"/>
              <w:rPr>
                <w:rFonts w:cs="Arial"/>
              </w:rPr>
            </w:pPr>
            <w:r w:rsidRPr="000066DA">
              <w:rPr>
                <w:rFonts w:eastAsia="Arial" w:cs="Arial"/>
                <w:b/>
                <w:bCs/>
                <w:color w:val="000000" w:themeColor="text1"/>
                <w:sz w:val="18"/>
                <w:szCs w:val="18"/>
              </w:rPr>
              <w:t>75</w:t>
            </w:r>
          </w:p>
        </w:tc>
        <w:tc>
          <w:tcPr>
            <w:tcW w:w="529" w:type="dxa"/>
            <w:shd w:val="clear" w:color="auto" w:fill="FFFF00"/>
            <w:tcMar>
              <w:top w:w="15" w:type="dxa"/>
              <w:left w:w="15" w:type="dxa"/>
              <w:right w:w="15" w:type="dxa"/>
            </w:tcMar>
            <w:vAlign w:val="center"/>
          </w:tcPr>
          <w:p w14:paraId="0C7AFB57" w14:textId="3C71B4DA" w:rsidR="7616928C" w:rsidRPr="000066DA" w:rsidRDefault="7616928C" w:rsidP="7616928C">
            <w:pPr>
              <w:spacing w:after="0"/>
              <w:jc w:val="center"/>
              <w:rPr>
                <w:rFonts w:cs="Arial"/>
              </w:rPr>
            </w:pPr>
            <w:r w:rsidRPr="000066DA">
              <w:rPr>
                <w:rFonts w:eastAsia="Arial" w:cs="Arial"/>
                <w:b/>
                <w:bCs/>
                <w:color w:val="000000" w:themeColor="text1"/>
                <w:sz w:val="18"/>
                <w:szCs w:val="18"/>
              </w:rPr>
              <w:t>68</w:t>
            </w:r>
          </w:p>
        </w:tc>
        <w:tc>
          <w:tcPr>
            <w:tcW w:w="777" w:type="dxa"/>
            <w:shd w:val="clear" w:color="auto" w:fill="FFFF00"/>
            <w:tcMar>
              <w:top w:w="15" w:type="dxa"/>
              <w:left w:w="15" w:type="dxa"/>
              <w:right w:w="15" w:type="dxa"/>
            </w:tcMar>
            <w:vAlign w:val="center"/>
          </w:tcPr>
          <w:p w14:paraId="7843E864" w14:textId="6DB9D15F" w:rsidR="7616928C" w:rsidRPr="000066DA" w:rsidRDefault="7616928C" w:rsidP="7616928C">
            <w:pPr>
              <w:spacing w:after="0"/>
              <w:jc w:val="center"/>
              <w:rPr>
                <w:rFonts w:cs="Arial"/>
              </w:rPr>
            </w:pPr>
            <w:r w:rsidRPr="000066DA">
              <w:rPr>
                <w:rFonts w:eastAsia="Arial" w:cs="Arial"/>
                <w:b/>
                <w:bCs/>
                <w:color w:val="000000" w:themeColor="text1"/>
                <w:sz w:val="18"/>
                <w:szCs w:val="18"/>
              </w:rPr>
              <w:t>76</w:t>
            </w:r>
          </w:p>
        </w:tc>
        <w:tc>
          <w:tcPr>
            <w:tcW w:w="529" w:type="dxa"/>
            <w:shd w:val="clear" w:color="auto" w:fill="FFFF00"/>
            <w:tcMar>
              <w:top w:w="15" w:type="dxa"/>
              <w:left w:w="15" w:type="dxa"/>
              <w:right w:w="15" w:type="dxa"/>
            </w:tcMar>
            <w:vAlign w:val="center"/>
          </w:tcPr>
          <w:p w14:paraId="4B96C107" w14:textId="4619997F" w:rsidR="7616928C" w:rsidRPr="000066DA" w:rsidRDefault="7616928C" w:rsidP="7616928C">
            <w:pPr>
              <w:spacing w:after="0"/>
              <w:jc w:val="center"/>
              <w:rPr>
                <w:rFonts w:cs="Arial"/>
              </w:rPr>
            </w:pPr>
            <w:r w:rsidRPr="000066DA">
              <w:rPr>
                <w:rFonts w:eastAsia="Arial" w:cs="Arial"/>
                <w:b/>
                <w:bCs/>
                <w:color w:val="000000" w:themeColor="text1"/>
                <w:sz w:val="18"/>
                <w:szCs w:val="18"/>
              </w:rPr>
              <w:t>73</w:t>
            </w:r>
          </w:p>
        </w:tc>
        <w:tc>
          <w:tcPr>
            <w:tcW w:w="811" w:type="dxa"/>
            <w:shd w:val="clear" w:color="auto" w:fill="00B050"/>
            <w:tcMar>
              <w:top w:w="15" w:type="dxa"/>
              <w:left w:w="15" w:type="dxa"/>
              <w:right w:w="15" w:type="dxa"/>
            </w:tcMar>
            <w:vAlign w:val="center"/>
          </w:tcPr>
          <w:p w14:paraId="5DE53FE8" w14:textId="34C89176" w:rsidR="7616928C" w:rsidRPr="000066DA" w:rsidRDefault="7616928C" w:rsidP="7616928C">
            <w:pPr>
              <w:spacing w:after="0"/>
              <w:jc w:val="center"/>
              <w:rPr>
                <w:rFonts w:cs="Arial"/>
              </w:rPr>
            </w:pPr>
            <w:r w:rsidRPr="000066DA">
              <w:rPr>
                <w:rFonts w:eastAsia="Arial" w:cs="Arial"/>
                <w:b/>
                <w:bCs/>
                <w:sz w:val="18"/>
                <w:szCs w:val="18"/>
              </w:rPr>
              <w:t>87</w:t>
            </w:r>
          </w:p>
        </w:tc>
        <w:tc>
          <w:tcPr>
            <w:tcW w:w="529" w:type="dxa"/>
            <w:shd w:val="clear" w:color="auto" w:fill="00B050"/>
            <w:tcMar>
              <w:top w:w="15" w:type="dxa"/>
              <w:left w:w="15" w:type="dxa"/>
              <w:right w:w="15" w:type="dxa"/>
            </w:tcMar>
            <w:vAlign w:val="center"/>
          </w:tcPr>
          <w:p w14:paraId="490B5265" w14:textId="5EB98C80" w:rsidR="7616928C" w:rsidRPr="000066DA" w:rsidRDefault="7616928C" w:rsidP="7616928C">
            <w:pPr>
              <w:spacing w:after="0"/>
              <w:jc w:val="center"/>
              <w:rPr>
                <w:rFonts w:cs="Arial"/>
              </w:rPr>
            </w:pPr>
            <w:r w:rsidRPr="000066DA">
              <w:rPr>
                <w:rFonts w:eastAsia="Arial" w:cs="Arial"/>
                <w:b/>
                <w:bCs/>
                <w:sz w:val="18"/>
                <w:szCs w:val="18"/>
              </w:rPr>
              <w:t>88</w:t>
            </w:r>
          </w:p>
        </w:tc>
        <w:tc>
          <w:tcPr>
            <w:tcW w:w="811" w:type="dxa"/>
            <w:shd w:val="clear" w:color="auto" w:fill="00B050"/>
            <w:tcMar>
              <w:top w:w="15" w:type="dxa"/>
              <w:left w:w="15" w:type="dxa"/>
              <w:right w:w="15" w:type="dxa"/>
            </w:tcMar>
            <w:vAlign w:val="center"/>
          </w:tcPr>
          <w:p w14:paraId="29356848" w14:textId="7F68B827" w:rsidR="7616928C" w:rsidRPr="000066DA" w:rsidRDefault="7616928C" w:rsidP="7616928C">
            <w:pPr>
              <w:spacing w:after="0"/>
              <w:jc w:val="center"/>
              <w:rPr>
                <w:rFonts w:cs="Arial"/>
              </w:rPr>
            </w:pPr>
            <w:r w:rsidRPr="000066DA">
              <w:rPr>
                <w:rFonts w:eastAsia="Arial" w:cs="Arial"/>
                <w:b/>
                <w:bCs/>
                <w:sz w:val="18"/>
                <w:szCs w:val="18"/>
              </w:rPr>
              <w:t>83</w:t>
            </w:r>
          </w:p>
        </w:tc>
        <w:tc>
          <w:tcPr>
            <w:tcW w:w="531" w:type="dxa"/>
            <w:vMerge w:val="restart"/>
            <w:tcBorders>
              <w:left w:val="single" w:sz="4" w:space="0" w:color="auto"/>
            </w:tcBorders>
            <w:shd w:val="clear" w:color="auto" w:fill="00B050"/>
            <w:tcMar>
              <w:top w:w="15" w:type="dxa"/>
              <w:left w:w="15" w:type="dxa"/>
              <w:right w:w="15" w:type="dxa"/>
            </w:tcMar>
            <w:vAlign w:val="center"/>
          </w:tcPr>
          <w:p w14:paraId="1324D309" w14:textId="3B8DC574" w:rsidR="7616928C" w:rsidRPr="000066DA" w:rsidRDefault="7616928C" w:rsidP="7616928C">
            <w:pPr>
              <w:spacing w:after="0"/>
              <w:jc w:val="center"/>
              <w:rPr>
                <w:rFonts w:cs="Arial"/>
              </w:rPr>
            </w:pPr>
            <w:r w:rsidRPr="000066DA">
              <w:rPr>
                <w:rFonts w:eastAsia="Arial" w:cs="Arial"/>
                <w:b/>
                <w:bCs/>
                <w:sz w:val="18"/>
                <w:szCs w:val="18"/>
              </w:rPr>
              <w:t>85</w:t>
            </w:r>
          </w:p>
        </w:tc>
      </w:tr>
      <w:tr w:rsidR="002A4C63" w:rsidRPr="000066DA" w14:paraId="77BD7D8F" w14:textId="77777777" w:rsidTr="008B73CE">
        <w:trPr>
          <w:trHeight w:val="495"/>
        </w:trPr>
        <w:tc>
          <w:tcPr>
            <w:tcW w:w="1336" w:type="dxa"/>
            <w:vAlign w:val="center"/>
          </w:tcPr>
          <w:p w14:paraId="2F70206B" w14:textId="77777777" w:rsidR="00594BF2" w:rsidRPr="000066DA" w:rsidRDefault="00594BF2">
            <w:pPr>
              <w:rPr>
                <w:rFonts w:cs="Arial"/>
              </w:rPr>
            </w:pPr>
          </w:p>
        </w:tc>
        <w:tc>
          <w:tcPr>
            <w:tcW w:w="2050" w:type="dxa"/>
            <w:shd w:val="clear" w:color="auto" w:fill="FFFFFF" w:themeFill="background1"/>
            <w:tcMar>
              <w:top w:w="15" w:type="dxa"/>
              <w:left w:w="15" w:type="dxa"/>
              <w:right w:w="15" w:type="dxa"/>
            </w:tcMar>
            <w:vAlign w:val="center"/>
          </w:tcPr>
          <w:p w14:paraId="0A45C6A1" w14:textId="63A19437" w:rsidR="7616928C" w:rsidRPr="000066DA" w:rsidRDefault="7616928C" w:rsidP="7616928C">
            <w:pPr>
              <w:spacing w:after="0"/>
              <w:jc w:val="left"/>
              <w:rPr>
                <w:rFonts w:cs="Arial"/>
              </w:rPr>
            </w:pPr>
            <w:r w:rsidRPr="000066DA">
              <w:rPr>
                <w:rFonts w:eastAsia="Arial" w:cs="Arial"/>
                <w:color w:val="000000" w:themeColor="text1"/>
                <w:sz w:val="18"/>
                <w:szCs w:val="18"/>
              </w:rPr>
              <w:t xml:space="preserve">- Ruta para generar una cultura de la calidad y la integridad </w:t>
            </w:r>
          </w:p>
        </w:tc>
        <w:tc>
          <w:tcPr>
            <w:tcW w:w="777" w:type="dxa"/>
            <w:shd w:val="clear" w:color="auto" w:fill="FFC000" w:themeFill="accent4"/>
            <w:tcMar>
              <w:top w:w="15" w:type="dxa"/>
              <w:left w:w="15" w:type="dxa"/>
              <w:right w:w="15" w:type="dxa"/>
            </w:tcMar>
            <w:vAlign w:val="center"/>
          </w:tcPr>
          <w:p w14:paraId="734473B9" w14:textId="18DCDD69" w:rsidR="7616928C" w:rsidRPr="000066DA" w:rsidRDefault="7616928C" w:rsidP="7616928C">
            <w:pPr>
              <w:spacing w:after="0"/>
              <w:jc w:val="center"/>
              <w:rPr>
                <w:rFonts w:cs="Arial"/>
              </w:rPr>
            </w:pPr>
            <w:r w:rsidRPr="000066DA">
              <w:rPr>
                <w:rFonts w:eastAsia="Arial" w:cs="Arial"/>
                <w:b/>
                <w:bCs/>
                <w:color w:val="000000" w:themeColor="text1"/>
                <w:sz w:val="18"/>
                <w:szCs w:val="18"/>
              </w:rPr>
              <w:t>49</w:t>
            </w:r>
          </w:p>
        </w:tc>
        <w:tc>
          <w:tcPr>
            <w:tcW w:w="529" w:type="dxa"/>
            <w:vAlign w:val="center"/>
          </w:tcPr>
          <w:p w14:paraId="47F2FE5D"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149875B4" w14:textId="0622E6AF" w:rsidR="7616928C" w:rsidRPr="000066DA" w:rsidRDefault="7616928C" w:rsidP="7616928C">
            <w:pPr>
              <w:spacing w:after="0"/>
              <w:jc w:val="center"/>
              <w:rPr>
                <w:rFonts w:cs="Arial"/>
              </w:rPr>
            </w:pPr>
            <w:r w:rsidRPr="000066DA">
              <w:rPr>
                <w:rFonts w:eastAsia="Arial" w:cs="Arial"/>
                <w:b/>
                <w:bCs/>
                <w:color w:val="000000" w:themeColor="text1"/>
                <w:sz w:val="18"/>
                <w:szCs w:val="18"/>
              </w:rPr>
              <w:t>62</w:t>
            </w:r>
          </w:p>
        </w:tc>
        <w:tc>
          <w:tcPr>
            <w:tcW w:w="529" w:type="dxa"/>
            <w:vAlign w:val="center"/>
          </w:tcPr>
          <w:p w14:paraId="73D06F24" w14:textId="77777777" w:rsidR="00594BF2" w:rsidRPr="000066DA" w:rsidRDefault="00594BF2">
            <w:pPr>
              <w:rPr>
                <w:rFonts w:cs="Arial"/>
              </w:rPr>
            </w:pPr>
          </w:p>
        </w:tc>
        <w:tc>
          <w:tcPr>
            <w:tcW w:w="777" w:type="dxa"/>
            <w:shd w:val="clear" w:color="auto" w:fill="FFFF00"/>
            <w:tcMar>
              <w:top w:w="15" w:type="dxa"/>
              <w:left w:w="15" w:type="dxa"/>
              <w:right w:w="15" w:type="dxa"/>
            </w:tcMar>
            <w:vAlign w:val="center"/>
          </w:tcPr>
          <w:p w14:paraId="3E7A1CAA" w14:textId="26FD6CB7" w:rsidR="7616928C" w:rsidRPr="000066DA" w:rsidRDefault="7616928C" w:rsidP="7616928C">
            <w:pPr>
              <w:spacing w:after="0"/>
              <w:jc w:val="center"/>
              <w:rPr>
                <w:rFonts w:cs="Arial"/>
              </w:rPr>
            </w:pPr>
            <w:r w:rsidRPr="000066DA">
              <w:rPr>
                <w:rFonts w:eastAsia="Arial" w:cs="Arial"/>
                <w:b/>
                <w:bCs/>
                <w:color w:val="000000" w:themeColor="text1"/>
                <w:sz w:val="18"/>
                <w:szCs w:val="18"/>
              </w:rPr>
              <w:t>71</w:t>
            </w:r>
          </w:p>
        </w:tc>
        <w:tc>
          <w:tcPr>
            <w:tcW w:w="529" w:type="dxa"/>
            <w:vAlign w:val="center"/>
          </w:tcPr>
          <w:p w14:paraId="7246BBC3"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2943EFF1" w14:textId="234AE630" w:rsidR="7616928C" w:rsidRPr="000066DA" w:rsidRDefault="7616928C" w:rsidP="7616928C">
            <w:pPr>
              <w:spacing w:after="0"/>
              <w:jc w:val="center"/>
              <w:rPr>
                <w:rFonts w:cs="Arial"/>
              </w:rPr>
            </w:pPr>
            <w:r w:rsidRPr="000066DA">
              <w:rPr>
                <w:rFonts w:eastAsia="Arial" w:cs="Arial"/>
                <w:b/>
                <w:bCs/>
                <w:sz w:val="18"/>
                <w:szCs w:val="18"/>
              </w:rPr>
              <w:t>89</w:t>
            </w:r>
          </w:p>
        </w:tc>
        <w:tc>
          <w:tcPr>
            <w:tcW w:w="529" w:type="dxa"/>
            <w:vAlign w:val="center"/>
          </w:tcPr>
          <w:p w14:paraId="633C21FE" w14:textId="77777777" w:rsidR="00594BF2" w:rsidRPr="000066DA" w:rsidRDefault="00594BF2">
            <w:pPr>
              <w:rPr>
                <w:rFonts w:cs="Arial"/>
              </w:rPr>
            </w:pPr>
          </w:p>
        </w:tc>
        <w:tc>
          <w:tcPr>
            <w:tcW w:w="811" w:type="dxa"/>
            <w:shd w:val="clear" w:color="auto" w:fill="00B050"/>
            <w:tcMar>
              <w:top w:w="15" w:type="dxa"/>
              <w:left w:w="15" w:type="dxa"/>
              <w:right w:w="15" w:type="dxa"/>
            </w:tcMar>
            <w:vAlign w:val="center"/>
          </w:tcPr>
          <w:p w14:paraId="67DBF897" w14:textId="1B400D18" w:rsidR="7616928C" w:rsidRPr="000066DA" w:rsidRDefault="7616928C" w:rsidP="7616928C">
            <w:pPr>
              <w:spacing w:after="0"/>
              <w:jc w:val="center"/>
              <w:rPr>
                <w:rFonts w:cs="Arial"/>
              </w:rPr>
            </w:pPr>
            <w:r w:rsidRPr="000066DA">
              <w:rPr>
                <w:rFonts w:eastAsia="Arial" w:cs="Arial"/>
                <w:b/>
                <w:bCs/>
                <w:sz w:val="18"/>
                <w:szCs w:val="18"/>
              </w:rPr>
              <w:t>86</w:t>
            </w:r>
          </w:p>
        </w:tc>
        <w:tc>
          <w:tcPr>
            <w:tcW w:w="531" w:type="dxa"/>
            <w:vMerge/>
            <w:vAlign w:val="center"/>
          </w:tcPr>
          <w:p w14:paraId="36AB560B" w14:textId="77777777" w:rsidR="00594BF2" w:rsidRPr="000066DA" w:rsidRDefault="00594BF2">
            <w:pPr>
              <w:rPr>
                <w:rFonts w:cs="Arial"/>
              </w:rPr>
            </w:pPr>
          </w:p>
        </w:tc>
      </w:tr>
      <w:tr w:rsidR="7616928C" w:rsidRPr="000066DA" w14:paraId="6A18B230" w14:textId="77777777" w:rsidTr="008B73CE">
        <w:trPr>
          <w:trHeight w:val="255"/>
        </w:trPr>
        <w:tc>
          <w:tcPr>
            <w:tcW w:w="1336" w:type="dxa"/>
            <w:tcMar>
              <w:top w:w="15" w:type="dxa"/>
              <w:left w:w="15" w:type="dxa"/>
              <w:right w:w="15" w:type="dxa"/>
            </w:tcMar>
            <w:vAlign w:val="center"/>
          </w:tcPr>
          <w:p w14:paraId="077E3504" w14:textId="36899558" w:rsidR="7616928C" w:rsidRPr="000066DA" w:rsidRDefault="7616928C">
            <w:pPr>
              <w:rPr>
                <w:rFonts w:cs="Arial"/>
              </w:rPr>
            </w:pPr>
          </w:p>
        </w:tc>
        <w:tc>
          <w:tcPr>
            <w:tcW w:w="2050" w:type="dxa"/>
            <w:tcMar>
              <w:top w:w="15" w:type="dxa"/>
              <w:left w:w="15" w:type="dxa"/>
              <w:right w:w="15" w:type="dxa"/>
            </w:tcMar>
            <w:vAlign w:val="center"/>
          </w:tcPr>
          <w:p w14:paraId="06376D28" w14:textId="60E81D8B" w:rsidR="7616928C" w:rsidRPr="000066DA" w:rsidRDefault="7616928C">
            <w:pPr>
              <w:rPr>
                <w:rFonts w:cs="Arial"/>
              </w:rPr>
            </w:pPr>
          </w:p>
        </w:tc>
        <w:tc>
          <w:tcPr>
            <w:tcW w:w="777" w:type="dxa"/>
            <w:tcMar>
              <w:top w:w="15" w:type="dxa"/>
              <w:left w:w="15" w:type="dxa"/>
              <w:right w:w="15" w:type="dxa"/>
            </w:tcMar>
            <w:vAlign w:val="center"/>
          </w:tcPr>
          <w:p w14:paraId="389B674C" w14:textId="335B21ED" w:rsidR="7616928C" w:rsidRPr="000066DA" w:rsidRDefault="7616928C">
            <w:pPr>
              <w:rPr>
                <w:rFonts w:cs="Arial"/>
              </w:rPr>
            </w:pPr>
          </w:p>
        </w:tc>
        <w:tc>
          <w:tcPr>
            <w:tcW w:w="529" w:type="dxa"/>
            <w:tcMar>
              <w:top w:w="15" w:type="dxa"/>
              <w:left w:w="15" w:type="dxa"/>
              <w:right w:w="15" w:type="dxa"/>
            </w:tcMar>
            <w:vAlign w:val="bottom"/>
          </w:tcPr>
          <w:p w14:paraId="461D2920" w14:textId="2D212F1D" w:rsidR="7616928C" w:rsidRPr="000066DA" w:rsidRDefault="7616928C">
            <w:pPr>
              <w:rPr>
                <w:rFonts w:cs="Arial"/>
              </w:rPr>
            </w:pPr>
          </w:p>
        </w:tc>
        <w:tc>
          <w:tcPr>
            <w:tcW w:w="777" w:type="dxa"/>
            <w:tcMar>
              <w:top w:w="15" w:type="dxa"/>
              <w:left w:w="15" w:type="dxa"/>
              <w:right w:w="15" w:type="dxa"/>
            </w:tcMar>
            <w:vAlign w:val="center"/>
          </w:tcPr>
          <w:p w14:paraId="377D6F9A" w14:textId="54E40969" w:rsidR="7616928C" w:rsidRPr="000066DA" w:rsidRDefault="7616928C">
            <w:pPr>
              <w:rPr>
                <w:rFonts w:cs="Arial"/>
              </w:rPr>
            </w:pPr>
          </w:p>
        </w:tc>
        <w:tc>
          <w:tcPr>
            <w:tcW w:w="529" w:type="dxa"/>
            <w:tcMar>
              <w:top w:w="15" w:type="dxa"/>
              <w:left w:w="15" w:type="dxa"/>
              <w:right w:w="15" w:type="dxa"/>
            </w:tcMar>
            <w:vAlign w:val="bottom"/>
          </w:tcPr>
          <w:p w14:paraId="3323B9CB" w14:textId="65D8FAA9" w:rsidR="7616928C" w:rsidRPr="000066DA" w:rsidRDefault="7616928C">
            <w:pPr>
              <w:rPr>
                <w:rFonts w:cs="Arial"/>
              </w:rPr>
            </w:pPr>
          </w:p>
        </w:tc>
        <w:tc>
          <w:tcPr>
            <w:tcW w:w="777" w:type="dxa"/>
            <w:tcMar>
              <w:top w:w="15" w:type="dxa"/>
              <w:left w:w="15" w:type="dxa"/>
              <w:right w:w="15" w:type="dxa"/>
            </w:tcMar>
            <w:vAlign w:val="center"/>
          </w:tcPr>
          <w:p w14:paraId="3A3511C2" w14:textId="586CAEBB" w:rsidR="7616928C" w:rsidRPr="000066DA" w:rsidRDefault="7616928C">
            <w:pPr>
              <w:rPr>
                <w:rFonts w:cs="Arial"/>
              </w:rPr>
            </w:pPr>
          </w:p>
        </w:tc>
        <w:tc>
          <w:tcPr>
            <w:tcW w:w="529" w:type="dxa"/>
            <w:tcMar>
              <w:top w:w="15" w:type="dxa"/>
              <w:left w:w="15" w:type="dxa"/>
              <w:right w:w="15" w:type="dxa"/>
            </w:tcMar>
            <w:vAlign w:val="bottom"/>
          </w:tcPr>
          <w:p w14:paraId="08FD4D7C" w14:textId="63617B0E" w:rsidR="7616928C" w:rsidRPr="000066DA" w:rsidRDefault="7616928C">
            <w:pPr>
              <w:rPr>
                <w:rFonts w:cs="Arial"/>
              </w:rPr>
            </w:pPr>
          </w:p>
        </w:tc>
        <w:tc>
          <w:tcPr>
            <w:tcW w:w="811" w:type="dxa"/>
            <w:tcMar>
              <w:top w:w="15" w:type="dxa"/>
              <w:left w:w="15" w:type="dxa"/>
              <w:right w:w="15" w:type="dxa"/>
            </w:tcMar>
            <w:vAlign w:val="center"/>
          </w:tcPr>
          <w:p w14:paraId="6B53E9D0" w14:textId="2EF4024B" w:rsidR="7616928C" w:rsidRPr="000066DA" w:rsidRDefault="7616928C">
            <w:pPr>
              <w:rPr>
                <w:rFonts w:cs="Arial"/>
              </w:rPr>
            </w:pPr>
          </w:p>
        </w:tc>
        <w:tc>
          <w:tcPr>
            <w:tcW w:w="529" w:type="dxa"/>
            <w:tcMar>
              <w:top w:w="15" w:type="dxa"/>
              <w:left w:w="15" w:type="dxa"/>
              <w:right w:w="15" w:type="dxa"/>
            </w:tcMar>
            <w:vAlign w:val="center"/>
          </w:tcPr>
          <w:p w14:paraId="10F2CC7D" w14:textId="44C666A9" w:rsidR="7616928C" w:rsidRPr="000066DA" w:rsidRDefault="7616928C">
            <w:pPr>
              <w:rPr>
                <w:rFonts w:cs="Arial"/>
              </w:rPr>
            </w:pPr>
          </w:p>
        </w:tc>
        <w:tc>
          <w:tcPr>
            <w:tcW w:w="811" w:type="dxa"/>
            <w:tcMar>
              <w:top w:w="15" w:type="dxa"/>
              <w:left w:w="15" w:type="dxa"/>
              <w:right w:w="15" w:type="dxa"/>
            </w:tcMar>
            <w:vAlign w:val="center"/>
          </w:tcPr>
          <w:p w14:paraId="2A67A0B6" w14:textId="2D088BCE" w:rsidR="7616928C" w:rsidRPr="000066DA" w:rsidRDefault="7616928C">
            <w:pPr>
              <w:rPr>
                <w:rFonts w:cs="Arial"/>
              </w:rPr>
            </w:pPr>
          </w:p>
        </w:tc>
        <w:tc>
          <w:tcPr>
            <w:tcW w:w="531" w:type="dxa"/>
            <w:tcMar>
              <w:top w:w="15" w:type="dxa"/>
              <w:left w:w="15" w:type="dxa"/>
              <w:right w:w="15" w:type="dxa"/>
            </w:tcMar>
            <w:vAlign w:val="center"/>
          </w:tcPr>
          <w:p w14:paraId="0BEDB375" w14:textId="11D48D0E" w:rsidR="7616928C" w:rsidRPr="000066DA" w:rsidRDefault="7616928C">
            <w:pPr>
              <w:rPr>
                <w:rFonts w:cs="Arial"/>
              </w:rPr>
            </w:pPr>
          </w:p>
        </w:tc>
      </w:tr>
      <w:tr w:rsidR="00BB05FD" w:rsidRPr="000066DA" w14:paraId="41DB57B9" w14:textId="77777777" w:rsidTr="008B73CE">
        <w:trPr>
          <w:trHeight w:val="931"/>
        </w:trPr>
        <w:tc>
          <w:tcPr>
            <w:tcW w:w="1336" w:type="dxa"/>
            <w:shd w:val="clear" w:color="auto" w:fill="FFFFFF" w:themeFill="background1"/>
            <w:tcMar>
              <w:top w:w="15" w:type="dxa"/>
              <w:left w:w="15" w:type="dxa"/>
              <w:right w:w="15" w:type="dxa"/>
            </w:tcMar>
            <w:vAlign w:val="center"/>
          </w:tcPr>
          <w:p w14:paraId="5F6F493D" w14:textId="22C95798" w:rsidR="7616928C" w:rsidRPr="000066DA" w:rsidRDefault="7616928C" w:rsidP="7616928C">
            <w:pPr>
              <w:spacing w:after="0"/>
              <w:jc w:val="center"/>
              <w:rPr>
                <w:rFonts w:cs="Arial"/>
              </w:rPr>
            </w:pPr>
            <w:r w:rsidRPr="000066DA">
              <w:rPr>
                <w:rFonts w:eastAsia="Arial" w:cs="Arial"/>
                <w:b/>
                <w:bCs/>
                <w:color w:val="000000" w:themeColor="text1"/>
                <w:sz w:val="18"/>
                <w:szCs w:val="18"/>
              </w:rPr>
              <w:t>RUTA DEL ANÁLISIS DE DATOS</w:t>
            </w:r>
            <w:r w:rsidRPr="000066DA">
              <w:rPr>
                <w:rFonts w:cs="Arial"/>
              </w:rPr>
              <w:br/>
            </w:r>
            <w:r w:rsidRPr="000066DA">
              <w:rPr>
                <w:rFonts w:eastAsia="Arial" w:cs="Arial"/>
                <w:b/>
                <w:bCs/>
                <w:color w:val="000000" w:themeColor="text1"/>
                <w:sz w:val="18"/>
                <w:szCs w:val="18"/>
              </w:rPr>
              <w:t xml:space="preserve">  Conociendo el talento</w:t>
            </w:r>
          </w:p>
        </w:tc>
        <w:tc>
          <w:tcPr>
            <w:tcW w:w="2050" w:type="dxa"/>
            <w:shd w:val="clear" w:color="auto" w:fill="FFFFFF" w:themeFill="background1"/>
            <w:tcMar>
              <w:top w:w="15" w:type="dxa"/>
              <w:left w:w="15" w:type="dxa"/>
              <w:right w:w="15" w:type="dxa"/>
            </w:tcMar>
            <w:vAlign w:val="center"/>
          </w:tcPr>
          <w:p w14:paraId="2BB4ED3D" w14:textId="63A39F8A" w:rsidR="7616928C" w:rsidRPr="000066DA" w:rsidRDefault="7616928C" w:rsidP="7616928C">
            <w:pPr>
              <w:spacing w:after="0"/>
              <w:jc w:val="left"/>
              <w:rPr>
                <w:rFonts w:cs="Arial"/>
              </w:rPr>
            </w:pPr>
            <w:r w:rsidRPr="000066DA">
              <w:rPr>
                <w:rFonts w:eastAsia="Arial" w:cs="Arial"/>
                <w:color w:val="000000" w:themeColor="text1"/>
                <w:sz w:val="18"/>
                <w:szCs w:val="18"/>
              </w:rPr>
              <w:t xml:space="preserve">- Ruta para entender a las personas a través del uso de los datos </w:t>
            </w:r>
          </w:p>
        </w:tc>
        <w:tc>
          <w:tcPr>
            <w:tcW w:w="777" w:type="dxa"/>
            <w:shd w:val="clear" w:color="auto" w:fill="FFFF00"/>
            <w:tcMar>
              <w:top w:w="15" w:type="dxa"/>
              <w:left w:w="15" w:type="dxa"/>
              <w:right w:w="15" w:type="dxa"/>
            </w:tcMar>
            <w:vAlign w:val="center"/>
          </w:tcPr>
          <w:p w14:paraId="3DE7B8B7" w14:textId="5A36D325" w:rsidR="7616928C" w:rsidRPr="000066DA" w:rsidRDefault="7616928C" w:rsidP="7616928C">
            <w:pPr>
              <w:spacing w:after="0"/>
              <w:jc w:val="center"/>
              <w:rPr>
                <w:rFonts w:cs="Arial"/>
              </w:rPr>
            </w:pPr>
            <w:r w:rsidRPr="000066DA">
              <w:rPr>
                <w:rFonts w:eastAsia="Arial" w:cs="Arial"/>
                <w:b/>
                <w:bCs/>
                <w:color w:val="000000" w:themeColor="text1"/>
                <w:sz w:val="18"/>
                <w:szCs w:val="18"/>
              </w:rPr>
              <w:t>75</w:t>
            </w:r>
          </w:p>
        </w:tc>
        <w:tc>
          <w:tcPr>
            <w:tcW w:w="529" w:type="dxa"/>
            <w:shd w:val="clear" w:color="auto" w:fill="FFFF00"/>
            <w:tcMar>
              <w:top w:w="15" w:type="dxa"/>
              <w:left w:w="15" w:type="dxa"/>
              <w:right w:w="15" w:type="dxa"/>
            </w:tcMar>
            <w:vAlign w:val="center"/>
          </w:tcPr>
          <w:p w14:paraId="70E67EF9" w14:textId="46D0866E" w:rsidR="7616928C" w:rsidRPr="000066DA" w:rsidRDefault="7616928C" w:rsidP="7616928C">
            <w:pPr>
              <w:spacing w:after="0"/>
              <w:jc w:val="center"/>
              <w:rPr>
                <w:rFonts w:cs="Arial"/>
              </w:rPr>
            </w:pPr>
            <w:r w:rsidRPr="000066DA">
              <w:rPr>
                <w:rFonts w:eastAsia="Arial" w:cs="Arial"/>
                <w:b/>
                <w:bCs/>
                <w:color w:val="000000" w:themeColor="text1"/>
                <w:sz w:val="18"/>
                <w:szCs w:val="18"/>
              </w:rPr>
              <w:t>75</w:t>
            </w:r>
          </w:p>
        </w:tc>
        <w:tc>
          <w:tcPr>
            <w:tcW w:w="777" w:type="dxa"/>
            <w:shd w:val="clear" w:color="auto" w:fill="FFFF00"/>
            <w:tcMar>
              <w:top w:w="15" w:type="dxa"/>
              <w:left w:w="15" w:type="dxa"/>
              <w:right w:w="15" w:type="dxa"/>
            </w:tcMar>
            <w:vAlign w:val="center"/>
          </w:tcPr>
          <w:p w14:paraId="4BC2B2D1" w14:textId="7C9B5043" w:rsidR="7616928C" w:rsidRPr="000066DA" w:rsidRDefault="7616928C" w:rsidP="7616928C">
            <w:pPr>
              <w:spacing w:after="0"/>
              <w:jc w:val="center"/>
              <w:rPr>
                <w:rFonts w:cs="Arial"/>
              </w:rPr>
            </w:pPr>
            <w:r w:rsidRPr="000066DA">
              <w:rPr>
                <w:rFonts w:eastAsia="Arial" w:cs="Arial"/>
                <w:b/>
                <w:bCs/>
                <w:color w:val="000000" w:themeColor="text1"/>
                <w:sz w:val="18"/>
                <w:szCs w:val="18"/>
              </w:rPr>
              <w:t>63</w:t>
            </w:r>
          </w:p>
        </w:tc>
        <w:tc>
          <w:tcPr>
            <w:tcW w:w="529" w:type="dxa"/>
            <w:shd w:val="clear" w:color="auto" w:fill="FFFF00"/>
            <w:tcMar>
              <w:top w:w="15" w:type="dxa"/>
              <w:left w:w="15" w:type="dxa"/>
              <w:right w:w="15" w:type="dxa"/>
            </w:tcMar>
            <w:vAlign w:val="center"/>
          </w:tcPr>
          <w:p w14:paraId="793A3703" w14:textId="6EE98559" w:rsidR="7616928C" w:rsidRPr="000066DA" w:rsidRDefault="7616928C" w:rsidP="7616928C">
            <w:pPr>
              <w:spacing w:after="0"/>
              <w:jc w:val="center"/>
              <w:rPr>
                <w:rFonts w:cs="Arial"/>
              </w:rPr>
            </w:pPr>
            <w:r w:rsidRPr="000066DA">
              <w:rPr>
                <w:rFonts w:eastAsia="Arial" w:cs="Arial"/>
                <w:b/>
                <w:bCs/>
                <w:color w:val="000000" w:themeColor="text1"/>
                <w:sz w:val="18"/>
                <w:szCs w:val="18"/>
              </w:rPr>
              <w:t>63</w:t>
            </w:r>
          </w:p>
        </w:tc>
        <w:tc>
          <w:tcPr>
            <w:tcW w:w="777" w:type="dxa"/>
            <w:shd w:val="clear" w:color="auto" w:fill="00B050"/>
            <w:tcMar>
              <w:top w:w="15" w:type="dxa"/>
              <w:left w:w="15" w:type="dxa"/>
              <w:right w:w="15" w:type="dxa"/>
            </w:tcMar>
            <w:vAlign w:val="center"/>
          </w:tcPr>
          <w:p w14:paraId="4CE9577F" w14:textId="6ECC3CB8" w:rsidR="7616928C" w:rsidRPr="000066DA" w:rsidRDefault="7616928C" w:rsidP="7616928C">
            <w:pPr>
              <w:spacing w:after="0"/>
              <w:jc w:val="center"/>
              <w:rPr>
                <w:rFonts w:cs="Arial"/>
              </w:rPr>
            </w:pPr>
            <w:r w:rsidRPr="000066DA">
              <w:rPr>
                <w:rFonts w:eastAsia="Arial" w:cs="Arial"/>
                <w:b/>
                <w:bCs/>
                <w:color w:val="000000" w:themeColor="text1"/>
                <w:sz w:val="18"/>
                <w:szCs w:val="18"/>
              </w:rPr>
              <w:t>83</w:t>
            </w:r>
          </w:p>
        </w:tc>
        <w:tc>
          <w:tcPr>
            <w:tcW w:w="529" w:type="dxa"/>
            <w:shd w:val="clear" w:color="auto" w:fill="00B050"/>
            <w:tcMar>
              <w:top w:w="15" w:type="dxa"/>
              <w:left w:w="15" w:type="dxa"/>
              <w:right w:w="15" w:type="dxa"/>
            </w:tcMar>
            <w:vAlign w:val="center"/>
          </w:tcPr>
          <w:p w14:paraId="4158CBA5" w14:textId="5FAB5A61" w:rsidR="7616928C" w:rsidRPr="000066DA" w:rsidRDefault="7616928C" w:rsidP="7616928C">
            <w:pPr>
              <w:spacing w:after="0"/>
              <w:jc w:val="center"/>
              <w:rPr>
                <w:rFonts w:cs="Arial"/>
              </w:rPr>
            </w:pPr>
            <w:r w:rsidRPr="000066DA">
              <w:rPr>
                <w:rFonts w:eastAsia="Arial" w:cs="Arial"/>
                <w:b/>
                <w:bCs/>
                <w:color w:val="000000" w:themeColor="text1"/>
                <w:sz w:val="18"/>
                <w:szCs w:val="18"/>
              </w:rPr>
              <w:t>83</w:t>
            </w:r>
          </w:p>
        </w:tc>
        <w:tc>
          <w:tcPr>
            <w:tcW w:w="811" w:type="dxa"/>
            <w:shd w:val="clear" w:color="auto" w:fill="00B050"/>
            <w:tcMar>
              <w:top w:w="15" w:type="dxa"/>
              <w:left w:w="15" w:type="dxa"/>
              <w:right w:w="15" w:type="dxa"/>
            </w:tcMar>
            <w:vAlign w:val="center"/>
          </w:tcPr>
          <w:p w14:paraId="32B109D2" w14:textId="25A3DC4F"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c>
          <w:tcPr>
            <w:tcW w:w="529" w:type="dxa"/>
            <w:shd w:val="clear" w:color="auto" w:fill="00B050"/>
            <w:tcMar>
              <w:top w:w="15" w:type="dxa"/>
              <w:left w:w="15" w:type="dxa"/>
              <w:right w:w="15" w:type="dxa"/>
            </w:tcMar>
            <w:vAlign w:val="center"/>
          </w:tcPr>
          <w:p w14:paraId="32A0655D" w14:textId="4216E9D3"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c>
          <w:tcPr>
            <w:tcW w:w="811" w:type="dxa"/>
            <w:shd w:val="clear" w:color="auto" w:fill="00B050"/>
            <w:tcMar>
              <w:top w:w="15" w:type="dxa"/>
              <w:left w:w="15" w:type="dxa"/>
              <w:right w:w="15" w:type="dxa"/>
            </w:tcMar>
            <w:vAlign w:val="center"/>
          </w:tcPr>
          <w:p w14:paraId="7708500C" w14:textId="3F19700D"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c>
          <w:tcPr>
            <w:tcW w:w="531" w:type="dxa"/>
            <w:shd w:val="clear" w:color="auto" w:fill="00B050"/>
            <w:tcMar>
              <w:top w:w="15" w:type="dxa"/>
              <w:left w:w="15" w:type="dxa"/>
              <w:right w:w="15" w:type="dxa"/>
            </w:tcMar>
            <w:vAlign w:val="center"/>
          </w:tcPr>
          <w:p w14:paraId="663FB0C2" w14:textId="67C961FA" w:rsidR="7616928C" w:rsidRPr="000066DA" w:rsidRDefault="7616928C" w:rsidP="7616928C">
            <w:pPr>
              <w:spacing w:after="0"/>
              <w:jc w:val="center"/>
              <w:rPr>
                <w:rFonts w:cs="Arial"/>
              </w:rPr>
            </w:pPr>
            <w:r w:rsidRPr="000066DA">
              <w:rPr>
                <w:rFonts w:eastAsia="Arial" w:cs="Arial"/>
                <w:b/>
                <w:bCs/>
                <w:color w:val="000000" w:themeColor="text1"/>
                <w:sz w:val="18"/>
                <w:szCs w:val="18"/>
              </w:rPr>
              <w:t>86</w:t>
            </w:r>
          </w:p>
        </w:tc>
      </w:tr>
    </w:tbl>
    <w:p w14:paraId="66CC5C83" w14:textId="739BE9E9" w:rsidR="00E4626E" w:rsidRPr="000066DA" w:rsidRDefault="00E4626E" w:rsidP="7616928C">
      <w:pPr>
        <w:rPr>
          <w:rFonts w:cs="Arial"/>
        </w:rPr>
      </w:pPr>
    </w:p>
    <w:p w14:paraId="05149095" w14:textId="4AF773E5" w:rsidR="009E21E7" w:rsidRPr="00201D70" w:rsidRDefault="0079543E" w:rsidP="0079543E">
      <w:pPr>
        <w:pStyle w:val="Descripcin"/>
        <w:jc w:val="center"/>
        <w:rPr>
          <w:rFonts w:cs="Arial"/>
          <w:sz w:val="16"/>
          <w:szCs w:val="16"/>
        </w:rPr>
      </w:pPr>
      <w:bookmarkStart w:id="54" w:name="_Hlk189133401"/>
      <w:r w:rsidRPr="00201D70">
        <w:rPr>
          <w:rFonts w:cs="Arial"/>
          <w:sz w:val="16"/>
          <w:szCs w:val="16"/>
        </w:rPr>
        <w:t xml:space="preserve">Fuente:  </w:t>
      </w:r>
      <w:r w:rsidRPr="00201D70">
        <w:rPr>
          <w:rFonts w:cs="Arial"/>
          <w:sz w:val="16"/>
          <w:szCs w:val="16"/>
        </w:rPr>
        <w:fldChar w:fldCharType="begin"/>
      </w:r>
      <w:r w:rsidRPr="00201D70">
        <w:rPr>
          <w:rFonts w:cs="Arial"/>
          <w:sz w:val="16"/>
          <w:szCs w:val="16"/>
        </w:rPr>
        <w:instrText xml:space="preserve"> SEQ Fuente:_ \* ARABIC </w:instrText>
      </w:r>
      <w:r w:rsidRPr="00201D70">
        <w:rPr>
          <w:rFonts w:cs="Arial"/>
          <w:sz w:val="16"/>
          <w:szCs w:val="16"/>
        </w:rPr>
        <w:fldChar w:fldCharType="separate"/>
      </w:r>
      <w:r w:rsidR="00BE3972" w:rsidRPr="00201D70">
        <w:rPr>
          <w:rFonts w:cs="Arial"/>
          <w:sz w:val="16"/>
          <w:szCs w:val="16"/>
        </w:rPr>
        <w:t>16</w:t>
      </w:r>
      <w:r w:rsidRPr="00201D70">
        <w:rPr>
          <w:rFonts w:cs="Arial"/>
          <w:sz w:val="16"/>
          <w:szCs w:val="16"/>
        </w:rPr>
        <w:fldChar w:fldCharType="end"/>
      </w:r>
      <w:r w:rsidRPr="00201D70">
        <w:rPr>
          <w:rFonts w:cs="Arial"/>
          <w:sz w:val="16"/>
          <w:szCs w:val="16"/>
        </w:rPr>
        <w:t xml:space="preserve"> - Elaboración Proceso de Gestión de Talento Humano </w:t>
      </w:r>
      <w:r w:rsidR="007733D0" w:rsidRPr="00201D70">
        <w:rPr>
          <w:rFonts w:cs="Arial"/>
          <w:sz w:val="16"/>
          <w:szCs w:val="16"/>
        </w:rPr>
        <w:t>–</w:t>
      </w:r>
      <w:r w:rsidRPr="00201D70">
        <w:rPr>
          <w:rFonts w:cs="Arial"/>
          <w:sz w:val="16"/>
          <w:szCs w:val="16"/>
        </w:rPr>
        <w:t xml:space="preserve"> PGTHU</w:t>
      </w:r>
      <w:r w:rsidR="007733D0" w:rsidRPr="00201D70">
        <w:rPr>
          <w:rFonts w:cs="Arial"/>
          <w:sz w:val="16"/>
          <w:szCs w:val="16"/>
        </w:rPr>
        <w:t>, extractado de las autoevaluaciones del PGHTU 2019 a 202</w:t>
      </w:r>
      <w:r w:rsidR="22443D8F" w:rsidRPr="00201D70">
        <w:rPr>
          <w:rFonts w:cs="Arial"/>
          <w:sz w:val="16"/>
          <w:szCs w:val="16"/>
        </w:rPr>
        <w:t>3</w:t>
      </w:r>
      <w:r w:rsidR="007733D0" w:rsidRPr="00201D70">
        <w:rPr>
          <w:rFonts w:cs="Arial"/>
          <w:sz w:val="16"/>
          <w:szCs w:val="16"/>
        </w:rPr>
        <w:t xml:space="preserve"> (enero de 2023</w:t>
      </w:r>
      <w:bookmarkEnd w:id="54"/>
      <w:r w:rsidR="007733D0" w:rsidRPr="00201D70">
        <w:rPr>
          <w:rFonts w:cs="Arial"/>
          <w:sz w:val="16"/>
          <w:szCs w:val="16"/>
        </w:rPr>
        <w:t>)</w:t>
      </w:r>
    </w:p>
    <w:p w14:paraId="7CB815BA" w14:textId="45D5955C" w:rsidR="003744E8" w:rsidRPr="008B73CE" w:rsidRDefault="4C848FFF" w:rsidP="00E91595">
      <w:pPr>
        <w:spacing w:after="0"/>
        <w:rPr>
          <w:rFonts w:cs="Arial"/>
          <w:sz w:val="22"/>
          <w:szCs w:val="22"/>
        </w:rPr>
      </w:pPr>
      <w:r w:rsidRPr="008B73CE">
        <w:rPr>
          <w:rFonts w:cs="Arial"/>
          <w:sz w:val="22"/>
          <w:szCs w:val="22"/>
        </w:rPr>
        <w:t xml:space="preserve">Analizando la información del cuadro </w:t>
      </w:r>
      <w:proofErr w:type="gramStart"/>
      <w:r w:rsidRPr="008B73CE">
        <w:rPr>
          <w:rFonts w:cs="Arial"/>
          <w:sz w:val="22"/>
          <w:szCs w:val="22"/>
        </w:rPr>
        <w:t>anterior</w:t>
      </w:r>
      <w:r w:rsidR="00B12A9C">
        <w:rPr>
          <w:rFonts w:cs="Arial"/>
          <w:sz w:val="22"/>
          <w:szCs w:val="22"/>
        </w:rPr>
        <w:t xml:space="preserve"> </w:t>
      </w:r>
      <w:r w:rsidRPr="008B73CE">
        <w:rPr>
          <w:rFonts w:cs="Arial"/>
          <w:sz w:val="22"/>
          <w:szCs w:val="22"/>
        </w:rPr>
        <w:t xml:space="preserve"> se</w:t>
      </w:r>
      <w:proofErr w:type="gramEnd"/>
      <w:r w:rsidRPr="008B73CE">
        <w:rPr>
          <w:rFonts w:cs="Arial"/>
          <w:sz w:val="22"/>
          <w:szCs w:val="22"/>
        </w:rPr>
        <w:t xml:space="preserve"> puede evidenciar que hay mejoría en la puntuación de cada una de las rutas de valor,</w:t>
      </w:r>
      <w:r w:rsidR="0048378A" w:rsidRPr="008B73CE">
        <w:rPr>
          <w:rFonts w:cs="Arial"/>
          <w:sz w:val="22"/>
          <w:szCs w:val="22"/>
        </w:rPr>
        <w:t xml:space="preserve"> se debe continuar trabajando en </w:t>
      </w:r>
      <w:r w:rsidRPr="008B73CE">
        <w:rPr>
          <w:rFonts w:cs="Arial"/>
          <w:sz w:val="22"/>
          <w:szCs w:val="22"/>
        </w:rPr>
        <w:t>mejorar la</w:t>
      </w:r>
      <w:r w:rsidR="0048378A" w:rsidRPr="008B73CE">
        <w:rPr>
          <w:rFonts w:cs="Arial"/>
          <w:sz w:val="22"/>
          <w:szCs w:val="22"/>
        </w:rPr>
        <w:t xml:space="preserve"> actual</w:t>
      </w:r>
      <w:r w:rsidRPr="008B73CE">
        <w:rPr>
          <w:rFonts w:cs="Arial"/>
          <w:sz w:val="22"/>
          <w:szCs w:val="22"/>
        </w:rPr>
        <w:t xml:space="preserve"> puntuación.</w:t>
      </w:r>
    </w:p>
    <w:p w14:paraId="10753A80" w14:textId="085CA1BD" w:rsidR="7616928C" w:rsidRPr="008B73CE" w:rsidRDefault="7616928C" w:rsidP="7616928C">
      <w:pPr>
        <w:spacing w:after="0"/>
        <w:rPr>
          <w:rFonts w:cs="Arial"/>
          <w:sz w:val="22"/>
          <w:szCs w:val="22"/>
        </w:rPr>
      </w:pPr>
    </w:p>
    <w:p w14:paraId="52987626" w14:textId="5649AE40" w:rsidR="00D33CBB" w:rsidRPr="008B73CE" w:rsidRDefault="2BD70298" w:rsidP="00D33CBB">
      <w:pPr>
        <w:spacing w:after="0"/>
        <w:rPr>
          <w:rFonts w:cs="Arial"/>
          <w:sz w:val="22"/>
          <w:szCs w:val="22"/>
        </w:rPr>
      </w:pPr>
      <w:r w:rsidRPr="008B73CE">
        <w:rPr>
          <w:rFonts w:cs="Arial"/>
          <w:sz w:val="22"/>
          <w:szCs w:val="22"/>
        </w:rPr>
        <w:t xml:space="preserve">En detalle, se evidencia que la Ruta del Servicio obtuvo menor puntuación </w:t>
      </w:r>
      <w:r w:rsidR="149FA064" w:rsidRPr="008B73CE">
        <w:rPr>
          <w:rFonts w:cs="Arial"/>
          <w:sz w:val="22"/>
          <w:szCs w:val="22"/>
        </w:rPr>
        <w:t>80</w:t>
      </w:r>
      <w:r w:rsidRPr="008B73CE">
        <w:rPr>
          <w:rFonts w:cs="Arial"/>
          <w:sz w:val="22"/>
          <w:szCs w:val="22"/>
        </w:rPr>
        <w:t>, seguida de la Ruta del Crecimiento 8</w:t>
      </w:r>
      <w:r w:rsidR="359764F9" w:rsidRPr="008B73CE">
        <w:rPr>
          <w:rFonts w:cs="Arial"/>
          <w:sz w:val="22"/>
          <w:szCs w:val="22"/>
        </w:rPr>
        <w:t>1</w:t>
      </w:r>
      <w:r w:rsidRPr="008B73CE">
        <w:rPr>
          <w:rFonts w:cs="Arial"/>
          <w:sz w:val="22"/>
          <w:szCs w:val="22"/>
        </w:rPr>
        <w:t>, lo que se considera a corto plazo que actividades se pueden incorporar en el Plan de acción del Plan Estratégico de Talento Humano, esperando aumentar el nivel de madurez del proceso.</w:t>
      </w:r>
    </w:p>
    <w:p w14:paraId="3DF970D6" w14:textId="77777777" w:rsidR="00D33CBB" w:rsidRPr="008B73CE" w:rsidRDefault="00D33CBB" w:rsidP="00D33CBB">
      <w:pPr>
        <w:spacing w:after="0"/>
        <w:rPr>
          <w:rFonts w:cs="Arial"/>
          <w:sz w:val="22"/>
          <w:szCs w:val="22"/>
        </w:rPr>
      </w:pPr>
    </w:p>
    <w:p w14:paraId="1A1730DB" w14:textId="2240709A" w:rsidR="002F0EEF" w:rsidRPr="008B73CE" w:rsidRDefault="002F0EEF" w:rsidP="002F0EEF">
      <w:pPr>
        <w:spacing w:after="0"/>
        <w:rPr>
          <w:rFonts w:cs="Arial"/>
          <w:sz w:val="22"/>
          <w:szCs w:val="22"/>
        </w:rPr>
      </w:pPr>
      <w:r w:rsidRPr="008B73CE">
        <w:rPr>
          <w:rFonts w:cs="Arial"/>
          <w:sz w:val="22"/>
          <w:szCs w:val="22"/>
        </w:rPr>
        <w:t xml:space="preserve">Por lo anterior, dos de las estrategias claves para este PETH, y que fue formulado como dos de los objetivos específicos, fue el de desarrollar acciones encaminadas a mejorar la atención al ciudadano de forma continua y los índices de satisfacción y, fomentar y fortalecer la cultura de la gestión del rendimiento en los colaboradores de la UAERMV. </w:t>
      </w:r>
    </w:p>
    <w:p w14:paraId="4BFC7873" w14:textId="77777777" w:rsidR="007D44AD" w:rsidRPr="008B73CE" w:rsidRDefault="007D44AD" w:rsidP="00F05890">
      <w:pPr>
        <w:spacing w:after="0"/>
        <w:rPr>
          <w:rFonts w:cs="Arial"/>
          <w:sz w:val="22"/>
          <w:szCs w:val="22"/>
        </w:rPr>
      </w:pPr>
    </w:p>
    <w:p w14:paraId="6CAAE99C" w14:textId="77777777" w:rsidR="00B92D41" w:rsidRPr="008B73CE" w:rsidRDefault="789F5F12" w:rsidP="00F05890">
      <w:pPr>
        <w:pStyle w:val="Ttulo2"/>
        <w:ind w:left="426"/>
        <w:rPr>
          <w:rFonts w:cs="Arial"/>
          <w:sz w:val="22"/>
          <w:szCs w:val="22"/>
        </w:rPr>
      </w:pPr>
      <w:bookmarkStart w:id="55" w:name="_Toc219400892"/>
      <w:r w:rsidRPr="008B73CE">
        <w:rPr>
          <w:rFonts w:cs="Arial"/>
          <w:sz w:val="22"/>
          <w:szCs w:val="22"/>
        </w:rPr>
        <w:lastRenderedPageBreak/>
        <w:t>Necesidades de capacitación y bienestar.</w:t>
      </w:r>
      <w:bookmarkEnd w:id="55"/>
    </w:p>
    <w:p w14:paraId="1130D4F6" w14:textId="7217E3A2" w:rsidR="006D1B7C" w:rsidRPr="008B73CE" w:rsidRDefault="6D2A80DE" w:rsidP="6B221BED">
      <w:pPr>
        <w:spacing w:before="217" w:after="0"/>
        <w:ind w:left="-20" w:right="113"/>
        <w:contextualSpacing/>
        <w:rPr>
          <w:rFonts w:eastAsia="Arial" w:cs="Arial"/>
          <w:sz w:val="22"/>
          <w:szCs w:val="22"/>
          <w:lang w:val="es"/>
        </w:rPr>
      </w:pPr>
      <w:r w:rsidRPr="008B73CE">
        <w:rPr>
          <w:rFonts w:cs="Arial"/>
          <w:sz w:val="22"/>
          <w:szCs w:val="22"/>
        </w:rPr>
        <w:t xml:space="preserve">Dentro del proceso de </w:t>
      </w:r>
      <w:r w:rsidRPr="008B73CE">
        <w:rPr>
          <w:rFonts w:eastAsia="Arial" w:cs="Arial"/>
          <w:sz w:val="22"/>
          <w:szCs w:val="22"/>
          <w:lang w:val="es"/>
        </w:rPr>
        <w:t>identificación de expectativas y diagnóstico de necesidades se tuvieron en cuenta difer</w:t>
      </w:r>
      <w:r w:rsidR="73C938F3" w:rsidRPr="008B73CE">
        <w:rPr>
          <w:rFonts w:eastAsia="Arial" w:cs="Arial"/>
          <w:sz w:val="22"/>
          <w:szCs w:val="22"/>
          <w:lang w:val="es"/>
        </w:rPr>
        <w:t>en</w:t>
      </w:r>
      <w:r w:rsidRPr="008B73CE">
        <w:rPr>
          <w:rFonts w:eastAsia="Arial" w:cs="Arial"/>
          <w:sz w:val="22"/>
          <w:szCs w:val="22"/>
          <w:lang w:val="es"/>
        </w:rPr>
        <w:t>tes fuentes de i</w:t>
      </w:r>
      <w:r w:rsidR="1725F33C" w:rsidRPr="008B73CE">
        <w:rPr>
          <w:rFonts w:eastAsia="Arial" w:cs="Arial"/>
          <w:sz w:val="22"/>
          <w:szCs w:val="22"/>
          <w:lang w:val="es"/>
        </w:rPr>
        <w:t>nformación</w:t>
      </w:r>
      <w:r w:rsidRPr="008B73CE">
        <w:rPr>
          <w:rFonts w:eastAsia="Arial" w:cs="Arial"/>
          <w:sz w:val="22"/>
          <w:szCs w:val="22"/>
          <w:lang w:val="es"/>
        </w:rPr>
        <w:t xml:space="preserve"> como</w:t>
      </w:r>
      <w:r w:rsidR="44997D0D" w:rsidRPr="008B73CE">
        <w:rPr>
          <w:rFonts w:eastAsia="Arial" w:cs="Arial"/>
          <w:sz w:val="22"/>
          <w:szCs w:val="22"/>
          <w:lang w:val="es"/>
        </w:rPr>
        <w:t>,</w:t>
      </w:r>
      <w:r w:rsidR="71130356" w:rsidRPr="008B73CE">
        <w:rPr>
          <w:rFonts w:eastAsia="Arial" w:cs="Arial"/>
          <w:sz w:val="22"/>
          <w:szCs w:val="22"/>
          <w:lang w:val="es"/>
        </w:rPr>
        <w:t xml:space="preserve"> las encuestas de </w:t>
      </w:r>
      <w:r w:rsidR="44997D0D" w:rsidRPr="008B73CE">
        <w:rPr>
          <w:rFonts w:eastAsia="Arial" w:cs="Arial"/>
          <w:sz w:val="22"/>
          <w:szCs w:val="22"/>
          <w:lang w:val="es"/>
        </w:rPr>
        <w:t xml:space="preserve"> evaluación a las actividades desarrolladas en la vigencia anterior</w:t>
      </w:r>
      <w:r w:rsidR="2C9C0A73" w:rsidRPr="008B73CE">
        <w:rPr>
          <w:rFonts w:eastAsia="Arial" w:cs="Arial"/>
          <w:sz w:val="22"/>
          <w:szCs w:val="22"/>
          <w:lang w:val="es"/>
        </w:rPr>
        <w:t xml:space="preserve"> y </w:t>
      </w:r>
      <w:r w:rsidR="302DE190" w:rsidRPr="008B73CE">
        <w:rPr>
          <w:rFonts w:eastAsia="Arial" w:cs="Arial"/>
          <w:sz w:val="22"/>
          <w:szCs w:val="22"/>
          <w:lang w:val="es"/>
        </w:rPr>
        <w:t xml:space="preserve"> las </w:t>
      </w:r>
      <w:r w:rsidR="44997D0D" w:rsidRPr="008B73CE">
        <w:rPr>
          <w:rFonts w:eastAsia="Arial" w:cs="Arial"/>
          <w:sz w:val="22"/>
          <w:szCs w:val="22"/>
          <w:lang w:val="es"/>
        </w:rPr>
        <w:t xml:space="preserve">expectativas </w:t>
      </w:r>
      <w:r w:rsidR="6B309F14" w:rsidRPr="008B73CE">
        <w:rPr>
          <w:rFonts w:eastAsia="Arial" w:cs="Arial"/>
          <w:sz w:val="22"/>
          <w:szCs w:val="22"/>
          <w:lang w:val="es"/>
        </w:rPr>
        <w:t xml:space="preserve">y/o </w:t>
      </w:r>
      <w:r w:rsidR="44997D0D" w:rsidRPr="008B73CE">
        <w:rPr>
          <w:rFonts w:eastAsia="Arial" w:cs="Arial"/>
          <w:sz w:val="22"/>
          <w:szCs w:val="22"/>
          <w:lang w:val="es"/>
        </w:rPr>
        <w:t>necesidades de bienestar</w:t>
      </w:r>
      <w:r w:rsidR="4DA80FF4" w:rsidRPr="008B73CE">
        <w:rPr>
          <w:rFonts w:eastAsia="Arial" w:cs="Arial"/>
          <w:sz w:val="22"/>
          <w:szCs w:val="22"/>
          <w:lang w:val="es"/>
        </w:rPr>
        <w:t xml:space="preserve"> y capacitación</w:t>
      </w:r>
      <w:r w:rsidR="06769CFB" w:rsidRPr="008B73CE">
        <w:rPr>
          <w:rFonts w:eastAsia="Arial" w:cs="Arial"/>
          <w:sz w:val="22"/>
          <w:szCs w:val="22"/>
          <w:lang w:val="es"/>
        </w:rPr>
        <w:t xml:space="preserve"> realizadas a los Servidores públicos</w:t>
      </w:r>
      <w:r w:rsidR="02024FBF" w:rsidRPr="008B73CE">
        <w:rPr>
          <w:rFonts w:eastAsia="Arial" w:cs="Arial"/>
          <w:sz w:val="22"/>
          <w:szCs w:val="22"/>
          <w:lang w:val="es"/>
        </w:rPr>
        <w:t xml:space="preserve">, </w:t>
      </w:r>
      <w:r w:rsidR="4DA80FF4" w:rsidRPr="008B73CE">
        <w:rPr>
          <w:rFonts w:eastAsia="Arial" w:cs="Arial"/>
          <w:sz w:val="22"/>
          <w:szCs w:val="22"/>
          <w:lang w:val="es"/>
        </w:rPr>
        <w:t xml:space="preserve"> </w:t>
      </w:r>
      <w:r w:rsidR="424A4D7A" w:rsidRPr="008B73CE">
        <w:rPr>
          <w:rFonts w:eastAsia="Arial" w:cs="Arial"/>
          <w:sz w:val="22"/>
          <w:szCs w:val="22"/>
          <w:lang w:val="es"/>
        </w:rPr>
        <w:t>as</w:t>
      </w:r>
      <w:r w:rsidR="368D4796" w:rsidRPr="008B73CE">
        <w:rPr>
          <w:rFonts w:eastAsia="Arial" w:cs="Arial"/>
          <w:sz w:val="22"/>
          <w:szCs w:val="22"/>
          <w:lang w:val="es"/>
        </w:rPr>
        <w:t xml:space="preserve">í como </w:t>
      </w:r>
      <w:r w:rsidR="70528EDE" w:rsidRPr="008B73CE">
        <w:rPr>
          <w:rFonts w:eastAsia="Arial" w:cs="Arial"/>
          <w:sz w:val="22"/>
          <w:szCs w:val="22"/>
          <w:lang w:val="es"/>
        </w:rPr>
        <w:t xml:space="preserve">los </w:t>
      </w:r>
      <w:r w:rsidRPr="008B73CE">
        <w:rPr>
          <w:rFonts w:eastAsia="Arial" w:cs="Arial"/>
          <w:sz w:val="22"/>
          <w:szCs w:val="22"/>
          <w:lang w:val="es"/>
        </w:rPr>
        <w:t xml:space="preserve">grupos focales </w:t>
      </w:r>
      <w:r w:rsidR="292890DA" w:rsidRPr="008B73CE">
        <w:rPr>
          <w:rFonts w:eastAsia="Arial" w:cs="Arial"/>
          <w:sz w:val="22"/>
          <w:szCs w:val="22"/>
          <w:lang w:val="es"/>
        </w:rPr>
        <w:t>que se desarrollaron con las</w:t>
      </w:r>
      <w:r w:rsidR="683BFE9B" w:rsidRPr="008B73CE">
        <w:rPr>
          <w:rFonts w:eastAsia="Arial" w:cs="Arial"/>
          <w:sz w:val="22"/>
          <w:szCs w:val="22"/>
          <w:lang w:val="es"/>
        </w:rPr>
        <w:t xml:space="preserve"> difer</w:t>
      </w:r>
      <w:r w:rsidR="16830E3E" w:rsidRPr="008B73CE">
        <w:rPr>
          <w:rFonts w:eastAsia="Arial" w:cs="Arial"/>
          <w:sz w:val="22"/>
          <w:szCs w:val="22"/>
          <w:lang w:val="es"/>
        </w:rPr>
        <w:t xml:space="preserve">entes dependencias </w:t>
      </w:r>
      <w:r w:rsidR="531CE976" w:rsidRPr="008B73CE">
        <w:rPr>
          <w:rFonts w:eastAsia="Arial" w:cs="Arial"/>
          <w:sz w:val="22"/>
          <w:szCs w:val="22"/>
          <w:lang w:val="es"/>
        </w:rPr>
        <w:t>de la UMV</w:t>
      </w:r>
      <w:r w:rsidR="28DF5356" w:rsidRPr="008B73CE">
        <w:rPr>
          <w:rFonts w:eastAsia="Arial" w:cs="Arial"/>
          <w:sz w:val="22"/>
          <w:szCs w:val="22"/>
          <w:lang w:val="es"/>
        </w:rPr>
        <w:t xml:space="preserve">, como </w:t>
      </w:r>
      <w:r w:rsidR="0048378A" w:rsidRPr="008B73CE">
        <w:rPr>
          <w:rFonts w:eastAsia="Arial" w:cs="Arial"/>
          <w:sz w:val="22"/>
          <w:szCs w:val="22"/>
          <w:lang w:val="es"/>
        </w:rPr>
        <w:t>también</w:t>
      </w:r>
      <w:r w:rsidR="28DF5356" w:rsidRPr="008B73CE">
        <w:rPr>
          <w:rFonts w:eastAsia="Arial" w:cs="Arial"/>
          <w:sz w:val="22"/>
          <w:szCs w:val="22"/>
          <w:lang w:val="es"/>
        </w:rPr>
        <w:t xml:space="preserve"> </w:t>
      </w:r>
      <w:r w:rsidR="3F2D11D3" w:rsidRPr="008B73CE">
        <w:rPr>
          <w:rFonts w:eastAsia="Arial" w:cs="Arial"/>
          <w:sz w:val="22"/>
          <w:szCs w:val="22"/>
          <w:lang w:val="es"/>
        </w:rPr>
        <w:t>la</w:t>
      </w:r>
      <w:r w:rsidRPr="008B73CE">
        <w:rPr>
          <w:rFonts w:eastAsia="Arial" w:cs="Arial"/>
          <w:sz w:val="22"/>
          <w:szCs w:val="22"/>
          <w:lang w:val="es"/>
        </w:rPr>
        <w:t xml:space="preserve"> reuni</w:t>
      </w:r>
      <w:r w:rsidR="27C59AFB" w:rsidRPr="008B73CE">
        <w:rPr>
          <w:rFonts w:eastAsia="Arial" w:cs="Arial"/>
          <w:sz w:val="22"/>
          <w:szCs w:val="22"/>
          <w:lang w:val="es"/>
        </w:rPr>
        <w:t>ó</w:t>
      </w:r>
      <w:r w:rsidRPr="008B73CE">
        <w:rPr>
          <w:rFonts w:eastAsia="Arial" w:cs="Arial"/>
          <w:sz w:val="22"/>
          <w:szCs w:val="22"/>
          <w:lang w:val="es"/>
        </w:rPr>
        <w:t>n con la comisión de personal</w:t>
      </w:r>
      <w:r w:rsidR="6957FACB" w:rsidRPr="008B73CE">
        <w:rPr>
          <w:rFonts w:eastAsia="Arial" w:cs="Arial"/>
          <w:sz w:val="22"/>
          <w:szCs w:val="22"/>
          <w:lang w:val="es"/>
        </w:rPr>
        <w:t>, entre otras fuentes de información.</w:t>
      </w:r>
    </w:p>
    <w:p w14:paraId="1CF60931" w14:textId="505BC504" w:rsidR="006D1B7C" w:rsidRPr="008B73CE" w:rsidRDefault="006D1B7C" w:rsidP="6B221BED">
      <w:pPr>
        <w:spacing w:before="217" w:after="0"/>
        <w:ind w:left="-20" w:right="113"/>
        <w:contextualSpacing/>
        <w:rPr>
          <w:rFonts w:eastAsia="Arial" w:cs="Arial"/>
          <w:sz w:val="22"/>
          <w:szCs w:val="22"/>
          <w:lang w:val="es"/>
        </w:rPr>
      </w:pPr>
    </w:p>
    <w:p w14:paraId="250F5E80" w14:textId="76ADC260" w:rsidR="006D1B7C" w:rsidRPr="008B73CE" w:rsidRDefault="6957FACB" w:rsidP="6B221BED">
      <w:pPr>
        <w:spacing w:after="0"/>
        <w:contextualSpacing/>
        <w:rPr>
          <w:rFonts w:cs="Arial"/>
          <w:sz w:val="22"/>
          <w:szCs w:val="22"/>
        </w:rPr>
      </w:pPr>
      <w:r w:rsidRPr="008B73CE">
        <w:rPr>
          <w:rFonts w:cs="Arial"/>
          <w:sz w:val="22"/>
          <w:szCs w:val="22"/>
        </w:rPr>
        <w:t>De esta forma el diagnóstico de necesidades se estableció con base en:</w:t>
      </w:r>
    </w:p>
    <w:p w14:paraId="6AEC4E58" w14:textId="5763FBEE" w:rsidR="006D1B7C" w:rsidRPr="008B73CE" w:rsidRDefault="006D1B7C" w:rsidP="6B221BED">
      <w:pPr>
        <w:spacing w:after="0"/>
        <w:contextualSpacing/>
        <w:rPr>
          <w:rFonts w:cs="Arial"/>
          <w:sz w:val="22"/>
          <w:szCs w:val="22"/>
        </w:rPr>
      </w:pPr>
    </w:p>
    <w:p w14:paraId="6A4E2D8C" w14:textId="35A4586E" w:rsidR="006D1B7C" w:rsidRPr="008B73CE" w:rsidRDefault="6D2A80DE" w:rsidP="006E2837">
      <w:pPr>
        <w:pStyle w:val="Prrafodelista"/>
        <w:numPr>
          <w:ilvl w:val="0"/>
          <w:numId w:val="1"/>
        </w:numPr>
        <w:spacing w:after="0"/>
        <w:contextualSpacing/>
        <w:rPr>
          <w:rFonts w:eastAsia="Arial" w:cs="Arial"/>
          <w:sz w:val="22"/>
          <w:szCs w:val="22"/>
          <w:lang w:val="es"/>
        </w:rPr>
      </w:pPr>
      <w:r w:rsidRPr="008B73CE">
        <w:rPr>
          <w:rFonts w:eastAsia="Arial" w:cs="Arial"/>
          <w:sz w:val="22"/>
          <w:szCs w:val="22"/>
          <w:lang w:val="es"/>
        </w:rPr>
        <w:t>Descripción sociodemográfica de los servidores UAERMV.</w:t>
      </w:r>
    </w:p>
    <w:p w14:paraId="1FA6739F" w14:textId="6F5A867E" w:rsidR="006D1B7C" w:rsidRPr="008B73CE" w:rsidRDefault="6D2A80DE" w:rsidP="006E2837">
      <w:pPr>
        <w:pStyle w:val="Prrafodelista"/>
        <w:numPr>
          <w:ilvl w:val="0"/>
          <w:numId w:val="1"/>
        </w:numPr>
        <w:spacing w:after="0"/>
        <w:contextualSpacing/>
        <w:rPr>
          <w:rFonts w:eastAsia="Arial" w:cs="Arial"/>
          <w:sz w:val="22"/>
          <w:szCs w:val="22"/>
          <w:lang w:val="es"/>
        </w:rPr>
      </w:pPr>
      <w:r w:rsidRPr="008B73CE">
        <w:rPr>
          <w:rFonts w:eastAsia="Arial" w:cs="Arial"/>
          <w:sz w:val="22"/>
          <w:szCs w:val="22"/>
          <w:lang w:val="es"/>
        </w:rPr>
        <w:t>Evaluación actividades Plan de Est</w:t>
      </w:r>
      <w:r w:rsidR="0036668E">
        <w:rPr>
          <w:rFonts w:eastAsia="Arial" w:cs="Arial"/>
          <w:sz w:val="22"/>
          <w:szCs w:val="22"/>
          <w:lang w:val="es"/>
        </w:rPr>
        <w:t>ímulos e Incentivos UAERMV 202</w:t>
      </w:r>
      <w:r w:rsidR="00E57E17">
        <w:rPr>
          <w:rFonts w:eastAsia="Arial" w:cs="Arial"/>
          <w:sz w:val="22"/>
          <w:szCs w:val="22"/>
          <w:lang w:val="es"/>
        </w:rPr>
        <w:t>5</w:t>
      </w:r>
    </w:p>
    <w:p w14:paraId="70E47965" w14:textId="6C3CF203" w:rsidR="006D1B7C" w:rsidRPr="008B73CE" w:rsidRDefault="6D2A80DE" w:rsidP="006E2837">
      <w:pPr>
        <w:pStyle w:val="Prrafodelista"/>
        <w:numPr>
          <w:ilvl w:val="0"/>
          <w:numId w:val="1"/>
        </w:numPr>
        <w:spacing w:after="0"/>
        <w:contextualSpacing/>
        <w:rPr>
          <w:rFonts w:eastAsia="Arial" w:cs="Arial"/>
          <w:sz w:val="22"/>
          <w:szCs w:val="22"/>
          <w:lang w:val="es"/>
        </w:rPr>
      </w:pPr>
      <w:r w:rsidRPr="008B73CE">
        <w:rPr>
          <w:rFonts w:eastAsia="Arial" w:cs="Arial"/>
          <w:sz w:val="22"/>
          <w:szCs w:val="22"/>
          <w:lang w:val="es"/>
        </w:rPr>
        <w:t>Resultados de la</w:t>
      </w:r>
      <w:r w:rsidR="0036668E">
        <w:rPr>
          <w:rFonts w:eastAsia="Arial" w:cs="Arial"/>
          <w:sz w:val="22"/>
          <w:szCs w:val="22"/>
          <w:lang w:val="es"/>
        </w:rPr>
        <w:t xml:space="preserve"> recolección de necesidades 202</w:t>
      </w:r>
      <w:r w:rsidR="00E57E17">
        <w:rPr>
          <w:rFonts w:eastAsia="Arial" w:cs="Arial"/>
          <w:sz w:val="22"/>
          <w:szCs w:val="22"/>
          <w:lang w:val="es"/>
        </w:rPr>
        <w:t>5</w:t>
      </w:r>
      <w:r w:rsidRPr="008B73CE">
        <w:rPr>
          <w:rFonts w:eastAsia="Arial" w:cs="Arial"/>
          <w:sz w:val="22"/>
          <w:szCs w:val="22"/>
          <w:lang w:val="es"/>
        </w:rPr>
        <w:t xml:space="preserve"> y expectativas de bienestar e </w:t>
      </w:r>
      <w:r w:rsidR="0048378A" w:rsidRPr="008B73CE">
        <w:rPr>
          <w:rFonts w:eastAsia="Arial" w:cs="Arial"/>
          <w:sz w:val="22"/>
          <w:szCs w:val="22"/>
          <w:lang w:val="es"/>
        </w:rPr>
        <w:t>incentivos para</w:t>
      </w:r>
      <w:r w:rsidRPr="008B73CE">
        <w:rPr>
          <w:rFonts w:eastAsia="Arial" w:cs="Arial"/>
          <w:sz w:val="22"/>
          <w:szCs w:val="22"/>
          <w:lang w:val="es"/>
        </w:rPr>
        <w:t xml:space="preserve"> el 2024 UAERMV.</w:t>
      </w:r>
    </w:p>
    <w:p w14:paraId="1B361DDA" w14:textId="7634DC21" w:rsidR="006D1B7C" w:rsidRPr="008B73CE" w:rsidRDefault="6D2A80DE" w:rsidP="006E2837">
      <w:pPr>
        <w:pStyle w:val="Prrafodelista"/>
        <w:numPr>
          <w:ilvl w:val="0"/>
          <w:numId w:val="1"/>
        </w:numPr>
        <w:spacing w:after="0"/>
        <w:contextualSpacing/>
        <w:rPr>
          <w:rFonts w:eastAsia="Arial" w:cs="Arial"/>
          <w:sz w:val="22"/>
          <w:szCs w:val="22"/>
          <w:lang w:val="es"/>
        </w:rPr>
      </w:pPr>
      <w:r w:rsidRPr="008B73CE">
        <w:rPr>
          <w:rFonts w:eastAsia="Arial" w:cs="Arial"/>
          <w:sz w:val="22"/>
          <w:szCs w:val="22"/>
          <w:lang w:val="es"/>
        </w:rPr>
        <w:t>Resultados Medición de la</w:t>
      </w:r>
      <w:r w:rsidR="007C1EE1">
        <w:rPr>
          <w:rFonts w:eastAsia="Arial" w:cs="Arial"/>
          <w:sz w:val="22"/>
          <w:szCs w:val="22"/>
          <w:lang w:val="es"/>
        </w:rPr>
        <w:t xml:space="preserve"> Cultura Organizacional UMV 202</w:t>
      </w:r>
      <w:r w:rsidR="00E57E17">
        <w:rPr>
          <w:rFonts w:eastAsia="Arial" w:cs="Arial"/>
          <w:sz w:val="22"/>
          <w:szCs w:val="22"/>
          <w:lang w:val="es"/>
        </w:rPr>
        <w:t>4</w:t>
      </w:r>
      <w:r w:rsidRPr="008B73CE">
        <w:rPr>
          <w:rFonts w:eastAsia="Arial" w:cs="Arial"/>
          <w:sz w:val="22"/>
          <w:szCs w:val="22"/>
          <w:lang w:val="es"/>
        </w:rPr>
        <w:t xml:space="preserve"> - Realizado por el DASCD.</w:t>
      </w:r>
    </w:p>
    <w:p w14:paraId="46B47327" w14:textId="1232E96A" w:rsidR="006D1B7C" w:rsidRDefault="6D2A80DE" w:rsidP="006E2837">
      <w:pPr>
        <w:pStyle w:val="Prrafodelista"/>
        <w:numPr>
          <w:ilvl w:val="0"/>
          <w:numId w:val="1"/>
        </w:numPr>
        <w:spacing w:after="0"/>
        <w:contextualSpacing/>
        <w:rPr>
          <w:rFonts w:eastAsia="Arial" w:cs="Arial"/>
          <w:sz w:val="22"/>
          <w:szCs w:val="22"/>
          <w:lang w:val="es"/>
        </w:rPr>
      </w:pPr>
      <w:r w:rsidRPr="008B73CE">
        <w:rPr>
          <w:rFonts w:eastAsia="Arial" w:cs="Arial"/>
          <w:sz w:val="22"/>
          <w:szCs w:val="22"/>
          <w:lang w:val="es"/>
        </w:rPr>
        <w:t>Resultados Bate</w:t>
      </w:r>
      <w:r w:rsidR="0036668E">
        <w:rPr>
          <w:rFonts w:eastAsia="Arial" w:cs="Arial"/>
          <w:sz w:val="22"/>
          <w:szCs w:val="22"/>
          <w:lang w:val="es"/>
        </w:rPr>
        <w:t>ría de Riesgos Psicosocial 202</w:t>
      </w:r>
      <w:r w:rsidR="00E57E17">
        <w:rPr>
          <w:rFonts w:eastAsia="Arial" w:cs="Arial"/>
          <w:sz w:val="22"/>
          <w:szCs w:val="22"/>
          <w:lang w:val="es"/>
        </w:rPr>
        <w:t>5</w:t>
      </w:r>
    </w:p>
    <w:p w14:paraId="5CA2743C" w14:textId="04A35775" w:rsidR="0036668E" w:rsidRPr="008B73CE" w:rsidRDefault="0036668E" w:rsidP="006E2837">
      <w:pPr>
        <w:pStyle w:val="Prrafodelista"/>
        <w:numPr>
          <w:ilvl w:val="0"/>
          <w:numId w:val="1"/>
        </w:numPr>
        <w:spacing w:after="0"/>
        <w:contextualSpacing/>
        <w:rPr>
          <w:rFonts w:eastAsia="Arial" w:cs="Arial"/>
          <w:sz w:val="22"/>
          <w:szCs w:val="22"/>
          <w:lang w:val="es"/>
        </w:rPr>
      </w:pPr>
      <w:r>
        <w:rPr>
          <w:rFonts w:eastAsia="Arial" w:cs="Arial"/>
          <w:sz w:val="22"/>
          <w:szCs w:val="22"/>
          <w:lang w:val="es"/>
        </w:rPr>
        <w:t>Encuesta Calidad de Vida Compensar 202</w:t>
      </w:r>
      <w:r w:rsidR="00E57E17">
        <w:rPr>
          <w:rFonts w:eastAsia="Arial" w:cs="Arial"/>
          <w:sz w:val="22"/>
          <w:szCs w:val="22"/>
          <w:lang w:val="es"/>
        </w:rPr>
        <w:t>5- Caja de Compensación Familiar / COMPENSAR</w:t>
      </w:r>
    </w:p>
    <w:p w14:paraId="23F0A9DF" w14:textId="4438CA2E" w:rsidR="006D1B7C" w:rsidRPr="008B73CE" w:rsidRDefault="006D1B7C" w:rsidP="6B221BED">
      <w:pPr>
        <w:spacing w:after="0"/>
        <w:contextualSpacing/>
        <w:rPr>
          <w:rFonts w:cs="Arial"/>
          <w:sz w:val="22"/>
          <w:szCs w:val="22"/>
        </w:rPr>
      </w:pPr>
    </w:p>
    <w:p w14:paraId="51B122F2" w14:textId="77777777" w:rsidR="008B73CE" w:rsidRPr="008B73CE" w:rsidRDefault="008B73CE" w:rsidP="6B221BED">
      <w:pPr>
        <w:spacing w:after="0"/>
        <w:contextualSpacing/>
        <w:rPr>
          <w:rFonts w:cs="Arial"/>
          <w:sz w:val="22"/>
          <w:szCs w:val="22"/>
        </w:rPr>
      </w:pPr>
    </w:p>
    <w:p w14:paraId="33FAFE36" w14:textId="77777777" w:rsidR="00B92D41" w:rsidRPr="008B73CE" w:rsidRDefault="789F5F12" w:rsidP="00F05890">
      <w:pPr>
        <w:pStyle w:val="Ttulo2"/>
        <w:ind w:left="426"/>
        <w:rPr>
          <w:rFonts w:cs="Arial"/>
          <w:sz w:val="22"/>
          <w:szCs w:val="22"/>
        </w:rPr>
      </w:pPr>
      <w:bookmarkStart w:id="56" w:name="_Toc219400893"/>
      <w:r w:rsidRPr="008B73CE">
        <w:rPr>
          <w:rFonts w:cs="Arial"/>
          <w:sz w:val="22"/>
          <w:szCs w:val="22"/>
        </w:rPr>
        <w:t>Resultados de los componentes de la gestión del rendimiento.</w:t>
      </w:r>
      <w:bookmarkEnd w:id="56"/>
    </w:p>
    <w:p w14:paraId="3EF72639" w14:textId="77777777" w:rsidR="00B92D41" w:rsidRPr="008B73CE" w:rsidRDefault="00B92D41" w:rsidP="00F05890">
      <w:pPr>
        <w:rPr>
          <w:rFonts w:cs="Arial"/>
          <w:sz w:val="22"/>
          <w:szCs w:val="22"/>
        </w:rPr>
      </w:pPr>
    </w:p>
    <w:p w14:paraId="2A8232EC" w14:textId="1025C266" w:rsidR="00B92D41" w:rsidRDefault="00B92D41" w:rsidP="00F05890">
      <w:pPr>
        <w:rPr>
          <w:rFonts w:cs="Arial"/>
          <w:sz w:val="22"/>
          <w:szCs w:val="22"/>
        </w:rPr>
      </w:pPr>
      <w:r w:rsidRPr="008B73CE">
        <w:rPr>
          <w:rFonts w:cs="Arial"/>
          <w:sz w:val="22"/>
          <w:szCs w:val="22"/>
        </w:rPr>
        <w:t>La gestión del rendimiento</w:t>
      </w:r>
      <w:r w:rsidR="0036668E">
        <w:rPr>
          <w:rFonts w:cs="Arial"/>
          <w:sz w:val="22"/>
          <w:szCs w:val="22"/>
        </w:rPr>
        <w:t xml:space="preserve"> es uno de los componentes que atendió la </w:t>
      </w:r>
      <w:r w:rsidRPr="008B73CE">
        <w:rPr>
          <w:rFonts w:cs="Arial"/>
          <w:sz w:val="22"/>
          <w:szCs w:val="22"/>
        </w:rPr>
        <w:t>oportunidad de mejora</w:t>
      </w:r>
      <w:r w:rsidR="0036668E">
        <w:rPr>
          <w:rFonts w:cs="Arial"/>
          <w:sz w:val="22"/>
          <w:szCs w:val="22"/>
        </w:rPr>
        <w:t xml:space="preserve"> relacionada en el PETGH 202</w:t>
      </w:r>
      <w:r w:rsidR="00BA1BBC">
        <w:rPr>
          <w:rFonts w:cs="Arial"/>
          <w:sz w:val="22"/>
          <w:szCs w:val="22"/>
        </w:rPr>
        <w:t>5</w:t>
      </w:r>
      <w:r w:rsidR="0036668E">
        <w:rPr>
          <w:rFonts w:cs="Arial"/>
          <w:sz w:val="22"/>
          <w:szCs w:val="22"/>
        </w:rPr>
        <w:t xml:space="preserve">, pues se </w:t>
      </w:r>
      <w:r w:rsidRPr="008B73CE">
        <w:rPr>
          <w:rFonts w:cs="Arial"/>
          <w:sz w:val="22"/>
          <w:szCs w:val="22"/>
        </w:rPr>
        <w:t>involucrar</w:t>
      </w:r>
      <w:r w:rsidR="0036668E">
        <w:rPr>
          <w:rFonts w:cs="Arial"/>
          <w:sz w:val="22"/>
          <w:szCs w:val="22"/>
        </w:rPr>
        <w:t>on</w:t>
      </w:r>
      <w:r w:rsidRPr="008B73CE">
        <w:rPr>
          <w:rFonts w:cs="Arial"/>
          <w:sz w:val="22"/>
          <w:szCs w:val="22"/>
        </w:rPr>
        <w:t xml:space="preserve"> los resultados de las evaluaciones de desempeño laboral</w:t>
      </w:r>
      <w:r w:rsidR="0050254B" w:rsidRPr="008B73CE">
        <w:rPr>
          <w:rFonts w:cs="Arial"/>
          <w:sz w:val="22"/>
          <w:szCs w:val="22"/>
        </w:rPr>
        <w:t xml:space="preserve"> para servidores públicos</w:t>
      </w:r>
      <w:r w:rsidRPr="008B73CE">
        <w:rPr>
          <w:rFonts w:cs="Arial"/>
          <w:sz w:val="22"/>
          <w:szCs w:val="22"/>
        </w:rPr>
        <w:t>, los acuerdos de gestión</w:t>
      </w:r>
      <w:r w:rsidR="0050254B" w:rsidRPr="008B73CE">
        <w:rPr>
          <w:rFonts w:cs="Arial"/>
          <w:sz w:val="22"/>
          <w:szCs w:val="22"/>
        </w:rPr>
        <w:t xml:space="preserve"> para Gerentes Públicos</w:t>
      </w:r>
      <w:r w:rsidRPr="008B73CE">
        <w:rPr>
          <w:rFonts w:cs="Arial"/>
          <w:sz w:val="22"/>
          <w:szCs w:val="22"/>
        </w:rPr>
        <w:t>, así como, la</w:t>
      </w:r>
      <w:r w:rsidR="0050254B" w:rsidRPr="008B73CE">
        <w:rPr>
          <w:rFonts w:cs="Arial"/>
          <w:sz w:val="22"/>
          <w:szCs w:val="22"/>
        </w:rPr>
        <w:t xml:space="preserve"> evaluación de gestión para empleados en nombramiento provisional</w:t>
      </w:r>
      <w:r w:rsidRPr="008B73CE">
        <w:rPr>
          <w:rFonts w:cs="Arial"/>
          <w:sz w:val="22"/>
          <w:szCs w:val="22"/>
        </w:rPr>
        <w:t xml:space="preserve">. De lo cual, se </w:t>
      </w:r>
      <w:r w:rsidR="0036668E">
        <w:rPr>
          <w:rFonts w:cs="Arial"/>
          <w:sz w:val="22"/>
          <w:szCs w:val="22"/>
        </w:rPr>
        <w:t>obtuvieron</w:t>
      </w:r>
      <w:r w:rsidRPr="008B73CE">
        <w:rPr>
          <w:rFonts w:cs="Arial"/>
          <w:sz w:val="22"/>
          <w:szCs w:val="22"/>
        </w:rPr>
        <w:t xml:space="preserve"> insumos de lo que los servidores públicos requieren</w:t>
      </w:r>
      <w:r w:rsidR="00EF024F" w:rsidRPr="008B73CE">
        <w:rPr>
          <w:rFonts w:cs="Arial"/>
          <w:sz w:val="22"/>
          <w:szCs w:val="22"/>
        </w:rPr>
        <w:t xml:space="preserve"> </w:t>
      </w:r>
      <w:r w:rsidRPr="008B73CE">
        <w:rPr>
          <w:rFonts w:cs="Arial"/>
          <w:sz w:val="22"/>
          <w:szCs w:val="22"/>
        </w:rPr>
        <w:t>optimizar frente al requerimiento de la entidad articulado con las metas institucionales.</w:t>
      </w:r>
    </w:p>
    <w:p w14:paraId="203F9BE4" w14:textId="77777777" w:rsidR="003A235C" w:rsidRPr="008B73CE" w:rsidRDefault="003A235C" w:rsidP="00F05890">
      <w:pPr>
        <w:rPr>
          <w:rFonts w:cs="Arial"/>
          <w:sz w:val="22"/>
          <w:szCs w:val="22"/>
        </w:rPr>
      </w:pPr>
    </w:p>
    <w:p w14:paraId="1AA1A5D9" w14:textId="77777777" w:rsidR="00804799" w:rsidRPr="008B73CE" w:rsidRDefault="7279821C" w:rsidP="003744E8">
      <w:pPr>
        <w:pStyle w:val="Ttulo2"/>
        <w:ind w:left="426"/>
        <w:rPr>
          <w:rFonts w:cs="Arial"/>
          <w:sz w:val="22"/>
          <w:szCs w:val="22"/>
        </w:rPr>
      </w:pPr>
      <w:bookmarkStart w:id="57" w:name="_Toc219400894"/>
      <w:r w:rsidRPr="008B73CE">
        <w:rPr>
          <w:rFonts w:cs="Arial"/>
          <w:sz w:val="22"/>
          <w:szCs w:val="22"/>
        </w:rPr>
        <w:t>Acuerdos Sindicales</w:t>
      </w:r>
      <w:bookmarkEnd w:id="57"/>
    </w:p>
    <w:p w14:paraId="46643FF0" w14:textId="1146DE62" w:rsidR="00804799" w:rsidRPr="008B73CE" w:rsidRDefault="00804799" w:rsidP="00EA42C4">
      <w:pPr>
        <w:spacing w:after="0"/>
        <w:rPr>
          <w:rFonts w:cs="Arial"/>
          <w:sz w:val="22"/>
          <w:szCs w:val="22"/>
        </w:rPr>
      </w:pPr>
    </w:p>
    <w:p w14:paraId="66CE1D9B" w14:textId="1E8BEA94" w:rsidR="00031EDB" w:rsidRPr="008B73CE" w:rsidRDefault="00031EDB" w:rsidP="00EA42C4">
      <w:pPr>
        <w:spacing w:after="0"/>
        <w:rPr>
          <w:rFonts w:cs="Arial"/>
          <w:sz w:val="22"/>
          <w:szCs w:val="22"/>
        </w:rPr>
      </w:pPr>
      <w:r w:rsidRPr="008B73CE">
        <w:rPr>
          <w:rFonts w:cs="Arial"/>
          <w:sz w:val="22"/>
          <w:szCs w:val="22"/>
        </w:rPr>
        <w:t>En la entidad</w:t>
      </w:r>
      <w:r w:rsidR="007E4230" w:rsidRPr="008B73CE">
        <w:rPr>
          <w:rFonts w:cs="Arial"/>
          <w:sz w:val="22"/>
          <w:szCs w:val="22"/>
        </w:rPr>
        <w:t xml:space="preserve"> se ha identificado que </w:t>
      </w:r>
      <w:r w:rsidR="00B12A9C">
        <w:rPr>
          <w:rFonts w:cs="Arial"/>
          <w:sz w:val="22"/>
          <w:szCs w:val="22"/>
        </w:rPr>
        <w:t xml:space="preserve"> veintinueve  (29) </w:t>
      </w:r>
      <w:r w:rsidR="00EF63E9" w:rsidRPr="008B73CE">
        <w:rPr>
          <w:rFonts w:cs="Arial"/>
          <w:sz w:val="22"/>
          <w:szCs w:val="22"/>
        </w:rPr>
        <w:t>Servidores Públi</w:t>
      </w:r>
      <w:r w:rsidR="003A235C">
        <w:rPr>
          <w:rFonts w:cs="Arial"/>
          <w:sz w:val="22"/>
          <w:szCs w:val="22"/>
        </w:rPr>
        <w:t xml:space="preserve">cos </w:t>
      </w:r>
      <w:r w:rsidR="00B12A9C">
        <w:rPr>
          <w:rFonts w:cs="Arial"/>
          <w:sz w:val="22"/>
          <w:szCs w:val="22"/>
        </w:rPr>
        <w:t xml:space="preserve"> y noventa (90) Trabajadores Oficiales </w:t>
      </w:r>
      <w:r w:rsidR="003A235C">
        <w:rPr>
          <w:rFonts w:cs="Arial"/>
          <w:sz w:val="22"/>
          <w:szCs w:val="22"/>
        </w:rPr>
        <w:t>a corte de diciembre de 202</w:t>
      </w:r>
      <w:r w:rsidR="00B12A9C">
        <w:rPr>
          <w:rFonts w:cs="Arial"/>
          <w:sz w:val="22"/>
          <w:szCs w:val="22"/>
        </w:rPr>
        <w:t>5,</w:t>
      </w:r>
      <w:r w:rsidR="007E4230" w:rsidRPr="008B73CE">
        <w:rPr>
          <w:rFonts w:cs="Arial"/>
          <w:sz w:val="22"/>
          <w:szCs w:val="22"/>
        </w:rPr>
        <w:t xml:space="preserve"> pertenece</w:t>
      </w:r>
      <w:r w:rsidR="00B12A9C">
        <w:rPr>
          <w:rFonts w:cs="Arial"/>
          <w:sz w:val="22"/>
          <w:szCs w:val="22"/>
        </w:rPr>
        <w:t>n</w:t>
      </w:r>
      <w:r w:rsidR="007E4230" w:rsidRPr="008B73CE">
        <w:rPr>
          <w:rFonts w:cs="Arial"/>
          <w:sz w:val="22"/>
          <w:szCs w:val="22"/>
        </w:rPr>
        <w:t xml:space="preserve"> a organizaciones sindicales como SINTRAUNIOBRAS, SEPUMV O SINDICOLOMBIA, y como es política de esta administración </w:t>
      </w:r>
      <w:r w:rsidR="00EA42C4" w:rsidRPr="008B73CE">
        <w:rPr>
          <w:rFonts w:cs="Arial"/>
          <w:sz w:val="22"/>
          <w:szCs w:val="22"/>
        </w:rPr>
        <w:t>se han mantenido espacios de diálogo permanente y de concertación en donde las organizaciones sindicales en representación de sus asociados han manifestado diferentes necesidades en materia de bienestar, capacitación y seguridad y salud en el trabajo, las cuales se encuentran condensadas en cada plan respectivamente.</w:t>
      </w:r>
    </w:p>
    <w:p w14:paraId="11AF6EA6" w14:textId="77777777" w:rsidR="00EA42C4" w:rsidRPr="008B73CE" w:rsidRDefault="00EA42C4" w:rsidP="00EA42C4">
      <w:pPr>
        <w:spacing w:after="0"/>
        <w:rPr>
          <w:rFonts w:cs="Arial"/>
          <w:sz w:val="22"/>
          <w:szCs w:val="22"/>
        </w:rPr>
      </w:pPr>
    </w:p>
    <w:p w14:paraId="11545BA7" w14:textId="042A2FF2" w:rsidR="00EA42C4" w:rsidRPr="008B73CE" w:rsidRDefault="00EA42C4" w:rsidP="00EA42C4">
      <w:pPr>
        <w:spacing w:after="0"/>
        <w:rPr>
          <w:rFonts w:cs="Arial"/>
          <w:sz w:val="22"/>
          <w:szCs w:val="22"/>
        </w:rPr>
      </w:pPr>
      <w:r w:rsidRPr="008B73CE">
        <w:rPr>
          <w:rFonts w:cs="Arial"/>
          <w:sz w:val="22"/>
          <w:szCs w:val="22"/>
        </w:rPr>
        <w:lastRenderedPageBreak/>
        <w:t>En términos generales, las organizaciones sindicales buscan que las competencias de los servidores públicos sean fortalecidas a través de temas puntuales de capacitación, así mismo, buscan generar más espacios de bienestar a través del reconocimiento</w:t>
      </w:r>
      <w:r w:rsidR="00343BDE" w:rsidRPr="008B73CE">
        <w:rPr>
          <w:rFonts w:cs="Arial"/>
          <w:sz w:val="22"/>
          <w:szCs w:val="22"/>
        </w:rPr>
        <w:t>.</w:t>
      </w:r>
    </w:p>
    <w:p w14:paraId="39E32133" w14:textId="77777777" w:rsidR="00343BDE" w:rsidRPr="008B73CE" w:rsidRDefault="00343BDE" w:rsidP="00EA42C4">
      <w:pPr>
        <w:spacing w:after="0"/>
        <w:rPr>
          <w:rFonts w:cs="Arial"/>
          <w:sz w:val="22"/>
          <w:szCs w:val="22"/>
        </w:rPr>
      </w:pPr>
    </w:p>
    <w:p w14:paraId="433C6536" w14:textId="482E816C" w:rsidR="7616928C" w:rsidRPr="008B73CE" w:rsidRDefault="00EA42C4" w:rsidP="7616928C">
      <w:pPr>
        <w:spacing w:after="0"/>
        <w:rPr>
          <w:rFonts w:cs="Arial"/>
          <w:sz w:val="22"/>
          <w:szCs w:val="22"/>
        </w:rPr>
      </w:pPr>
      <w:r w:rsidRPr="008B73CE">
        <w:rPr>
          <w:rFonts w:cs="Arial"/>
          <w:sz w:val="22"/>
          <w:szCs w:val="22"/>
        </w:rPr>
        <w:t xml:space="preserve">La condensación </w:t>
      </w:r>
      <w:r w:rsidR="004A38AE" w:rsidRPr="008B73CE">
        <w:rPr>
          <w:rFonts w:cs="Arial"/>
          <w:sz w:val="22"/>
          <w:szCs w:val="22"/>
        </w:rPr>
        <w:t xml:space="preserve">de estos acuerdos puede ser estudiado punto por punto en </w:t>
      </w:r>
      <w:r w:rsidR="0089176F" w:rsidRPr="008B73CE">
        <w:rPr>
          <w:rFonts w:cs="Arial"/>
          <w:sz w:val="22"/>
          <w:szCs w:val="22"/>
        </w:rPr>
        <w:t xml:space="preserve">el acuerdo colectivo laboral </w:t>
      </w:r>
      <w:r w:rsidR="00EF63E9" w:rsidRPr="008B73CE">
        <w:rPr>
          <w:rFonts w:cs="Arial"/>
          <w:sz w:val="22"/>
          <w:szCs w:val="22"/>
        </w:rPr>
        <w:t>vigente.</w:t>
      </w:r>
    </w:p>
    <w:p w14:paraId="7D7F212A" w14:textId="37C10B41" w:rsidR="7616928C" w:rsidRPr="008B73CE" w:rsidRDefault="7616928C" w:rsidP="7616928C">
      <w:pPr>
        <w:spacing w:after="0"/>
        <w:rPr>
          <w:rFonts w:cs="Arial"/>
          <w:sz w:val="22"/>
          <w:szCs w:val="22"/>
        </w:rPr>
      </w:pPr>
    </w:p>
    <w:p w14:paraId="03D99CAD" w14:textId="77777777" w:rsidR="00EF63E9" w:rsidRPr="008B73CE" w:rsidRDefault="00EF63E9" w:rsidP="7616928C">
      <w:pPr>
        <w:spacing w:after="0"/>
        <w:rPr>
          <w:rFonts w:cs="Arial"/>
          <w:sz w:val="22"/>
          <w:szCs w:val="22"/>
        </w:rPr>
      </w:pPr>
    </w:p>
    <w:p w14:paraId="05D04AEC" w14:textId="0EF51F9A" w:rsidR="596A9D75" w:rsidRPr="008B73CE" w:rsidRDefault="136935F0" w:rsidP="0035782E">
      <w:pPr>
        <w:pStyle w:val="Ttulo1"/>
        <w:rPr>
          <w:rFonts w:cs="Arial"/>
          <w:sz w:val="22"/>
          <w:szCs w:val="22"/>
        </w:rPr>
      </w:pPr>
      <w:bookmarkStart w:id="58" w:name="_Toc219400895"/>
      <w:r w:rsidRPr="008B73CE">
        <w:rPr>
          <w:rFonts w:cs="Arial"/>
          <w:sz w:val="22"/>
          <w:szCs w:val="22"/>
        </w:rPr>
        <w:t xml:space="preserve">Análisis de la Cultura Organizacional </w:t>
      </w:r>
      <w:r w:rsidR="007C1EE1">
        <w:rPr>
          <w:rFonts w:cs="Arial"/>
          <w:sz w:val="22"/>
          <w:szCs w:val="22"/>
        </w:rPr>
        <w:t>– 202</w:t>
      </w:r>
      <w:r w:rsidR="000C6CC4">
        <w:rPr>
          <w:rFonts w:cs="Arial"/>
          <w:sz w:val="22"/>
          <w:szCs w:val="22"/>
        </w:rPr>
        <w:t>5</w:t>
      </w:r>
      <w:r w:rsidR="04FFC644" w:rsidRPr="008B73CE">
        <w:rPr>
          <w:rFonts w:cs="Arial"/>
          <w:sz w:val="22"/>
          <w:szCs w:val="22"/>
        </w:rPr>
        <w:t xml:space="preserve"> </w:t>
      </w:r>
      <w:r w:rsidRPr="008B73CE">
        <w:rPr>
          <w:rFonts w:cs="Arial"/>
          <w:sz w:val="22"/>
          <w:szCs w:val="22"/>
        </w:rPr>
        <w:t>- UAERMV</w:t>
      </w:r>
      <w:bookmarkEnd w:id="58"/>
    </w:p>
    <w:p w14:paraId="6A66993D" w14:textId="77777777" w:rsidR="7616928C" w:rsidRPr="008B73CE" w:rsidRDefault="7616928C" w:rsidP="7616928C">
      <w:pPr>
        <w:spacing w:after="0"/>
        <w:rPr>
          <w:rFonts w:cs="Arial"/>
          <w:sz w:val="22"/>
          <w:szCs w:val="22"/>
        </w:rPr>
      </w:pPr>
    </w:p>
    <w:p w14:paraId="51FC55BF" w14:textId="2FD39619" w:rsidR="19FEBA4F" w:rsidRPr="008B73CE" w:rsidRDefault="19FEBA4F" w:rsidP="7616928C">
      <w:pPr>
        <w:spacing w:after="0"/>
        <w:rPr>
          <w:rFonts w:cs="Arial"/>
          <w:sz w:val="22"/>
          <w:szCs w:val="22"/>
        </w:rPr>
      </w:pPr>
      <w:r w:rsidRPr="008B73CE">
        <w:rPr>
          <w:rFonts w:cs="Arial"/>
          <w:color w:val="000000" w:themeColor="text1"/>
          <w:sz w:val="22"/>
          <w:szCs w:val="22"/>
        </w:rPr>
        <w:t>Esta medición fue adelantada por el Departamento Administrativo del Servicio Civil Distrital – DASCD, la cual tiene por objetivo: Este informe tiene como objetivo presentar los resultados de la caracterización de la cultura organizacional (CO) en la entidad y por cada una de las dependencias vinculadas al proceso de reconocimiento de los rasgos de cultura.</w:t>
      </w:r>
    </w:p>
    <w:p w14:paraId="306EB7B5" w14:textId="77777777" w:rsidR="002F6D0B" w:rsidRPr="008B73CE" w:rsidRDefault="002F6D0B" w:rsidP="00EA42C4">
      <w:pPr>
        <w:spacing w:after="0"/>
        <w:rPr>
          <w:rFonts w:cs="Arial"/>
          <w:sz w:val="22"/>
          <w:szCs w:val="22"/>
        </w:rPr>
      </w:pPr>
    </w:p>
    <w:p w14:paraId="61BC9CF9" w14:textId="64A06482" w:rsidR="7616928C" w:rsidRPr="008B73CE" w:rsidRDefault="73EBCA69" w:rsidP="7616928C">
      <w:pPr>
        <w:spacing w:after="0"/>
        <w:rPr>
          <w:rFonts w:cs="Arial"/>
          <w:sz w:val="22"/>
          <w:szCs w:val="22"/>
        </w:rPr>
      </w:pPr>
      <w:r w:rsidRPr="008B73CE">
        <w:rPr>
          <w:rFonts w:cs="Arial"/>
          <w:sz w:val="22"/>
          <w:szCs w:val="22"/>
        </w:rPr>
        <w:t xml:space="preserve">En el estudio se asume como conjunto de creencias, valores o prácticas, y tiene cuatro rasgos a saber: </w:t>
      </w:r>
    </w:p>
    <w:p w14:paraId="46018970" w14:textId="6C413447" w:rsidR="7616928C" w:rsidRDefault="7616928C" w:rsidP="7616928C">
      <w:pPr>
        <w:spacing w:after="0"/>
        <w:rPr>
          <w:rFonts w:cs="Arial"/>
          <w:sz w:val="22"/>
          <w:szCs w:val="22"/>
        </w:rPr>
      </w:pPr>
    </w:p>
    <w:p w14:paraId="6B1C47E7" w14:textId="65EFCB08" w:rsidR="000C6CC4" w:rsidRDefault="000C6CC4" w:rsidP="000C6CC4">
      <w:pPr>
        <w:pStyle w:val="Descripcin"/>
        <w:keepNext/>
        <w:jc w:val="center"/>
      </w:pPr>
      <w:bookmarkStart w:id="59" w:name="_Toc219400998"/>
      <w:bookmarkStart w:id="60" w:name="_Hlk189133362"/>
      <w:r>
        <w:t xml:space="preserve">Tabla </w:t>
      </w:r>
      <w:fldSimple w:instr=" SEQ Tabla \* ARABIC ">
        <w:r w:rsidR="007D0BFD">
          <w:rPr>
            <w:noProof/>
          </w:rPr>
          <w:t>16</w:t>
        </w:r>
      </w:fldSimple>
      <w:r>
        <w:t xml:space="preserve">- </w:t>
      </w:r>
      <w:r w:rsidRPr="007F382B">
        <w:t>Análisis de la Cultura Organizacional</w:t>
      </w:r>
      <w:bookmarkEnd w:id="59"/>
    </w:p>
    <w:tbl>
      <w:tblPr>
        <w:tblStyle w:val="Tablaconcuadrcula"/>
        <w:tblW w:w="0" w:type="auto"/>
        <w:tblLayout w:type="fixed"/>
        <w:tblLook w:val="06A0" w:firstRow="1" w:lastRow="0" w:firstColumn="1" w:lastColumn="0" w:noHBand="1" w:noVBand="1"/>
      </w:tblPr>
      <w:tblGrid>
        <w:gridCol w:w="3256"/>
        <w:gridCol w:w="6424"/>
      </w:tblGrid>
      <w:tr w:rsidR="7616928C" w:rsidRPr="008B73CE" w14:paraId="720458FE" w14:textId="77777777" w:rsidTr="000066DA">
        <w:trPr>
          <w:trHeight w:val="300"/>
          <w:tblHeader/>
        </w:trPr>
        <w:tc>
          <w:tcPr>
            <w:tcW w:w="3256" w:type="dxa"/>
            <w:shd w:val="clear" w:color="auto" w:fill="D9D9D9" w:themeFill="background1" w:themeFillShade="D9"/>
          </w:tcPr>
          <w:bookmarkEnd w:id="60"/>
          <w:p w14:paraId="7C3885E6" w14:textId="4C170EF1" w:rsidR="1A7BBC13" w:rsidRPr="008B73CE" w:rsidRDefault="1A7BBC13" w:rsidP="7616928C">
            <w:pPr>
              <w:jc w:val="center"/>
              <w:rPr>
                <w:rFonts w:cs="Arial"/>
                <w:b/>
                <w:bCs/>
                <w:sz w:val="22"/>
                <w:szCs w:val="22"/>
              </w:rPr>
            </w:pPr>
            <w:r w:rsidRPr="008B73CE">
              <w:rPr>
                <w:rFonts w:cs="Arial"/>
                <w:b/>
                <w:bCs/>
                <w:sz w:val="22"/>
                <w:szCs w:val="22"/>
              </w:rPr>
              <w:t>Rasgo</w:t>
            </w:r>
          </w:p>
        </w:tc>
        <w:tc>
          <w:tcPr>
            <w:tcW w:w="6424" w:type="dxa"/>
            <w:shd w:val="clear" w:color="auto" w:fill="D9D9D9" w:themeFill="background1" w:themeFillShade="D9"/>
          </w:tcPr>
          <w:p w14:paraId="349822A1" w14:textId="230907B6" w:rsidR="1A7BBC13" w:rsidRPr="008B73CE" w:rsidRDefault="1A7BBC13" w:rsidP="7616928C">
            <w:pPr>
              <w:jc w:val="center"/>
              <w:rPr>
                <w:rFonts w:cs="Arial"/>
                <w:b/>
                <w:bCs/>
                <w:sz w:val="22"/>
                <w:szCs w:val="22"/>
              </w:rPr>
            </w:pPr>
            <w:r w:rsidRPr="008B73CE">
              <w:rPr>
                <w:rFonts w:cs="Arial"/>
                <w:b/>
                <w:bCs/>
                <w:sz w:val="22"/>
                <w:szCs w:val="22"/>
              </w:rPr>
              <w:t>Descripción</w:t>
            </w:r>
          </w:p>
        </w:tc>
      </w:tr>
      <w:tr w:rsidR="7616928C" w:rsidRPr="008B73CE" w14:paraId="6BDFE46E" w14:textId="77777777" w:rsidTr="006137B2">
        <w:trPr>
          <w:trHeight w:val="300"/>
        </w:trPr>
        <w:tc>
          <w:tcPr>
            <w:tcW w:w="3256" w:type="dxa"/>
          </w:tcPr>
          <w:p w14:paraId="0BA33227" w14:textId="3E5ACEC9" w:rsidR="2642A371" w:rsidRPr="008B73CE" w:rsidRDefault="2642A371" w:rsidP="7616928C">
            <w:pPr>
              <w:rPr>
                <w:rFonts w:cs="Arial"/>
                <w:sz w:val="22"/>
                <w:szCs w:val="22"/>
              </w:rPr>
            </w:pPr>
            <w:r w:rsidRPr="008B73CE">
              <w:rPr>
                <w:rFonts w:cs="Arial"/>
                <w:sz w:val="22"/>
                <w:szCs w:val="22"/>
              </w:rPr>
              <w:t>Cultura orientada al poder:</w:t>
            </w:r>
          </w:p>
        </w:tc>
        <w:tc>
          <w:tcPr>
            <w:tcW w:w="6424" w:type="dxa"/>
          </w:tcPr>
          <w:p w14:paraId="7532F205" w14:textId="38C6D789" w:rsidR="2642A371" w:rsidRPr="008B73CE" w:rsidRDefault="2642A371" w:rsidP="7616928C">
            <w:pPr>
              <w:rPr>
                <w:rFonts w:cs="Arial"/>
                <w:sz w:val="22"/>
                <w:szCs w:val="22"/>
              </w:rPr>
            </w:pPr>
            <w:r w:rsidRPr="008B73CE">
              <w:rPr>
                <w:rFonts w:cs="Arial"/>
                <w:sz w:val="22"/>
                <w:szCs w:val="22"/>
              </w:rPr>
              <w:t>Vista desde el liderazgo y del reconocimiento de la entidad en el sector. Su objetivo es el potenciamiento de la capacidad organizacional, por eso los valores y la cultura en general están orientados a destacar el reconocimiento de la entidad en su sector.</w:t>
            </w:r>
          </w:p>
          <w:p w14:paraId="2B258DD0" w14:textId="7DC019D8" w:rsidR="2642A371" w:rsidRPr="008B73CE" w:rsidRDefault="2642A371" w:rsidP="7616928C">
            <w:pPr>
              <w:spacing w:line="259" w:lineRule="auto"/>
              <w:rPr>
                <w:rFonts w:cs="Arial"/>
                <w:sz w:val="22"/>
                <w:szCs w:val="22"/>
              </w:rPr>
            </w:pPr>
            <w:r w:rsidRPr="008B73CE">
              <w:rPr>
                <w:rFonts w:cs="Arial"/>
                <w:sz w:val="22"/>
                <w:szCs w:val="22"/>
              </w:rPr>
              <w:t>El liderazgo organizacional es su principal vertiente. Esta cultura ve al colaborador como quien presta un servicio. Llama a formar grupos de trabajo entre los directivos de área únicamente cuando surgen problemas; fuera de estos incidentes, el trabajo es individual y la información de cada área es privada.</w:t>
            </w:r>
          </w:p>
        </w:tc>
      </w:tr>
      <w:tr w:rsidR="7616928C" w:rsidRPr="008B73CE" w14:paraId="64F1A5FA" w14:textId="77777777" w:rsidTr="006137B2">
        <w:trPr>
          <w:trHeight w:val="300"/>
        </w:trPr>
        <w:tc>
          <w:tcPr>
            <w:tcW w:w="3256" w:type="dxa"/>
          </w:tcPr>
          <w:p w14:paraId="66BF128C" w14:textId="6BAC4FFE" w:rsidR="2642A371" w:rsidRPr="008B73CE" w:rsidRDefault="2642A371" w:rsidP="7616928C">
            <w:pPr>
              <w:rPr>
                <w:rFonts w:cs="Arial"/>
                <w:sz w:val="22"/>
                <w:szCs w:val="22"/>
              </w:rPr>
            </w:pPr>
            <w:r w:rsidRPr="008B73CE">
              <w:rPr>
                <w:rFonts w:cs="Arial"/>
                <w:sz w:val="22"/>
                <w:szCs w:val="22"/>
              </w:rPr>
              <w:t>Cultura orientada a las normas:</w:t>
            </w:r>
          </w:p>
        </w:tc>
        <w:tc>
          <w:tcPr>
            <w:tcW w:w="6424" w:type="dxa"/>
          </w:tcPr>
          <w:p w14:paraId="38756EEC" w14:textId="62D62A42" w:rsidR="2642A371" w:rsidRPr="008B73CE" w:rsidRDefault="2642A371" w:rsidP="7616928C">
            <w:pPr>
              <w:rPr>
                <w:rFonts w:cs="Arial"/>
                <w:sz w:val="22"/>
                <w:szCs w:val="22"/>
              </w:rPr>
            </w:pPr>
            <w:r w:rsidRPr="008B73CE">
              <w:rPr>
                <w:rFonts w:cs="Arial"/>
                <w:sz w:val="22"/>
                <w:szCs w:val="22"/>
              </w:rPr>
              <w:t>Busca la estabilidad y seguridad de la organización con un cumplimiento estricto de las normas y reglas internas. Es común que se apliquen sanciones a todo el que las infringe. Se apega a los procesos, protocolos y procedimientos para garantizar un funcionamiento correcto, por lo que establece funciones y responsabilidades.</w:t>
            </w:r>
          </w:p>
        </w:tc>
      </w:tr>
      <w:tr w:rsidR="7616928C" w:rsidRPr="008B73CE" w14:paraId="664279FB" w14:textId="77777777" w:rsidTr="006137B2">
        <w:trPr>
          <w:trHeight w:val="300"/>
        </w:trPr>
        <w:tc>
          <w:tcPr>
            <w:tcW w:w="3256" w:type="dxa"/>
          </w:tcPr>
          <w:p w14:paraId="7443F71B" w14:textId="73FA461E" w:rsidR="2642A371" w:rsidRPr="008B73CE" w:rsidRDefault="2642A371" w:rsidP="7616928C">
            <w:pPr>
              <w:rPr>
                <w:rFonts w:cs="Arial"/>
                <w:sz w:val="22"/>
                <w:szCs w:val="22"/>
              </w:rPr>
            </w:pPr>
            <w:r w:rsidRPr="008B73CE">
              <w:rPr>
                <w:rFonts w:cs="Arial"/>
                <w:sz w:val="22"/>
                <w:szCs w:val="22"/>
              </w:rPr>
              <w:t>Cultura orientada a los resultados:</w:t>
            </w:r>
          </w:p>
        </w:tc>
        <w:tc>
          <w:tcPr>
            <w:tcW w:w="6424" w:type="dxa"/>
          </w:tcPr>
          <w:p w14:paraId="20961946" w14:textId="07F650C9" w:rsidR="2642A371" w:rsidRPr="008B73CE" w:rsidRDefault="2642A371" w:rsidP="7616928C">
            <w:pPr>
              <w:spacing w:line="259" w:lineRule="auto"/>
              <w:rPr>
                <w:rFonts w:cs="Arial"/>
                <w:sz w:val="22"/>
                <w:szCs w:val="22"/>
              </w:rPr>
            </w:pPr>
            <w:r w:rsidRPr="008B73CE">
              <w:rPr>
                <w:rFonts w:cs="Arial"/>
                <w:sz w:val="22"/>
                <w:szCs w:val="22"/>
              </w:rPr>
              <w:t>Su objetivo es la eficacia y la optimización de los procesos laborales. Prioriza las metas a corto plazo y fomenta el ahorro de recursos, tanto materiales como humanos.</w:t>
            </w:r>
          </w:p>
        </w:tc>
      </w:tr>
      <w:tr w:rsidR="7616928C" w:rsidRPr="008B73CE" w14:paraId="11A5CBCA" w14:textId="77777777" w:rsidTr="006137B2">
        <w:trPr>
          <w:trHeight w:val="300"/>
        </w:trPr>
        <w:tc>
          <w:tcPr>
            <w:tcW w:w="3256" w:type="dxa"/>
          </w:tcPr>
          <w:p w14:paraId="2496BF94" w14:textId="71485AE9" w:rsidR="2642A371" w:rsidRPr="008B73CE" w:rsidRDefault="2642A371" w:rsidP="7616928C">
            <w:pPr>
              <w:rPr>
                <w:rFonts w:cs="Arial"/>
                <w:sz w:val="22"/>
                <w:szCs w:val="22"/>
              </w:rPr>
            </w:pPr>
            <w:r w:rsidRPr="008B73CE">
              <w:rPr>
                <w:rFonts w:cs="Arial"/>
                <w:sz w:val="22"/>
                <w:szCs w:val="22"/>
              </w:rPr>
              <w:lastRenderedPageBreak/>
              <w:t>Cultura orientada a las personas:</w:t>
            </w:r>
          </w:p>
        </w:tc>
        <w:tc>
          <w:tcPr>
            <w:tcW w:w="6424" w:type="dxa"/>
          </w:tcPr>
          <w:p w14:paraId="7B404806" w14:textId="7984D4FD" w:rsidR="2642A371" w:rsidRPr="008B73CE" w:rsidRDefault="2642A371" w:rsidP="7616928C">
            <w:pPr>
              <w:spacing w:line="259" w:lineRule="auto"/>
              <w:rPr>
                <w:rFonts w:cs="Arial"/>
                <w:sz w:val="22"/>
                <w:szCs w:val="22"/>
              </w:rPr>
            </w:pPr>
            <w:r w:rsidRPr="008B73CE">
              <w:rPr>
                <w:rFonts w:cs="Arial"/>
                <w:sz w:val="22"/>
                <w:szCs w:val="22"/>
              </w:rPr>
              <w:t>Se centra en el desarrollo personal y profesional de su equipo de trabajo. Fomenta valores sociales e incita a la motivación y la creatividad. Es incluyente y busca la satisfacción de los clientes/usuarios y de los colaboradores. Cuidar a sus colaboradores es una premisa fundamental porque ven en ellos algo más que la prestación de un servicio: los consideran como los principales representantes de la marca/identidad institucional.</w:t>
            </w:r>
          </w:p>
        </w:tc>
      </w:tr>
    </w:tbl>
    <w:p w14:paraId="4533A92E" w14:textId="097055E2" w:rsidR="2CA98FEC" w:rsidRPr="008B73CE" w:rsidRDefault="0035055E" w:rsidP="7616928C">
      <w:pPr>
        <w:spacing w:after="160" w:line="257" w:lineRule="auto"/>
        <w:rPr>
          <w:rFonts w:cs="Arial"/>
          <w:sz w:val="22"/>
          <w:szCs w:val="22"/>
        </w:rPr>
      </w:pPr>
      <w:r w:rsidRPr="00201D70">
        <w:rPr>
          <w:rFonts w:cs="Arial"/>
          <w:color w:val="44546A" w:themeColor="text2"/>
          <w:sz w:val="16"/>
          <w:szCs w:val="16"/>
        </w:rPr>
        <w:t xml:space="preserve">Fuente:  </w:t>
      </w:r>
      <w:r>
        <w:rPr>
          <w:rFonts w:cs="Arial"/>
          <w:color w:val="44546A" w:themeColor="text2"/>
          <w:sz w:val="16"/>
          <w:szCs w:val="16"/>
        </w:rPr>
        <w:t>17</w:t>
      </w:r>
      <w:r w:rsidRPr="00201D70">
        <w:rPr>
          <w:rFonts w:cs="Arial"/>
          <w:color w:val="44546A" w:themeColor="text2"/>
          <w:sz w:val="16"/>
          <w:szCs w:val="16"/>
        </w:rPr>
        <w:t xml:space="preserve"> - </w:t>
      </w:r>
      <w:r w:rsidR="2CA98FEC" w:rsidRPr="0035055E">
        <w:rPr>
          <w:rFonts w:cs="Arial"/>
          <w:color w:val="44546A" w:themeColor="text2"/>
          <w:sz w:val="16"/>
          <w:szCs w:val="16"/>
        </w:rPr>
        <w:t xml:space="preserve">Análisis de la Cultura Organizacional </w:t>
      </w:r>
      <w:proofErr w:type="gramStart"/>
      <w:r w:rsidR="2CA98FEC" w:rsidRPr="0035055E">
        <w:rPr>
          <w:rFonts w:cs="Arial"/>
          <w:color w:val="44546A" w:themeColor="text2"/>
          <w:sz w:val="16"/>
          <w:szCs w:val="16"/>
        </w:rPr>
        <w:t>–  Departamento</w:t>
      </w:r>
      <w:proofErr w:type="gramEnd"/>
      <w:r w:rsidR="2CA98FEC" w:rsidRPr="0035055E">
        <w:rPr>
          <w:rFonts w:cs="Arial"/>
          <w:color w:val="44546A" w:themeColor="text2"/>
          <w:sz w:val="16"/>
          <w:szCs w:val="16"/>
        </w:rPr>
        <w:t xml:space="preserve"> Administrativo del Servicio Civil Distrital – DASCD.</w:t>
      </w:r>
    </w:p>
    <w:p w14:paraId="49C86322" w14:textId="64F5AA63" w:rsidR="7616928C" w:rsidRPr="008B73CE" w:rsidRDefault="7616928C" w:rsidP="7616928C">
      <w:pPr>
        <w:spacing w:after="0"/>
        <w:rPr>
          <w:rFonts w:cs="Arial"/>
          <w:sz w:val="22"/>
          <w:szCs w:val="22"/>
        </w:rPr>
      </w:pPr>
    </w:p>
    <w:p w14:paraId="148C7436" w14:textId="3FD971AB" w:rsidR="2CA98FEC" w:rsidRPr="008B73CE" w:rsidRDefault="2CA98FEC" w:rsidP="7616928C">
      <w:pPr>
        <w:spacing w:after="0"/>
        <w:rPr>
          <w:rFonts w:cs="Arial"/>
          <w:sz w:val="22"/>
          <w:szCs w:val="22"/>
        </w:rPr>
      </w:pPr>
      <w:r w:rsidRPr="008B73CE">
        <w:rPr>
          <w:rFonts w:cs="Arial"/>
          <w:sz w:val="22"/>
          <w:szCs w:val="22"/>
        </w:rPr>
        <w:t xml:space="preserve">La herramienta utilizada </w:t>
      </w:r>
      <w:r w:rsidR="44488A6C" w:rsidRPr="008B73CE">
        <w:rPr>
          <w:rFonts w:cs="Arial"/>
          <w:sz w:val="22"/>
          <w:szCs w:val="22"/>
        </w:rPr>
        <w:t>para</w:t>
      </w:r>
      <w:r w:rsidRPr="008B73CE">
        <w:rPr>
          <w:rFonts w:cs="Arial"/>
          <w:sz w:val="22"/>
          <w:szCs w:val="22"/>
        </w:rPr>
        <w:t xml:space="preserve"> la </w:t>
      </w:r>
      <w:r w:rsidR="51A4290E" w:rsidRPr="008B73CE">
        <w:rPr>
          <w:rFonts w:cs="Arial"/>
          <w:sz w:val="22"/>
          <w:szCs w:val="22"/>
        </w:rPr>
        <w:t>caracterización</w:t>
      </w:r>
      <w:r w:rsidRPr="008B73CE">
        <w:rPr>
          <w:rFonts w:cs="Arial"/>
          <w:sz w:val="22"/>
          <w:szCs w:val="22"/>
        </w:rPr>
        <w:t xml:space="preserve"> tiene como objetivo </w:t>
      </w:r>
      <w:r w:rsidR="68259FC7" w:rsidRPr="008B73CE">
        <w:rPr>
          <w:rFonts w:cs="Arial"/>
          <w:sz w:val="22"/>
          <w:szCs w:val="22"/>
        </w:rPr>
        <w:t>reconocer</w:t>
      </w:r>
      <w:r w:rsidRPr="008B73CE">
        <w:rPr>
          <w:rFonts w:cs="Arial"/>
          <w:sz w:val="22"/>
          <w:szCs w:val="22"/>
        </w:rPr>
        <w:t xml:space="preserve"> diferentes tipos de cultura organizacional en el Distrito </w:t>
      </w:r>
      <w:r w:rsidR="14A9640A" w:rsidRPr="008B73CE">
        <w:rPr>
          <w:rFonts w:cs="Arial"/>
          <w:sz w:val="22"/>
          <w:szCs w:val="22"/>
        </w:rPr>
        <w:t>Capital</w:t>
      </w:r>
      <w:r w:rsidRPr="008B73CE">
        <w:rPr>
          <w:rFonts w:cs="Arial"/>
          <w:sz w:val="22"/>
          <w:szCs w:val="22"/>
        </w:rPr>
        <w:t xml:space="preserve">, el informe tomas los siguientes rasgos de CO </w:t>
      </w:r>
      <w:r w:rsidR="7BF00514" w:rsidRPr="008B73CE">
        <w:rPr>
          <w:rFonts w:cs="Arial"/>
          <w:sz w:val="22"/>
          <w:szCs w:val="22"/>
        </w:rPr>
        <w:t xml:space="preserve">analizados y sus respectivas variables: </w:t>
      </w:r>
    </w:p>
    <w:p w14:paraId="0CEB8E1A" w14:textId="17A16073" w:rsidR="7616928C" w:rsidRPr="008B73CE" w:rsidRDefault="7616928C" w:rsidP="7616928C">
      <w:pPr>
        <w:spacing w:after="0"/>
        <w:rPr>
          <w:rFonts w:cs="Arial"/>
          <w:sz w:val="22"/>
          <w:szCs w:val="22"/>
        </w:rPr>
      </w:pPr>
    </w:p>
    <w:p w14:paraId="648217C3" w14:textId="1C405401" w:rsidR="000C6CC4" w:rsidRDefault="000C6CC4" w:rsidP="000C6CC4">
      <w:pPr>
        <w:pStyle w:val="Descripcin"/>
        <w:keepNext/>
        <w:jc w:val="center"/>
      </w:pPr>
      <w:bookmarkStart w:id="61" w:name="_Toc219401184"/>
      <w:r>
        <w:t xml:space="preserve">Ilustración </w:t>
      </w:r>
      <w:fldSimple w:instr=" SEQ Ilustración \* ARABIC ">
        <w:r w:rsidR="00CE0516">
          <w:rPr>
            <w:noProof/>
          </w:rPr>
          <w:t>9</w:t>
        </w:r>
      </w:fldSimple>
      <w:r>
        <w:t xml:space="preserve">- </w:t>
      </w:r>
      <w:r w:rsidRPr="006A284D">
        <w:t>Rasgos de Cultura Organizacional -CO analizados y sus respectivas variables</w:t>
      </w:r>
      <w:bookmarkEnd w:id="61"/>
    </w:p>
    <w:p w14:paraId="735F71E0" w14:textId="77777777" w:rsidR="00A81F3C" w:rsidRPr="000066DA" w:rsidRDefault="194443C3" w:rsidP="00356B21">
      <w:pPr>
        <w:keepNext/>
        <w:spacing w:after="0"/>
        <w:jc w:val="center"/>
        <w:rPr>
          <w:rFonts w:cs="Arial"/>
        </w:rPr>
      </w:pPr>
      <w:r w:rsidRPr="000066DA">
        <w:rPr>
          <w:rFonts w:cs="Arial"/>
          <w:noProof/>
          <w:lang w:eastAsia="es-CO"/>
        </w:rPr>
        <w:drawing>
          <wp:inline distT="0" distB="0" distL="0" distR="0" wp14:anchorId="73697C0A" wp14:editId="69110203">
            <wp:extent cx="5659295" cy="3289465"/>
            <wp:effectExtent l="0" t="0" r="0" b="6350"/>
            <wp:docPr id="383699526" name="Picture 38369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76485" cy="3299457"/>
                    </a:xfrm>
                    <a:prstGeom prst="rect">
                      <a:avLst/>
                    </a:prstGeom>
                  </pic:spPr>
                </pic:pic>
              </a:graphicData>
            </a:graphic>
          </wp:inline>
        </w:drawing>
      </w:r>
    </w:p>
    <w:p w14:paraId="69F81A47" w14:textId="7942D97A" w:rsidR="194443C3" w:rsidRPr="000C6CC4" w:rsidRDefault="00A81F3C" w:rsidP="000C4878">
      <w:pPr>
        <w:pStyle w:val="Descripcin"/>
        <w:jc w:val="center"/>
        <w:rPr>
          <w:rFonts w:cs="Arial"/>
          <w:i w:val="0"/>
          <w:iCs w:val="0"/>
          <w:sz w:val="16"/>
          <w:szCs w:val="16"/>
        </w:rPr>
      </w:pPr>
      <w:r w:rsidRPr="000C6CC4">
        <w:rPr>
          <w:rFonts w:cs="Arial"/>
          <w:i w:val="0"/>
          <w:iCs w:val="0"/>
          <w:sz w:val="16"/>
          <w:szCs w:val="16"/>
        </w:rPr>
        <w:t xml:space="preserve">Fuente: </w:t>
      </w:r>
      <w:r w:rsidR="000C4878">
        <w:rPr>
          <w:rFonts w:cs="Arial"/>
          <w:i w:val="0"/>
          <w:iCs w:val="0"/>
          <w:sz w:val="16"/>
          <w:szCs w:val="16"/>
        </w:rPr>
        <w:t>1</w:t>
      </w:r>
      <w:r w:rsidR="000C6CC4">
        <w:rPr>
          <w:rFonts w:cs="Arial"/>
          <w:i w:val="0"/>
          <w:iCs w:val="0"/>
          <w:sz w:val="16"/>
          <w:szCs w:val="16"/>
        </w:rPr>
        <w:t>8</w:t>
      </w:r>
      <w:r w:rsidRPr="000C6CC4">
        <w:rPr>
          <w:rFonts w:cs="Arial"/>
          <w:i w:val="0"/>
          <w:iCs w:val="0"/>
          <w:sz w:val="16"/>
          <w:szCs w:val="16"/>
        </w:rPr>
        <w:t xml:space="preserve"> -Análisis de la Cultura Organizacional – Departamento Administrativo del Servicio Civil Distrital – DASCD</w:t>
      </w:r>
    </w:p>
    <w:p w14:paraId="742C8246" w14:textId="1AF0DD34" w:rsidR="7616928C" w:rsidRPr="008B73CE" w:rsidRDefault="7616928C" w:rsidP="7616928C">
      <w:pPr>
        <w:spacing w:after="0"/>
        <w:rPr>
          <w:rFonts w:cs="Arial"/>
          <w:sz w:val="22"/>
          <w:szCs w:val="22"/>
        </w:rPr>
      </w:pPr>
    </w:p>
    <w:p w14:paraId="1B63FEEC" w14:textId="129AED9D" w:rsidR="194443C3" w:rsidRPr="008B73CE" w:rsidRDefault="194443C3" w:rsidP="7616928C">
      <w:pPr>
        <w:spacing w:after="0"/>
        <w:rPr>
          <w:rFonts w:cs="Arial"/>
          <w:sz w:val="22"/>
          <w:szCs w:val="22"/>
        </w:rPr>
      </w:pPr>
      <w:r w:rsidRPr="008B73CE">
        <w:rPr>
          <w:rFonts w:cs="Arial"/>
          <w:sz w:val="22"/>
          <w:szCs w:val="22"/>
        </w:rPr>
        <w:t>Para conocer los resultados obtenidos en cada tipo de cultura se cuenta con la siguiente escala:</w:t>
      </w:r>
    </w:p>
    <w:p w14:paraId="0B05AF4F" w14:textId="54A59D4B" w:rsidR="7616928C" w:rsidRPr="008B73CE" w:rsidRDefault="7616928C" w:rsidP="7616928C">
      <w:pPr>
        <w:spacing w:after="0"/>
        <w:rPr>
          <w:rFonts w:cs="Arial"/>
          <w:sz w:val="22"/>
          <w:szCs w:val="22"/>
        </w:rPr>
      </w:pPr>
    </w:p>
    <w:p w14:paraId="4F29AC2F" w14:textId="77777777" w:rsidR="00A81F3C" w:rsidRPr="000066DA" w:rsidRDefault="194443C3" w:rsidP="00356B21">
      <w:pPr>
        <w:keepNext/>
        <w:spacing w:after="0"/>
        <w:jc w:val="center"/>
        <w:rPr>
          <w:rFonts w:cs="Arial"/>
        </w:rPr>
      </w:pPr>
      <w:r w:rsidRPr="000066DA">
        <w:rPr>
          <w:rFonts w:cs="Arial"/>
          <w:noProof/>
          <w:lang w:eastAsia="es-CO"/>
        </w:rPr>
        <w:drawing>
          <wp:inline distT="0" distB="0" distL="0" distR="0" wp14:anchorId="57141863" wp14:editId="6C32922B">
            <wp:extent cx="3726493" cy="1133475"/>
            <wp:effectExtent l="0" t="0" r="7620" b="0"/>
            <wp:docPr id="1760078626" name="Picture 176007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732103" cy="1135182"/>
                    </a:xfrm>
                    <a:prstGeom prst="rect">
                      <a:avLst/>
                    </a:prstGeom>
                  </pic:spPr>
                </pic:pic>
              </a:graphicData>
            </a:graphic>
          </wp:inline>
        </w:drawing>
      </w:r>
    </w:p>
    <w:p w14:paraId="49A2262E" w14:textId="412A6006" w:rsidR="000C4878" w:rsidRPr="000C6CC4" w:rsidRDefault="000C4878" w:rsidP="000C4878">
      <w:pPr>
        <w:pStyle w:val="Descripcin"/>
        <w:jc w:val="center"/>
        <w:rPr>
          <w:rFonts w:cs="Arial"/>
          <w:i w:val="0"/>
          <w:iCs w:val="0"/>
          <w:sz w:val="16"/>
          <w:szCs w:val="16"/>
        </w:rPr>
      </w:pPr>
      <w:r w:rsidRPr="000C6CC4">
        <w:rPr>
          <w:rFonts w:cs="Arial"/>
          <w:i w:val="0"/>
          <w:iCs w:val="0"/>
          <w:sz w:val="16"/>
          <w:szCs w:val="16"/>
        </w:rPr>
        <w:t xml:space="preserve">Fuente: </w:t>
      </w:r>
      <w:r>
        <w:rPr>
          <w:rFonts w:cs="Arial"/>
          <w:i w:val="0"/>
          <w:iCs w:val="0"/>
          <w:sz w:val="16"/>
          <w:szCs w:val="16"/>
        </w:rPr>
        <w:t>19</w:t>
      </w:r>
      <w:r w:rsidRPr="000C6CC4">
        <w:rPr>
          <w:rFonts w:cs="Arial"/>
          <w:i w:val="0"/>
          <w:iCs w:val="0"/>
          <w:sz w:val="16"/>
          <w:szCs w:val="16"/>
        </w:rPr>
        <w:t xml:space="preserve"> -Análisis de la Cultura Organizacional – Departamento Administrativo del Servicio Civil Distrital – DASCD</w:t>
      </w:r>
    </w:p>
    <w:p w14:paraId="239B6212" w14:textId="224ACEFF" w:rsidR="7616928C" w:rsidRPr="008B73CE" w:rsidRDefault="7616928C" w:rsidP="000C4878">
      <w:pPr>
        <w:spacing w:after="0"/>
        <w:jc w:val="center"/>
        <w:rPr>
          <w:rFonts w:cs="Arial"/>
          <w:sz w:val="22"/>
          <w:szCs w:val="22"/>
        </w:rPr>
      </w:pPr>
    </w:p>
    <w:p w14:paraId="47975C04" w14:textId="5E746592" w:rsidR="64BEACEA" w:rsidRPr="008B73CE" w:rsidRDefault="64BEACEA" w:rsidP="7616928C">
      <w:pPr>
        <w:spacing w:after="0" w:line="259" w:lineRule="auto"/>
        <w:rPr>
          <w:rFonts w:cs="Arial"/>
          <w:sz w:val="22"/>
          <w:szCs w:val="22"/>
        </w:rPr>
      </w:pPr>
      <w:r w:rsidRPr="008B73CE">
        <w:rPr>
          <w:rFonts w:cs="Arial"/>
          <w:sz w:val="22"/>
          <w:szCs w:val="22"/>
        </w:rPr>
        <w:t xml:space="preserve">Después se realizará un análisis por variable de cultura organizacional los cuales se interpretarán </w:t>
      </w:r>
      <w:r w:rsidR="0035782E" w:rsidRPr="008B73CE">
        <w:rPr>
          <w:rFonts w:cs="Arial"/>
          <w:sz w:val="22"/>
          <w:szCs w:val="22"/>
        </w:rPr>
        <w:t>de acuerdo con</w:t>
      </w:r>
      <w:r w:rsidRPr="008B73CE">
        <w:rPr>
          <w:rFonts w:cs="Arial"/>
          <w:sz w:val="22"/>
          <w:szCs w:val="22"/>
        </w:rPr>
        <w:t xml:space="preserve"> esta escala: </w:t>
      </w:r>
    </w:p>
    <w:p w14:paraId="08F89DA5" w14:textId="77777777" w:rsidR="00A81F3C" w:rsidRPr="000066DA" w:rsidRDefault="64BEACEA" w:rsidP="00356B21">
      <w:pPr>
        <w:keepNext/>
        <w:spacing w:after="0"/>
        <w:jc w:val="center"/>
        <w:rPr>
          <w:rFonts w:cs="Arial"/>
        </w:rPr>
      </w:pPr>
      <w:r w:rsidRPr="000066DA">
        <w:rPr>
          <w:rFonts w:cs="Arial"/>
          <w:noProof/>
          <w:lang w:eastAsia="es-CO"/>
        </w:rPr>
        <w:drawing>
          <wp:inline distT="0" distB="0" distL="0" distR="0" wp14:anchorId="0555595C" wp14:editId="6CCAAC45">
            <wp:extent cx="3017842" cy="1119116"/>
            <wp:effectExtent l="0" t="0" r="0" b="5080"/>
            <wp:docPr id="431966251" name="Imagen 43196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4762" cy="1125390"/>
                    </a:xfrm>
                    <a:prstGeom prst="rect">
                      <a:avLst/>
                    </a:prstGeom>
                  </pic:spPr>
                </pic:pic>
              </a:graphicData>
            </a:graphic>
          </wp:inline>
        </w:drawing>
      </w:r>
    </w:p>
    <w:p w14:paraId="0A9B098C" w14:textId="5B5CE8DA" w:rsidR="000C4878" w:rsidRPr="000C6CC4" w:rsidRDefault="000C4878" w:rsidP="000C4878">
      <w:pPr>
        <w:pStyle w:val="Descripcin"/>
        <w:jc w:val="center"/>
        <w:rPr>
          <w:rFonts w:cs="Arial"/>
          <w:i w:val="0"/>
          <w:iCs w:val="0"/>
          <w:sz w:val="16"/>
          <w:szCs w:val="16"/>
        </w:rPr>
      </w:pPr>
      <w:r w:rsidRPr="000C6CC4">
        <w:rPr>
          <w:rFonts w:cs="Arial"/>
          <w:i w:val="0"/>
          <w:iCs w:val="0"/>
          <w:sz w:val="16"/>
          <w:szCs w:val="16"/>
        </w:rPr>
        <w:t xml:space="preserve">Fuente: </w:t>
      </w:r>
      <w:r>
        <w:rPr>
          <w:rFonts w:cs="Arial"/>
          <w:i w:val="0"/>
          <w:iCs w:val="0"/>
          <w:sz w:val="16"/>
          <w:szCs w:val="16"/>
        </w:rPr>
        <w:t>20</w:t>
      </w:r>
      <w:r w:rsidRPr="000C6CC4">
        <w:rPr>
          <w:rFonts w:cs="Arial"/>
          <w:i w:val="0"/>
          <w:iCs w:val="0"/>
          <w:sz w:val="16"/>
          <w:szCs w:val="16"/>
        </w:rPr>
        <w:t xml:space="preserve"> -Análisis de la Cultura Organizacional – Departamento Administrativo del Servicio Civil Distrital – DASCD</w:t>
      </w:r>
    </w:p>
    <w:p w14:paraId="3ED8D8FF" w14:textId="5746B7EC" w:rsidR="7616928C" w:rsidRPr="008B73CE" w:rsidRDefault="7616928C" w:rsidP="7616928C">
      <w:pPr>
        <w:spacing w:after="0"/>
        <w:rPr>
          <w:rFonts w:cs="Arial"/>
          <w:sz w:val="22"/>
          <w:szCs w:val="22"/>
        </w:rPr>
      </w:pPr>
    </w:p>
    <w:p w14:paraId="3A950643" w14:textId="68187A5E" w:rsidR="64BEACEA" w:rsidRPr="008B73CE" w:rsidRDefault="64BEACEA" w:rsidP="00356B21">
      <w:pPr>
        <w:pStyle w:val="Ttulo2"/>
        <w:rPr>
          <w:rFonts w:cs="Arial"/>
          <w:sz w:val="22"/>
          <w:szCs w:val="22"/>
        </w:rPr>
      </w:pPr>
      <w:bookmarkStart w:id="62" w:name="_Toc219400896"/>
      <w:r w:rsidRPr="008B73CE">
        <w:rPr>
          <w:rFonts w:cs="Arial"/>
          <w:sz w:val="22"/>
          <w:szCs w:val="22"/>
        </w:rPr>
        <w:t xml:space="preserve">Rasgos de la cultura </w:t>
      </w:r>
      <w:r w:rsidR="77DA9880" w:rsidRPr="008B73CE">
        <w:rPr>
          <w:rFonts w:cs="Arial"/>
          <w:sz w:val="22"/>
          <w:szCs w:val="22"/>
        </w:rPr>
        <w:t>organizacional</w:t>
      </w:r>
      <w:r w:rsidRPr="008B73CE">
        <w:rPr>
          <w:rFonts w:cs="Arial"/>
          <w:sz w:val="22"/>
          <w:szCs w:val="22"/>
        </w:rPr>
        <w:t xml:space="preserve"> de la entidad</w:t>
      </w:r>
      <w:bookmarkEnd w:id="62"/>
    </w:p>
    <w:p w14:paraId="0C64484A" w14:textId="54B9A348" w:rsidR="7616928C" w:rsidRPr="008B73CE" w:rsidRDefault="7616928C" w:rsidP="7616928C">
      <w:pPr>
        <w:spacing w:after="0"/>
        <w:rPr>
          <w:rFonts w:cs="Arial"/>
          <w:sz w:val="22"/>
          <w:szCs w:val="22"/>
        </w:rPr>
      </w:pPr>
    </w:p>
    <w:p w14:paraId="42F8B046" w14:textId="754F5B00" w:rsidR="00897CE4" w:rsidRPr="00DD46AB" w:rsidRDefault="45C9003D" w:rsidP="00DD46AB">
      <w:pPr>
        <w:spacing w:after="0"/>
        <w:rPr>
          <w:rFonts w:cs="Arial"/>
          <w:sz w:val="22"/>
          <w:szCs w:val="22"/>
        </w:rPr>
      </w:pPr>
      <w:r w:rsidRPr="008B73CE">
        <w:rPr>
          <w:rFonts w:cs="Arial"/>
          <w:sz w:val="22"/>
          <w:szCs w:val="22"/>
        </w:rPr>
        <w:t>Resultado global de los rasgos de cultura organizacional de la entidad</w:t>
      </w:r>
    </w:p>
    <w:p w14:paraId="52B03F35" w14:textId="72969F07" w:rsidR="00DD46AB" w:rsidRDefault="00DD46AB" w:rsidP="00DD46AB">
      <w:pPr>
        <w:pStyle w:val="Descripcin"/>
        <w:keepNext/>
        <w:jc w:val="center"/>
      </w:pPr>
      <w:bookmarkStart w:id="63" w:name="_Toc219401185"/>
      <w:r>
        <w:t xml:space="preserve">Ilustración </w:t>
      </w:r>
      <w:fldSimple w:instr=" SEQ Ilustración \* ARABIC ">
        <w:r w:rsidR="00CE0516">
          <w:rPr>
            <w:noProof/>
          </w:rPr>
          <w:t>10</w:t>
        </w:r>
      </w:fldSimple>
      <w:r>
        <w:t xml:space="preserve">- </w:t>
      </w:r>
      <w:r w:rsidRPr="00DD4500">
        <w:t>Resultado global de los rasgos de Cultura Organizacional de la entidad</w:t>
      </w:r>
      <w:bookmarkEnd w:id="63"/>
    </w:p>
    <w:p w14:paraId="0FE0A312" w14:textId="77777777" w:rsidR="00A81F3C" w:rsidRPr="008B73CE" w:rsidRDefault="007B12DC" w:rsidP="003871A9">
      <w:pPr>
        <w:keepNext/>
        <w:spacing w:after="0"/>
        <w:jc w:val="center"/>
        <w:rPr>
          <w:rFonts w:cs="Arial"/>
          <w:sz w:val="22"/>
          <w:szCs w:val="22"/>
        </w:rPr>
      </w:pPr>
      <w:r w:rsidRPr="008B73CE">
        <w:rPr>
          <w:rFonts w:cs="Arial"/>
          <w:noProof/>
          <w:sz w:val="22"/>
          <w:szCs w:val="22"/>
          <w:lang w:eastAsia="es-CO"/>
        </w:rPr>
        <w:drawing>
          <wp:inline distT="0" distB="0" distL="0" distR="0" wp14:anchorId="13A4D29F" wp14:editId="3153C23D">
            <wp:extent cx="4438015" cy="2290913"/>
            <wp:effectExtent l="0" t="0" r="635" b="0"/>
            <wp:docPr id="1853341741" name="Imagen 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41741" name="Imagen 1" descr="Gráfico, Gráfico radial&#10;&#10;Descripción generada automáticamente"/>
                    <pic:cNvPicPr/>
                  </pic:nvPicPr>
                  <pic:blipFill>
                    <a:blip r:embed="rId33"/>
                    <a:stretch>
                      <a:fillRect/>
                    </a:stretch>
                  </pic:blipFill>
                  <pic:spPr>
                    <a:xfrm>
                      <a:off x="0" y="0"/>
                      <a:ext cx="4451925" cy="2298093"/>
                    </a:xfrm>
                    <a:prstGeom prst="rect">
                      <a:avLst/>
                    </a:prstGeom>
                  </pic:spPr>
                </pic:pic>
              </a:graphicData>
            </a:graphic>
          </wp:inline>
        </w:drawing>
      </w:r>
    </w:p>
    <w:p w14:paraId="65762F68" w14:textId="7C48BECD" w:rsidR="007B12DC" w:rsidRPr="00DD46AB" w:rsidRDefault="00DD46AB" w:rsidP="00DD46AB">
      <w:pPr>
        <w:spacing w:after="0"/>
        <w:jc w:val="center"/>
        <w:rPr>
          <w:rFonts w:cs="Arial"/>
          <w:color w:val="44546A" w:themeColor="text2"/>
          <w:sz w:val="16"/>
          <w:szCs w:val="16"/>
        </w:rPr>
      </w:pPr>
      <w:r w:rsidRPr="00DD46AB">
        <w:rPr>
          <w:rFonts w:cs="Arial"/>
          <w:color w:val="44546A" w:themeColor="text2"/>
          <w:sz w:val="16"/>
          <w:szCs w:val="16"/>
        </w:rPr>
        <w:t>Fuente: 21 -Análisis de la Cultura Organizacional – Departamento Administrativo del Servicio Civil Distrital – DASCD</w:t>
      </w:r>
    </w:p>
    <w:p w14:paraId="21BAF22E" w14:textId="590E7D71" w:rsidR="7616928C" w:rsidRPr="00DD46AB" w:rsidRDefault="7616928C" w:rsidP="7616928C">
      <w:pPr>
        <w:spacing w:after="0"/>
        <w:rPr>
          <w:rFonts w:cs="Arial"/>
          <w:color w:val="44546A" w:themeColor="text2"/>
          <w:sz w:val="16"/>
          <w:szCs w:val="16"/>
        </w:rPr>
      </w:pPr>
    </w:p>
    <w:p w14:paraId="42ECEE9F" w14:textId="3F0D0B77" w:rsidR="7616928C" w:rsidRPr="001F4535" w:rsidRDefault="7616928C" w:rsidP="7616928C">
      <w:pPr>
        <w:spacing w:after="0"/>
        <w:rPr>
          <w:rFonts w:cs="Arial"/>
          <w:sz w:val="22"/>
          <w:szCs w:val="22"/>
        </w:rPr>
      </w:pPr>
    </w:p>
    <w:p w14:paraId="0EF5A651" w14:textId="49A60C80" w:rsidR="00804799" w:rsidRPr="001F4535" w:rsidRDefault="7279821C" w:rsidP="003744E8">
      <w:pPr>
        <w:pStyle w:val="Ttulo2"/>
        <w:ind w:left="426"/>
        <w:rPr>
          <w:rFonts w:cs="Arial"/>
          <w:sz w:val="22"/>
          <w:szCs w:val="22"/>
        </w:rPr>
      </w:pPr>
      <w:bookmarkStart w:id="64" w:name="_Toc219400897"/>
      <w:r w:rsidRPr="001F4535">
        <w:rPr>
          <w:rFonts w:cs="Arial"/>
          <w:sz w:val="22"/>
          <w:szCs w:val="22"/>
        </w:rPr>
        <w:t xml:space="preserve">Riesgos </w:t>
      </w:r>
      <w:r w:rsidR="00897CE4" w:rsidRPr="001F4535">
        <w:rPr>
          <w:rFonts w:cs="Arial"/>
          <w:sz w:val="22"/>
          <w:szCs w:val="22"/>
        </w:rPr>
        <w:t>P</w:t>
      </w:r>
      <w:r w:rsidRPr="001F4535">
        <w:rPr>
          <w:rFonts w:cs="Arial"/>
          <w:sz w:val="22"/>
          <w:szCs w:val="22"/>
        </w:rPr>
        <w:t xml:space="preserve">roceso de </w:t>
      </w:r>
      <w:r w:rsidR="00897CE4" w:rsidRPr="001F4535">
        <w:rPr>
          <w:rFonts w:cs="Arial"/>
          <w:sz w:val="22"/>
          <w:szCs w:val="22"/>
        </w:rPr>
        <w:t xml:space="preserve">Gestión de </w:t>
      </w:r>
      <w:r w:rsidRPr="001F4535">
        <w:rPr>
          <w:rFonts w:cs="Arial"/>
          <w:sz w:val="22"/>
          <w:szCs w:val="22"/>
        </w:rPr>
        <w:t>Talento Humano</w:t>
      </w:r>
      <w:bookmarkEnd w:id="64"/>
    </w:p>
    <w:p w14:paraId="0603C1AD" w14:textId="38B24FEF" w:rsidR="00F703F2" w:rsidRPr="001F4535" w:rsidRDefault="00F703F2" w:rsidP="00F703F2">
      <w:pPr>
        <w:spacing w:after="0"/>
        <w:rPr>
          <w:rFonts w:cs="Arial"/>
          <w:sz w:val="22"/>
          <w:szCs w:val="22"/>
        </w:rPr>
      </w:pPr>
    </w:p>
    <w:p w14:paraId="4ABE2538" w14:textId="749F5239" w:rsidR="00C74FD7" w:rsidRPr="0035055E" w:rsidRDefault="00264777" w:rsidP="00C74FD7">
      <w:pPr>
        <w:spacing w:after="0"/>
        <w:rPr>
          <w:rFonts w:cs="Arial"/>
          <w:sz w:val="22"/>
          <w:szCs w:val="22"/>
        </w:rPr>
      </w:pPr>
      <w:r w:rsidRPr="001F4535">
        <w:rPr>
          <w:rFonts w:cs="Arial"/>
          <w:sz w:val="22"/>
          <w:szCs w:val="22"/>
        </w:rPr>
        <w:t xml:space="preserve">Con relación a la administración de riesgos que puedan afectar el cumplimiento de los objetivos del proceso de Gestión de Talento Humano – GTHU, se siguen los lineamientos de la Política </w:t>
      </w:r>
      <w:r w:rsidR="002F0EEF" w:rsidRPr="001F4535">
        <w:rPr>
          <w:rFonts w:cs="Arial"/>
          <w:sz w:val="22"/>
          <w:szCs w:val="22"/>
        </w:rPr>
        <w:t>d</w:t>
      </w:r>
      <w:r w:rsidRPr="001F4535">
        <w:rPr>
          <w:rFonts w:cs="Arial"/>
          <w:sz w:val="22"/>
          <w:szCs w:val="22"/>
        </w:rPr>
        <w:t xml:space="preserve">e </w:t>
      </w:r>
      <w:r w:rsidRPr="0035055E">
        <w:rPr>
          <w:rFonts w:cs="Arial"/>
          <w:sz w:val="22"/>
          <w:szCs w:val="22"/>
        </w:rPr>
        <w:t xml:space="preserve">Administración </w:t>
      </w:r>
      <w:r w:rsidR="002F0EEF" w:rsidRPr="0035055E">
        <w:rPr>
          <w:rFonts w:cs="Arial"/>
          <w:sz w:val="22"/>
          <w:szCs w:val="22"/>
        </w:rPr>
        <w:t>d</w:t>
      </w:r>
      <w:r w:rsidRPr="0035055E">
        <w:rPr>
          <w:rFonts w:cs="Arial"/>
          <w:sz w:val="22"/>
          <w:szCs w:val="22"/>
        </w:rPr>
        <w:t xml:space="preserve">el Riesgo adoptada por la entidad, </w:t>
      </w:r>
      <w:r w:rsidR="00C74FD7" w:rsidRPr="0035055E">
        <w:rPr>
          <w:rFonts w:cs="Arial"/>
          <w:sz w:val="22"/>
          <w:szCs w:val="22"/>
        </w:rPr>
        <w:t>así como los seguimiento adelantados desde la Oficina de Control Interno y la Oficina</w:t>
      </w:r>
      <w:r w:rsidR="00DA0FB3" w:rsidRPr="0035055E">
        <w:rPr>
          <w:rFonts w:cs="Arial"/>
          <w:sz w:val="22"/>
          <w:szCs w:val="22"/>
        </w:rPr>
        <w:t xml:space="preserve"> </w:t>
      </w:r>
      <w:r w:rsidR="00C74FD7" w:rsidRPr="0035055E">
        <w:rPr>
          <w:rFonts w:cs="Arial"/>
          <w:sz w:val="22"/>
          <w:szCs w:val="22"/>
        </w:rPr>
        <w:t>Asesora de Planeación</w:t>
      </w:r>
      <w:r w:rsidR="002E0F3C" w:rsidRPr="0035055E">
        <w:rPr>
          <w:rFonts w:cs="Arial"/>
          <w:sz w:val="22"/>
          <w:szCs w:val="22"/>
        </w:rPr>
        <w:t>, al finalizar la vigencia 2023, el proceso cuenta con los siguientes riesgos de gestión, corrupción  y LA/FT</w:t>
      </w:r>
      <w:r w:rsidR="00DA0FB3" w:rsidRPr="0035055E">
        <w:rPr>
          <w:rFonts w:cs="Arial"/>
          <w:sz w:val="22"/>
          <w:szCs w:val="22"/>
        </w:rPr>
        <w:t xml:space="preserve"> (</w:t>
      </w:r>
      <w:r w:rsidR="00DA0FB3" w:rsidRPr="0035055E">
        <w:rPr>
          <w:rFonts w:cs="Arial"/>
          <w:sz w:val="22"/>
          <w:szCs w:val="22"/>
          <w:shd w:val="clear" w:color="auto" w:fill="FFFFFF"/>
        </w:rPr>
        <w:t> </w:t>
      </w:r>
      <w:r w:rsidR="00DA0FB3" w:rsidRPr="0035055E">
        <w:rPr>
          <w:rFonts w:cs="Arial"/>
          <w:sz w:val="22"/>
          <w:szCs w:val="22"/>
        </w:rPr>
        <w:t>Lavado de Activos y Financiación del Terrorismo) y sus respectivos controles:</w:t>
      </w:r>
    </w:p>
    <w:p w14:paraId="19F9CBA4" w14:textId="77777777" w:rsidR="00DA0FB3" w:rsidRPr="0035055E" w:rsidRDefault="00DA0FB3" w:rsidP="00C74FD7">
      <w:pPr>
        <w:spacing w:after="0"/>
        <w:rPr>
          <w:rFonts w:cs="Arial"/>
          <w:i/>
          <w:iCs/>
          <w:color w:val="44546A" w:themeColor="text2"/>
          <w:sz w:val="16"/>
          <w:szCs w:val="16"/>
        </w:rPr>
      </w:pPr>
    </w:p>
    <w:p w14:paraId="4431A39F" w14:textId="77777777" w:rsidR="00DA0FB3" w:rsidRPr="00C51539" w:rsidRDefault="00DA0FB3" w:rsidP="00C74FD7">
      <w:pPr>
        <w:spacing w:after="0"/>
        <w:rPr>
          <w:rFonts w:cs="Arial"/>
          <w:color w:val="FF0000"/>
          <w:sz w:val="22"/>
          <w:szCs w:val="22"/>
        </w:rPr>
      </w:pPr>
    </w:p>
    <w:p w14:paraId="1019D748" w14:textId="03983755" w:rsidR="00D87AE7" w:rsidRDefault="00D87AE7" w:rsidP="00D87AE7">
      <w:pPr>
        <w:pStyle w:val="Descripcin"/>
        <w:keepNext/>
      </w:pPr>
      <w:bookmarkStart w:id="65" w:name="_Toc219400999"/>
      <w:bookmarkStart w:id="66" w:name="_Hlk189133430"/>
      <w:r>
        <w:t xml:space="preserve">Tabla </w:t>
      </w:r>
      <w:fldSimple w:instr=" SEQ Tabla \* ARABIC ">
        <w:r w:rsidR="007D0BFD">
          <w:rPr>
            <w:noProof/>
          </w:rPr>
          <w:t>17</w:t>
        </w:r>
      </w:fldSimple>
      <w:r>
        <w:t xml:space="preserve">- </w:t>
      </w:r>
      <w:r w:rsidRPr="00D06BFF">
        <w:t>Riesgos Proceso de Gestión de Talento Humano</w:t>
      </w:r>
      <w:bookmarkEnd w:id="65"/>
    </w:p>
    <w:tbl>
      <w:tblPr>
        <w:tblW w:w="10060" w:type="dxa"/>
        <w:tblLayout w:type="fixed"/>
        <w:tblCellMar>
          <w:left w:w="70" w:type="dxa"/>
          <w:right w:w="70" w:type="dxa"/>
        </w:tblCellMar>
        <w:tblLook w:val="04A0" w:firstRow="1" w:lastRow="0" w:firstColumn="1" w:lastColumn="0" w:noHBand="0" w:noVBand="1"/>
      </w:tblPr>
      <w:tblGrid>
        <w:gridCol w:w="1779"/>
        <w:gridCol w:w="1119"/>
        <w:gridCol w:w="1164"/>
        <w:gridCol w:w="5998"/>
      </w:tblGrid>
      <w:tr w:rsidR="00C74FD7" w:rsidRPr="000066DA" w14:paraId="1D6BE1F9" w14:textId="77777777" w:rsidTr="000066DA">
        <w:trPr>
          <w:trHeight w:val="20"/>
          <w:tblHeader/>
        </w:trPr>
        <w:tc>
          <w:tcPr>
            <w:tcW w:w="1779" w:type="dxa"/>
            <w:tcBorders>
              <w:top w:val="single" w:sz="4" w:space="0" w:color="auto"/>
              <w:left w:val="single" w:sz="4" w:space="0" w:color="auto"/>
              <w:bottom w:val="single" w:sz="4" w:space="0" w:color="auto"/>
              <w:right w:val="single" w:sz="4" w:space="0" w:color="auto"/>
            </w:tcBorders>
            <w:shd w:val="clear" w:color="000000" w:fill="BFBFBF"/>
            <w:vAlign w:val="center"/>
            <w:hideMark/>
          </w:tcPr>
          <w:bookmarkEnd w:id="66"/>
          <w:p w14:paraId="66ED9D36" w14:textId="1647BC0B"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DESCRIPCIÓN DEL RIESGO</w:t>
            </w:r>
          </w:p>
        </w:tc>
        <w:tc>
          <w:tcPr>
            <w:tcW w:w="1119" w:type="dxa"/>
            <w:tcBorders>
              <w:top w:val="single" w:sz="4" w:space="0" w:color="auto"/>
              <w:left w:val="nil"/>
              <w:bottom w:val="single" w:sz="4" w:space="0" w:color="auto"/>
              <w:right w:val="single" w:sz="4" w:space="0" w:color="auto"/>
            </w:tcBorders>
            <w:shd w:val="clear" w:color="000000" w:fill="BFBFBF"/>
            <w:vAlign w:val="center"/>
            <w:hideMark/>
          </w:tcPr>
          <w:p w14:paraId="44B4FE21"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TIPO DE RIESGO</w:t>
            </w:r>
          </w:p>
        </w:tc>
        <w:tc>
          <w:tcPr>
            <w:tcW w:w="1164" w:type="dxa"/>
            <w:tcBorders>
              <w:top w:val="single" w:sz="4" w:space="0" w:color="auto"/>
              <w:left w:val="nil"/>
              <w:bottom w:val="single" w:sz="4" w:space="0" w:color="auto"/>
              <w:right w:val="single" w:sz="4" w:space="0" w:color="auto"/>
            </w:tcBorders>
            <w:shd w:val="clear" w:color="000000" w:fill="BFBFBF"/>
            <w:vAlign w:val="center"/>
            <w:hideMark/>
          </w:tcPr>
          <w:p w14:paraId="6E8605D6"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NIVEL DE RIESGOS RESIDUAL</w:t>
            </w:r>
          </w:p>
        </w:tc>
        <w:tc>
          <w:tcPr>
            <w:tcW w:w="5998" w:type="dxa"/>
            <w:tcBorders>
              <w:top w:val="single" w:sz="4" w:space="0" w:color="auto"/>
              <w:left w:val="nil"/>
              <w:bottom w:val="single" w:sz="4" w:space="0" w:color="auto"/>
              <w:right w:val="single" w:sz="4" w:space="0" w:color="auto"/>
            </w:tcBorders>
            <w:shd w:val="clear" w:color="000000" w:fill="BFBFBF"/>
            <w:vAlign w:val="center"/>
            <w:hideMark/>
          </w:tcPr>
          <w:p w14:paraId="269AD862"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CONTROL</w:t>
            </w:r>
          </w:p>
        </w:tc>
      </w:tr>
      <w:tr w:rsidR="00C74FD7" w:rsidRPr="000066DA" w14:paraId="4F7081EA"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C8D40A" w14:textId="5263B668"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R1</w:t>
            </w:r>
            <w:r w:rsidRPr="000066DA">
              <w:rPr>
                <w:rFonts w:eastAsia="Times New Roman" w:cs="Arial"/>
                <w:b/>
                <w:bCs/>
                <w:sz w:val="20"/>
                <w:szCs w:val="20"/>
                <w:lang w:eastAsia="es-CO"/>
              </w:rPr>
              <w:br/>
            </w:r>
            <w:r w:rsidRPr="000066DA">
              <w:rPr>
                <w:rFonts w:eastAsia="Times New Roman" w:cs="Arial"/>
                <w:sz w:val="20"/>
                <w:szCs w:val="20"/>
                <w:lang w:eastAsia="es-CO"/>
              </w:rPr>
              <w:t>Posibilidad de afectación reputacional por inconformidad de los servidores públicos debido a la liquidación de la nómina fuera de los tiempos establecidos.</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97B6186"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D58F5A5" w14:textId="77777777" w:rsidR="00C74FD7" w:rsidRPr="000066DA" w:rsidRDefault="00C74FD7" w:rsidP="00C74FD7">
            <w:pPr>
              <w:spacing w:after="0"/>
              <w:jc w:val="center"/>
              <w:rPr>
                <w:rFonts w:eastAsia="Times New Roman" w:cs="Arial"/>
                <w:color w:val="006100"/>
                <w:sz w:val="20"/>
                <w:szCs w:val="20"/>
                <w:lang w:eastAsia="es-CO"/>
              </w:rPr>
            </w:pPr>
            <w:r w:rsidRPr="000066DA">
              <w:rPr>
                <w:rFonts w:eastAsia="Times New Roman" w:cs="Arial"/>
                <w:color w:val="006100"/>
                <w:sz w:val="20"/>
                <w:szCs w:val="20"/>
                <w:lang w:eastAsia="es-CO"/>
              </w:rPr>
              <w:t>Bajo</w:t>
            </w:r>
          </w:p>
        </w:tc>
        <w:tc>
          <w:tcPr>
            <w:tcW w:w="5998" w:type="dxa"/>
            <w:tcBorders>
              <w:top w:val="single" w:sz="4" w:space="0" w:color="auto"/>
              <w:left w:val="nil"/>
              <w:bottom w:val="single" w:sz="4" w:space="0" w:color="auto"/>
              <w:right w:val="single" w:sz="4" w:space="0" w:color="auto"/>
            </w:tcBorders>
            <w:shd w:val="clear" w:color="000000" w:fill="FFFFFF"/>
            <w:hideMark/>
          </w:tcPr>
          <w:p w14:paraId="38D49BF9"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R1C1</w:t>
            </w:r>
            <w:r w:rsidRPr="000066DA">
              <w:rPr>
                <w:rFonts w:eastAsia="Times New Roman" w:cs="Arial"/>
                <w:sz w:val="20"/>
                <w:szCs w:val="20"/>
                <w:lang w:eastAsia="es-CO"/>
              </w:rPr>
              <w:br/>
              <w:t>El Servidor público designado Verifica  mensualmente al momento de ejecutar la liquidación de la nómina que su contenido corresponda con las situaciones administrativas (devengados y deducidos por concepto de salud, pensión y retención en la fuente) y demás novedades, a través de una comparación de los reportes generados por el aplicativo de nómina People Net – SIGEP,  frente al cálculo realizado en una matriz de Excel para la liquidación de la nómina, la cual reposará como evidencia de la verificación realizada, con el fin de corroborar que los registros de las situaciones administrativas incluidos en el aplicativo sean correctos.</w:t>
            </w:r>
          </w:p>
        </w:tc>
      </w:tr>
      <w:tr w:rsidR="00785BE3" w:rsidRPr="000066DA" w14:paraId="45281E9B"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A34BB69"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440676F9"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470F0167" w14:textId="77777777" w:rsidR="00C74FD7" w:rsidRPr="000066DA" w:rsidRDefault="00C74FD7" w:rsidP="00C74FD7">
            <w:pPr>
              <w:spacing w:after="0"/>
              <w:jc w:val="left"/>
              <w:rPr>
                <w:rFonts w:eastAsia="Times New Roman" w:cs="Arial"/>
                <w:color w:val="0061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25B5A92E"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R1C2</w:t>
            </w:r>
            <w:r w:rsidRPr="000066DA">
              <w:rPr>
                <w:rFonts w:eastAsia="Times New Roman" w:cs="Arial"/>
                <w:sz w:val="20"/>
                <w:szCs w:val="20"/>
                <w:lang w:eastAsia="es-CO"/>
              </w:rPr>
              <w:br/>
              <w:t>El Servidor público designado Verifica mensualmente el reporte general de deducidos generado por el sistema People Net- SIGEP, frente al reporte individual de descuentos y soportes de libranza u embargos, con el fin de que operen de manera correcta; en caso de encontrar una diferencia se revisará nuevamente la inclusión de las novedades, quedando como evidencia cada uno de los reportes generados y los soportes de las libranzas y embargos.</w:t>
            </w:r>
          </w:p>
        </w:tc>
      </w:tr>
      <w:tr w:rsidR="00C74FD7" w:rsidRPr="000066DA" w14:paraId="2A192AB7"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2AF26E" w14:textId="316F3F01"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R2</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w:t>
            </w:r>
            <w:r w:rsidR="00DA0FB3" w:rsidRPr="000066DA">
              <w:rPr>
                <w:rFonts w:eastAsia="Times New Roman" w:cs="Arial"/>
                <w:sz w:val="20"/>
                <w:szCs w:val="20"/>
                <w:lang w:eastAsia="es-CO"/>
              </w:rPr>
              <w:t>pérdida</w:t>
            </w:r>
            <w:r w:rsidRPr="000066DA">
              <w:rPr>
                <w:rFonts w:eastAsia="Times New Roman" w:cs="Arial"/>
                <w:sz w:val="20"/>
                <w:szCs w:val="20"/>
                <w:lang w:eastAsia="es-CO"/>
              </w:rPr>
              <w:t xml:space="preserve"> de credibilidad y confianza de las partes interesadas </w:t>
            </w:r>
            <w:r w:rsidRPr="000066DA">
              <w:rPr>
                <w:rFonts w:eastAsia="Times New Roman" w:cs="Arial"/>
                <w:sz w:val="20"/>
                <w:szCs w:val="20"/>
                <w:lang w:eastAsia="es-CO"/>
              </w:rPr>
              <w:lastRenderedPageBreak/>
              <w:t xml:space="preserve">debido a la ejecución del Sistema de Gestión </w:t>
            </w:r>
            <w:r w:rsidR="00DA0FB3" w:rsidRPr="000066DA">
              <w:rPr>
                <w:rFonts w:eastAsia="Times New Roman" w:cs="Arial"/>
                <w:sz w:val="20"/>
                <w:szCs w:val="20"/>
                <w:lang w:eastAsia="es-CO"/>
              </w:rPr>
              <w:t>de Seguridad</w:t>
            </w:r>
            <w:r w:rsidRPr="000066DA">
              <w:rPr>
                <w:rFonts w:eastAsia="Times New Roman" w:cs="Arial"/>
                <w:sz w:val="20"/>
                <w:szCs w:val="20"/>
                <w:lang w:eastAsia="es-CO"/>
              </w:rPr>
              <w:t xml:space="preserve"> y Salud en el Trabajo SG-SST sin el cumplimiento de </w:t>
            </w:r>
            <w:r w:rsidR="007E5E2D" w:rsidRPr="000066DA">
              <w:rPr>
                <w:rFonts w:eastAsia="Times New Roman" w:cs="Arial"/>
                <w:sz w:val="20"/>
                <w:szCs w:val="20"/>
                <w:lang w:eastAsia="es-CO"/>
              </w:rPr>
              <w:t>los requisitos</w:t>
            </w:r>
            <w:r w:rsidRPr="000066DA">
              <w:rPr>
                <w:rFonts w:eastAsia="Times New Roman" w:cs="Arial"/>
                <w:sz w:val="20"/>
                <w:szCs w:val="20"/>
                <w:lang w:eastAsia="es-CO"/>
              </w:rPr>
              <w:t xml:space="preserve"> mínimos establecidos por la normatividad vigente.</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A342CD"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lastRenderedPageBreak/>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B4667F9"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770F8974"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R2C1</w:t>
            </w:r>
            <w:r w:rsidRPr="000066DA">
              <w:rPr>
                <w:rFonts w:eastAsia="Times New Roman" w:cs="Arial"/>
                <w:sz w:val="20"/>
                <w:szCs w:val="20"/>
                <w:lang w:eastAsia="es-CO"/>
              </w:rPr>
              <w:br/>
              <w:t>El Líder asignado por la Dirección General como responsable de coordinar el desarrollo del SG-SST,  Revisa a través de reuniones trimestralmente con su equipo de trabajo para revisar el nivel de avance de ejecución del Plan Anual de Seguridad y salud en el Trabajo -PASST, dejando como evidencia un acta de reunión y el cronograma de seguimiento del PASST que presenta el porcentaje de avance.</w:t>
            </w:r>
            <w:r w:rsidRPr="000066DA">
              <w:rPr>
                <w:rFonts w:eastAsia="Times New Roman" w:cs="Arial"/>
                <w:sz w:val="20"/>
                <w:szCs w:val="20"/>
                <w:lang w:eastAsia="es-CO"/>
              </w:rPr>
              <w:br/>
              <w:t xml:space="preserve">En caso de evidenciar incumplimientos en las actividades </w:t>
            </w:r>
            <w:r w:rsidRPr="000066DA">
              <w:rPr>
                <w:rFonts w:eastAsia="Times New Roman" w:cs="Arial"/>
                <w:sz w:val="20"/>
                <w:szCs w:val="20"/>
                <w:lang w:eastAsia="es-CO"/>
              </w:rPr>
              <w:lastRenderedPageBreak/>
              <w:t>definidas en el Plan Anual de Seguridad y salud en el Trabajo -PASST, se ejecutarán reuniones extraordinarias con el personal encargado del área de SST, para ser informado al Comité de Seguridad y salud en el Trabajo, estableciendo alertas y determinando plazos para la ejecución de actividades, dejando como evidencia las actas de reunión.</w:t>
            </w:r>
          </w:p>
        </w:tc>
      </w:tr>
      <w:tr w:rsidR="00785BE3" w:rsidRPr="000066DA" w14:paraId="1F53C444"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28886D3"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6AA9060C"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7159D971" w14:textId="77777777" w:rsidR="00C74FD7" w:rsidRPr="000066DA" w:rsidRDefault="00C74FD7" w:rsidP="00C74FD7">
            <w:pPr>
              <w:spacing w:after="0"/>
              <w:jc w:val="left"/>
              <w:rPr>
                <w:rFonts w:eastAsia="Times New Roman" w:cs="Arial"/>
                <w:color w:val="9C57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1EF7B126"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R2C2</w:t>
            </w:r>
            <w:r w:rsidRPr="000066DA">
              <w:rPr>
                <w:rFonts w:eastAsia="Times New Roman" w:cs="Arial"/>
                <w:sz w:val="20"/>
                <w:szCs w:val="20"/>
                <w:lang w:eastAsia="es-CO"/>
              </w:rPr>
              <w:br/>
              <w:t>El Líder asignado por la Dirección General como responsable de coordinar el desarrollo del SG-SST,  Revisa a través de reunión con los integrantes del Comité de Seguridad y salud en el Trabajo (Secretaria General, Gerente GASA, Profesional Especializado del Proceso de Talento Humano, asesores de la Secretaria General y colaboradores de SST) con el propósito de verificar el estado de implementación, novedades y oportunidades de mejora para articular y socializar las directrices en materia de seguridad y salud en el trabajo. Se deja como evidencia un acta de reunión con los temas relevantes de la reunión.</w:t>
            </w:r>
            <w:r w:rsidRPr="000066DA">
              <w:rPr>
                <w:rFonts w:eastAsia="Times New Roman" w:cs="Arial"/>
                <w:sz w:val="20"/>
                <w:szCs w:val="20"/>
                <w:lang w:eastAsia="es-CO"/>
              </w:rPr>
              <w:br/>
              <w:t>En caso de evidenciar retrasos en la implementación de acciones a cargo de las dependencias se procederá a concertar compromisos con los jefes de las mismas, para su cierre respectivo, dejando como evidencia los compromisos en el acta de reunión.</w:t>
            </w:r>
          </w:p>
        </w:tc>
      </w:tr>
      <w:tr w:rsidR="00C74FD7" w:rsidRPr="000066DA" w14:paraId="17DA051A"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9D26CA" w14:textId="32746896"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R3</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w:t>
            </w:r>
            <w:r w:rsidR="00785BE3" w:rsidRPr="000066DA">
              <w:rPr>
                <w:rFonts w:eastAsia="Times New Roman" w:cs="Arial"/>
                <w:sz w:val="20"/>
                <w:szCs w:val="20"/>
                <w:lang w:eastAsia="es-CO"/>
              </w:rPr>
              <w:t>pérdida</w:t>
            </w:r>
            <w:r w:rsidRPr="000066DA">
              <w:rPr>
                <w:rFonts w:eastAsia="Times New Roman" w:cs="Arial"/>
                <w:sz w:val="20"/>
                <w:szCs w:val="20"/>
                <w:lang w:eastAsia="es-CO"/>
              </w:rPr>
              <w:t xml:space="preserve"> de credibilidad y confianza de las partes interesadas debido al Incumplimiento en el cronograma de los planes que integran en Plan Estratégico de Talento Humano PETH.</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E5F52B"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EFB27BF"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44309BE9" w14:textId="370A1138"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R3C1</w:t>
            </w:r>
            <w:r w:rsidRPr="000066DA">
              <w:rPr>
                <w:rFonts w:eastAsia="Times New Roman" w:cs="Arial"/>
                <w:sz w:val="20"/>
                <w:szCs w:val="20"/>
                <w:lang w:eastAsia="es-CO"/>
              </w:rPr>
              <w:br/>
              <w:t xml:space="preserve">El Profesional Universitario del proceso de Gestión de Talento Humano Verifica trimestralmente con el Profesional Especializado de Gestión de Talento Humano, para verificar el cumplimiento de las acciones en el Plan Institucional de Formación y Capacitación – PIFC, y el Plan de Estímulo e incentivos, con la finalidad de comunicar las situaciones imprevistas que afecten el cumplimiento oportuno de las actividades, dejando como evidencia un acta de reunión. </w:t>
            </w:r>
            <w:r w:rsidRPr="000066DA">
              <w:rPr>
                <w:rFonts w:eastAsia="Times New Roman" w:cs="Arial"/>
                <w:sz w:val="20"/>
                <w:szCs w:val="20"/>
                <w:lang w:eastAsia="es-CO"/>
              </w:rPr>
              <w:br/>
              <w:t xml:space="preserve">En caso de evidenciar retrasos o necesidades de modificación de los mismos, se presentan las solicitudes ante el equipo de trabajo o la </w:t>
            </w:r>
            <w:proofErr w:type="gramStart"/>
            <w:r w:rsidRPr="000066DA">
              <w:rPr>
                <w:rFonts w:eastAsia="Times New Roman" w:cs="Arial"/>
                <w:sz w:val="20"/>
                <w:szCs w:val="20"/>
                <w:lang w:eastAsia="es-CO"/>
              </w:rPr>
              <w:t>Secretaria General</w:t>
            </w:r>
            <w:proofErr w:type="gramEnd"/>
            <w:r w:rsidRPr="000066DA">
              <w:rPr>
                <w:rFonts w:eastAsia="Times New Roman" w:cs="Arial"/>
                <w:sz w:val="20"/>
                <w:szCs w:val="20"/>
                <w:lang w:eastAsia="es-CO"/>
              </w:rPr>
              <w:t xml:space="preserve"> realizando la correspondiente modificación de los planes, dejando como evidencia un acta de reunión.</w:t>
            </w:r>
          </w:p>
        </w:tc>
      </w:tr>
      <w:tr w:rsidR="00785BE3" w:rsidRPr="000066DA" w14:paraId="0624E0C5"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202668D"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5124FA3A"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12A05618" w14:textId="77777777" w:rsidR="00C74FD7" w:rsidRPr="000066DA" w:rsidRDefault="00C74FD7" w:rsidP="00C74FD7">
            <w:pPr>
              <w:spacing w:after="0"/>
              <w:jc w:val="left"/>
              <w:rPr>
                <w:rFonts w:eastAsia="Times New Roman" w:cs="Arial"/>
                <w:color w:val="9C57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2C139416"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R3C2</w:t>
            </w:r>
            <w:r w:rsidRPr="000066DA">
              <w:rPr>
                <w:rFonts w:eastAsia="Times New Roman" w:cs="Arial"/>
                <w:sz w:val="20"/>
                <w:szCs w:val="20"/>
                <w:lang w:eastAsia="es-CO"/>
              </w:rPr>
              <w:br/>
              <w:t>El profesional Especializado del Proceso de Gestión de Talento Humano Verifica a través de una reunión trimestral de seguimiento al desarrollo de la ejecución de los diferentes planes, con el propósito de revisar los avances y dificultades presentados en la ejecución y evaluación de las novedades encontradas, dejando como evidencias un acta de reunión.</w:t>
            </w:r>
            <w:r w:rsidRPr="000066DA">
              <w:rPr>
                <w:rFonts w:eastAsia="Times New Roman" w:cs="Arial"/>
                <w:sz w:val="20"/>
                <w:szCs w:val="20"/>
                <w:lang w:eastAsia="es-CO"/>
              </w:rPr>
              <w:br/>
              <w:t xml:space="preserve">En caso de presentar dificultades que superen su capacidad </w:t>
            </w:r>
            <w:r w:rsidRPr="000066DA">
              <w:rPr>
                <w:rFonts w:eastAsia="Times New Roman" w:cs="Arial"/>
                <w:sz w:val="20"/>
                <w:szCs w:val="20"/>
                <w:lang w:eastAsia="es-CO"/>
              </w:rPr>
              <w:lastRenderedPageBreak/>
              <w:t>funcional, se reunirá con el Secretario(a) General para dar a conocer la situación y encontrar la solución más adecuada.</w:t>
            </w:r>
          </w:p>
        </w:tc>
      </w:tr>
      <w:tr w:rsidR="00C74FD7" w:rsidRPr="000066DA" w14:paraId="74B13BAA" w14:textId="77777777" w:rsidTr="000066DA">
        <w:trPr>
          <w:trHeight w:val="20"/>
        </w:trPr>
        <w:tc>
          <w:tcPr>
            <w:tcW w:w="1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CF91B3" w14:textId="5FEFCB2F"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lastRenderedPageBreak/>
              <w:t>R4</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w:t>
            </w:r>
            <w:r w:rsidR="00DA0FB3" w:rsidRPr="000066DA">
              <w:rPr>
                <w:rFonts w:eastAsia="Times New Roman" w:cs="Arial"/>
                <w:sz w:val="20"/>
                <w:szCs w:val="20"/>
                <w:lang w:eastAsia="es-CO"/>
              </w:rPr>
              <w:t>pérdida</w:t>
            </w:r>
            <w:r w:rsidRPr="000066DA">
              <w:rPr>
                <w:rFonts w:eastAsia="Times New Roman" w:cs="Arial"/>
                <w:sz w:val="20"/>
                <w:szCs w:val="20"/>
                <w:lang w:eastAsia="es-CO"/>
              </w:rPr>
              <w:t xml:space="preserve"> de credibilidad y confianza de las partes </w:t>
            </w:r>
            <w:r w:rsidR="00DA0FB3" w:rsidRPr="000066DA">
              <w:rPr>
                <w:rFonts w:eastAsia="Times New Roman" w:cs="Arial"/>
                <w:sz w:val="20"/>
                <w:szCs w:val="20"/>
                <w:lang w:eastAsia="es-CO"/>
              </w:rPr>
              <w:t>interesadas debido</w:t>
            </w:r>
            <w:r w:rsidRPr="000066DA">
              <w:rPr>
                <w:rFonts w:eastAsia="Times New Roman" w:cs="Arial"/>
                <w:sz w:val="20"/>
                <w:szCs w:val="20"/>
                <w:lang w:eastAsia="es-CO"/>
              </w:rPr>
              <w:t xml:space="preserve"> a </w:t>
            </w:r>
            <w:proofErr w:type="spellStart"/>
            <w:r w:rsidRPr="000066DA">
              <w:rPr>
                <w:rFonts w:eastAsia="Times New Roman" w:cs="Arial"/>
                <w:sz w:val="20"/>
                <w:szCs w:val="20"/>
                <w:lang w:eastAsia="es-CO"/>
              </w:rPr>
              <w:t>Ia</w:t>
            </w:r>
            <w:proofErr w:type="spellEnd"/>
            <w:r w:rsidRPr="000066DA">
              <w:rPr>
                <w:rFonts w:eastAsia="Times New Roman" w:cs="Arial"/>
                <w:sz w:val="20"/>
                <w:szCs w:val="20"/>
                <w:lang w:eastAsia="es-CO"/>
              </w:rPr>
              <w:t xml:space="preserve"> identificación de conflictos de interés que no cumplan con la normatividad vigente.</w:t>
            </w:r>
          </w:p>
        </w:tc>
        <w:tc>
          <w:tcPr>
            <w:tcW w:w="11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155957"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Gestión</w:t>
            </w:r>
          </w:p>
        </w:tc>
        <w:tc>
          <w:tcPr>
            <w:tcW w:w="1164" w:type="dxa"/>
            <w:vMerge w:val="restart"/>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3114C39"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79A61CF1" w14:textId="3CB38648"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R4C1</w:t>
            </w:r>
            <w:r w:rsidRPr="000066DA">
              <w:rPr>
                <w:rFonts w:eastAsia="Times New Roman" w:cs="Arial"/>
                <w:sz w:val="20"/>
                <w:szCs w:val="20"/>
                <w:lang w:eastAsia="es-CO"/>
              </w:rPr>
              <w:br/>
              <w:t xml:space="preserve">El servidor </w:t>
            </w:r>
            <w:r w:rsidR="00DA0FB3" w:rsidRPr="000066DA">
              <w:rPr>
                <w:rFonts w:eastAsia="Times New Roman" w:cs="Arial"/>
                <w:sz w:val="20"/>
                <w:szCs w:val="20"/>
                <w:lang w:eastAsia="es-CO"/>
              </w:rPr>
              <w:t>público</w:t>
            </w:r>
            <w:r w:rsidRPr="000066DA">
              <w:rPr>
                <w:rFonts w:eastAsia="Times New Roman" w:cs="Arial"/>
                <w:sz w:val="20"/>
                <w:szCs w:val="20"/>
                <w:lang w:eastAsia="es-CO"/>
              </w:rPr>
              <w:t xml:space="preserve"> o colaborador, designado como administrador de la plataforma SIDEAP por parte del proceso de Gestión de Talento Humano Verifica semestralmente que servidores públicos han diligenciado la declaración de conflicto de intereses en el </w:t>
            </w:r>
            <w:r w:rsidR="00DA0FB3" w:rsidRPr="000066DA">
              <w:rPr>
                <w:rFonts w:eastAsia="Times New Roman" w:cs="Arial"/>
                <w:sz w:val="20"/>
                <w:szCs w:val="20"/>
                <w:lang w:eastAsia="es-CO"/>
              </w:rPr>
              <w:t>módulo</w:t>
            </w:r>
            <w:r w:rsidRPr="000066DA">
              <w:rPr>
                <w:rFonts w:eastAsia="Times New Roman" w:cs="Arial"/>
                <w:sz w:val="20"/>
                <w:szCs w:val="20"/>
                <w:lang w:eastAsia="es-CO"/>
              </w:rPr>
              <w:t xml:space="preserve"> de conflicto de interés en la plataforma. Como evidencia se cuenta con el reporte cuatrimestral de la Plataforma SIDEAP donde se identifican los servidores faltantes por declarar.</w:t>
            </w:r>
            <w:r w:rsidRPr="000066DA">
              <w:rPr>
                <w:rFonts w:eastAsia="Times New Roman" w:cs="Arial"/>
                <w:sz w:val="20"/>
                <w:szCs w:val="20"/>
                <w:lang w:eastAsia="es-CO"/>
              </w:rPr>
              <w:br/>
            </w:r>
            <w:r w:rsidRPr="000066DA">
              <w:rPr>
                <w:rFonts w:eastAsia="Times New Roman" w:cs="Arial"/>
                <w:sz w:val="20"/>
                <w:szCs w:val="20"/>
                <w:lang w:eastAsia="es-CO"/>
              </w:rPr>
              <w:br/>
              <w:t>En el caso que se identifique servidores pendientes de reporte, la Secretaría General realiza un comunicado mediante correo electrónico solicitando la declaración del conflicto de interés</w:t>
            </w:r>
          </w:p>
        </w:tc>
      </w:tr>
      <w:tr w:rsidR="00785BE3" w:rsidRPr="000066DA" w14:paraId="18A8FDEB" w14:textId="77777777" w:rsidTr="000066DA">
        <w:trPr>
          <w:trHeight w:val="20"/>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4E4ADB2C" w14:textId="77777777" w:rsidR="00C74FD7" w:rsidRPr="000066DA" w:rsidRDefault="00C74FD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28C70EE9" w14:textId="77777777" w:rsidR="00C74FD7" w:rsidRPr="000066DA" w:rsidRDefault="00C74FD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7793D802" w14:textId="77777777" w:rsidR="00C74FD7" w:rsidRPr="000066DA" w:rsidRDefault="00C74FD7" w:rsidP="00C74FD7">
            <w:pPr>
              <w:spacing w:after="0"/>
              <w:jc w:val="left"/>
              <w:rPr>
                <w:rFonts w:eastAsia="Times New Roman" w:cs="Arial"/>
                <w:color w:val="9C5700"/>
                <w:sz w:val="20"/>
                <w:szCs w:val="20"/>
                <w:lang w:eastAsia="es-CO"/>
              </w:rPr>
            </w:pP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7DD2BCFC" w14:textId="2381226E"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R4C2</w:t>
            </w:r>
            <w:r w:rsidRPr="000066DA">
              <w:rPr>
                <w:rFonts w:eastAsia="Times New Roman" w:cs="Arial"/>
                <w:sz w:val="20"/>
                <w:szCs w:val="20"/>
                <w:lang w:eastAsia="es-CO"/>
              </w:rPr>
              <w:br/>
              <w:t xml:space="preserve">El servidor </w:t>
            </w:r>
            <w:r w:rsidR="00DA0FB3" w:rsidRPr="000066DA">
              <w:rPr>
                <w:rFonts w:eastAsia="Times New Roman" w:cs="Arial"/>
                <w:sz w:val="20"/>
                <w:szCs w:val="20"/>
                <w:lang w:eastAsia="es-CO"/>
              </w:rPr>
              <w:t>público</w:t>
            </w:r>
            <w:r w:rsidRPr="000066DA">
              <w:rPr>
                <w:rFonts w:eastAsia="Times New Roman" w:cs="Arial"/>
                <w:sz w:val="20"/>
                <w:szCs w:val="20"/>
                <w:lang w:eastAsia="es-CO"/>
              </w:rPr>
              <w:t xml:space="preserve"> o colaborador por parte del proceso de Gestión de Talento Humano, Verifica semestralmente en el aplicativo por la Integridad Pública - DAFP que los Directivos han diligenciado la declaración de conflicto de intereses en la plataforma. Como evidencia se cuenta con el reporte cuatrimestral del aplicativo por la Integridad Pública - DAFP donde se identifican los servidores faltantes por declarar.</w:t>
            </w:r>
            <w:r w:rsidRPr="000066DA">
              <w:rPr>
                <w:rFonts w:eastAsia="Times New Roman" w:cs="Arial"/>
                <w:sz w:val="20"/>
                <w:szCs w:val="20"/>
                <w:lang w:eastAsia="es-CO"/>
              </w:rPr>
              <w:br/>
            </w:r>
            <w:r w:rsidRPr="000066DA">
              <w:rPr>
                <w:rFonts w:eastAsia="Times New Roman" w:cs="Arial"/>
                <w:sz w:val="20"/>
                <w:szCs w:val="20"/>
                <w:lang w:eastAsia="es-CO"/>
              </w:rPr>
              <w:br/>
              <w:t>En el caso que se identifique directivos pendientes de reporte, la Secretaría General realiza un comunicado mediante correo electrónico solicitando la declaración del conflicto de interés</w:t>
            </w:r>
          </w:p>
        </w:tc>
      </w:tr>
      <w:tr w:rsidR="00D87AE7" w:rsidRPr="000066DA" w14:paraId="05820D44" w14:textId="77777777" w:rsidTr="000066DA">
        <w:trPr>
          <w:gridAfter w:val="1"/>
          <w:wAfter w:w="5998" w:type="dxa"/>
          <w:trHeight w:val="276"/>
        </w:trPr>
        <w:tc>
          <w:tcPr>
            <w:tcW w:w="1779" w:type="dxa"/>
            <w:vMerge/>
            <w:tcBorders>
              <w:top w:val="single" w:sz="4" w:space="0" w:color="auto"/>
              <w:left w:val="single" w:sz="4" w:space="0" w:color="auto"/>
              <w:bottom w:val="single" w:sz="4" w:space="0" w:color="auto"/>
              <w:right w:val="single" w:sz="4" w:space="0" w:color="auto"/>
            </w:tcBorders>
            <w:vAlign w:val="center"/>
            <w:hideMark/>
          </w:tcPr>
          <w:p w14:paraId="2621E947" w14:textId="77777777" w:rsidR="00D87AE7" w:rsidRPr="000066DA" w:rsidRDefault="00D87AE7" w:rsidP="00C74FD7">
            <w:pPr>
              <w:spacing w:after="0"/>
              <w:jc w:val="left"/>
              <w:rPr>
                <w:rFonts w:eastAsia="Times New Roman" w:cs="Arial"/>
                <w:b/>
                <w:bCs/>
                <w:sz w:val="20"/>
                <w:szCs w:val="20"/>
                <w:lang w:eastAsia="es-CO"/>
              </w:rPr>
            </w:pPr>
          </w:p>
        </w:tc>
        <w:tc>
          <w:tcPr>
            <w:tcW w:w="1119" w:type="dxa"/>
            <w:vMerge/>
            <w:tcBorders>
              <w:top w:val="nil"/>
              <w:left w:val="single" w:sz="4" w:space="0" w:color="auto"/>
              <w:bottom w:val="single" w:sz="4" w:space="0" w:color="auto"/>
              <w:right w:val="single" w:sz="4" w:space="0" w:color="auto"/>
            </w:tcBorders>
            <w:vAlign w:val="center"/>
            <w:hideMark/>
          </w:tcPr>
          <w:p w14:paraId="7DFF1883" w14:textId="77777777" w:rsidR="00D87AE7" w:rsidRPr="000066DA" w:rsidRDefault="00D87AE7" w:rsidP="00C74FD7">
            <w:pPr>
              <w:spacing w:after="0"/>
              <w:jc w:val="left"/>
              <w:rPr>
                <w:rFonts w:eastAsia="Times New Roman" w:cs="Arial"/>
                <w:sz w:val="20"/>
                <w:szCs w:val="20"/>
                <w:lang w:eastAsia="es-CO"/>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3E5C63FC" w14:textId="77777777" w:rsidR="00D87AE7" w:rsidRPr="000066DA" w:rsidRDefault="00D87AE7" w:rsidP="00C74FD7">
            <w:pPr>
              <w:spacing w:after="0"/>
              <w:jc w:val="left"/>
              <w:rPr>
                <w:rFonts w:eastAsia="Times New Roman" w:cs="Arial"/>
                <w:color w:val="9C5700"/>
                <w:sz w:val="20"/>
                <w:szCs w:val="20"/>
                <w:lang w:eastAsia="es-CO"/>
              </w:rPr>
            </w:pPr>
          </w:p>
        </w:tc>
      </w:tr>
      <w:tr w:rsidR="00C74FD7" w:rsidRPr="000066DA" w14:paraId="48637C7E" w14:textId="77777777" w:rsidTr="000066DA">
        <w:trPr>
          <w:trHeight w:val="20"/>
        </w:trPr>
        <w:tc>
          <w:tcPr>
            <w:tcW w:w="17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39A2E" w14:textId="77777777" w:rsidR="00C74FD7" w:rsidRPr="000066DA" w:rsidRDefault="00C74FD7" w:rsidP="00C74FD7">
            <w:pPr>
              <w:spacing w:after="0"/>
              <w:jc w:val="center"/>
              <w:rPr>
                <w:rFonts w:eastAsia="Times New Roman" w:cs="Arial"/>
                <w:b/>
                <w:bCs/>
                <w:sz w:val="20"/>
                <w:szCs w:val="20"/>
                <w:lang w:eastAsia="es-CO"/>
              </w:rPr>
            </w:pPr>
            <w:r w:rsidRPr="000066DA">
              <w:rPr>
                <w:rFonts w:eastAsia="Times New Roman" w:cs="Arial"/>
                <w:b/>
                <w:bCs/>
                <w:sz w:val="20"/>
                <w:szCs w:val="20"/>
                <w:lang w:eastAsia="es-CO"/>
              </w:rPr>
              <w:t>R5</w:t>
            </w:r>
            <w:r w:rsidRPr="000066DA">
              <w:rPr>
                <w:rFonts w:eastAsia="Times New Roman" w:cs="Arial"/>
                <w:b/>
                <w:bCs/>
                <w:sz w:val="20"/>
                <w:szCs w:val="20"/>
                <w:lang w:eastAsia="es-CO"/>
              </w:rPr>
              <w:br/>
            </w:r>
            <w:r w:rsidRPr="000066DA">
              <w:rPr>
                <w:rFonts w:eastAsia="Times New Roman" w:cs="Arial"/>
                <w:sz w:val="20"/>
                <w:szCs w:val="20"/>
                <w:lang w:eastAsia="es-CO"/>
              </w:rPr>
              <w:t xml:space="preserve">Posibilidad de afectación reputacional por vincular a un servidor público en cargo provisional o de libre nombramiento y remoción que presente anotaciones en las certificaciones de antecedentes fiscales, judiciales y disciplinarios </w:t>
            </w:r>
            <w:r w:rsidRPr="000066DA">
              <w:rPr>
                <w:rFonts w:eastAsia="Times New Roman" w:cs="Arial"/>
                <w:sz w:val="20"/>
                <w:szCs w:val="20"/>
                <w:lang w:eastAsia="es-CO"/>
              </w:rPr>
              <w:lastRenderedPageBreak/>
              <w:t>Debido a la no aplicación de los procesos de debida diligencia.</w:t>
            </w:r>
          </w:p>
        </w:tc>
        <w:tc>
          <w:tcPr>
            <w:tcW w:w="1119" w:type="dxa"/>
            <w:tcBorders>
              <w:top w:val="nil"/>
              <w:left w:val="nil"/>
              <w:bottom w:val="single" w:sz="4" w:space="0" w:color="auto"/>
              <w:right w:val="single" w:sz="4" w:space="0" w:color="auto"/>
            </w:tcBorders>
            <w:shd w:val="clear" w:color="000000" w:fill="FFFFFF"/>
            <w:noWrap/>
            <w:vAlign w:val="center"/>
            <w:hideMark/>
          </w:tcPr>
          <w:p w14:paraId="617EC48E"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lastRenderedPageBreak/>
              <w:t>LA/FT</w:t>
            </w:r>
          </w:p>
        </w:tc>
        <w:tc>
          <w:tcPr>
            <w:tcW w:w="11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747605D"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6848B563" w14:textId="77777777"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R5C1</w:t>
            </w:r>
            <w:r w:rsidRPr="000066DA">
              <w:rPr>
                <w:rFonts w:eastAsia="Times New Roman" w:cs="Arial"/>
                <w:sz w:val="20"/>
                <w:szCs w:val="20"/>
                <w:lang w:eastAsia="es-CO"/>
              </w:rPr>
              <w:br/>
              <w:t>El profesional especializado o el colaborador designado del proceso de Gestión del Talento Humano Verifica Cada vez que se vaya a vincular a un Servidor Público en un cargo de provisionalidad o de libre nombramiento y remoción, TH verifica los antecedentes disciplinarios, fiscales y judiciales, mediante el formato GTHU-FM-054 Formato verificación de estudios, conocimiento y experiencia, adicionalmente descarga las certificaciones aportándolos al expediente.</w:t>
            </w:r>
            <w:r w:rsidRPr="000066DA">
              <w:rPr>
                <w:rFonts w:eastAsia="Times New Roman" w:cs="Arial"/>
                <w:sz w:val="20"/>
                <w:szCs w:val="20"/>
                <w:lang w:eastAsia="es-CO"/>
              </w:rPr>
              <w:br/>
              <w:t>EVIDENCIA: Certificados de Antecedentes y formato diligenciado.</w:t>
            </w:r>
            <w:r w:rsidRPr="000066DA">
              <w:rPr>
                <w:rFonts w:eastAsia="Times New Roman" w:cs="Arial"/>
                <w:sz w:val="20"/>
                <w:szCs w:val="20"/>
                <w:lang w:eastAsia="es-CO"/>
              </w:rPr>
              <w:br/>
              <w:t>En el caso de que se evidencie alguna anotación  en las consultas no se realiza el nombramiento</w:t>
            </w:r>
          </w:p>
        </w:tc>
      </w:tr>
      <w:tr w:rsidR="00C74FD7" w:rsidRPr="000066DA" w14:paraId="00977120" w14:textId="77777777" w:rsidTr="000066DA">
        <w:trPr>
          <w:trHeight w:val="20"/>
        </w:trPr>
        <w:tc>
          <w:tcPr>
            <w:tcW w:w="17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BCC56" w14:textId="31228C48" w:rsidR="00C74FD7" w:rsidRPr="000066DA" w:rsidRDefault="00C74FD7" w:rsidP="00C74FD7">
            <w:pPr>
              <w:spacing w:after="280"/>
              <w:jc w:val="center"/>
              <w:rPr>
                <w:rFonts w:eastAsia="Times New Roman" w:cs="Arial"/>
                <w:b/>
                <w:bCs/>
                <w:sz w:val="20"/>
                <w:szCs w:val="20"/>
                <w:lang w:eastAsia="es-CO"/>
              </w:rPr>
            </w:pPr>
            <w:r w:rsidRPr="000066DA">
              <w:rPr>
                <w:rFonts w:eastAsia="Times New Roman" w:cs="Arial"/>
                <w:b/>
                <w:bCs/>
                <w:sz w:val="20"/>
                <w:szCs w:val="20"/>
                <w:lang w:eastAsia="es-CO"/>
              </w:rPr>
              <w:br/>
              <w:t>R6</w:t>
            </w:r>
            <w:r w:rsidRPr="000066DA">
              <w:rPr>
                <w:rFonts w:eastAsia="Times New Roman" w:cs="Arial"/>
                <w:b/>
                <w:bCs/>
                <w:sz w:val="20"/>
                <w:szCs w:val="20"/>
                <w:lang w:eastAsia="es-CO"/>
              </w:rPr>
              <w:br/>
              <w:t xml:space="preserve"> </w:t>
            </w:r>
            <w:r w:rsidRPr="000066DA">
              <w:rPr>
                <w:rFonts w:eastAsia="Times New Roman" w:cs="Arial"/>
                <w:sz w:val="20"/>
                <w:szCs w:val="20"/>
                <w:lang w:eastAsia="es-CO"/>
              </w:rPr>
              <w:t xml:space="preserve">Posibilidad de afectación reputacional por vincular a un servidor público que no cumple con los requisitos de formación y experiencia acordes al Manual Específico de Funciones y de Competencias Laborales debido a presiones </w:t>
            </w:r>
            <w:r w:rsidR="00DA0FB3" w:rsidRPr="000066DA">
              <w:rPr>
                <w:rFonts w:eastAsia="Times New Roman" w:cs="Arial"/>
                <w:sz w:val="20"/>
                <w:szCs w:val="20"/>
                <w:lang w:eastAsia="es-CO"/>
              </w:rPr>
              <w:t>indebidas</w:t>
            </w:r>
            <w:r w:rsidRPr="000066DA">
              <w:rPr>
                <w:rFonts w:eastAsia="Times New Roman" w:cs="Arial"/>
                <w:sz w:val="20"/>
                <w:szCs w:val="20"/>
                <w:lang w:eastAsia="es-CO"/>
              </w:rPr>
              <w:t xml:space="preserve"> o intereses personales sin la verificación de requisitos de formación y experiencia</w:t>
            </w:r>
            <w:r w:rsidRPr="000066DA">
              <w:rPr>
                <w:rFonts w:eastAsia="Times New Roman" w:cs="Arial"/>
                <w:sz w:val="20"/>
                <w:szCs w:val="20"/>
                <w:lang w:eastAsia="es-CO"/>
              </w:rPr>
              <w:br/>
            </w:r>
            <w:r w:rsidRPr="000066DA">
              <w:rPr>
                <w:rFonts w:eastAsia="Times New Roman" w:cs="Arial"/>
                <w:sz w:val="20"/>
                <w:szCs w:val="20"/>
                <w:lang w:eastAsia="es-CO"/>
              </w:rPr>
              <w:br/>
            </w:r>
            <w:r w:rsidRPr="000066DA">
              <w:rPr>
                <w:rFonts w:eastAsia="Times New Roman" w:cs="Arial"/>
                <w:sz w:val="20"/>
                <w:szCs w:val="20"/>
                <w:lang w:eastAsia="es-CO"/>
              </w:rPr>
              <w:br/>
            </w:r>
          </w:p>
        </w:tc>
        <w:tc>
          <w:tcPr>
            <w:tcW w:w="1119" w:type="dxa"/>
            <w:tcBorders>
              <w:top w:val="nil"/>
              <w:left w:val="nil"/>
              <w:bottom w:val="single" w:sz="4" w:space="0" w:color="auto"/>
              <w:right w:val="single" w:sz="4" w:space="0" w:color="auto"/>
            </w:tcBorders>
            <w:shd w:val="clear" w:color="000000" w:fill="FFFFFF"/>
            <w:noWrap/>
            <w:vAlign w:val="center"/>
            <w:hideMark/>
          </w:tcPr>
          <w:p w14:paraId="78CABB8E" w14:textId="46E76D39" w:rsidR="00C74FD7" w:rsidRPr="000066DA" w:rsidRDefault="00C74FD7" w:rsidP="00C74FD7">
            <w:pPr>
              <w:spacing w:after="0"/>
              <w:jc w:val="center"/>
              <w:rPr>
                <w:rFonts w:eastAsia="Times New Roman" w:cs="Arial"/>
                <w:sz w:val="20"/>
                <w:szCs w:val="20"/>
                <w:lang w:eastAsia="es-CO"/>
              </w:rPr>
            </w:pPr>
            <w:r w:rsidRPr="000066DA">
              <w:rPr>
                <w:rFonts w:eastAsia="Times New Roman" w:cs="Arial"/>
                <w:sz w:val="20"/>
                <w:szCs w:val="20"/>
                <w:lang w:eastAsia="es-CO"/>
              </w:rPr>
              <w:t>Corrupción</w:t>
            </w:r>
          </w:p>
        </w:tc>
        <w:tc>
          <w:tcPr>
            <w:tcW w:w="11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48A3F42" w14:textId="77777777" w:rsidR="00C74FD7" w:rsidRPr="000066DA" w:rsidRDefault="00C74FD7" w:rsidP="00C74FD7">
            <w:pPr>
              <w:spacing w:after="0"/>
              <w:jc w:val="center"/>
              <w:rPr>
                <w:rFonts w:eastAsia="Times New Roman" w:cs="Arial"/>
                <w:color w:val="9C5700"/>
                <w:sz w:val="20"/>
                <w:szCs w:val="20"/>
                <w:lang w:eastAsia="es-CO"/>
              </w:rPr>
            </w:pPr>
            <w:r w:rsidRPr="000066DA">
              <w:rPr>
                <w:rFonts w:eastAsia="Times New Roman" w:cs="Arial"/>
                <w:color w:val="9C5700"/>
                <w:sz w:val="20"/>
                <w:szCs w:val="20"/>
                <w:lang w:eastAsia="es-CO"/>
              </w:rPr>
              <w:t xml:space="preserve">Moderado </w:t>
            </w:r>
          </w:p>
        </w:tc>
        <w:tc>
          <w:tcPr>
            <w:tcW w:w="5998" w:type="dxa"/>
            <w:tcBorders>
              <w:top w:val="single" w:sz="4" w:space="0" w:color="auto"/>
              <w:left w:val="nil"/>
              <w:bottom w:val="single" w:sz="4" w:space="0" w:color="auto"/>
              <w:right w:val="single" w:sz="4" w:space="0" w:color="auto"/>
            </w:tcBorders>
            <w:shd w:val="clear" w:color="000000" w:fill="FFFFFF"/>
            <w:vAlign w:val="center"/>
            <w:hideMark/>
          </w:tcPr>
          <w:p w14:paraId="16A98672" w14:textId="748DF2D6" w:rsidR="00C74FD7" w:rsidRPr="000066DA" w:rsidRDefault="00C74FD7" w:rsidP="00C74FD7">
            <w:pPr>
              <w:spacing w:after="0"/>
              <w:jc w:val="center"/>
              <w:rPr>
                <w:rFonts w:eastAsia="Times New Roman" w:cs="Arial"/>
                <w:sz w:val="20"/>
                <w:szCs w:val="20"/>
                <w:lang w:eastAsia="es-CO"/>
              </w:rPr>
            </w:pPr>
            <w:r w:rsidRPr="000066DA">
              <w:rPr>
                <w:rFonts w:eastAsia="Times New Roman" w:cs="Arial"/>
                <w:b/>
                <w:bCs/>
                <w:sz w:val="20"/>
                <w:szCs w:val="20"/>
                <w:lang w:eastAsia="es-CO"/>
              </w:rPr>
              <w:t>R6C1</w:t>
            </w:r>
            <w:r w:rsidRPr="000066DA">
              <w:rPr>
                <w:rFonts w:eastAsia="Times New Roman" w:cs="Arial"/>
                <w:b/>
                <w:bCs/>
                <w:sz w:val="20"/>
                <w:szCs w:val="20"/>
                <w:lang w:eastAsia="es-CO"/>
              </w:rPr>
              <w:br/>
            </w:r>
            <w:r w:rsidRPr="000066DA">
              <w:rPr>
                <w:rFonts w:eastAsia="Times New Roman" w:cs="Arial"/>
                <w:sz w:val="20"/>
                <w:szCs w:val="20"/>
                <w:lang w:eastAsia="es-CO"/>
              </w:rPr>
              <w:t xml:space="preserve"> El profesional especializado o el colaborador designado del proceso de Gestión del Talento Humano Verifica cada vez que se vaya a vincular a un Servidor Público , que este cumpla con los requisitos de formación académica, experiencia laboral y certificación de antecedentes disciplinarios, fiscales y judiciales, lo cual se plasma a través del Formato de verificación de estudio, experiencia y conocimientos- UAERMV GTHU-FM-054.</w:t>
            </w:r>
            <w:r w:rsidRPr="000066DA">
              <w:rPr>
                <w:rFonts w:eastAsia="Times New Roman" w:cs="Arial"/>
                <w:sz w:val="20"/>
                <w:szCs w:val="20"/>
                <w:lang w:eastAsia="es-CO"/>
              </w:rPr>
              <w:br/>
              <w:t>En el caso de que no se cumpla con los requisitos no se realizará el nombramiento.</w:t>
            </w:r>
          </w:p>
        </w:tc>
      </w:tr>
    </w:tbl>
    <w:p w14:paraId="452E0927" w14:textId="4C92F34D" w:rsidR="00C74FD7" w:rsidRPr="000066DA" w:rsidRDefault="00C74FD7" w:rsidP="00264777">
      <w:pPr>
        <w:spacing w:after="0"/>
        <w:rPr>
          <w:rFonts w:cs="Arial"/>
        </w:rPr>
      </w:pPr>
    </w:p>
    <w:p w14:paraId="53077B50" w14:textId="70A83420" w:rsidR="00264777" w:rsidRPr="00C410A9" w:rsidRDefault="0035055E" w:rsidP="00C410A9">
      <w:pPr>
        <w:spacing w:after="0"/>
        <w:jc w:val="center"/>
        <w:rPr>
          <w:i/>
          <w:iCs/>
          <w:color w:val="44546A" w:themeColor="text2"/>
          <w:sz w:val="18"/>
          <w:szCs w:val="18"/>
        </w:rPr>
      </w:pPr>
      <w:r w:rsidRPr="00C410A9">
        <w:rPr>
          <w:i/>
          <w:iCs/>
          <w:color w:val="44546A" w:themeColor="text2"/>
          <w:sz w:val="18"/>
          <w:szCs w:val="18"/>
        </w:rPr>
        <w:t xml:space="preserve">Fuente. </w:t>
      </w:r>
      <w:r w:rsidR="008D4C88" w:rsidRPr="00C410A9">
        <w:rPr>
          <w:i/>
          <w:iCs/>
          <w:color w:val="44546A" w:themeColor="text2"/>
          <w:sz w:val="18"/>
          <w:szCs w:val="18"/>
        </w:rPr>
        <w:t>22</w:t>
      </w:r>
      <w:r w:rsidRPr="00C410A9">
        <w:rPr>
          <w:i/>
          <w:iCs/>
          <w:color w:val="44546A" w:themeColor="text2"/>
          <w:sz w:val="18"/>
          <w:szCs w:val="18"/>
        </w:rPr>
        <w:t>- Riesgos Proceso de Gestión de Talento Humano</w:t>
      </w:r>
    </w:p>
    <w:p w14:paraId="0ED80B40" w14:textId="77777777" w:rsidR="002F6D0B" w:rsidRPr="00D249B1" w:rsidRDefault="002F6D0B" w:rsidP="00264777">
      <w:pPr>
        <w:spacing w:after="0"/>
        <w:rPr>
          <w:rFonts w:cs="Arial"/>
          <w:color w:val="C00000"/>
          <w:sz w:val="22"/>
          <w:szCs w:val="22"/>
        </w:rPr>
      </w:pPr>
    </w:p>
    <w:p w14:paraId="62B71782" w14:textId="1436188A" w:rsidR="006205A7" w:rsidRPr="0035055E" w:rsidRDefault="5CB04334" w:rsidP="003744E8">
      <w:pPr>
        <w:pStyle w:val="Ttulo2"/>
        <w:ind w:left="426"/>
        <w:rPr>
          <w:rFonts w:cs="Arial"/>
          <w:sz w:val="22"/>
          <w:szCs w:val="22"/>
        </w:rPr>
      </w:pPr>
      <w:bookmarkStart w:id="67" w:name="_Toc219400898"/>
      <w:r w:rsidRPr="0035055E">
        <w:rPr>
          <w:rFonts w:cs="Arial"/>
          <w:sz w:val="22"/>
          <w:szCs w:val="22"/>
        </w:rPr>
        <w:t xml:space="preserve">Medición </w:t>
      </w:r>
      <w:r w:rsidR="28CBC7BF" w:rsidRPr="0035055E">
        <w:rPr>
          <w:rFonts w:cs="Arial"/>
          <w:sz w:val="22"/>
          <w:szCs w:val="22"/>
        </w:rPr>
        <w:t xml:space="preserve">Formulario </w:t>
      </w:r>
      <w:r w:rsidRPr="0035055E">
        <w:rPr>
          <w:rFonts w:cs="Arial"/>
          <w:sz w:val="22"/>
          <w:szCs w:val="22"/>
        </w:rPr>
        <w:t xml:space="preserve">Único Reporte de Avances de la </w:t>
      </w:r>
      <w:r w:rsidR="28CBC7BF" w:rsidRPr="0035055E">
        <w:rPr>
          <w:rFonts w:cs="Arial"/>
          <w:sz w:val="22"/>
          <w:szCs w:val="22"/>
        </w:rPr>
        <w:t xml:space="preserve">Gestión </w:t>
      </w:r>
      <w:r w:rsidRPr="0035055E">
        <w:rPr>
          <w:rFonts w:cs="Arial"/>
          <w:sz w:val="22"/>
          <w:szCs w:val="22"/>
        </w:rPr>
        <w:t>– FURAG</w:t>
      </w:r>
      <w:bookmarkEnd w:id="67"/>
    </w:p>
    <w:p w14:paraId="428819F3" w14:textId="071EE3BB" w:rsidR="00111640" w:rsidRPr="0035055E" w:rsidRDefault="00111640" w:rsidP="00E8102D">
      <w:pPr>
        <w:spacing w:after="0"/>
        <w:rPr>
          <w:rFonts w:cs="Arial"/>
          <w:sz w:val="22"/>
          <w:szCs w:val="22"/>
        </w:rPr>
      </w:pPr>
    </w:p>
    <w:p w14:paraId="501B0E98" w14:textId="6024F0E7" w:rsidR="00B906A6" w:rsidRDefault="00B906A6" w:rsidP="00E8102D">
      <w:pPr>
        <w:spacing w:after="0"/>
        <w:rPr>
          <w:rFonts w:cs="Arial"/>
          <w:sz w:val="22"/>
          <w:szCs w:val="22"/>
        </w:rPr>
      </w:pPr>
    </w:p>
    <w:p w14:paraId="1118D085" w14:textId="5A82D161" w:rsidR="00B906A6" w:rsidRDefault="00B906A6" w:rsidP="00E8102D">
      <w:pPr>
        <w:spacing w:after="0"/>
        <w:rPr>
          <w:rFonts w:cs="Arial"/>
          <w:sz w:val="22"/>
          <w:szCs w:val="22"/>
        </w:rPr>
      </w:pPr>
    </w:p>
    <w:p w14:paraId="3FA5E000" w14:textId="7187B627" w:rsidR="00B906A6" w:rsidRDefault="00B906A6" w:rsidP="00E8102D">
      <w:pPr>
        <w:spacing w:after="0"/>
        <w:rPr>
          <w:rFonts w:cs="Arial"/>
          <w:sz w:val="22"/>
          <w:szCs w:val="22"/>
        </w:rPr>
      </w:pPr>
    </w:p>
    <w:p w14:paraId="65409CEF" w14:textId="509AD0EE" w:rsidR="00B906A6" w:rsidRDefault="00B906A6" w:rsidP="00E8102D">
      <w:pPr>
        <w:spacing w:after="0"/>
        <w:rPr>
          <w:rFonts w:cs="Arial"/>
          <w:sz w:val="22"/>
          <w:szCs w:val="22"/>
        </w:rPr>
      </w:pPr>
      <w:r>
        <w:rPr>
          <w:noProof/>
        </w:rPr>
        <w:lastRenderedPageBreak/>
        <mc:AlternateContent>
          <mc:Choice Requires="wps">
            <w:drawing>
              <wp:anchor distT="0" distB="0" distL="114300" distR="114300" simplePos="0" relativeHeight="251661315" behindDoc="0" locked="0" layoutInCell="1" allowOverlap="1" wp14:anchorId="43B93C4B" wp14:editId="5B812D20">
                <wp:simplePos x="0" y="0"/>
                <wp:positionH relativeFrom="column">
                  <wp:posOffset>-81915</wp:posOffset>
                </wp:positionH>
                <wp:positionV relativeFrom="paragraph">
                  <wp:posOffset>113665</wp:posOffset>
                </wp:positionV>
                <wp:extent cx="5372100" cy="228600"/>
                <wp:effectExtent l="0" t="0" r="0" b="0"/>
                <wp:wrapSquare wrapText="bothSides"/>
                <wp:docPr id="1270389482" name="Cuadro de texto 1"/>
                <wp:cNvGraphicFramePr/>
                <a:graphic xmlns:a="http://schemas.openxmlformats.org/drawingml/2006/main">
                  <a:graphicData uri="http://schemas.microsoft.com/office/word/2010/wordprocessingShape">
                    <wps:wsp>
                      <wps:cNvSpPr txBox="1"/>
                      <wps:spPr>
                        <a:xfrm>
                          <a:off x="0" y="0"/>
                          <a:ext cx="5372100" cy="228600"/>
                        </a:xfrm>
                        <a:prstGeom prst="rect">
                          <a:avLst/>
                        </a:prstGeom>
                        <a:solidFill>
                          <a:prstClr val="white"/>
                        </a:solidFill>
                        <a:ln>
                          <a:noFill/>
                        </a:ln>
                      </wps:spPr>
                      <wps:txbx>
                        <w:txbxContent>
                          <w:p w14:paraId="7B2BFAF3" w14:textId="17F84A29" w:rsidR="00B906A6" w:rsidRPr="00156D6C" w:rsidRDefault="00B906A6" w:rsidP="00B906A6">
                            <w:pPr>
                              <w:pStyle w:val="Descripcin"/>
                              <w:rPr>
                                <w:rFonts w:cs="Arial"/>
                                <w:noProof/>
                                <w:sz w:val="22"/>
                                <w:szCs w:val="22"/>
                                <w:lang w:eastAsia="es-CO"/>
                              </w:rPr>
                            </w:pPr>
                            <w:bookmarkStart w:id="68" w:name="_Toc219401186"/>
                            <w:r>
                              <w:t xml:space="preserve">Ilustración </w:t>
                            </w:r>
                            <w:fldSimple w:instr=" SEQ Ilustración \* ARABIC ">
                              <w:r w:rsidR="00CE0516">
                                <w:rPr>
                                  <w:noProof/>
                                </w:rPr>
                                <w:t>11</w:t>
                              </w:r>
                            </w:fldSimple>
                            <w:r>
                              <w:t xml:space="preserve">- </w:t>
                            </w:r>
                            <w:r w:rsidRPr="00960D90">
                              <w:t xml:space="preserve">Resultado índice desempeño Institucional </w:t>
                            </w:r>
                            <w:r>
                              <w:t>–</w:t>
                            </w:r>
                            <w:r w:rsidRPr="00960D90">
                              <w:t xml:space="preserve"> 20</w:t>
                            </w:r>
                            <w:r>
                              <w:t>23 Vrs 2024</w:t>
                            </w:r>
                            <w:r w:rsidRPr="00960D90">
                              <w:t xml:space="preserve"> -UAERMV</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93C4B" id="_x0000_t202" coordsize="21600,21600" o:spt="202" path="m,l,21600r21600,l21600,xe">
                <v:stroke joinstyle="miter"/>
                <v:path gradientshapeok="t" o:connecttype="rect"/>
              </v:shapetype>
              <v:shape id="Cuadro de texto 1" o:spid="_x0000_s1026" type="#_x0000_t202" style="position:absolute;left:0;text-align:left;margin-left:-6.45pt;margin-top:8.95pt;width:423pt;height:18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" stroked="f">
                <v:textbox inset="0,0,0,0">
                  <w:txbxContent>
                    <w:p w14:paraId="7B2BFAF3" w14:textId="17F84A29" w:rsidR="00B906A6" w:rsidRPr="00156D6C" w:rsidRDefault="00B906A6" w:rsidP="00B906A6">
                      <w:pPr>
                        <w:pStyle w:val="Descripcin"/>
                        <w:rPr>
                          <w:rFonts w:cs="Arial"/>
                          <w:noProof/>
                          <w:sz w:val="22"/>
                          <w:szCs w:val="22"/>
                          <w:lang w:eastAsia="es-CO"/>
                        </w:rPr>
                      </w:pPr>
                      <w:bookmarkStart w:id="69" w:name="_Toc219401186"/>
                      <w:r>
                        <w:t xml:space="preserve">Ilustración </w:t>
                      </w:r>
                      <w:fldSimple w:instr=" SEQ Ilustración \* ARABIC ">
                        <w:r w:rsidR="00CE0516">
                          <w:rPr>
                            <w:noProof/>
                          </w:rPr>
                          <w:t>11</w:t>
                        </w:r>
                      </w:fldSimple>
                      <w:r>
                        <w:t xml:space="preserve">- </w:t>
                      </w:r>
                      <w:r w:rsidRPr="00960D90">
                        <w:t xml:space="preserve">Resultado índice desempeño Institucional </w:t>
                      </w:r>
                      <w:r>
                        <w:t>–</w:t>
                      </w:r>
                      <w:r w:rsidRPr="00960D90">
                        <w:t xml:space="preserve"> 20</w:t>
                      </w:r>
                      <w:r>
                        <w:t>23 Vrs 2024</w:t>
                      </w:r>
                      <w:r w:rsidRPr="00960D90">
                        <w:t xml:space="preserve"> -UAERMV</w:t>
                      </w:r>
                      <w:bookmarkEnd w:id="69"/>
                    </w:p>
                  </w:txbxContent>
                </v:textbox>
                <w10:wrap type="square"/>
              </v:shape>
            </w:pict>
          </mc:Fallback>
        </mc:AlternateContent>
      </w:r>
      <w:r w:rsidRPr="0035055E">
        <w:rPr>
          <w:rFonts w:cs="Arial"/>
          <w:noProof/>
          <w:sz w:val="22"/>
          <w:szCs w:val="22"/>
          <w:lang w:eastAsia="es-CO"/>
        </w:rPr>
        <w:drawing>
          <wp:anchor distT="0" distB="0" distL="114300" distR="114300" simplePos="0" relativeHeight="251658242" behindDoc="1" locked="0" layoutInCell="1" allowOverlap="1" wp14:anchorId="7D267389" wp14:editId="35C8E16E">
            <wp:simplePos x="0" y="0"/>
            <wp:positionH relativeFrom="margin">
              <wp:posOffset>-85090</wp:posOffset>
            </wp:positionH>
            <wp:positionV relativeFrom="page">
              <wp:posOffset>2390775</wp:posOffset>
            </wp:positionV>
            <wp:extent cx="2965450" cy="203835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9654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16106" w14:textId="1F35156C" w:rsidR="00B906A6" w:rsidRDefault="00B906A6" w:rsidP="00E8102D">
      <w:pPr>
        <w:spacing w:after="0"/>
        <w:rPr>
          <w:rFonts w:cs="Arial"/>
          <w:sz w:val="22"/>
          <w:szCs w:val="22"/>
        </w:rPr>
      </w:pPr>
    </w:p>
    <w:p w14:paraId="0479F9FA" w14:textId="2CBCAA74" w:rsidR="00B906A6" w:rsidRDefault="00B906A6" w:rsidP="00E8102D">
      <w:pPr>
        <w:spacing w:after="0"/>
        <w:rPr>
          <w:rFonts w:cs="Arial"/>
          <w:sz w:val="22"/>
          <w:szCs w:val="22"/>
        </w:rPr>
      </w:pPr>
    </w:p>
    <w:p w14:paraId="439D5582" w14:textId="5CE3F390" w:rsidR="00B906A6" w:rsidRDefault="00B906A6" w:rsidP="00E8102D">
      <w:pPr>
        <w:spacing w:after="0"/>
        <w:rPr>
          <w:rFonts w:cs="Arial"/>
          <w:sz w:val="22"/>
          <w:szCs w:val="22"/>
        </w:rPr>
      </w:pPr>
      <w:r w:rsidRPr="00B906A6">
        <w:rPr>
          <w:noProof/>
        </w:rPr>
        <w:drawing>
          <wp:anchor distT="0" distB="0" distL="114300" distR="114300" simplePos="0" relativeHeight="251659267" behindDoc="1" locked="0" layoutInCell="1" allowOverlap="1" wp14:anchorId="53B150D7" wp14:editId="55A94397">
            <wp:simplePos x="0" y="0"/>
            <wp:positionH relativeFrom="column">
              <wp:posOffset>3004185</wp:posOffset>
            </wp:positionH>
            <wp:positionV relativeFrom="paragraph">
              <wp:posOffset>117475</wp:posOffset>
            </wp:positionV>
            <wp:extent cx="3082290" cy="1904365"/>
            <wp:effectExtent l="0" t="0" r="3810" b="635"/>
            <wp:wrapNone/>
            <wp:docPr id="550705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05891" name=""/>
                    <pic:cNvPicPr/>
                  </pic:nvPicPr>
                  <pic:blipFill rotWithShape="1">
                    <a:blip r:embed="rId35">
                      <a:extLst>
                        <a:ext uri="{28A0092B-C50C-407E-A947-70E740481C1C}">
                          <a14:useLocalDpi xmlns:a14="http://schemas.microsoft.com/office/drawing/2010/main" val="0"/>
                        </a:ext>
                      </a:extLst>
                    </a:blip>
                    <a:srcRect b="16603"/>
                    <a:stretch>
                      <a:fillRect/>
                    </a:stretch>
                  </pic:blipFill>
                  <pic:spPr bwMode="auto">
                    <a:xfrm>
                      <a:off x="0" y="0"/>
                      <a:ext cx="3082290" cy="1904365"/>
                    </a:xfrm>
                    <a:prstGeom prst="rect">
                      <a:avLst/>
                    </a:prstGeom>
                    <a:ln>
                      <a:noFill/>
                    </a:ln>
                    <a:extLst>
                      <a:ext uri="{53640926-AAD7-44D8-BBD7-CCE9431645EC}">
                        <a14:shadowObscured xmlns:a14="http://schemas.microsoft.com/office/drawing/2010/main"/>
                      </a:ext>
                    </a:extLst>
                  </pic:spPr>
                </pic:pic>
              </a:graphicData>
            </a:graphic>
          </wp:anchor>
        </w:drawing>
      </w:r>
    </w:p>
    <w:p w14:paraId="6D3BEA42" w14:textId="77777777" w:rsidR="00B906A6" w:rsidRDefault="00B906A6" w:rsidP="00E8102D">
      <w:pPr>
        <w:spacing w:after="0"/>
        <w:rPr>
          <w:rFonts w:cs="Arial"/>
          <w:sz w:val="22"/>
          <w:szCs w:val="22"/>
        </w:rPr>
      </w:pPr>
    </w:p>
    <w:p w14:paraId="6A772D95" w14:textId="77777777" w:rsidR="00B906A6" w:rsidRDefault="00B906A6" w:rsidP="00E8102D">
      <w:pPr>
        <w:spacing w:after="0"/>
        <w:rPr>
          <w:rFonts w:cs="Arial"/>
          <w:sz w:val="22"/>
          <w:szCs w:val="22"/>
        </w:rPr>
      </w:pPr>
    </w:p>
    <w:p w14:paraId="585873E9" w14:textId="77777777" w:rsidR="00B906A6" w:rsidRDefault="00B906A6" w:rsidP="00E8102D">
      <w:pPr>
        <w:spacing w:after="0"/>
        <w:rPr>
          <w:rFonts w:cs="Arial"/>
          <w:sz w:val="22"/>
          <w:szCs w:val="22"/>
        </w:rPr>
      </w:pPr>
    </w:p>
    <w:p w14:paraId="08F97096" w14:textId="77777777" w:rsidR="00B906A6" w:rsidRDefault="00B906A6" w:rsidP="00E8102D">
      <w:pPr>
        <w:spacing w:after="0"/>
        <w:rPr>
          <w:rFonts w:cs="Arial"/>
          <w:sz w:val="22"/>
          <w:szCs w:val="22"/>
        </w:rPr>
      </w:pPr>
    </w:p>
    <w:p w14:paraId="734183FD" w14:textId="77777777" w:rsidR="00B906A6" w:rsidRDefault="00B906A6" w:rsidP="00E8102D">
      <w:pPr>
        <w:spacing w:after="0"/>
        <w:rPr>
          <w:rFonts w:cs="Arial"/>
          <w:sz w:val="22"/>
          <w:szCs w:val="22"/>
        </w:rPr>
      </w:pPr>
    </w:p>
    <w:p w14:paraId="20AD32BD" w14:textId="77777777" w:rsidR="00B906A6" w:rsidRDefault="00B906A6" w:rsidP="00E8102D">
      <w:pPr>
        <w:spacing w:after="0"/>
        <w:rPr>
          <w:rFonts w:cs="Arial"/>
          <w:sz w:val="22"/>
          <w:szCs w:val="22"/>
        </w:rPr>
      </w:pPr>
    </w:p>
    <w:p w14:paraId="2B88BFA8" w14:textId="77777777" w:rsidR="00B906A6" w:rsidRDefault="00B906A6" w:rsidP="00E8102D">
      <w:pPr>
        <w:spacing w:after="0"/>
        <w:rPr>
          <w:rFonts w:cs="Arial"/>
          <w:sz w:val="22"/>
          <w:szCs w:val="22"/>
        </w:rPr>
      </w:pPr>
    </w:p>
    <w:p w14:paraId="3D862CC0" w14:textId="77777777" w:rsidR="00B906A6" w:rsidRDefault="00B906A6" w:rsidP="00E8102D">
      <w:pPr>
        <w:spacing w:after="0"/>
        <w:rPr>
          <w:rFonts w:cs="Arial"/>
          <w:sz w:val="22"/>
          <w:szCs w:val="22"/>
        </w:rPr>
      </w:pPr>
    </w:p>
    <w:p w14:paraId="564F316F" w14:textId="77777777" w:rsidR="00B906A6" w:rsidRDefault="00B906A6" w:rsidP="00E8102D">
      <w:pPr>
        <w:spacing w:after="0"/>
        <w:rPr>
          <w:rFonts w:cs="Arial"/>
          <w:sz w:val="22"/>
          <w:szCs w:val="22"/>
        </w:rPr>
      </w:pPr>
    </w:p>
    <w:p w14:paraId="20B3B49C" w14:textId="77777777" w:rsidR="00B906A6" w:rsidRDefault="00B906A6" w:rsidP="00E8102D">
      <w:pPr>
        <w:spacing w:after="0"/>
        <w:rPr>
          <w:rFonts w:cs="Arial"/>
          <w:sz w:val="22"/>
          <w:szCs w:val="22"/>
        </w:rPr>
      </w:pPr>
    </w:p>
    <w:p w14:paraId="7C71BE4D" w14:textId="77777777" w:rsidR="00B906A6" w:rsidRDefault="00B906A6" w:rsidP="00E8102D">
      <w:pPr>
        <w:spacing w:after="0"/>
        <w:rPr>
          <w:rFonts w:cs="Arial"/>
          <w:sz w:val="22"/>
          <w:szCs w:val="22"/>
        </w:rPr>
      </w:pPr>
    </w:p>
    <w:p w14:paraId="09137468" w14:textId="77777777" w:rsidR="00B906A6" w:rsidRDefault="00B906A6" w:rsidP="00E8102D">
      <w:pPr>
        <w:spacing w:after="0"/>
        <w:rPr>
          <w:rFonts w:cs="Arial"/>
          <w:sz w:val="22"/>
          <w:szCs w:val="22"/>
        </w:rPr>
      </w:pPr>
    </w:p>
    <w:p w14:paraId="1BB9E147" w14:textId="77777777" w:rsidR="000C44B9" w:rsidRPr="000066DA" w:rsidRDefault="000C44B9" w:rsidP="000C44B9">
      <w:pPr>
        <w:spacing w:after="0"/>
        <w:rPr>
          <w:rFonts w:cs="Arial"/>
        </w:rPr>
      </w:pPr>
    </w:p>
    <w:p w14:paraId="45042B1F" w14:textId="561FC03C" w:rsidR="000C44B9" w:rsidRPr="00C410A9" w:rsidRDefault="000C44B9" w:rsidP="000C44B9">
      <w:pPr>
        <w:spacing w:after="0"/>
        <w:jc w:val="center"/>
        <w:rPr>
          <w:i/>
          <w:iCs/>
          <w:color w:val="44546A" w:themeColor="text2"/>
          <w:sz w:val="18"/>
          <w:szCs w:val="18"/>
        </w:rPr>
      </w:pPr>
      <w:r w:rsidRPr="00C410A9">
        <w:rPr>
          <w:i/>
          <w:iCs/>
          <w:color w:val="44546A" w:themeColor="text2"/>
          <w:sz w:val="18"/>
          <w:szCs w:val="18"/>
        </w:rPr>
        <w:t>Fuente. 2</w:t>
      </w:r>
      <w:r>
        <w:rPr>
          <w:i/>
          <w:iCs/>
          <w:color w:val="44546A" w:themeColor="text2"/>
          <w:sz w:val="18"/>
          <w:szCs w:val="18"/>
        </w:rPr>
        <w:t>3</w:t>
      </w:r>
      <w:r w:rsidRPr="00C410A9">
        <w:rPr>
          <w:i/>
          <w:iCs/>
          <w:color w:val="44546A" w:themeColor="text2"/>
          <w:sz w:val="18"/>
          <w:szCs w:val="18"/>
        </w:rPr>
        <w:t xml:space="preserve">- </w:t>
      </w:r>
      <w:r>
        <w:rPr>
          <w:i/>
          <w:iCs/>
          <w:color w:val="44546A" w:themeColor="text2"/>
          <w:sz w:val="18"/>
          <w:szCs w:val="18"/>
        </w:rPr>
        <w:t>Reporte de medición Índice de Desempeño Institucional FURAG-MIOPG</w:t>
      </w:r>
    </w:p>
    <w:p w14:paraId="2DAD8AB7" w14:textId="77777777" w:rsidR="00B906A6" w:rsidRDefault="00B906A6" w:rsidP="00E8102D">
      <w:pPr>
        <w:spacing w:after="0"/>
        <w:rPr>
          <w:rFonts w:cs="Arial"/>
          <w:sz w:val="22"/>
          <w:szCs w:val="22"/>
        </w:rPr>
      </w:pPr>
    </w:p>
    <w:p w14:paraId="6139F1E3" w14:textId="77777777" w:rsidR="00B906A6" w:rsidRDefault="00B906A6" w:rsidP="00E8102D">
      <w:pPr>
        <w:spacing w:after="0"/>
        <w:rPr>
          <w:rFonts w:cs="Arial"/>
          <w:sz w:val="22"/>
          <w:szCs w:val="22"/>
        </w:rPr>
      </w:pPr>
    </w:p>
    <w:p w14:paraId="578FB879" w14:textId="75AF4D6B" w:rsidR="00E8102D" w:rsidRPr="0035055E" w:rsidRDefault="00E8102D" w:rsidP="00E8102D">
      <w:pPr>
        <w:spacing w:after="0"/>
        <w:rPr>
          <w:rFonts w:cs="Arial"/>
          <w:sz w:val="22"/>
          <w:szCs w:val="22"/>
        </w:rPr>
      </w:pPr>
      <w:r w:rsidRPr="0035055E">
        <w:rPr>
          <w:rFonts w:cs="Arial"/>
          <w:sz w:val="22"/>
          <w:szCs w:val="22"/>
        </w:rPr>
        <w:t>El Decreto 2482 de 2012, compilado en el Decreto Único Sectorial de Función Pública, establece los lineamientos generales para la integración de la planeación y la gestión pública. En este se estipula la adopción del Modelo Integrado de Planeación y Gestión como instrumento de articulación y reporte de la planeación.</w:t>
      </w:r>
    </w:p>
    <w:p w14:paraId="16F18BE2" w14:textId="104A3223" w:rsidR="00E8102D" w:rsidRPr="0035055E" w:rsidRDefault="00E8102D" w:rsidP="00E8102D">
      <w:pPr>
        <w:spacing w:after="0"/>
        <w:rPr>
          <w:rFonts w:cs="Arial"/>
          <w:sz w:val="22"/>
          <w:szCs w:val="22"/>
        </w:rPr>
      </w:pPr>
    </w:p>
    <w:p w14:paraId="595E41EB" w14:textId="74677D07" w:rsidR="00E8102D" w:rsidRPr="0035055E" w:rsidRDefault="00E8102D" w:rsidP="003744E8">
      <w:pPr>
        <w:spacing w:after="0"/>
        <w:rPr>
          <w:rFonts w:cs="Arial"/>
          <w:sz w:val="22"/>
          <w:szCs w:val="22"/>
        </w:rPr>
      </w:pPr>
      <w:r w:rsidRPr="0035055E">
        <w:rPr>
          <w:rFonts w:cs="Arial"/>
          <w:sz w:val="22"/>
          <w:szCs w:val="22"/>
        </w:rPr>
        <w:t>Este modelo cuenta con una herramienta de medición denominada Formulario Único Reporte de Avances de la Gestión, FURAG, a través de la cual se capturan, monitorean y evalúan los avances sectoriales e institucionales en la implementación de las políticas de desarrollo administrativo de la vigencia anterior al reporte, es decir, los resultados del año 20</w:t>
      </w:r>
      <w:r w:rsidR="00C56F9C" w:rsidRPr="0035055E">
        <w:rPr>
          <w:rFonts w:cs="Arial"/>
          <w:sz w:val="22"/>
          <w:szCs w:val="22"/>
        </w:rPr>
        <w:t>2</w:t>
      </w:r>
      <w:r w:rsidR="003F39FE" w:rsidRPr="0035055E">
        <w:rPr>
          <w:rFonts w:cs="Arial"/>
          <w:sz w:val="22"/>
          <w:szCs w:val="22"/>
        </w:rPr>
        <w:t>2</w:t>
      </w:r>
      <w:r w:rsidRPr="0035055E">
        <w:rPr>
          <w:rFonts w:cs="Arial"/>
          <w:sz w:val="22"/>
          <w:szCs w:val="22"/>
        </w:rPr>
        <w:t xml:space="preserve"> serán medidos en la vigencia 202</w:t>
      </w:r>
      <w:r w:rsidR="00F151CB">
        <w:rPr>
          <w:rFonts w:cs="Arial"/>
          <w:sz w:val="22"/>
          <w:szCs w:val="22"/>
        </w:rPr>
        <w:t>2</w:t>
      </w:r>
      <w:r w:rsidR="009A6F23" w:rsidRPr="0035055E">
        <w:rPr>
          <w:rFonts w:cs="Arial"/>
          <w:sz w:val="22"/>
          <w:szCs w:val="22"/>
        </w:rPr>
        <w:t>.</w:t>
      </w:r>
    </w:p>
    <w:p w14:paraId="77C25FE2" w14:textId="0D4E9F9B" w:rsidR="003744E8" w:rsidRPr="0035055E" w:rsidRDefault="003744E8" w:rsidP="003744E8">
      <w:pPr>
        <w:spacing w:after="0"/>
        <w:rPr>
          <w:rFonts w:cs="Arial"/>
          <w:sz w:val="22"/>
          <w:szCs w:val="22"/>
        </w:rPr>
      </w:pPr>
    </w:p>
    <w:p w14:paraId="587AD605" w14:textId="70B4B4EB" w:rsidR="00E8102D" w:rsidRPr="0035055E" w:rsidRDefault="00E8102D" w:rsidP="003744E8">
      <w:pPr>
        <w:spacing w:after="0"/>
        <w:rPr>
          <w:rFonts w:cs="Arial"/>
          <w:sz w:val="22"/>
          <w:szCs w:val="22"/>
        </w:rPr>
      </w:pPr>
      <w:r w:rsidRPr="0035055E">
        <w:rPr>
          <w:rFonts w:cs="Arial"/>
          <w:sz w:val="22"/>
          <w:szCs w:val="22"/>
        </w:rPr>
        <w:t xml:space="preserve">Es importante señalar que </w:t>
      </w:r>
      <w:r w:rsidR="00381561" w:rsidRPr="0035055E">
        <w:rPr>
          <w:rFonts w:cs="Arial"/>
          <w:sz w:val="22"/>
          <w:szCs w:val="22"/>
        </w:rPr>
        <w:t>esta medición se ha venido realizando entre los meses de marzo y abril de cada vigencia, por lo que l</w:t>
      </w:r>
      <w:r w:rsidR="00C8772D" w:rsidRPr="0035055E">
        <w:rPr>
          <w:rFonts w:cs="Arial"/>
          <w:sz w:val="22"/>
          <w:szCs w:val="22"/>
        </w:rPr>
        <w:t>os últimos resultado</w:t>
      </w:r>
      <w:r w:rsidR="003B39CE" w:rsidRPr="0035055E">
        <w:rPr>
          <w:rFonts w:cs="Arial"/>
          <w:sz w:val="22"/>
          <w:szCs w:val="22"/>
        </w:rPr>
        <w:t>s</w:t>
      </w:r>
      <w:r w:rsidR="00C8772D" w:rsidRPr="0035055E">
        <w:rPr>
          <w:rFonts w:cs="Arial"/>
          <w:sz w:val="22"/>
          <w:szCs w:val="22"/>
        </w:rPr>
        <w:t xml:space="preserve"> </w:t>
      </w:r>
      <w:r w:rsidR="003B39CE" w:rsidRPr="0035055E">
        <w:rPr>
          <w:rFonts w:cs="Arial"/>
          <w:sz w:val="22"/>
          <w:szCs w:val="22"/>
        </w:rPr>
        <w:t>que tenemos</w:t>
      </w:r>
      <w:r w:rsidR="00381561" w:rsidRPr="0035055E">
        <w:rPr>
          <w:rFonts w:cs="Arial"/>
          <w:sz w:val="22"/>
          <w:szCs w:val="22"/>
        </w:rPr>
        <w:t xml:space="preserve"> como referente para la elaboración del presente informe es la correspondiente al año </w:t>
      </w:r>
      <w:proofErr w:type="gramStart"/>
      <w:r w:rsidR="00381561" w:rsidRPr="0035055E">
        <w:rPr>
          <w:rFonts w:cs="Arial"/>
          <w:sz w:val="22"/>
          <w:szCs w:val="22"/>
        </w:rPr>
        <w:t>20</w:t>
      </w:r>
      <w:r w:rsidR="00C56F9C" w:rsidRPr="0035055E">
        <w:rPr>
          <w:rFonts w:cs="Arial"/>
          <w:sz w:val="22"/>
          <w:szCs w:val="22"/>
        </w:rPr>
        <w:t>2</w:t>
      </w:r>
      <w:r w:rsidR="000C44B9">
        <w:rPr>
          <w:rFonts w:cs="Arial"/>
          <w:sz w:val="22"/>
          <w:szCs w:val="22"/>
        </w:rPr>
        <w:t>4</w:t>
      </w:r>
      <w:r w:rsidR="00F151CB">
        <w:rPr>
          <w:rFonts w:cs="Arial"/>
          <w:sz w:val="22"/>
          <w:szCs w:val="22"/>
        </w:rPr>
        <w:t>,según</w:t>
      </w:r>
      <w:proofErr w:type="gramEnd"/>
      <w:r w:rsidR="00F151CB">
        <w:rPr>
          <w:rFonts w:cs="Arial"/>
          <w:sz w:val="22"/>
          <w:szCs w:val="22"/>
        </w:rPr>
        <w:t xml:space="preserve"> los informes cargados en la </w:t>
      </w:r>
      <w:proofErr w:type="spellStart"/>
      <w:r w:rsidR="00F151CB">
        <w:rPr>
          <w:rFonts w:cs="Arial"/>
          <w:sz w:val="22"/>
          <w:szCs w:val="22"/>
        </w:rPr>
        <w:t>pagina</w:t>
      </w:r>
      <w:proofErr w:type="spellEnd"/>
      <w:r w:rsidR="00F151CB">
        <w:rPr>
          <w:rFonts w:cs="Arial"/>
          <w:sz w:val="22"/>
          <w:szCs w:val="22"/>
        </w:rPr>
        <w:t xml:space="preserve"> oficial de la función </w:t>
      </w:r>
      <w:proofErr w:type="spellStart"/>
      <w:r w:rsidR="00F151CB" w:rsidRPr="00F151CB">
        <w:rPr>
          <w:rFonts w:cs="Arial"/>
          <w:sz w:val="22"/>
          <w:szCs w:val="22"/>
        </w:rPr>
        <w:t>publica</w:t>
      </w:r>
      <w:proofErr w:type="spellEnd"/>
      <w:r w:rsidR="00F151CB">
        <w:rPr>
          <w:rFonts w:cs="Arial"/>
          <w:sz w:val="22"/>
          <w:szCs w:val="22"/>
        </w:rPr>
        <w:t>:</w:t>
      </w:r>
      <w:r w:rsidR="000C44B9" w:rsidRPr="000C44B9">
        <w:t xml:space="preserve"> </w:t>
      </w:r>
      <w:hyperlink r:id="rId36" w:history="1">
        <w:r w:rsidR="000C44B9" w:rsidRPr="00280783">
          <w:rPr>
            <w:rStyle w:val="Hipervnculo"/>
            <w:rFonts w:cs="Arial"/>
            <w:sz w:val="22"/>
            <w:szCs w:val="22"/>
          </w:rPr>
          <w:t>https://www1.funcionpublica.gov.co/web/mipg/resultados-medicion</w:t>
        </w:r>
      </w:hyperlink>
      <w:r w:rsidR="000C44B9">
        <w:rPr>
          <w:rFonts w:cs="Arial"/>
          <w:sz w:val="22"/>
          <w:szCs w:val="22"/>
        </w:rPr>
        <w:t xml:space="preserve"> </w:t>
      </w:r>
      <w:r w:rsidR="00F151CB">
        <w:rPr>
          <w:rFonts w:cs="Arial"/>
          <w:sz w:val="22"/>
          <w:szCs w:val="22"/>
        </w:rPr>
        <w:t xml:space="preserve">. </w:t>
      </w:r>
    </w:p>
    <w:p w14:paraId="20AA1551" w14:textId="6A3A4480" w:rsidR="181F2163" w:rsidRPr="0035055E" w:rsidRDefault="181F2163" w:rsidP="181F2163">
      <w:pPr>
        <w:spacing w:after="0"/>
        <w:rPr>
          <w:rFonts w:cs="Arial"/>
          <w:sz w:val="22"/>
          <w:szCs w:val="22"/>
        </w:rPr>
      </w:pPr>
    </w:p>
    <w:p w14:paraId="54B44A2E" w14:textId="02530C37" w:rsidR="181F2163" w:rsidRPr="0035055E" w:rsidRDefault="181F2163" w:rsidP="181F2163">
      <w:pPr>
        <w:spacing w:after="0"/>
        <w:rPr>
          <w:rFonts w:cs="Arial"/>
          <w:sz w:val="22"/>
          <w:szCs w:val="22"/>
        </w:rPr>
      </w:pPr>
    </w:p>
    <w:p w14:paraId="1FE861E8" w14:textId="657D3098" w:rsidR="00381561" w:rsidRPr="0035055E" w:rsidRDefault="00381561" w:rsidP="181F2163">
      <w:pPr>
        <w:spacing w:after="0"/>
        <w:rPr>
          <w:rFonts w:cs="Arial"/>
          <w:sz w:val="22"/>
          <w:szCs w:val="22"/>
        </w:rPr>
      </w:pPr>
      <w:r w:rsidRPr="0035055E">
        <w:rPr>
          <w:rFonts w:cs="Arial"/>
          <w:sz w:val="22"/>
          <w:szCs w:val="22"/>
        </w:rPr>
        <w:t>La UAERMV para la vigencia 20</w:t>
      </w:r>
      <w:r w:rsidR="00B57FBD" w:rsidRPr="0035055E">
        <w:rPr>
          <w:rFonts w:cs="Arial"/>
          <w:sz w:val="22"/>
          <w:szCs w:val="22"/>
        </w:rPr>
        <w:t>2</w:t>
      </w:r>
      <w:r w:rsidR="006B6AD2">
        <w:rPr>
          <w:rFonts w:cs="Arial"/>
          <w:sz w:val="22"/>
          <w:szCs w:val="22"/>
        </w:rPr>
        <w:t>3</w:t>
      </w:r>
      <w:r w:rsidRPr="0035055E">
        <w:rPr>
          <w:rFonts w:cs="Arial"/>
          <w:sz w:val="22"/>
          <w:szCs w:val="22"/>
        </w:rPr>
        <w:t xml:space="preserve">, obtuvo un puntaje de </w:t>
      </w:r>
      <w:r w:rsidR="001A6CDB" w:rsidRPr="0035055E">
        <w:rPr>
          <w:rFonts w:cs="Arial"/>
          <w:sz w:val="22"/>
          <w:szCs w:val="22"/>
        </w:rPr>
        <w:t>87</w:t>
      </w:r>
      <w:r w:rsidR="00237BA0" w:rsidRPr="0035055E">
        <w:rPr>
          <w:rFonts w:cs="Arial"/>
          <w:sz w:val="22"/>
          <w:szCs w:val="22"/>
        </w:rPr>
        <w:t>,</w:t>
      </w:r>
      <w:r w:rsidR="001A6CDB" w:rsidRPr="0035055E">
        <w:rPr>
          <w:rFonts w:cs="Arial"/>
          <w:sz w:val="22"/>
          <w:szCs w:val="22"/>
        </w:rPr>
        <w:t>2</w:t>
      </w:r>
      <w:r w:rsidRPr="0035055E">
        <w:rPr>
          <w:rFonts w:cs="Arial"/>
          <w:sz w:val="22"/>
          <w:szCs w:val="22"/>
        </w:rPr>
        <w:t xml:space="preserve"> en el Índice de Desempeño Institucional</w:t>
      </w:r>
      <w:r w:rsidRPr="0035055E">
        <w:rPr>
          <w:rStyle w:val="Refdenotaalpie"/>
          <w:rFonts w:cs="Arial"/>
          <w:sz w:val="22"/>
          <w:szCs w:val="22"/>
        </w:rPr>
        <w:footnoteReference w:id="10"/>
      </w:r>
      <w:r w:rsidRPr="0035055E">
        <w:rPr>
          <w:rFonts w:cs="Arial"/>
          <w:sz w:val="22"/>
          <w:szCs w:val="22"/>
        </w:rPr>
        <w:t xml:space="preserve">, </w:t>
      </w:r>
      <w:r w:rsidR="006B6AD2">
        <w:rPr>
          <w:rFonts w:cs="Arial"/>
          <w:sz w:val="22"/>
          <w:szCs w:val="22"/>
        </w:rPr>
        <w:t xml:space="preserve"> y para la vigencia 2024 90.8, resaltando un incremento considerable en este último periodo; </w:t>
      </w:r>
      <w:r w:rsidRPr="0035055E">
        <w:rPr>
          <w:rFonts w:cs="Arial"/>
          <w:sz w:val="22"/>
          <w:szCs w:val="22"/>
        </w:rPr>
        <w:t>teniendo en cuenta que este índice es una operación estadística que mide anualmente la</w:t>
      </w:r>
      <w:r w:rsidR="006B6AD2">
        <w:rPr>
          <w:rFonts w:cs="Arial"/>
          <w:sz w:val="22"/>
          <w:szCs w:val="22"/>
        </w:rPr>
        <w:t xml:space="preserve"> </w:t>
      </w:r>
      <w:r w:rsidRPr="0035055E">
        <w:rPr>
          <w:rFonts w:cs="Arial"/>
          <w:sz w:val="22"/>
          <w:szCs w:val="22"/>
        </w:rPr>
        <w:t>gestión y desempeño de las entidades públicas, proporcionando información para la toma de decisiones en materia de gestión.</w:t>
      </w:r>
    </w:p>
    <w:p w14:paraId="44517F51" w14:textId="542186B4" w:rsidR="00381561" w:rsidRPr="0035055E" w:rsidRDefault="00381561" w:rsidP="00E8102D">
      <w:pPr>
        <w:spacing w:after="0"/>
        <w:rPr>
          <w:rFonts w:cs="Arial"/>
          <w:sz w:val="22"/>
          <w:szCs w:val="22"/>
        </w:rPr>
      </w:pPr>
    </w:p>
    <w:p w14:paraId="71CC82E1" w14:textId="6FF6BB24" w:rsidR="00381561" w:rsidRPr="0035055E" w:rsidRDefault="00381561" w:rsidP="00E8102D">
      <w:pPr>
        <w:spacing w:after="0"/>
        <w:rPr>
          <w:rFonts w:cs="Arial"/>
          <w:sz w:val="22"/>
          <w:szCs w:val="22"/>
        </w:rPr>
      </w:pPr>
      <w:r w:rsidRPr="0035055E">
        <w:rPr>
          <w:rFonts w:cs="Arial"/>
          <w:sz w:val="22"/>
          <w:szCs w:val="22"/>
        </w:rPr>
        <w:t xml:space="preserve">El resultado muestra que la entidad en términos generales se encuentra </w:t>
      </w:r>
      <w:r w:rsidR="00C64D6D" w:rsidRPr="0035055E">
        <w:rPr>
          <w:rFonts w:cs="Arial"/>
          <w:sz w:val="22"/>
          <w:szCs w:val="22"/>
        </w:rPr>
        <w:t xml:space="preserve">ubicada en el quintil </w:t>
      </w:r>
      <w:r w:rsidR="007652F2">
        <w:rPr>
          <w:rFonts w:cs="Arial"/>
          <w:sz w:val="22"/>
          <w:szCs w:val="22"/>
        </w:rPr>
        <w:t>3</w:t>
      </w:r>
      <w:r w:rsidR="00C64D6D" w:rsidRPr="0035055E">
        <w:rPr>
          <w:rFonts w:cs="Arial"/>
          <w:sz w:val="22"/>
          <w:szCs w:val="22"/>
        </w:rPr>
        <w:t xml:space="preserve"> de la medición:</w:t>
      </w:r>
    </w:p>
    <w:p w14:paraId="3DFB9712" w14:textId="77777777" w:rsidR="002D16C6" w:rsidRPr="00C51539" w:rsidRDefault="002D16C6" w:rsidP="00E8102D">
      <w:pPr>
        <w:spacing w:after="0"/>
        <w:rPr>
          <w:rFonts w:cs="Arial"/>
          <w:color w:val="FF0000"/>
          <w:sz w:val="22"/>
          <w:szCs w:val="22"/>
        </w:rPr>
      </w:pPr>
    </w:p>
    <w:p w14:paraId="35AAC3EC" w14:textId="5C7BC6F1" w:rsidR="00E211CD" w:rsidRDefault="00E211CD" w:rsidP="00E211CD">
      <w:pPr>
        <w:pStyle w:val="Descripcin"/>
        <w:keepNext/>
        <w:jc w:val="center"/>
      </w:pPr>
      <w:bookmarkStart w:id="70" w:name="_Toc219401187"/>
      <w:r>
        <w:t xml:space="preserve">Ilustración </w:t>
      </w:r>
      <w:fldSimple w:instr=" SEQ Ilustración \* ARABIC ">
        <w:r w:rsidR="00CE0516">
          <w:rPr>
            <w:noProof/>
          </w:rPr>
          <w:t>12</w:t>
        </w:r>
      </w:fldSimple>
      <w:r>
        <w:t xml:space="preserve">- </w:t>
      </w:r>
      <w:r w:rsidRPr="00CB07FE">
        <w:t xml:space="preserve">Ranking (quintil) </w:t>
      </w:r>
      <w:r w:rsidR="00835C99">
        <w:t>–</w:t>
      </w:r>
      <w:r w:rsidRPr="00CB07FE">
        <w:t xml:space="preserve"> UAERMV</w:t>
      </w:r>
      <w:r w:rsidR="00835C99">
        <w:t>-2024</w:t>
      </w:r>
      <w:bookmarkEnd w:id="70"/>
    </w:p>
    <w:p w14:paraId="2CACAC98" w14:textId="1CE44519" w:rsidR="00C64D6D" w:rsidRPr="0035055E" w:rsidRDefault="00E211CD" w:rsidP="006E73F7">
      <w:pPr>
        <w:keepNext/>
        <w:spacing w:after="0"/>
        <w:jc w:val="center"/>
        <w:rPr>
          <w:rFonts w:cs="Arial"/>
          <w:sz w:val="22"/>
          <w:szCs w:val="22"/>
        </w:rPr>
      </w:pPr>
      <w:r w:rsidRPr="00E211CD">
        <w:rPr>
          <w:rFonts w:cs="Arial"/>
          <w:noProof/>
          <w:sz w:val="22"/>
          <w:szCs w:val="22"/>
        </w:rPr>
        <w:drawing>
          <wp:inline distT="0" distB="0" distL="0" distR="0" wp14:anchorId="7C3B8248" wp14:editId="1201F8D3">
            <wp:extent cx="3381847" cy="3515216"/>
            <wp:effectExtent l="0" t="0" r="9525" b="9525"/>
            <wp:docPr id="1176311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11176" name=""/>
                    <pic:cNvPicPr/>
                  </pic:nvPicPr>
                  <pic:blipFill>
                    <a:blip r:embed="rId37"/>
                    <a:stretch>
                      <a:fillRect/>
                    </a:stretch>
                  </pic:blipFill>
                  <pic:spPr>
                    <a:xfrm>
                      <a:off x="0" y="0"/>
                      <a:ext cx="3381847" cy="3515216"/>
                    </a:xfrm>
                    <a:prstGeom prst="rect">
                      <a:avLst/>
                    </a:prstGeom>
                  </pic:spPr>
                </pic:pic>
              </a:graphicData>
            </a:graphic>
          </wp:inline>
        </w:drawing>
      </w:r>
    </w:p>
    <w:p w14:paraId="23025BFA" w14:textId="1717AF1C" w:rsidR="002D16C6" w:rsidRPr="0035055E" w:rsidRDefault="00C64D6D" w:rsidP="00C64D6D">
      <w:pPr>
        <w:pStyle w:val="Descripcin"/>
        <w:jc w:val="center"/>
        <w:rPr>
          <w:rFonts w:cs="Arial"/>
          <w:color w:val="auto"/>
          <w:sz w:val="22"/>
          <w:szCs w:val="22"/>
        </w:rPr>
      </w:pPr>
      <w:r w:rsidRPr="00E211CD">
        <w:t xml:space="preserve">Fuente: </w:t>
      </w:r>
      <w:r w:rsidR="00356CC7">
        <w:t xml:space="preserve">24 </w:t>
      </w:r>
      <w:r w:rsidRPr="00E211CD">
        <w:t xml:space="preserve">- </w:t>
      </w:r>
      <w:r w:rsidR="006E2837" w:rsidRPr="00E211CD">
        <w:t>Resultados Índice de desempeño institucional DAFP.</w:t>
      </w:r>
      <w:r w:rsidR="006E2837" w:rsidRPr="0035055E">
        <w:rPr>
          <w:rFonts w:cs="Arial"/>
          <w:color w:val="auto"/>
          <w:sz w:val="22"/>
          <w:szCs w:val="22"/>
        </w:rPr>
        <w:t xml:space="preserve"> </w:t>
      </w:r>
      <w:hyperlink r:id="rId38" w:history="1">
        <w:r w:rsidR="00E211CD" w:rsidRPr="00280783">
          <w:rPr>
            <w:rStyle w:val="Hipervnculo"/>
            <w:rFonts w:cs="Arial"/>
            <w:sz w:val="22"/>
            <w:szCs w:val="22"/>
          </w:rPr>
          <w:t>https://www1.funcionpublica.gov.co/web/mipg/resultados-medicion</w:t>
        </w:r>
      </w:hyperlink>
      <w:r w:rsidR="00E211CD">
        <w:rPr>
          <w:rFonts w:cs="Arial"/>
          <w:sz w:val="22"/>
          <w:szCs w:val="22"/>
        </w:rPr>
        <w:t xml:space="preserve"> .</w:t>
      </w:r>
    </w:p>
    <w:p w14:paraId="0EEEDAC4" w14:textId="77777777" w:rsidR="002D16C6" w:rsidRPr="00C51539" w:rsidRDefault="002D16C6" w:rsidP="00E8102D">
      <w:pPr>
        <w:spacing w:after="0"/>
        <w:rPr>
          <w:rFonts w:cs="Arial"/>
          <w:color w:val="FF0000"/>
          <w:sz w:val="22"/>
          <w:szCs w:val="22"/>
        </w:rPr>
      </w:pPr>
    </w:p>
    <w:p w14:paraId="799F2D35" w14:textId="77777777" w:rsidR="002D16C6" w:rsidRPr="0035055E" w:rsidRDefault="002D16C6" w:rsidP="00E8102D">
      <w:pPr>
        <w:spacing w:after="0"/>
        <w:rPr>
          <w:rFonts w:cs="Arial"/>
          <w:sz w:val="22"/>
          <w:szCs w:val="22"/>
        </w:rPr>
      </w:pPr>
    </w:p>
    <w:p w14:paraId="3FC0E8C3" w14:textId="2E284D23" w:rsidR="00A23B1C" w:rsidRPr="0035055E" w:rsidRDefault="00381561" w:rsidP="006972ED">
      <w:pPr>
        <w:spacing w:after="0"/>
        <w:rPr>
          <w:rFonts w:cs="Arial"/>
          <w:sz w:val="22"/>
          <w:szCs w:val="22"/>
        </w:rPr>
      </w:pPr>
      <w:r w:rsidRPr="0035055E">
        <w:rPr>
          <w:rFonts w:cs="Arial"/>
          <w:sz w:val="22"/>
          <w:szCs w:val="22"/>
        </w:rPr>
        <w:t xml:space="preserve">En cuanto </w:t>
      </w:r>
      <w:r w:rsidR="00172F2C" w:rsidRPr="0035055E">
        <w:rPr>
          <w:rFonts w:cs="Arial"/>
          <w:sz w:val="22"/>
          <w:szCs w:val="22"/>
        </w:rPr>
        <w:t xml:space="preserve">a las dimensiones que componen el modelo integrado de planeación y gestión, se encuentra que la dimensión que corresponde </w:t>
      </w:r>
      <w:r w:rsidR="00D91B7E" w:rsidRPr="0035055E">
        <w:rPr>
          <w:rFonts w:cs="Arial"/>
          <w:sz w:val="22"/>
          <w:szCs w:val="22"/>
        </w:rPr>
        <w:t>a Direccionamiento y Planeación fue la dimensión con mayor puntuación (9</w:t>
      </w:r>
      <w:r w:rsidR="00E211CD">
        <w:rPr>
          <w:rFonts w:cs="Arial"/>
          <w:sz w:val="22"/>
          <w:szCs w:val="22"/>
        </w:rPr>
        <w:t>8</w:t>
      </w:r>
      <w:r w:rsidR="00D91B7E" w:rsidRPr="0035055E">
        <w:rPr>
          <w:rFonts w:cs="Arial"/>
          <w:sz w:val="22"/>
          <w:szCs w:val="22"/>
        </w:rPr>
        <w:t>,</w:t>
      </w:r>
      <w:r w:rsidR="00E211CD">
        <w:rPr>
          <w:rFonts w:cs="Arial"/>
          <w:sz w:val="22"/>
          <w:szCs w:val="22"/>
        </w:rPr>
        <w:t>0</w:t>
      </w:r>
      <w:r w:rsidR="00D91B7E" w:rsidRPr="0035055E">
        <w:rPr>
          <w:rFonts w:cs="Arial"/>
          <w:sz w:val="22"/>
          <w:szCs w:val="22"/>
        </w:rPr>
        <w:t>), la dimensión de talento humano tuvo un puntaje de (</w:t>
      </w:r>
      <w:r w:rsidR="00E211CD">
        <w:rPr>
          <w:rFonts w:cs="Arial"/>
          <w:sz w:val="22"/>
          <w:szCs w:val="22"/>
        </w:rPr>
        <w:t>90</w:t>
      </w:r>
      <w:r w:rsidR="00D91B7E" w:rsidRPr="0035055E">
        <w:rPr>
          <w:rFonts w:cs="Arial"/>
          <w:sz w:val="22"/>
          <w:szCs w:val="22"/>
        </w:rPr>
        <w:t>,</w:t>
      </w:r>
      <w:r w:rsidR="00E211CD">
        <w:rPr>
          <w:rFonts w:cs="Arial"/>
          <w:sz w:val="22"/>
          <w:szCs w:val="22"/>
        </w:rPr>
        <w:t>0</w:t>
      </w:r>
      <w:r w:rsidR="00D91B7E" w:rsidRPr="0035055E">
        <w:rPr>
          <w:rFonts w:cs="Arial"/>
          <w:sz w:val="22"/>
          <w:szCs w:val="22"/>
        </w:rPr>
        <w:t>)</w:t>
      </w:r>
      <w:r w:rsidR="006972ED" w:rsidRPr="0035055E">
        <w:rPr>
          <w:rFonts w:cs="Arial"/>
          <w:sz w:val="22"/>
          <w:szCs w:val="22"/>
        </w:rPr>
        <w:t xml:space="preserve"> ocupando la </w:t>
      </w:r>
      <w:r w:rsidR="00E211CD">
        <w:rPr>
          <w:rFonts w:cs="Arial"/>
          <w:sz w:val="22"/>
          <w:szCs w:val="22"/>
        </w:rPr>
        <w:t>cuarta</w:t>
      </w:r>
      <w:r w:rsidR="006972ED" w:rsidRPr="0035055E">
        <w:rPr>
          <w:rFonts w:cs="Arial"/>
          <w:sz w:val="22"/>
          <w:szCs w:val="22"/>
        </w:rPr>
        <w:t xml:space="preserve"> posición.</w:t>
      </w:r>
    </w:p>
    <w:p w14:paraId="0043EB52" w14:textId="48A76807" w:rsidR="008E0F27" w:rsidRPr="00C51539" w:rsidRDefault="008E0F27" w:rsidP="00E8102D">
      <w:pPr>
        <w:spacing w:after="0"/>
        <w:rPr>
          <w:rFonts w:cs="Arial"/>
          <w:color w:val="FF0000"/>
          <w:sz w:val="22"/>
          <w:szCs w:val="22"/>
        </w:rPr>
      </w:pPr>
    </w:p>
    <w:p w14:paraId="652C63D5" w14:textId="77777777" w:rsidR="003744E8" w:rsidRPr="00C51539" w:rsidRDefault="003744E8" w:rsidP="00E8102D">
      <w:pPr>
        <w:spacing w:after="0"/>
        <w:rPr>
          <w:rFonts w:cs="Arial"/>
          <w:color w:val="FF0000"/>
          <w:sz w:val="22"/>
          <w:szCs w:val="22"/>
        </w:rPr>
      </w:pPr>
    </w:p>
    <w:p w14:paraId="07175D41" w14:textId="45A962DD" w:rsidR="00356CC7" w:rsidRDefault="00356CC7" w:rsidP="00356CC7">
      <w:pPr>
        <w:pStyle w:val="Descripcin"/>
        <w:keepNext/>
        <w:jc w:val="center"/>
      </w:pPr>
      <w:bookmarkStart w:id="71" w:name="_Toc219401188"/>
      <w:r>
        <w:lastRenderedPageBreak/>
        <w:t xml:space="preserve">Ilustración </w:t>
      </w:r>
      <w:fldSimple w:instr=" SEQ Ilustración \* ARABIC ">
        <w:r w:rsidR="00CE0516">
          <w:rPr>
            <w:noProof/>
          </w:rPr>
          <w:t>13</w:t>
        </w:r>
      </w:fldSimple>
      <w:r>
        <w:t xml:space="preserve">- </w:t>
      </w:r>
      <w:r w:rsidRPr="000E2555">
        <w:t>Índice de las dimensiones de gestión y desempeño 2024</w:t>
      </w:r>
      <w:bookmarkEnd w:id="71"/>
    </w:p>
    <w:p w14:paraId="0DC9EE78" w14:textId="4D332A57" w:rsidR="0059381C" w:rsidRPr="0035055E" w:rsidRDefault="00356CC7" w:rsidP="00FC2249">
      <w:pPr>
        <w:pStyle w:val="Descripcin"/>
        <w:jc w:val="center"/>
        <w:rPr>
          <w:rFonts w:cs="Arial"/>
          <w:color w:val="auto"/>
          <w:sz w:val="22"/>
          <w:szCs w:val="22"/>
        </w:rPr>
      </w:pPr>
      <w:r w:rsidRPr="00356CC7">
        <w:rPr>
          <w:rFonts w:cs="Arial"/>
          <w:noProof/>
          <w:color w:val="auto"/>
          <w:sz w:val="22"/>
          <w:szCs w:val="22"/>
        </w:rPr>
        <w:drawing>
          <wp:inline distT="0" distB="0" distL="0" distR="0" wp14:anchorId="3EEC1C9A" wp14:editId="0312275A">
            <wp:extent cx="5020376" cy="2676899"/>
            <wp:effectExtent l="0" t="0" r="8890" b="9525"/>
            <wp:docPr id="1991133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33919" name=""/>
                    <pic:cNvPicPr/>
                  </pic:nvPicPr>
                  <pic:blipFill>
                    <a:blip r:embed="rId39"/>
                    <a:stretch>
                      <a:fillRect/>
                    </a:stretch>
                  </pic:blipFill>
                  <pic:spPr>
                    <a:xfrm>
                      <a:off x="0" y="0"/>
                      <a:ext cx="5020376" cy="2676899"/>
                    </a:xfrm>
                    <a:prstGeom prst="rect">
                      <a:avLst/>
                    </a:prstGeom>
                  </pic:spPr>
                </pic:pic>
              </a:graphicData>
            </a:graphic>
          </wp:inline>
        </w:drawing>
      </w:r>
    </w:p>
    <w:p w14:paraId="0AA7CEDC" w14:textId="7B7336FC" w:rsidR="007C4120" w:rsidRPr="0035055E" w:rsidRDefault="00356CC7" w:rsidP="00973B1C">
      <w:pPr>
        <w:pStyle w:val="Descripcin"/>
        <w:jc w:val="center"/>
        <w:rPr>
          <w:rFonts w:cs="Arial"/>
          <w:color w:val="auto"/>
          <w:sz w:val="22"/>
          <w:szCs w:val="22"/>
        </w:rPr>
      </w:pPr>
      <w:r w:rsidRPr="00E211CD">
        <w:t xml:space="preserve">Fuente: </w:t>
      </w:r>
      <w:r>
        <w:t xml:space="preserve">25 </w:t>
      </w:r>
      <w:r w:rsidRPr="00E211CD">
        <w:t>- Resultados Índice de desempeño institucional DAFP.</w:t>
      </w:r>
      <w:r w:rsidRPr="0035055E">
        <w:rPr>
          <w:rFonts w:cs="Arial"/>
          <w:color w:val="auto"/>
          <w:sz w:val="22"/>
          <w:szCs w:val="22"/>
        </w:rPr>
        <w:t xml:space="preserve"> </w:t>
      </w:r>
      <w:hyperlink r:id="rId40" w:history="1">
        <w:r w:rsidRPr="00280783">
          <w:rPr>
            <w:rStyle w:val="Hipervnculo"/>
            <w:rFonts w:cs="Arial"/>
            <w:sz w:val="22"/>
            <w:szCs w:val="22"/>
          </w:rPr>
          <w:t>https://www1.funcionpublica.gov.co/web/mipg/resultados-medicion</w:t>
        </w:r>
      </w:hyperlink>
    </w:p>
    <w:p w14:paraId="528A0FF7" w14:textId="77777777" w:rsidR="00973B1C" w:rsidRPr="0035055E" w:rsidRDefault="00973B1C" w:rsidP="00973B1C">
      <w:pPr>
        <w:rPr>
          <w:rFonts w:cs="Arial"/>
          <w:sz w:val="22"/>
          <w:szCs w:val="22"/>
        </w:rPr>
      </w:pPr>
    </w:p>
    <w:p w14:paraId="3A4979CF" w14:textId="07AF5F4E" w:rsidR="00BF64DB" w:rsidRDefault="00172F2C" w:rsidP="00E8102D">
      <w:pPr>
        <w:spacing w:after="0"/>
        <w:rPr>
          <w:rFonts w:cs="Arial"/>
          <w:sz w:val="22"/>
          <w:szCs w:val="22"/>
        </w:rPr>
      </w:pPr>
      <w:r w:rsidRPr="0035055E">
        <w:rPr>
          <w:rFonts w:cs="Arial"/>
          <w:sz w:val="22"/>
          <w:szCs w:val="22"/>
        </w:rPr>
        <w:t xml:space="preserve">De otra parte, la medición </w:t>
      </w:r>
      <w:r w:rsidR="00CB0C99" w:rsidRPr="0035055E">
        <w:rPr>
          <w:rFonts w:cs="Arial"/>
          <w:sz w:val="22"/>
          <w:szCs w:val="22"/>
        </w:rPr>
        <w:t>de</w:t>
      </w:r>
      <w:r w:rsidRPr="0035055E">
        <w:rPr>
          <w:rFonts w:cs="Arial"/>
          <w:sz w:val="22"/>
          <w:szCs w:val="22"/>
        </w:rPr>
        <w:t xml:space="preserve"> las políticas que integran el modelo muestra </w:t>
      </w:r>
      <w:r w:rsidR="0032455C" w:rsidRPr="0035055E">
        <w:rPr>
          <w:rFonts w:cs="Arial"/>
          <w:sz w:val="22"/>
          <w:szCs w:val="22"/>
        </w:rPr>
        <w:t>en la medición el resultado de 15</w:t>
      </w:r>
      <w:r w:rsidRPr="0035055E">
        <w:rPr>
          <w:rFonts w:cs="Arial"/>
          <w:sz w:val="22"/>
          <w:szCs w:val="22"/>
        </w:rPr>
        <w:t xml:space="preserve"> Política</w:t>
      </w:r>
      <w:r w:rsidR="0032455C" w:rsidRPr="0035055E">
        <w:rPr>
          <w:rFonts w:cs="Arial"/>
          <w:sz w:val="22"/>
          <w:szCs w:val="22"/>
        </w:rPr>
        <w:t xml:space="preserve">s, ubicándose </w:t>
      </w:r>
      <w:r w:rsidR="00E43E2C">
        <w:rPr>
          <w:rFonts w:cs="Arial"/>
          <w:sz w:val="22"/>
          <w:szCs w:val="22"/>
        </w:rPr>
        <w:t xml:space="preserve">la política </w:t>
      </w:r>
      <w:proofErr w:type="gramStart"/>
      <w:r w:rsidR="00E43E2C">
        <w:rPr>
          <w:rFonts w:cs="Arial"/>
          <w:sz w:val="22"/>
          <w:szCs w:val="22"/>
        </w:rPr>
        <w:t xml:space="preserve">de </w:t>
      </w:r>
      <w:r w:rsidR="00BF64DB" w:rsidRPr="0035055E">
        <w:rPr>
          <w:rFonts w:cs="Arial"/>
          <w:sz w:val="22"/>
          <w:szCs w:val="22"/>
        </w:rPr>
        <w:t xml:space="preserve"> talento</w:t>
      </w:r>
      <w:proofErr w:type="gramEnd"/>
      <w:r w:rsidR="00BF64DB" w:rsidRPr="0035055E">
        <w:rPr>
          <w:rFonts w:cs="Arial"/>
          <w:sz w:val="22"/>
          <w:szCs w:val="22"/>
        </w:rPr>
        <w:t xml:space="preserve"> humano POL01 con una puntuación </w:t>
      </w:r>
      <w:r w:rsidR="00BF64DB">
        <w:rPr>
          <w:rFonts w:cs="Arial"/>
          <w:sz w:val="22"/>
          <w:szCs w:val="22"/>
        </w:rPr>
        <w:t xml:space="preserve">de </w:t>
      </w:r>
      <w:r w:rsidR="00BF64DB" w:rsidRPr="00BF64DB">
        <w:rPr>
          <w:rFonts w:cs="Arial"/>
          <w:b/>
          <w:bCs/>
          <w:sz w:val="22"/>
          <w:szCs w:val="22"/>
        </w:rPr>
        <w:t>93,9</w:t>
      </w:r>
      <w:r w:rsidR="00E43E2C">
        <w:rPr>
          <w:rFonts w:cs="Arial"/>
          <w:b/>
          <w:bCs/>
          <w:sz w:val="22"/>
          <w:szCs w:val="22"/>
        </w:rPr>
        <w:t xml:space="preserve"> </w:t>
      </w:r>
      <w:r w:rsidR="00E43E2C">
        <w:rPr>
          <w:rFonts w:cs="Arial"/>
          <w:sz w:val="22"/>
          <w:szCs w:val="22"/>
        </w:rPr>
        <w:t xml:space="preserve">y la Política de Integridad con una puntuación de </w:t>
      </w:r>
      <w:r w:rsidR="00E43E2C" w:rsidRPr="00E43E2C">
        <w:rPr>
          <w:rFonts w:cs="Arial"/>
          <w:b/>
          <w:bCs/>
          <w:sz w:val="22"/>
          <w:szCs w:val="22"/>
        </w:rPr>
        <w:t>86,8</w:t>
      </w:r>
      <w:r w:rsidR="00E43E2C">
        <w:rPr>
          <w:rFonts w:cs="Arial"/>
          <w:sz w:val="22"/>
          <w:szCs w:val="22"/>
        </w:rPr>
        <w:t>:</w:t>
      </w:r>
    </w:p>
    <w:p w14:paraId="5488D5AB" w14:textId="77777777" w:rsidR="00E43E2C" w:rsidRDefault="00E43E2C" w:rsidP="00E8102D">
      <w:pPr>
        <w:spacing w:after="0"/>
        <w:rPr>
          <w:rFonts w:cs="Arial"/>
          <w:sz w:val="22"/>
          <w:szCs w:val="22"/>
        </w:rPr>
      </w:pPr>
    </w:p>
    <w:p w14:paraId="09639AE4" w14:textId="36E80F7B" w:rsidR="001E6914" w:rsidRDefault="001E6914" w:rsidP="001E6914">
      <w:pPr>
        <w:pStyle w:val="Descripcin"/>
        <w:keepNext/>
        <w:jc w:val="center"/>
      </w:pPr>
      <w:bookmarkStart w:id="72" w:name="_Toc219401189"/>
      <w:r>
        <w:t xml:space="preserve">Ilustración </w:t>
      </w:r>
      <w:fldSimple w:instr=" SEQ Ilustración \* ARABIC ">
        <w:r w:rsidR="00CE0516">
          <w:rPr>
            <w:noProof/>
          </w:rPr>
          <w:t>14</w:t>
        </w:r>
      </w:fldSimple>
      <w:r>
        <w:t>-</w:t>
      </w:r>
      <w:r w:rsidRPr="007A7C50">
        <w:t>- Índice de las políticas de gestión y desempeño</w:t>
      </w:r>
      <w:r w:rsidR="00835C99">
        <w:t xml:space="preserve"> vigencia 2024</w:t>
      </w:r>
      <w:bookmarkEnd w:id="72"/>
    </w:p>
    <w:p w14:paraId="7F0E12CF" w14:textId="31853B72" w:rsidR="00E43E2C" w:rsidRDefault="00E43E2C" w:rsidP="00E43E2C">
      <w:pPr>
        <w:spacing w:after="0"/>
        <w:jc w:val="center"/>
        <w:rPr>
          <w:rFonts w:cs="Arial"/>
          <w:sz w:val="22"/>
          <w:szCs w:val="22"/>
        </w:rPr>
      </w:pPr>
      <w:r w:rsidRPr="00E43E2C">
        <w:rPr>
          <w:rFonts w:cs="Arial"/>
          <w:noProof/>
          <w:sz w:val="22"/>
          <w:szCs w:val="22"/>
        </w:rPr>
        <w:drawing>
          <wp:inline distT="0" distB="0" distL="0" distR="0" wp14:anchorId="5F465EB3" wp14:editId="34F394A0">
            <wp:extent cx="4819650" cy="2319799"/>
            <wp:effectExtent l="0" t="0" r="0" b="4445"/>
            <wp:docPr id="1855212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2458" name=""/>
                    <pic:cNvPicPr/>
                  </pic:nvPicPr>
                  <pic:blipFill>
                    <a:blip r:embed="rId41"/>
                    <a:stretch>
                      <a:fillRect/>
                    </a:stretch>
                  </pic:blipFill>
                  <pic:spPr>
                    <a:xfrm>
                      <a:off x="0" y="0"/>
                      <a:ext cx="4823342" cy="2321576"/>
                    </a:xfrm>
                    <a:prstGeom prst="rect">
                      <a:avLst/>
                    </a:prstGeom>
                  </pic:spPr>
                </pic:pic>
              </a:graphicData>
            </a:graphic>
          </wp:inline>
        </w:drawing>
      </w:r>
    </w:p>
    <w:p w14:paraId="0606B89C" w14:textId="4B022273" w:rsidR="00E43E2C" w:rsidRPr="0035055E" w:rsidRDefault="00E43E2C" w:rsidP="00E43E2C">
      <w:pPr>
        <w:pStyle w:val="Descripcin"/>
        <w:jc w:val="center"/>
        <w:rPr>
          <w:rFonts w:cs="Arial"/>
          <w:color w:val="auto"/>
          <w:sz w:val="22"/>
          <w:szCs w:val="22"/>
        </w:rPr>
      </w:pPr>
      <w:r w:rsidRPr="00E211CD">
        <w:lastRenderedPageBreak/>
        <w:t xml:space="preserve">Fuente: </w:t>
      </w:r>
      <w:r>
        <w:t xml:space="preserve">26 </w:t>
      </w:r>
      <w:r w:rsidRPr="00E211CD">
        <w:t>- Resultados Índice de desempeño institucional DAFP.</w:t>
      </w:r>
      <w:r w:rsidRPr="0035055E">
        <w:rPr>
          <w:rFonts w:cs="Arial"/>
          <w:color w:val="auto"/>
          <w:sz w:val="22"/>
          <w:szCs w:val="22"/>
        </w:rPr>
        <w:t xml:space="preserve"> </w:t>
      </w:r>
      <w:hyperlink r:id="rId42" w:history="1">
        <w:r w:rsidRPr="00280783">
          <w:rPr>
            <w:rStyle w:val="Hipervnculo"/>
            <w:rFonts w:cs="Arial"/>
            <w:sz w:val="22"/>
            <w:szCs w:val="22"/>
          </w:rPr>
          <w:t>https://www1.funcionpublica.gov.co/web/mipg/resultados-medicion</w:t>
        </w:r>
      </w:hyperlink>
    </w:p>
    <w:p w14:paraId="7632385A" w14:textId="77777777" w:rsidR="00E43E2C" w:rsidRDefault="00E43E2C" w:rsidP="00E8102D">
      <w:pPr>
        <w:spacing w:after="0"/>
        <w:rPr>
          <w:rFonts w:cs="Arial"/>
          <w:sz w:val="22"/>
          <w:szCs w:val="22"/>
        </w:rPr>
      </w:pPr>
    </w:p>
    <w:p w14:paraId="0EB28DBE" w14:textId="77777777" w:rsidR="00E54DD4" w:rsidRDefault="000B5DC1" w:rsidP="000B5DC1">
      <w:pPr>
        <w:spacing w:after="0"/>
        <w:rPr>
          <w:rFonts w:cs="Arial"/>
          <w:sz w:val="22"/>
          <w:szCs w:val="22"/>
        </w:rPr>
      </w:pPr>
      <w:r w:rsidRPr="0035055E">
        <w:rPr>
          <w:rFonts w:cs="Arial"/>
          <w:sz w:val="22"/>
          <w:szCs w:val="22"/>
        </w:rPr>
        <w:t>Cada política integra índices que permiten medir en mayor detalle el desarrollo de su implementación, en cuanto a la política de GETH, está compuesta por 4 índices que están alineados con la planeación y el ciclo de vida del servidor público</w:t>
      </w:r>
      <w:r w:rsidR="00E54DD4" w:rsidRPr="0035055E">
        <w:rPr>
          <w:rFonts w:cs="Arial"/>
          <w:sz w:val="22"/>
          <w:szCs w:val="22"/>
        </w:rPr>
        <w:t>:</w:t>
      </w:r>
    </w:p>
    <w:p w14:paraId="40E681BB" w14:textId="77777777" w:rsidR="001E6914" w:rsidRPr="0035055E" w:rsidRDefault="001E6914" w:rsidP="000B5DC1">
      <w:pPr>
        <w:spacing w:after="0"/>
        <w:rPr>
          <w:rFonts w:cs="Arial"/>
          <w:sz w:val="22"/>
          <w:szCs w:val="22"/>
        </w:rPr>
      </w:pPr>
    </w:p>
    <w:p w14:paraId="66D73AB8" w14:textId="5C9F3063" w:rsidR="00E54DD4" w:rsidRPr="0035055E" w:rsidRDefault="00E54DD4" w:rsidP="006E2837">
      <w:pPr>
        <w:pStyle w:val="Prrafodelista"/>
        <w:numPr>
          <w:ilvl w:val="0"/>
          <w:numId w:val="7"/>
        </w:numPr>
        <w:spacing w:after="0"/>
        <w:rPr>
          <w:rFonts w:cs="Arial"/>
          <w:sz w:val="22"/>
          <w:szCs w:val="22"/>
        </w:rPr>
      </w:pPr>
      <w:r w:rsidRPr="0035055E">
        <w:rPr>
          <w:rFonts w:cs="Arial"/>
          <w:sz w:val="22"/>
          <w:szCs w:val="22"/>
        </w:rPr>
        <w:t>Desarrollo del Talento Humano en la Entidad (</w:t>
      </w:r>
      <w:r w:rsidR="001E6914">
        <w:rPr>
          <w:rFonts w:cs="Arial"/>
          <w:sz w:val="22"/>
          <w:szCs w:val="22"/>
        </w:rPr>
        <w:t>93,2</w:t>
      </w:r>
      <w:r w:rsidRPr="0035055E">
        <w:rPr>
          <w:rFonts w:cs="Arial"/>
          <w:sz w:val="22"/>
          <w:szCs w:val="22"/>
        </w:rPr>
        <w:t>)</w:t>
      </w:r>
    </w:p>
    <w:p w14:paraId="22DB88B6" w14:textId="6EC6C826" w:rsidR="00E54DD4" w:rsidRPr="0035055E" w:rsidRDefault="00E54DD4" w:rsidP="006E2837">
      <w:pPr>
        <w:pStyle w:val="Prrafodelista"/>
        <w:numPr>
          <w:ilvl w:val="0"/>
          <w:numId w:val="7"/>
        </w:numPr>
        <w:spacing w:after="0"/>
        <w:rPr>
          <w:rFonts w:cs="Arial"/>
          <w:sz w:val="22"/>
          <w:szCs w:val="22"/>
        </w:rPr>
      </w:pPr>
      <w:r w:rsidRPr="0035055E">
        <w:rPr>
          <w:rFonts w:cs="Arial"/>
          <w:sz w:val="22"/>
          <w:szCs w:val="22"/>
        </w:rPr>
        <w:t>Calidad de la Planeación Estratégica de Talento Humano (</w:t>
      </w:r>
      <w:r w:rsidR="001E6914">
        <w:rPr>
          <w:rFonts w:cs="Arial"/>
          <w:sz w:val="22"/>
          <w:szCs w:val="22"/>
        </w:rPr>
        <w:t>100</w:t>
      </w:r>
      <w:r w:rsidRPr="0035055E">
        <w:rPr>
          <w:rFonts w:cs="Arial"/>
          <w:sz w:val="22"/>
          <w:szCs w:val="22"/>
        </w:rPr>
        <w:t>)</w:t>
      </w:r>
    </w:p>
    <w:p w14:paraId="5AF5627D" w14:textId="71BCF02E" w:rsidR="004F32C7" w:rsidRPr="0035055E" w:rsidRDefault="004F32C7" w:rsidP="006E2837">
      <w:pPr>
        <w:pStyle w:val="Prrafodelista"/>
        <w:numPr>
          <w:ilvl w:val="0"/>
          <w:numId w:val="7"/>
        </w:numPr>
        <w:spacing w:after="0"/>
        <w:rPr>
          <w:rFonts w:cs="Arial"/>
          <w:sz w:val="22"/>
          <w:szCs w:val="22"/>
        </w:rPr>
      </w:pPr>
      <w:r w:rsidRPr="0035055E">
        <w:rPr>
          <w:rFonts w:cs="Arial"/>
          <w:sz w:val="22"/>
          <w:szCs w:val="22"/>
        </w:rPr>
        <w:t>Eficiencia y Eficacia de la Selección Meritocrática del Talento Humano (</w:t>
      </w:r>
      <w:r w:rsidR="001E6914">
        <w:rPr>
          <w:rFonts w:cs="Arial"/>
          <w:sz w:val="22"/>
          <w:szCs w:val="22"/>
        </w:rPr>
        <w:t>92,9</w:t>
      </w:r>
      <w:r w:rsidRPr="0035055E">
        <w:rPr>
          <w:rFonts w:cs="Arial"/>
          <w:sz w:val="22"/>
          <w:szCs w:val="22"/>
        </w:rPr>
        <w:t>)</w:t>
      </w:r>
    </w:p>
    <w:p w14:paraId="4E3D7DDD" w14:textId="7B5976BB" w:rsidR="004F32C7" w:rsidRDefault="004F32C7" w:rsidP="006E2837">
      <w:pPr>
        <w:pStyle w:val="Prrafodelista"/>
        <w:numPr>
          <w:ilvl w:val="0"/>
          <w:numId w:val="7"/>
        </w:numPr>
        <w:spacing w:after="0"/>
        <w:rPr>
          <w:rFonts w:cs="Arial"/>
          <w:sz w:val="22"/>
          <w:szCs w:val="22"/>
        </w:rPr>
      </w:pPr>
      <w:r w:rsidRPr="0035055E">
        <w:rPr>
          <w:rFonts w:cs="Arial"/>
          <w:sz w:val="22"/>
          <w:szCs w:val="22"/>
        </w:rPr>
        <w:t>Desvinculación asistida y Retención del Conocimiento Generado por el Talento Humano (</w:t>
      </w:r>
      <w:r w:rsidR="00CE0516">
        <w:rPr>
          <w:rFonts w:cs="Arial"/>
          <w:sz w:val="22"/>
          <w:szCs w:val="22"/>
        </w:rPr>
        <w:t>66,7</w:t>
      </w:r>
      <w:r w:rsidRPr="0035055E">
        <w:rPr>
          <w:rFonts w:cs="Arial"/>
          <w:sz w:val="22"/>
          <w:szCs w:val="22"/>
        </w:rPr>
        <w:t>).</w:t>
      </w:r>
    </w:p>
    <w:p w14:paraId="587321E1" w14:textId="239C4054" w:rsidR="004E5DE2" w:rsidRDefault="004E5DE2" w:rsidP="006E2837">
      <w:pPr>
        <w:pStyle w:val="Prrafodelista"/>
        <w:numPr>
          <w:ilvl w:val="0"/>
          <w:numId w:val="7"/>
        </w:numPr>
        <w:spacing w:after="0"/>
        <w:rPr>
          <w:rFonts w:cs="Arial"/>
          <w:sz w:val="22"/>
          <w:szCs w:val="22"/>
        </w:rPr>
      </w:pPr>
      <w:r>
        <w:rPr>
          <w:rFonts w:cs="Arial"/>
          <w:sz w:val="22"/>
          <w:szCs w:val="22"/>
        </w:rPr>
        <w:t>Cambio Cultural basado en la implementación del Código de Integridad del TH (96,7)</w:t>
      </w:r>
    </w:p>
    <w:p w14:paraId="4A622AAE" w14:textId="5F00E888" w:rsidR="004E5DE2" w:rsidRDefault="004E5DE2" w:rsidP="006E2837">
      <w:pPr>
        <w:pStyle w:val="Prrafodelista"/>
        <w:numPr>
          <w:ilvl w:val="0"/>
          <w:numId w:val="7"/>
        </w:numPr>
        <w:spacing w:after="0"/>
        <w:rPr>
          <w:rFonts w:cs="Arial"/>
          <w:sz w:val="22"/>
          <w:szCs w:val="22"/>
        </w:rPr>
      </w:pPr>
      <w:r>
        <w:rPr>
          <w:rFonts w:cs="Arial"/>
          <w:sz w:val="22"/>
          <w:szCs w:val="22"/>
        </w:rPr>
        <w:t xml:space="preserve">Coherencia entre los elementos que materializan la integridad en el servicio </w:t>
      </w:r>
      <w:proofErr w:type="spellStart"/>
      <w:r>
        <w:rPr>
          <w:rFonts w:cs="Arial"/>
          <w:sz w:val="22"/>
          <w:szCs w:val="22"/>
        </w:rPr>
        <w:t>publico</w:t>
      </w:r>
      <w:proofErr w:type="spellEnd"/>
      <w:r>
        <w:rPr>
          <w:rFonts w:cs="Arial"/>
          <w:sz w:val="22"/>
          <w:szCs w:val="22"/>
        </w:rPr>
        <w:t xml:space="preserve"> y la gestión del riesgo y control (87,2)</w:t>
      </w:r>
    </w:p>
    <w:p w14:paraId="40C20FD3" w14:textId="51B48D45" w:rsidR="004E5DE2" w:rsidRPr="0035055E" w:rsidRDefault="004E5DE2" w:rsidP="006E2837">
      <w:pPr>
        <w:pStyle w:val="Prrafodelista"/>
        <w:numPr>
          <w:ilvl w:val="0"/>
          <w:numId w:val="7"/>
        </w:numPr>
        <w:spacing w:after="0"/>
        <w:rPr>
          <w:rFonts w:cs="Arial"/>
          <w:sz w:val="22"/>
          <w:szCs w:val="22"/>
        </w:rPr>
      </w:pPr>
      <w:r>
        <w:rPr>
          <w:rFonts w:cs="Arial"/>
          <w:sz w:val="22"/>
          <w:szCs w:val="22"/>
        </w:rPr>
        <w:t>Gestión Adecuada de acciones preventivas en Conflicto de Interés (75,8)</w:t>
      </w:r>
    </w:p>
    <w:p w14:paraId="547E3232" w14:textId="77777777" w:rsidR="00E54DD4" w:rsidRPr="0035055E" w:rsidRDefault="00E54DD4" w:rsidP="000B5DC1">
      <w:pPr>
        <w:spacing w:after="0"/>
        <w:rPr>
          <w:rFonts w:cs="Arial"/>
          <w:sz w:val="22"/>
          <w:szCs w:val="22"/>
        </w:rPr>
      </w:pPr>
    </w:p>
    <w:p w14:paraId="6998A3A9" w14:textId="3D9F32AC" w:rsidR="000B5DC1" w:rsidRPr="00C51539" w:rsidRDefault="000B5DC1" w:rsidP="000B5DC1">
      <w:pPr>
        <w:spacing w:after="0"/>
        <w:rPr>
          <w:rFonts w:cs="Arial"/>
          <w:color w:val="FF0000"/>
          <w:sz w:val="22"/>
          <w:szCs w:val="22"/>
        </w:rPr>
      </w:pPr>
      <w:r w:rsidRPr="00C51539">
        <w:rPr>
          <w:rFonts w:cs="Arial"/>
          <w:color w:val="FF0000"/>
          <w:sz w:val="22"/>
          <w:szCs w:val="22"/>
        </w:rPr>
        <w:t xml:space="preserve"> </w:t>
      </w:r>
    </w:p>
    <w:p w14:paraId="0CD8BBBB" w14:textId="71A6A57C" w:rsidR="000B5DC1" w:rsidRPr="00C51539" w:rsidRDefault="000B5DC1" w:rsidP="000B5DC1">
      <w:pPr>
        <w:rPr>
          <w:rFonts w:cs="Arial"/>
          <w:color w:val="FF0000"/>
          <w:sz w:val="22"/>
          <w:szCs w:val="22"/>
        </w:rPr>
      </w:pPr>
    </w:p>
    <w:p w14:paraId="345315D8" w14:textId="5FF6D684" w:rsidR="00CE0516" w:rsidRDefault="00CE0516" w:rsidP="00CE0516">
      <w:pPr>
        <w:pStyle w:val="Descripcin"/>
        <w:keepNext/>
        <w:jc w:val="center"/>
      </w:pPr>
      <w:bookmarkStart w:id="73" w:name="_Toc219401190"/>
      <w:r>
        <w:lastRenderedPageBreak/>
        <w:t xml:space="preserve">Ilustración </w:t>
      </w:r>
      <w:fldSimple w:instr=" SEQ Ilustración \* ARABIC ">
        <w:r>
          <w:rPr>
            <w:noProof/>
          </w:rPr>
          <w:t>16</w:t>
        </w:r>
      </w:fldSimple>
      <w:r>
        <w:t xml:space="preserve">- </w:t>
      </w:r>
      <w:r w:rsidRPr="00B413B6">
        <w:t>Índices detallados política</w:t>
      </w:r>
      <w:r w:rsidR="00835C99">
        <w:t xml:space="preserve"> vigencia 2024</w:t>
      </w:r>
      <w:bookmarkEnd w:id="73"/>
    </w:p>
    <w:p w14:paraId="3A0FF77A" w14:textId="0D0FC03B" w:rsidR="00BE3972" w:rsidRDefault="001E6914" w:rsidP="00BE3972">
      <w:pPr>
        <w:keepNext/>
        <w:rPr>
          <w:rFonts w:cs="Arial"/>
          <w:color w:val="FF0000"/>
          <w:sz w:val="22"/>
          <w:szCs w:val="22"/>
        </w:rPr>
      </w:pPr>
      <w:r w:rsidRPr="001E6914">
        <w:rPr>
          <w:rFonts w:cs="Arial"/>
          <w:noProof/>
          <w:color w:val="FF0000"/>
          <w:sz w:val="22"/>
          <w:szCs w:val="22"/>
        </w:rPr>
        <w:drawing>
          <wp:inline distT="0" distB="0" distL="0" distR="0" wp14:anchorId="304E5EB1" wp14:editId="51AD6A03">
            <wp:extent cx="6153150" cy="2129155"/>
            <wp:effectExtent l="0" t="0" r="0" b="4445"/>
            <wp:docPr id="929277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7673" name=""/>
                    <pic:cNvPicPr/>
                  </pic:nvPicPr>
                  <pic:blipFill>
                    <a:blip r:embed="rId43"/>
                    <a:stretch>
                      <a:fillRect/>
                    </a:stretch>
                  </pic:blipFill>
                  <pic:spPr>
                    <a:xfrm>
                      <a:off x="0" y="0"/>
                      <a:ext cx="6153150" cy="2129155"/>
                    </a:xfrm>
                    <a:prstGeom prst="rect">
                      <a:avLst/>
                    </a:prstGeom>
                  </pic:spPr>
                </pic:pic>
              </a:graphicData>
            </a:graphic>
          </wp:inline>
        </w:drawing>
      </w:r>
    </w:p>
    <w:p w14:paraId="07BD2DB1" w14:textId="382146EC" w:rsidR="004E5DE2" w:rsidRPr="00C51539" w:rsidRDefault="004E5DE2" w:rsidP="00BE3972">
      <w:pPr>
        <w:keepNext/>
        <w:rPr>
          <w:rFonts w:cs="Arial"/>
          <w:color w:val="FF0000"/>
          <w:sz w:val="22"/>
          <w:szCs w:val="22"/>
        </w:rPr>
      </w:pPr>
      <w:r w:rsidRPr="004E5DE2">
        <w:rPr>
          <w:rFonts w:cs="Arial"/>
          <w:noProof/>
          <w:color w:val="FF0000"/>
          <w:sz w:val="22"/>
          <w:szCs w:val="22"/>
        </w:rPr>
        <w:drawing>
          <wp:inline distT="0" distB="0" distL="0" distR="0" wp14:anchorId="6FAAA7E5" wp14:editId="363F689C">
            <wp:extent cx="6153150" cy="1292860"/>
            <wp:effectExtent l="0" t="0" r="0" b="2540"/>
            <wp:docPr id="1046101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01279" name=""/>
                    <pic:cNvPicPr/>
                  </pic:nvPicPr>
                  <pic:blipFill>
                    <a:blip r:embed="rId44"/>
                    <a:stretch>
                      <a:fillRect/>
                    </a:stretch>
                  </pic:blipFill>
                  <pic:spPr>
                    <a:xfrm>
                      <a:off x="0" y="0"/>
                      <a:ext cx="6153150" cy="1292860"/>
                    </a:xfrm>
                    <a:prstGeom prst="rect">
                      <a:avLst/>
                    </a:prstGeom>
                  </pic:spPr>
                </pic:pic>
              </a:graphicData>
            </a:graphic>
          </wp:inline>
        </w:drawing>
      </w:r>
    </w:p>
    <w:p w14:paraId="1F8CACAD" w14:textId="2D63B35F" w:rsidR="00CE0516" w:rsidRPr="0035055E" w:rsidRDefault="00CE0516" w:rsidP="00CE0516">
      <w:pPr>
        <w:pStyle w:val="Descripcin"/>
        <w:jc w:val="center"/>
        <w:rPr>
          <w:rFonts w:cs="Arial"/>
          <w:color w:val="auto"/>
          <w:sz w:val="22"/>
          <w:szCs w:val="22"/>
        </w:rPr>
      </w:pPr>
      <w:r w:rsidRPr="00E211CD">
        <w:t xml:space="preserve">Fuente: </w:t>
      </w:r>
      <w:r>
        <w:t xml:space="preserve">27 </w:t>
      </w:r>
      <w:r w:rsidRPr="00E211CD">
        <w:t>- Resultados Índice de desempeño institucional DAFP.</w:t>
      </w:r>
      <w:r w:rsidRPr="0035055E">
        <w:rPr>
          <w:rFonts w:cs="Arial"/>
          <w:color w:val="auto"/>
          <w:sz w:val="22"/>
          <w:szCs w:val="22"/>
        </w:rPr>
        <w:t xml:space="preserve"> </w:t>
      </w:r>
      <w:hyperlink r:id="rId45" w:history="1">
        <w:r w:rsidRPr="00280783">
          <w:rPr>
            <w:rStyle w:val="Hipervnculo"/>
            <w:rFonts w:cs="Arial"/>
            <w:sz w:val="22"/>
            <w:szCs w:val="22"/>
          </w:rPr>
          <w:t>https://www1.funcionpublica.gov.co/web/mipg/resultados-medicion</w:t>
        </w:r>
      </w:hyperlink>
    </w:p>
    <w:p w14:paraId="3FB1F1F1" w14:textId="20AE78F6" w:rsidR="003744E8" w:rsidRPr="00D249B1" w:rsidRDefault="003744E8" w:rsidP="00E8102D">
      <w:pPr>
        <w:spacing w:after="0"/>
        <w:rPr>
          <w:rFonts w:cs="Arial"/>
          <w:sz w:val="22"/>
          <w:szCs w:val="22"/>
        </w:rPr>
      </w:pPr>
    </w:p>
    <w:p w14:paraId="1D64A88F" w14:textId="0B8CDEBA" w:rsidR="00A52FD8" w:rsidRPr="00D249B1" w:rsidRDefault="00A52FD8" w:rsidP="00E8102D">
      <w:pPr>
        <w:spacing w:after="0"/>
        <w:rPr>
          <w:rFonts w:cs="Arial"/>
          <w:sz w:val="22"/>
          <w:szCs w:val="22"/>
        </w:rPr>
      </w:pPr>
    </w:p>
    <w:p w14:paraId="630F466E" w14:textId="0511BF93" w:rsidR="001E2CBF" w:rsidRPr="00D249B1" w:rsidRDefault="441479E6" w:rsidP="00C03DD0">
      <w:pPr>
        <w:pStyle w:val="Ttulo1"/>
        <w:rPr>
          <w:rFonts w:cs="Arial"/>
          <w:sz w:val="22"/>
          <w:szCs w:val="22"/>
        </w:rPr>
      </w:pPr>
      <w:bookmarkStart w:id="74" w:name="_Toc219400899"/>
      <w:r w:rsidRPr="00D249B1">
        <w:rPr>
          <w:rFonts w:cs="Arial"/>
          <w:sz w:val="22"/>
          <w:szCs w:val="22"/>
        </w:rPr>
        <w:t xml:space="preserve">DESARROLLO DEL PLAN </w:t>
      </w:r>
      <w:r w:rsidR="678C47AC" w:rsidRPr="00D249B1">
        <w:rPr>
          <w:rFonts w:cs="Arial"/>
          <w:sz w:val="22"/>
          <w:szCs w:val="22"/>
        </w:rPr>
        <w:t>ESTRATÉGICO</w:t>
      </w:r>
      <w:r w:rsidRPr="00D249B1">
        <w:rPr>
          <w:rFonts w:cs="Arial"/>
          <w:sz w:val="22"/>
          <w:szCs w:val="22"/>
        </w:rPr>
        <w:t xml:space="preserve"> DEL TALENTO HUMANO</w:t>
      </w:r>
      <w:bookmarkEnd w:id="74"/>
    </w:p>
    <w:p w14:paraId="5C0DCDC4" w14:textId="77777777" w:rsidR="001E2CBF" w:rsidRPr="00D249B1" w:rsidRDefault="001E2CBF" w:rsidP="00E91595">
      <w:pPr>
        <w:spacing w:after="0"/>
        <w:rPr>
          <w:rFonts w:cs="Arial"/>
          <w:sz w:val="22"/>
          <w:szCs w:val="22"/>
        </w:rPr>
      </w:pPr>
    </w:p>
    <w:p w14:paraId="189BAFF2" w14:textId="4FBC6494" w:rsidR="001E2CBF" w:rsidRPr="00D249B1" w:rsidRDefault="00632992" w:rsidP="00E91595">
      <w:pPr>
        <w:spacing w:after="0"/>
        <w:rPr>
          <w:rFonts w:cs="Arial"/>
          <w:sz w:val="22"/>
          <w:szCs w:val="22"/>
        </w:rPr>
      </w:pPr>
      <w:r w:rsidRPr="00D249B1">
        <w:rPr>
          <w:rFonts w:cs="Arial"/>
          <w:sz w:val="22"/>
          <w:szCs w:val="22"/>
        </w:rPr>
        <w:t>La formulación del PETH</w:t>
      </w:r>
      <w:r w:rsidR="001E2CBF" w:rsidRPr="00D249B1">
        <w:rPr>
          <w:rFonts w:cs="Arial"/>
          <w:sz w:val="22"/>
          <w:szCs w:val="22"/>
        </w:rPr>
        <w:t xml:space="preserve"> en la </w:t>
      </w:r>
      <w:r w:rsidRPr="00D249B1">
        <w:rPr>
          <w:rFonts w:cs="Arial"/>
          <w:sz w:val="22"/>
          <w:szCs w:val="22"/>
        </w:rPr>
        <w:t>UAERMV</w:t>
      </w:r>
      <w:r w:rsidR="001E2CBF" w:rsidRPr="00D249B1">
        <w:rPr>
          <w:rFonts w:cs="Arial"/>
          <w:sz w:val="22"/>
          <w:szCs w:val="22"/>
        </w:rPr>
        <w:t xml:space="preserve">, </w:t>
      </w:r>
      <w:r w:rsidRPr="00D249B1">
        <w:rPr>
          <w:rFonts w:cs="Arial"/>
          <w:sz w:val="22"/>
          <w:szCs w:val="22"/>
        </w:rPr>
        <w:t xml:space="preserve">tiene como referencia el </w:t>
      </w:r>
      <w:r w:rsidR="001E2CBF" w:rsidRPr="00D249B1">
        <w:rPr>
          <w:rFonts w:cs="Arial"/>
          <w:sz w:val="22"/>
          <w:szCs w:val="22"/>
        </w:rPr>
        <w:t>ciclo de vida del servidor público</w:t>
      </w:r>
      <w:r w:rsidRPr="00D249B1">
        <w:rPr>
          <w:rFonts w:cs="Arial"/>
          <w:sz w:val="22"/>
          <w:szCs w:val="22"/>
        </w:rPr>
        <w:t xml:space="preserve"> como lo es el</w:t>
      </w:r>
      <w:r w:rsidR="001E2CBF" w:rsidRPr="00D249B1">
        <w:rPr>
          <w:rFonts w:cs="Arial"/>
          <w:sz w:val="22"/>
          <w:szCs w:val="22"/>
        </w:rPr>
        <w:t xml:space="preserve"> ingreso, desarrollo y retiro.</w:t>
      </w:r>
    </w:p>
    <w:p w14:paraId="4AB39439" w14:textId="77777777" w:rsidR="00632992" w:rsidRPr="00D249B1" w:rsidRDefault="00632992" w:rsidP="00E91595">
      <w:pPr>
        <w:spacing w:after="0"/>
        <w:rPr>
          <w:rFonts w:cs="Arial"/>
          <w:sz w:val="22"/>
          <w:szCs w:val="22"/>
        </w:rPr>
      </w:pPr>
    </w:p>
    <w:p w14:paraId="5B088823" w14:textId="1207DD34" w:rsidR="001E2CBF" w:rsidRPr="00D249B1" w:rsidRDefault="001E2CBF" w:rsidP="00E91595">
      <w:pPr>
        <w:spacing w:after="0"/>
        <w:rPr>
          <w:rFonts w:cs="Arial"/>
          <w:sz w:val="22"/>
          <w:szCs w:val="22"/>
        </w:rPr>
      </w:pPr>
      <w:r w:rsidRPr="00D249B1">
        <w:rPr>
          <w:rFonts w:cs="Arial"/>
          <w:sz w:val="22"/>
          <w:szCs w:val="22"/>
        </w:rPr>
        <w:t xml:space="preserve">La implementación de este Plan se enfoca </w:t>
      </w:r>
      <w:r w:rsidR="00632992" w:rsidRPr="00D249B1">
        <w:rPr>
          <w:rFonts w:cs="Arial"/>
          <w:sz w:val="22"/>
          <w:szCs w:val="22"/>
        </w:rPr>
        <w:t xml:space="preserve">en integrar los diferentes componentes que por </w:t>
      </w:r>
      <w:r w:rsidR="00206C1B" w:rsidRPr="00D249B1">
        <w:rPr>
          <w:rFonts w:cs="Arial"/>
          <w:sz w:val="22"/>
          <w:szCs w:val="22"/>
        </w:rPr>
        <w:t>L</w:t>
      </w:r>
      <w:r w:rsidR="00632992" w:rsidRPr="00D249B1">
        <w:rPr>
          <w:rFonts w:cs="Arial"/>
          <w:sz w:val="22"/>
          <w:szCs w:val="22"/>
        </w:rPr>
        <w:t xml:space="preserve">ey y buenas </w:t>
      </w:r>
      <w:r w:rsidR="00973B1C" w:rsidRPr="00D249B1">
        <w:rPr>
          <w:rFonts w:cs="Arial"/>
          <w:sz w:val="22"/>
          <w:szCs w:val="22"/>
        </w:rPr>
        <w:t>prácticas</w:t>
      </w:r>
      <w:r w:rsidR="00632992" w:rsidRPr="00D249B1">
        <w:rPr>
          <w:rFonts w:cs="Arial"/>
          <w:sz w:val="22"/>
          <w:szCs w:val="22"/>
        </w:rPr>
        <w:t xml:space="preserve"> se encuentran identificados en el proceso de implementación de la GETH, potencializando </w:t>
      </w:r>
      <w:r w:rsidRPr="00D249B1">
        <w:rPr>
          <w:rFonts w:cs="Arial"/>
          <w:sz w:val="22"/>
          <w:szCs w:val="22"/>
        </w:rPr>
        <w:t>las variables con puntuaciones más bajas, obtenidas tanto en el autodiagnóstico de la Matriz GETH, como en las otras mediciones y al cierre de brechas entre el estado actual y el esperado.</w:t>
      </w:r>
    </w:p>
    <w:p w14:paraId="61ADABFE" w14:textId="0B1AC949" w:rsidR="00827DB6" w:rsidRPr="00D249B1" w:rsidRDefault="00827DB6" w:rsidP="00E91595">
      <w:pPr>
        <w:spacing w:after="0"/>
        <w:rPr>
          <w:rFonts w:cs="Arial"/>
          <w:sz w:val="22"/>
          <w:szCs w:val="22"/>
        </w:rPr>
      </w:pPr>
    </w:p>
    <w:p w14:paraId="2A4C2B6F" w14:textId="38888D48" w:rsidR="00827DB6" w:rsidRPr="00D249B1" w:rsidRDefault="00827DB6" w:rsidP="00E91595">
      <w:pPr>
        <w:spacing w:after="0"/>
        <w:rPr>
          <w:rFonts w:cs="Arial"/>
          <w:sz w:val="22"/>
          <w:szCs w:val="22"/>
        </w:rPr>
      </w:pPr>
      <w:r w:rsidRPr="00D249B1">
        <w:rPr>
          <w:rFonts w:cs="Arial"/>
          <w:sz w:val="22"/>
          <w:szCs w:val="22"/>
        </w:rPr>
        <w:t>El PETH, estará integrado por los componentes que normativamente se exigen como el Plan Anual de Vacantes; el Plan de Previsión de Recursos Humanos; el Plan Institucional de Capacitación; el Plan de Incentivos Institucionales y el Plan de Trabajo Anual en Seguridad y Salud en el Trabajo.</w:t>
      </w:r>
    </w:p>
    <w:p w14:paraId="69A0E29D" w14:textId="094E98F2" w:rsidR="00827DB6" w:rsidRPr="00D249B1" w:rsidRDefault="00827DB6" w:rsidP="00E91595">
      <w:pPr>
        <w:spacing w:after="0"/>
        <w:rPr>
          <w:rFonts w:cs="Arial"/>
          <w:sz w:val="22"/>
          <w:szCs w:val="22"/>
        </w:rPr>
      </w:pPr>
    </w:p>
    <w:p w14:paraId="274E36BC" w14:textId="35E5D72D" w:rsidR="00827DB6" w:rsidRPr="00D249B1" w:rsidRDefault="00827DB6" w:rsidP="00E91595">
      <w:pPr>
        <w:spacing w:after="0"/>
        <w:rPr>
          <w:rFonts w:cs="Arial"/>
          <w:sz w:val="22"/>
          <w:szCs w:val="22"/>
        </w:rPr>
      </w:pPr>
      <w:r w:rsidRPr="00D249B1">
        <w:rPr>
          <w:rFonts w:cs="Arial"/>
          <w:sz w:val="22"/>
          <w:szCs w:val="22"/>
        </w:rPr>
        <w:t>De igual forma, y como lo sugiere la MGETH, se integran buenas prácticas que fortalecerán tanto su formulación como la ejecución, tales como, el Monitoreo y seguimiento en el SIDEAP, Gestión del Rendimiento, Inducción y Reinducción, Medición del Clima Organizacional, Negociación Colectiva</w:t>
      </w:r>
      <w:r w:rsidR="00B9663A" w:rsidRPr="00D249B1">
        <w:rPr>
          <w:rFonts w:cs="Arial"/>
          <w:sz w:val="22"/>
          <w:szCs w:val="22"/>
        </w:rPr>
        <w:t>, Gestión del Conocimiento entre otros.</w:t>
      </w:r>
    </w:p>
    <w:p w14:paraId="4D7CAE2A" w14:textId="7EE8E2E0" w:rsidR="00B9663A" w:rsidRPr="00D249B1" w:rsidRDefault="00B9663A" w:rsidP="00E91595">
      <w:pPr>
        <w:spacing w:after="0"/>
        <w:rPr>
          <w:rFonts w:cs="Arial"/>
          <w:sz w:val="22"/>
          <w:szCs w:val="22"/>
        </w:rPr>
      </w:pPr>
    </w:p>
    <w:p w14:paraId="6BF23BBD" w14:textId="500433C2" w:rsidR="00073538" w:rsidRPr="00D249B1" w:rsidRDefault="00073538" w:rsidP="00632992">
      <w:pPr>
        <w:spacing w:after="0"/>
        <w:rPr>
          <w:rFonts w:cs="Arial"/>
          <w:sz w:val="22"/>
          <w:szCs w:val="22"/>
        </w:rPr>
      </w:pPr>
    </w:p>
    <w:p w14:paraId="62CB0618" w14:textId="77777777" w:rsidR="00D15CD0" w:rsidRPr="00D249B1" w:rsidRDefault="00D15CD0" w:rsidP="00632992">
      <w:pPr>
        <w:spacing w:after="0"/>
        <w:rPr>
          <w:rFonts w:cs="Arial"/>
          <w:sz w:val="22"/>
          <w:szCs w:val="22"/>
        </w:rPr>
      </w:pPr>
    </w:p>
    <w:p w14:paraId="382A23FE" w14:textId="7885C3A6" w:rsidR="00780E5B" w:rsidRPr="00D249B1" w:rsidRDefault="183DB7D3" w:rsidP="00DA0855">
      <w:pPr>
        <w:pStyle w:val="Ttulo1"/>
        <w:rPr>
          <w:rFonts w:cs="Arial"/>
          <w:sz w:val="22"/>
          <w:szCs w:val="22"/>
        </w:rPr>
      </w:pPr>
      <w:bookmarkStart w:id="75" w:name="_Toc219400900"/>
      <w:r w:rsidRPr="00D249B1">
        <w:rPr>
          <w:rFonts w:cs="Arial"/>
          <w:sz w:val="22"/>
          <w:szCs w:val="22"/>
        </w:rPr>
        <w:t>ESTRATEGIAS DE TALENTO HUMANO.</w:t>
      </w:r>
      <w:bookmarkEnd w:id="75"/>
    </w:p>
    <w:p w14:paraId="29515C8A" w14:textId="3157ED9B" w:rsidR="00514E64" w:rsidRPr="00D249B1" w:rsidRDefault="00514E64" w:rsidP="00BF60C5">
      <w:pPr>
        <w:spacing w:after="0"/>
        <w:rPr>
          <w:rFonts w:cs="Arial"/>
          <w:b/>
          <w:sz w:val="22"/>
          <w:szCs w:val="22"/>
        </w:rPr>
      </w:pPr>
    </w:p>
    <w:p w14:paraId="4BF16C7D" w14:textId="0500CB22" w:rsidR="00C50A83" w:rsidRPr="00D249B1" w:rsidRDefault="00C50A83" w:rsidP="00BF60C5">
      <w:pPr>
        <w:spacing w:after="0"/>
        <w:rPr>
          <w:rFonts w:cs="Arial"/>
          <w:sz w:val="22"/>
          <w:szCs w:val="22"/>
        </w:rPr>
      </w:pPr>
      <w:r w:rsidRPr="00D249B1">
        <w:rPr>
          <w:rFonts w:cs="Arial"/>
          <w:sz w:val="22"/>
          <w:szCs w:val="22"/>
        </w:rPr>
        <w:t>Mediante la Dimensión del Talento Humano del MIPG, el compromiso de la Secretar</w:t>
      </w:r>
      <w:r w:rsidR="003F5FAF" w:rsidRPr="00D249B1">
        <w:rPr>
          <w:rFonts w:cs="Arial"/>
          <w:sz w:val="22"/>
          <w:szCs w:val="22"/>
        </w:rPr>
        <w:t>í</w:t>
      </w:r>
      <w:r w:rsidRPr="00D249B1">
        <w:rPr>
          <w:rFonts w:cs="Arial"/>
          <w:sz w:val="22"/>
          <w:szCs w:val="22"/>
        </w:rPr>
        <w:t xml:space="preserve">a General </w:t>
      </w:r>
      <w:r w:rsidR="3C531889" w:rsidRPr="00D249B1">
        <w:rPr>
          <w:rFonts w:cs="Arial"/>
          <w:sz w:val="22"/>
          <w:szCs w:val="22"/>
        </w:rPr>
        <w:t>- Gerencia Administrativ</w:t>
      </w:r>
      <w:r w:rsidR="00F60D7E" w:rsidRPr="00D249B1">
        <w:rPr>
          <w:rFonts w:cs="Arial"/>
          <w:sz w:val="22"/>
          <w:szCs w:val="22"/>
        </w:rPr>
        <w:t>a</w:t>
      </w:r>
      <w:r w:rsidR="3C531889" w:rsidRPr="00D249B1">
        <w:rPr>
          <w:rFonts w:cs="Arial"/>
          <w:sz w:val="22"/>
          <w:szCs w:val="22"/>
        </w:rPr>
        <w:t xml:space="preserve"> y Financiera </w:t>
      </w:r>
      <w:r w:rsidRPr="00D249B1">
        <w:rPr>
          <w:rFonts w:cs="Arial"/>
          <w:sz w:val="22"/>
          <w:szCs w:val="22"/>
        </w:rPr>
        <w:t>–Proceso</w:t>
      </w:r>
      <w:r w:rsidR="00F60D7E" w:rsidRPr="00D249B1">
        <w:rPr>
          <w:rFonts w:cs="Arial"/>
          <w:sz w:val="22"/>
          <w:szCs w:val="22"/>
        </w:rPr>
        <w:t xml:space="preserve"> Gestión</w:t>
      </w:r>
      <w:r w:rsidRPr="00D249B1">
        <w:rPr>
          <w:rFonts w:cs="Arial"/>
          <w:sz w:val="22"/>
          <w:szCs w:val="22"/>
        </w:rPr>
        <w:t xml:space="preserve"> de Talento Humano, es la clave para el fortalecimiento y creación de valor público. Para ello, se establecen estrategias que fortalecerán y contribuirán en el impacto a los servidores para alcanzar las metas establecidas en la Entidad. </w:t>
      </w:r>
    </w:p>
    <w:p w14:paraId="07DBDFF0" w14:textId="77777777" w:rsidR="00C50A83" w:rsidRPr="00D249B1" w:rsidRDefault="00C50A83" w:rsidP="00BF60C5">
      <w:pPr>
        <w:spacing w:after="0"/>
        <w:rPr>
          <w:rFonts w:cs="Arial"/>
          <w:sz w:val="22"/>
          <w:szCs w:val="22"/>
        </w:rPr>
      </w:pPr>
    </w:p>
    <w:p w14:paraId="192ABC94" w14:textId="6EE79EE6" w:rsidR="00C50A83" w:rsidRPr="00D249B1" w:rsidRDefault="00C50A83" w:rsidP="00BF60C5">
      <w:pPr>
        <w:spacing w:after="0"/>
        <w:rPr>
          <w:rFonts w:cs="Arial"/>
          <w:sz w:val="22"/>
          <w:szCs w:val="22"/>
        </w:rPr>
      </w:pPr>
      <w:r w:rsidRPr="00D249B1">
        <w:rPr>
          <w:rFonts w:cs="Arial"/>
          <w:sz w:val="22"/>
          <w:szCs w:val="22"/>
        </w:rPr>
        <w:t>Estas estrategias se definen a continuación</w:t>
      </w:r>
      <w:r w:rsidR="00372299" w:rsidRPr="00D249B1">
        <w:rPr>
          <w:rFonts w:cs="Arial"/>
          <w:sz w:val="22"/>
          <w:szCs w:val="22"/>
        </w:rPr>
        <w:t xml:space="preserve"> por los siguientes temas</w:t>
      </w:r>
      <w:r w:rsidRPr="00D249B1">
        <w:rPr>
          <w:rFonts w:cs="Arial"/>
          <w:sz w:val="22"/>
          <w:szCs w:val="22"/>
        </w:rPr>
        <w:t>:</w:t>
      </w:r>
    </w:p>
    <w:p w14:paraId="46C7D78A" w14:textId="77777777" w:rsidR="00073538" w:rsidRPr="00D249B1" w:rsidRDefault="00073538" w:rsidP="00BF60C5">
      <w:pPr>
        <w:spacing w:after="0"/>
        <w:rPr>
          <w:rFonts w:cs="Arial"/>
          <w:sz w:val="22"/>
          <w:szCs w:val="22"/>
        </w:rPr>
      </w:pPr>
    </w:p>
    <w:p w14:paraId="270B1BE2" w14:textId="77777777" w:rsidR="00CA1992" w:rsidRPr="00D249B1" w:rsidRDefault="00CA1992" w:rsidP="00BF60C5">
      <w:pPr>
        <w:spacing w:after="0"/>
        <w:rPr>
          <w:rFonts w:cs="Arial"/>
          <w:b/>
          <w:bCs/>
          <w:sz w:val="22"/>
          <w:szCs w:val="22"/>
        </w:rPr>
      </w:pPr>
    </w:p>
    <w:p w14:paraId="7871CCC0" w14:textId="77777777" w:rsidR="00DA0855" w:rsidRPr="00D249B1" w:rsidRDefault="64036DB9" w:rsidP="003744E8">
      <w:pPr>
        <w:pStyle w:val="Ttulo2"/>
        <w:ind w:left="426"/>
        <w:rPr>
          <w:rFonts w:cs="Arial"/>
          <w:sz w:val="22"/>
          <w:szCs w:val="22"/>
        </w:rPr>
      </w:pPr>
      <w:bookmarkStart w:id="76" w:name="_Toc219400901"/>
      <w:r w:rsidRPr="00D249B1">
        <w:rPr>
          <w:rFonts w:cs="Arial"/>
          <w:sz w:val="22"/>
          <w:szCs w:val="22"/>
        </w:rPr>
        <w:t>Estrategia de Vinculación.</w:t>
      </w:r>
      <w:bookmarkEnd w:id="76"/>
    </w:p>
    <w:p w14:paraId="40C8E85C" w14:textId="77777777" w:rsidR="00DA0855" w:rsidRPr="00D249B1" w:rsidRDefault="00DA0855" w:rsidP="00B9663A">
      <w:pPr>
        <w:spacing w:after="0"/>
        <w:rPr>
          <w:rFonts w:cs="Arial"/>
          <w:sz w:val="22"/>
          <w:szCs w:val="22"/>
        </w:rPr>
      </w:pPr>
    </w:p>
    <w:p w14:paraId="7686E45D" w14:textId="6DD5E05B" w:rsidR="00DA0855" w:rsidRPr="00D249B1" w:rsidRDefault="00DA0855" w:rsidP="00B9663A">
      <w:pPr>
        <w:spacing w:after="0"/>
        <w:rPr>
          <w:rFonts w:cs="Arial"/>
          <w:sz w:val="22"/>
          <w:szCs w:val="22"/>
        </w:rPr>
      </w:pPr>
      <w:r w:rsidRPr="00D249B1">
        <w:rPr>
          <w:rFonts w:cs="Arial"/>
          <w:sz w:val="22"/>
          <w:szCs w:val="22"/>
        </w:rPr>
        <w:t xml:space="preserve">A través de esta estrategia la </w:t>
      </w:r>
      <w:proofErr w:type="gramStart"/>
      <w:r w:rsidRPr="00D249B1">
        <w:rPr>
          <w:rFonts w:cs="Arial"/>
          <w:sz w:val="22"/>
          <w:szCs w:val="22"/>
        </w:rPr>
        <w:t>Secretaria General</w:t>
      </w:r>
      <w:proofErr w:type="gramEnd"/>
      <w:r w:rsidR="366BE009" w:rsidRPr="00D249B1">
        <w:rPr>
          <w:rFonts w:cs="Arial"/>
          <w:sz w:val="22"/>
          <w:szCs w:val="22"/>
        </w:rPr>
        <w:t xml:space="preserve"> – Gerencia Administrativo y Financiera </w:t>
      </w:r>
      <w:r w:rsidRPr="00D249B1">
        <w:rPr>
          <w:rFonts w:cs="Arial"/>
          <w:sz w:val="22"/>
          <w:szCs w:val="22"/>
        </w:rPr>
        <w:t>– Proceso Gestión de Talento Humano velará por la vinculación del mejor talento humano, mediante herramientas de selección que permitan identificar el candidato con las competencias, los conocimientos técnicos y la vocación de servicio requerido, para articular su desempeño con los objetivos institucionales.</w:t>
      </w:r>
    </w:p>
    <w:p w14:paraId="2FF3C6E9" w14:textId="77777777" w:rsidR="00DA0855" w:rsidRPr="00D249B1" w:rsidRDefault="00DA0855" w:rsidP="00B9663A">
      <w:pPr>
        <w:spacing w:after="0"/>
        <w:rPr>
          <w:rFonts w:cs="Arial"/>
          <w:sz w:val="22"/>
          <w:szCs w:val="22"/>
        </w:rPr>
      </w:pPr>
    </w:p>
    <w:p w14:paraId="3622ADB0" w14:textId="77777777" w:rsidR="00DA0855" w:rsidRPr="00D249B1" w:rsidRDefault="00DA0855" w:rsidP="00B9663A">
      <w:pPr>
        <w:spacing w:after="0"/>
        <w:rPr>
          <w:rFonts w:cs="Arial"/>
          <w:sz w:val="22"/>
          <w:szCs w:val="22"/>
        </w:rPr>
      </w:pPr>
      <w:r w:rsidRPr="00D249B1">
        <w:rPr>
          <w:rFonts w:cs="Arial"/>
          <w:sz w:val="22"/>
          <w:szCs w:val="22"/>
        </w:rPr>
        <w:t>Es así que, el procedimiento de vinculación se destacará por su transparencia, legalidad y prontitud, a través del cumplimiento de los procedimientos establecidos, con el fin de ofrecer el personal competente que aporte a la consecución de las metas, en las diferentes áreas de la Unidad Administrativa Especial de Rehabilitación y Mantenimiento Vial.</w:t>
      </w:r>
    </w:p>
    <w:p w14:paraId="6B6E18FE" w14:textId="77777777" w:rsidR="00DA0855" w:rsidRPr="00D249B1" w:rsidRDefault="00DA0855" w:rsidP="00B9663A">
      <w:pPr>
        <w:spacing w:after="0"/>
        <w:rPr>
          <w:rFonts w:cs="Arial"/>
          <w:sz w:val="22"/>
          <w:szCs w:val="22"/>
        </w:rPr>
      </w:pPr>
    </w:p>
    <w:p w14:paraId="79C1C33A" w14:textId="011F7357" w:rsidR="00DA0855" w:rsidRPr="00D249B1" w:rsidRDefault="00DA0855" w:rsidP="00B9663A">
      <w:pPr>
        <w:spacing w:after="0"/>
        <w:rPr>
          <w:rFonts w:cs="Arial"/>
          <w:sz w:val="22"/>
          <w:szCs w:val="22"/>
        </w:rPr>
      </w:pPr>
      <w:r w:rsidRPr="00D249B1">
        <w:rPr>
          <w:rFonts w:cs="Arial"/>
          <w:sz w:val="22"/>
          <w:szCs w:val="22"/>
        </w:rPr>
        <w:t>Igualmente, se fortalecerá el mecanismo de información (matrices de vinculación) los cuales permitan visualizar en tiempo real la planta de personal y contribuir a la toma de decisiones de la alta Dirección.</w:t>
      </w:r>
    </w:p>
    <w:p w14:paraId="2E988A3A" w14:textId="59A5DFDA" w:rsidR="00B9663A" w:rsidRPr="00D249B1" w:rsidRDefault="00B9663A" w:rsidP="00B9663A">
      <w:pPr>
        <w:spacing w:after="0"/>
        <w:rPr>
          <w:rFonts w:cs="Arial"/>
          <w:sz w:val="22"/>
          <w:szCs w:val="22"/>
        </w:rPr>
      </w:pPr>
    </w:p>
    <w:p w14:paraId="4B898842" w14:textId="1556979C" w:rsidR="00B9663A" w:rsidRPr="00D249B1" w:rsidRDefault="00B9663A" w:rsidP="00B9663A">
      <w:pPr>
        <w:spacing w:after="0"/>
        <w:rPr>
          <w:rFonts w:cs="Arial"/>
          <w:sz w:val="22"/>
          <w:szCs w:val="22"/>
        </w:rPr>
      </w:pPr>
      <w:r w:rsidRPr="00D249B1">
        <w:rPr>
          <w:rFonts w:cs="Arial"/>
          <w:sz w:val="22"/>
          <w:szCs w:val="22"/>
        </w:rPr>
        <w:t xml:space="preserve">Por último, la articulación permanente con entidades como la </w:t>
      </w:r>
      <w:r w:rsidR="006E2AD3" w:rsidRPr="00D249B1">
        <w:rPr>
          <w:rFonts w:cs="Arial"/>
          <w:sz w:val="22"/>
          <w:szCs w:val="22"/>
        </w:rPr>
        <w:t>Comisión Nacional del Servicio Civil (</w:t>
      </w:r>
      <w:r w:rsidRPr="00D249B1">
        <w:rPr>
          <w:rFonts w:cs="Arial"/>
          <w:sz w:val="22"/>
          <w:szCs w:val="22"/>
        </w:rPr>
        <w:t>CNSC</w:t>
      </w:r>
      <w:r w:rsidR="006E2AD3" w:rsidRPr="00D249B1">
        <w:rPr>
          <w:rFonts w:cs="Arial"/>
          <w:sz w:val="22"/>
          <w:szCs w:val="22"/>
        </w:rPr>
        <w:t>)</w:t>
      </w:r>
      <w:r w:rsidRPr="00D249B1">
        <w:rPr>
          <w:rFonts w:cs="Arial"/>
          <w:sz w:val="22"/>
          <w:szCs w:val="22"/>
        </w:rPr>
        <w:t xml:space="preserve"> y el </w:t>
      </w:r>
      <w:r w:rsidR="00917F04" w:rsidRPr="00D249B1">
        <w:rPr>
          <w:rFonts w:cs="Arial"/>
          <w:sz w:val="22"/>
          <w:szCs w:val="22"/>
        </w:rPr>
        <w:t>Departamento Administrativo del Servicio Civil Distrital -</w:t>
      </w:r>
      <w:r w:rsidRPr="00D249B1">
        <w:rPr>
          <w:rFonts w:cs="Arial"/>
          <w:sz w:val="22"/>
          <w:szCs w:val="22"/>
        </w:rPr>
        <w:t xml:space="preserve">DASCD permitirá a </w:t>
      </w:r>
      <w:r w:rsidR="00D82308" w:rsidRPr="00D249B1">
        <w:rPr>
          <w:rFonts w:cs="Arial"/>
          <w:sz w:val="22"/>
          <w:szCs w:val="22"/>
        </w:rPr>
        <w:t>la E</w:t>
      </w:r>
      <w:r w:rsidRPr="00D249B1">
        <w:rPr>
          <w:rFonts w:cs="Arial"/>
          <w:sz w:val="22"/>
          <w:szCs w:val="22"/>
        </w:rPr>
        <w:t xml:space="preserve">ntidad </w:t>
      </w:r>
      <w:r w:rsidR="0090296D" w:rsidRPr="00D249B1">
        <w:rPr>
          <w:rFonts w:cs="Arial"/>
          <w:sz w:val="22"/>
          <w:szCs w:val="22"/>
        </w:rPr>
        <w:t>en primera medida, cumplir con lo señalado en la normatividad y, en segunda medida, vincular talento humano competente y de forma transparente a los empleos de tanto de carrera administrativa, como de periodo fijo y de libre nombramiento y remoción.</w:t>
      </w:r>
    </w:p>
    <w:p w14:paraId="48A2D37E" w14:textId="04301598" w:rsidR="0090296D" w:rsidRPr="00D249B1" w:rsidRDefault="0090296D" w:rsidP="00B9663A">
      <w:pPr>
        <w:spacing w:after="0"/>
        <w:rPr>
          <w:rFonts w:cs="Arial"/>
          <w:sz w:val="22"/>
          <w:szCs w:val="22"/>
        </w:rPr>
      </w:pPr>
    </w:p>
    <w:p w14:paraId="6ADF79AE" w14:textId="5A1592AA" w:rsidR="00073538" w:rsidRPr="00D249B1" w:rsidRDefault="00073538" w:rsidP="00073538">
      <w:pPr>
        <w:spacing w:after="0"/>
        <w:rPr>
          <w:rFonts w:cs="Arial"/>
          <w:sz w:val="22"/>
          <w:szCs w:val="22"/>
        </w:rPr>
      </w:pPr>
    </w:p>
    <w:p w14:paraId="5CE98303" w14:textId="2AE7D1F3" w:rsidR="00BF60C5" w:rsidRPr="00D249B1" w:rsidRDefault="442075A7" w:rsidP="00735ED1">
      <w:pPr>
        <w:pStyle w:val="Ttulo2"/>
        <w:ind w:left="426"/>
        <w:rPr>
          <w:rFonts w:cs="Arial"/>
          <w:sz w:val="22"/>
          <w:szCs w:val="22"/>
        </w:rPr>
      </w:pPr>
      <w:bookmarkStart w:id="77" w:name="_Toc219400902"/>
      <w:r w:rsidRPr="00D249B1">
        <w:rPr>
          <w:rFonts w:cs="Arial"/>
          <w:sz w:val="22"/>
          <w:szCs w:val="22"/>
        </w:rPr>
        <w:lastRenderedPageBreak/>
        <w:t>Plan Anual de Vacantes</w:t>
      </w:r>
      <w:bookmarkEnd w:id="77"/>
    </w:p>
    <w:p w14:paraId="1A6E26EE" w14:textId="28745A7C" w:rsidR="00BF60C5" w:rsidRPr="00D249B1" w:rsidRDefault="00BF60C5" w:rsidP="00BF60C5">
      <w:pPr>
        <w:spacing w:after="0"/>
        <w:rPr>
          <w:rFonts w:cs="Arial"/>
          <w:sz w:val="22"/>
          <w:szCs w:val="22"/>
        </w:rPr>
      </w:pPr>
    </w:p>
    <w:p w14:paraId="703C49C2" w14:textId="6EE6A9B9" w:rsidR="2E32CB88" w:rsidRPr="00D249B1" w:rsidRDefault="2E32CB88" w:rsidP="181F2163">
      <w:pPr>
        <w:spacing w:after="0"/>
        <w:rPr>
          <w:rFonts w:eastAsia="Arial" w:cs="Arial"/>
          <w:color w:val="000000" w:themeColor="text1"/>
          <w:sz w:val="22"/>
          <w:szCs w:val="22"/>
        </w:rPr>
      </w:pPr>
      <w:r w:rsidRPr="00D249B1">
        <w:rPr>
          <w:rFonts w:eastAsia="Arial" w:cs="Arial"/>
          <w:color w:val="000000" w:themeColor="text1"/>
          <w:sz w:val="22"/>
          <w:szCs w:val="22"/>
        </w:rPr>
        <w:t>El Plan Anual de Vacantes es una herramienta de medición que permite conocer cuántos cargos de carrera administrativa se encuentran disponibles en la Unidad Administrativa Especial de Rehabilitación y Mantenimiento Vial (UAERMV) y cuales en procesos de selección meritocrática. Esta información facilita la planificación de los concursos de mérito para proveer dichos cargos e incidir en la planeación del recurso humano.</w:t>
      </w:r>
    </w:p>
    <w:p w14:paraId="23E89E53" w14:textId="26E2C1B5" w:rsidR="181F2163" w:rsidRPr="00D249B1" w:rsidRDefault="181F2163" w:rsidP="181F2163">
      <w:pPr>
        <w:spacing w:after="0"/>
        <w:rPr>
          <w:rFonts w:eastAsia="Arial" w:cs="Arial"/>
          <w:color w:val="000000" w:themeColor="text1"/>
          <w:sz w:val="22"/>
          <w:szCs w:val="22"/>
        </w:rPr>
      </w:pPr>
    </w:p>
    <w:p w14:paraId="63324994" w14:textId="4B06DE58" w:rsidR="2E32CB88" w:rsidRPr="00D249B1" w:rsidRDefault="2E32CB88" w:rsidP="181F2163">
      <w:pPr>
        <w:spacing w:after="0"/>
        <w:rPr>
          <w:rFonts w:eastAsia="Arial" w:cs="Arial"/>
          <w:color w:val="000000" w:themeColor="text1"/>
          <w:sz w:val="22"/>
          <w:szCs w:val="22"/>
        </w:rPr>
      </w:pPr>
      <w:r w:rsidRPr="00D249B1">
        <w:rPr>
          <w:rFonts w:eastAsia="Arial" w:cs="Arial"/>
          <w:color w:val="000000" w:themeColor="text1"/>
          <w:sz w:val="22"/>
          <w:szCs w:val="22"/>
        </w:rPr>
        <w:t>Así mismo, y en concordancia con lo estipulado en el literal b del artículo 15 de la Ley 909 de 2004, les corresponde a las unidades de personal “</w:t>
      </w:r>
      <w:r w:rsidRPr="00D249B1">
        <w:rPr>
          <w:rFonts w:eastAsia="Arial" w:cs="Arial"/>
          <w:i/>
          <w:iCs/>
          <w:color w:val="000000" w:themeColor="text1"/>
          <w:sz w:val="22"/>
          <w:szCs w:val="22"/>
        </w:rPr>
        <w:t>Elaborar el plan anual de vacantes y remitirlo al Departamento Administrativo de la Función Pública, información que será utilizada para la planeación del recurso humano y la formulación de políticas;</w:t>
      </w:r>
      <w:r w:rsidRPr="00D249B1">
        <w:rPr>
          <w:rFonts w:eastAsia="Arial" w:cs="Arial"/>
          <w:color w:val="000000" w:themeColor="text1"/>
          <w:sz w:val="22"/>
          <w:szCs w:val="22"/>
        </w:rPr>
        <w:t>”</w:t>
      </w:r>
    </w:p>
    <w:p w14:paraId="18E83A23" w14:textId="2A156476" w:rsidR="181F2163" w:rsidRPr="00D249B1" w:rsidRDefault="181F2163" w:rsidP="181F2163">
      <w:pPr>
        <w:spacing w:after="0"/>
        <w:rPr>
          <w:rFonts w:eastAsia="Arial" w:cs="Arial"/>
          <w:color w:val="000000" w:themeColor="text1"/>
          <w:sz w:val="22"/>
          <w:szCs w:val="22"/>
        </w:rPr>
      </w:pPr>
    </w:p>
    <w:p w14:paraId="20F5AE12" w14:textId="32ECCA95" w:rsidR="00C51539" w:rsidRPr="00C51539" w:rsidRDefault="105323B2" w:rsidP="00C51539">
      <w:pPr>
        <w:spacing w:after="0"/>
        <w:rPr>
          <w:rFonts w:eastAsia="Arial" w:cs="Arial"/>
          <w:color w:val="000000" w:themeColor="text1"/>
          <w:sz w:val="22"/>
          <w:szCs w:val="22"/>
        </w:rPr>
      </w:pPr>
      <w:r w:rsidRPr="00D249B1">
        <w:rPr>
          <w:rFonts w:eastAsia="Arial" w:cs="Arial"/>
          <w:color w:val="000000" w:themeColor="text1"/>
          <w:sz w:val="22"/>
          <w:szCs w:val="22"/>
          <w:lang w:val="es-MX"/>
        </w:rPr>
        <w:t>La Unidad Administrativa Especial de Rehabilitación y Mantenimiento Vial – UMV cumpliendo con lo establecido en la Constitución Política de Colombia en lo relacionado con el empleo público y fortaleciendo el principio del mérito en la carrea administrativa, para la vigencia 202</w:t>
      </w:r>
      <w:r w:rsidR="00C51539">
        <w:rPr>
          <w:rFonts w:eastAsia="Arial" w:cs="Arial"/>
          <w:color w:val="000000" w:themeColor="text1"/>
          <w:sz w:val="22"/>
          <w:szCs w:val="22"/>
          <w:lang w:val="es-MX"/>
        </w:rPr>
        <w:t>4</w:t>
      </w:r>
      <w:r w:rsidRPr="00D249B1">
        <w:rPr>
          <w:rFonts w:eastAsia="Arial" w:cs="Arial"/>
          <w:color w:val="000000" w:themeColor="text1"/>
          <w:sz w:val="22"/>
          <w:szCs w:val="22"/>
          <w:lang w:val="es-MX"/>
        </w:rPr>
        <w:t>,</w:t>
      </w:r>
      <w:r w:rsidR="00C51539">
        <w:rPr>
          <w:rFonts w:eastAsia="Arial" w:cs="Arial"/>
          <w:color w:val="000000" w:themeColor="text1"/>
          <w:sz w:val="22"/>
          <w:szCs w:val="22"/>
          <w:lang w:val="es-MX"/>
        </w:rPr>
        <w:t xml:space="preserve">continuó con la ejecución de las </w:t>
      </w:r>
      <w:r w:rsidRPr="00D249B1">
        <w:rPr>
          <w:rFonts w:eastAsia="Arial" w:cs="Arial"/>
          <w:color w:val="000000" w:themeColor="text1"/>
          <w:sz w:val="22"/>
          <w:szCs w:val="22"/>
          <w:lang w:val="es-MX"/>
        </w:rPr>
        <w:t>etapa</w:t>
      </w:r>
      <w:r w:rsidR="00C51539">
        <w:rPr>
          <w:rFonts w:eastAsia="Arial" w:cs="Arial"/>
          <w:color w:val="000000" w:themeColor="text1"/>
          <w:sz w:val="22"/>
          <w:szCs w:val="22"/>
          <w:lang w:val="es-MX"/>
        </w:rPr>
        <w:t>s</w:t>
      </w:r>
      <w:r w:rsidRPr="00D249B1">
        <w:rPr>
          <w:rFonts w:eastAsia="Arial" w:cs="Arial"/>
          <w:color w:val="000000" w:themeColor="text1"/>
          <w:sz w:val="22"/>
          <w:szCs w:val="22"/>
          <w:lang w:val="es-MX"/>
        </w:rPr>
        <w:t xml:space="preserve"> de planeación para participar en el proceso de selección Distrito Capital No. 6</w:t>
      </w:r>
      <w:r w:rsidR="4ADF0063" w:rsidRPr="00D249B1">
        <w:rPr>
          <w:rFonts w:eastAsia="Arial" w:cs="Arial"/>
          <w:color w:val="000000" w:themeColor="text1"/>
          <w:sz w:val="22"/>
          <w:szCs w:val="22"/>
          <w:lang w:val="es-MX"/>
        </w:rPr>
        <w:t xml:space="preserve"> expidiendo </w:t>
      </w:r>
      <w:r w:rsidR="0069294E" w:rsidRPr="00D249B1">
        <w:rPr>
          <w:rFonts w:eastAsia="Arial" w:cs="Arial"/>
          <w:color w:val="000000" w:themeColor="text1"/>
          <w:sz w:val="22"/>
          <w:szCs w:val="22"/>
          <w:lang w:val="es-MX"/>
        </w:rPr>
        <w:t>e</w:t>
      </w:r>
      <w:r w:rsidR="4ADF0063" w:rsidRPr="00D249B1">
        <w:rPr>
          <w:rFonts w:eastAsia="Arial" w:cs="Arial"/>
          <w:color w:val="000000" w:themeColor="text1"/>
          <w:sz w:val="22"/>
          <w:szCs w:val="22"/>
          <w:lang w:val="es-MX"/>
        </w:rPr>
        <w:t>l Acuerdo 102 del 20 de diciembre de 2023, “Por el cual se convoca  y se establecen las reglas del proceso de selección, en las modalidades  ASCENSO Y ABIERTO,  para proveer  los empleos en vacancia  definitiva pertenecientes  al Sistema General de Carrera Administrativa  de la Planta de Personal  de la UNIDAD ADMINISTRATIVA ESPECIAL DE REHABILITACIÓN Y MANTENIMIENTO VIAL- UMV- Proceso de selección Nro. 2549 de 2023—DISTRITO CAPITAL 6” el</w:t>
      </w:r>
      <w:r w:rsidR="4ADF0063" w:rsidRPr="00D249B1">
        <w:rPr>
          <w:rFonts w:eastAsia="Arial" w:cs="Arial"/>
          <w:color w:val="000000" w:themeColor="text1"/>
          <w:sz w:val="22"/>
          <w:szCs w:val="22"/>
        </w:rPr>
        <w:t xml:space="preserve"> cual a la fecha se encuentra </w:t>
      </w:r>
      <w:r w:rsidR="00C51539" w:rsidRPr="00C51539">
        <w:rPr>
          <w:rFonts w:eastAsia="Arial" w:cs="Arial"/>
          <w:color w:val="000000" w:themeColor="text1"/>
          <w:sz w:val="22"/>
          <w:szCs w:val="22"/>
        </w:rPr>
        <w:t>en ejecución; con la verificación de requisitos mínimos y la  construcción de pruebas escritas por parte de la universidad que adelanta el proceso. En este proceso se realizaron varias mesas de trabajo en conjunto con delegados de la CNSC, con el fin de revisar minuciosamente el reporte de la Oferta Pública de Empleos de Carrera OPEC, en cada uno de los niveles jerárquicos.</w:t>
      </w:r>
    </w:p>
    <w:p w14:paraId="0C239C78" w14:textId="77777777" w:rsidR="00C51539" w:rsidRPr="00C51539" w:rsidRDefault="00C51539" w:rsidP="00C51539">
      <w:pPr>
        <w:spacing w:after="0"/>
        <w:rPr>
          <w:rFonts w:eastAsia="Arial" w:cs="Arial"/>
          <w:color w:val="000000" w:themeColor="text1"/>
          <w:sz w:val="22"/>
          <w:szCs w:val="22"/>
        </w:rPr>
      </w:pPr>
    </w:p>
    <w:p w14:paraId="41CB95D6" w14:textId="7C2D5D32" w:rsidR="105323B2" w:rsidRPr="00D249B1" w:rsidRDefault="00C51539" w:rsidP="00C51539">
      <w:pPr>
        <w:spacing w:after="0"/>
        <w:rPr>
          <w:rFonts w:eastAsia="Arial" w:cs="Arial"/>
          <w:sz w:val="22"/>
          <w:szCs w:val="22"/>
        </w:rPr>
      </w:pPr>
      <w:r w:rsidRPr="00C51539">
        <w:rPr>
          <w:rFonts w:eastAsia="Arial" w:cs="Arial"/>
          <w:color w:val="000000" w:themeColor="text1"/>
          <w:sz w:val="22"/>
          <w:szCs w:val="22"/>
        </w:rPr>
        <w:t>Conforme a lo anterior, es preciso indicar que la norma ha señalado que hasta un 30% de las vacantes definitivas deberán proveerse a través de concursos de ascenso y, el restante de las vacantes, a través de concursos abiertos.</w:t>
      </w:r>
      <w:r w:rsidR="00707FDF">
        <w:rPr>
          <w:rFonts w:eastAsia="Arial" w:cs="Arial"/>
          <w:color w:val="000000" w:themeColor="text1"/>
          <w:sz w:val="22"/>
          <w:szCs w:val="22"/>
        </w:rPr>
        <w:t xml:space="preserve"> En el momento la entidad a la espera de las listas de elegibles expedidas por la CNSC </w:t>
      </w:r>
      <w:r w:rsidR="00707FDF">
        <w:rPr>
          <w:rFonts w:cs="Arial"/>
          <w:bCs/>
          <w:iCs/>
          <w:sz w:val="22"/>
          <w:szCs w:val="22"/>
        </w:rPr>
        <w:t>producto de la convocatoria Distrito Capital 6, con el fin de adelantar las vinculaciones por meritocracia.</w:t>
      </w:r>
    </w:p>
    <w:p w14:paraId="631177E6" w14:textId="36B33A27" w:rsidR="181F2163" w:rsidRPr="00D249B1" w:rsidRDefault="181F2163" w:rsidP="181F2163">
      <w:pPr>
        <w:spacing w:after="0"/>
        <w:rPr>
          <w:rFonts w:eastAsia="Arial" w:cs="Arial"/>
          <w:color w:val="000000" w:themeColor="text1"/>
          <w:sz w:val="22"/>
          <w:szCs w:val="22"/>
        </w:rPr>
      </w:pPr>
    </w:p>
    <w:p w14:paraId="3BFEE2CD" w14:textId="77777777" w:rsidR="00073538" w:rsidRPr="00D249B1" w:rsidRDefault="00073538" w:rsidP="00BF60C5">
      <w:pPr>
        <w:spacing w:after="0"/>
        <w:rPr>
          <w:rFonts w:cs="Arial"/>
          <w:sz w:val="22"/>
          <w:szCs w:val="22"/>
        </w:rPr>
      </w:pPr>
    </w:p>
    <w:p w14:paraId="7DCA8A77" w14:textId="6B1CB455" w:rsidR="00BF60C5" w:rsidRPr="00D249B1" w:rsidRDefault="00BF60C5" w:rsidP="00BF60C5">
      <w:pPr>
        <w:spacing w:after="0"/>
        <w:rPr>
          <w:rFonts w:cs="Arial"/>
          <w:sz w:val="22"/>
          <w:szCs w:val="22"/>
        </w:rPr>
      </w:pPr>
    </w:p>
    <w:p w14:paraId="37282722" w14:textId="30499B8E" w:rsidR="00BF60C5" w:rsidRPr="00D249B1" w:rsidRDefault="442075A7" w:rsidP="00735ED1">
      <w:pPr>
        <w:pStyle w:val="Ttulo2"/>
        <w:ind w:left="426"/>
        <w:rPr>
          <w:rFonts w:cs="Arial"/>
          <w:sz w:val="22"/>
          <w:szCs w:val="22"/>
        </w:rPr>
      </w:pPr>
      <w:bookmarkStart w:id="78" w:name="_Toc219400903"/>
      <w:r w:rsidRPr="00D249B1">
        <w:rPr>
          <w:rFonts w:cs="Arial"/>
          <w:sz w:val="22"/>
          <w:szCs w:val="22"/>
        </w:rPr>
        <w:t>Plan de Previsión de Recursos Humanos</w:t>
      </w:r>
      <w:bookmarkEnd w:id="78"/>
    </w:p>
    <w:p w14:paraId="12E1530E" w14:textId="77777777" w:rsidR="00735ED1" w:rsidRPr="00D249B1" w:rsidRDefault="00735ED1" w:rsidP="00735ED1">
      <w:pPr>
        <w:rPr>
          <w:rFonts w:cs="Arial"/>
          <w:sz w:val="22"/>
          <w:szCs w:val="22"/>
        </w:rPr>
      </w:pPr>
    </w:p>
    <w:p w14:paraId="491090A0" w14:textId="29F2A24B" w:rsidR="007E2EF3" w:rsidRPr="00D249B1" w:rsidRDefault="00E91595" w:rsidP="0020089B">
      <w:pPr>
        <w:spacing w:after="0"/>
        <w:rPr>
          <w:rFonts w:cs="Arial"/>
          <w:sz w:val="22"/>
          <w:szCs w:val="22"/>
        </w:rPr>
      </w:pPr>
      <w:r w:rsidRPr="00D249B1">
        <w:rPr>
          <w:rFonts w:cs="Arial"/>
          <w:sz w:val="22"/>
          <w:szCs w:val="22"/>
        </w:rPr>
        <w:t xml:space="preserve">Esta herramienta de gestión del talento </w:t>
      </w:r>
      <w:r w:rsidR="00F60D7E" w:rsidRPr="00D249B1">
        <w:rPr>
          <w:rFonts w:cs="Arial"/>
          <w:sz w:val="22"/>
          <w:szCs w:val="22"/>
        </w:rPr>
        <w:t>humano</w:t>
      </w:r>
      <w:r w:rsidR="007E2EF3" w:rsidRPr="00D249B1">
        <w:rPr>
          <w:rFonts w:cs="Arial"/>
          <w:sz w:val="22"/>
          <w:szCs w:val="22"/>
        </w:rPr>
        <w:t xml:space="preserve"> permite a las entidades planificar y prever de acuerdo a las funciones, competencias y proyectos de inversión asignados el cálculo de los empleos necesarios, de acuerdo con los requisitos y perfiles profesionales establecidos en los manuales </w:t>
      </w:r>
      <w:r w:rsidR="007E2EF3" w:rsidRPr="00D249B1">
        <w:rPr>
          <w:rFonts w:cs="Arial"/>
          <w:sz w:val="22"/>
          <w:szCs w:val="22"/>
        </w:rPr>
        <w:lastRenderedPageBreak/>
        <w:t>específicos de funciones y competencias laborales, con el fin de atender a las necesidades presentes y futuras derivadas del ejercicio de sus competencias</w:t>
      </w:r>
      <w:r w:rsidR="0020089B" w:rsidRPr="00D249B1">
        <w:rPr>
          <w:rFonts w:cs="Arial"/>
          <w:sz w:val="22"/>
          <w:szCs w:val="22"/>
        </w:rPr>
        <w:t>.</w:t>
      </w:r>
    </w:p>
    <w:p w14:paraId="3BC12B87" w14:textId="77777777" w:rsidR="0020089B" w:rsidRPr="00D249B1" w:rsidRDefault="0020089B" w:rsidP="0020089B">
      <w:pPr>
        <w:spacing w:after="0"/>
        <w:rPr>
          <w:rFonts w:cs="Arial"/>
          <w:sz w:val="22"/>
          <w:szCs w:val="22"/>
        </w:rPr>
      </w:pPr>
    </w:p>
    <w:p w14:paraId="596C48C0" w14:textId="6C562824" w:rsidR="007E2EF3" w:rsidRPr="00D249B1" w:rsidRDefault="007E2EF3" w:rsidP="0020089B">
      <w:pPr>
        <w:spacing w:after="0"/>
        <w:rPr>
          <w:rFonts w:cs="Arial"/>
          <w:sz w:val="22"/>
          <w:szCs w:val="22"/>
        </w:rPr>
      </w:pPr>
      <w:r w:rsidRPr="00D249B1">
        <w:rPr>
          <w:rFonts w:cs="Arial"/>
          <w:sz w:val="22"/>
          <w:szCs w:val="22"/>
        </w:rPr>
        <w:t>De igual manera, permite identificar las formas de cubrir las necesidades cuantitativas y cualitativas de personal para el período anual, considerando las medidas de ingreso, ascenso, capacitación y formación.</w:t>
      </w:r>
    </w:p>
    <w:p w14:paraId="404ED468" w14:textId="77777777" w:rsidR="0020089B" w:rsidRPr="00D249B1" w:rsidRDefault="0020089B" w:rsidP="0020089B">
      <w:pPr>
        <w:spacing w:after="0"/>
        <w:rPr>
          <w:rFonts w:cs="Arial"/>
          <w:sz w:val="22"/>
          <w:szCs w:val="22"/>
        </w:rPr>
      </w:pPr>
    </w:p>
    <w:p w14:paraId="45EADA75" w14:textId="77777777" w:rsidR="00584F23" w:rsidRPr="00D249B1" w:rsidRDefault="0020089B" w:rsidP="0020089B">
      <w:pPr>
        <w:spacing w:after="0"/>
        <w:rPr>
          <w:rFonts w:cs="Arial"/>
          <w:sz w:val="22"/>
          <w:szCs w:val="22"/>
        </w:rPr>
      </w:pPr>
      <w:r w:rsidRPr="00D249B1">
        <w:rPr>
          <w:rFonts w:cs="Arial"/>
          <w:sz w:val="22"/>
          <w:szCs w:val="22"/>
        </w:rPr>
        <w:t>P</w:t>
      </w:r>
      <w:r w:rsidR="007E2EF3" w:rsidRPr="00D249B1">
        <w:rPr>
          <w:rFonts w:cs="Arial"/>
          <w:sz w:val="22"/>
          <w:szCs w:val="22"/>
        </w:rPr>
        <w:t xml:space="preserve">or último, permite </w:t>
      </w:r>
      <w:r w:rsidRPr="00D249B1">
        <w:rPr>
          <w:rFonts w:cs="Arial"/>
          <w:sz w:val="22"/>
          <w:szCs w:val="22"/>
        </w:rPr>
        <w:t xml:space="preserve">estimar </w:t>
      </w:r>
      <w:r w:rsidR="007E2EF3" w:rsidRPr="00D249B1">
        <w:rPr>
          <w:rFonts w:cs="Arial"/>
          <w:sz w:val="22"/>
          <w:szCs w:val="22"/>
        </w:rPr>
        <w:t>los costos de personal deriva</w:t>
      </w:r>
      <w:r w:rsidRPr="00D249B1">
        <w:rPr>
          <w:rFonts w:cs="Arial"/>
          <w:sz w:val="22"/>
          <w:szCs w:val="22"/>
        </w:rPr>
        <w:t xml:space="preserve">dos de las medidas anteriormente mencionadas </w:t>
      </w:r>
      <w:r w:rsidR="007E2EF3" w:rsidRPr="00D249B1">
        <w:rPr>
          <w:rFonts w:cs="Arial"/>
          <w:sz w:val="22"/>
          <w:szCs w:val="22"/>
        </w:rPr>
        <w:t>y el aseguramiento de su financiación con el presupuesto asignado.</w:t>
      </w:r>
    </w:p>
    <w:p w14:paraId="075BC200" w14:textId="01697645" w:rsidR="0020089B" w:rsidRPr="00D249B1" w:rsidRDefault="001E2474" w:rsidP="0020089B">
      <w:pPr>
        <w:spacing w:after="0"/>
        <w:rPr>
          <w:rFonts w:cs="Arial"/>
          <w:sz w:val="22"/>
          <w:szCs w:val="22"/>
        </w:rPr>
      </w:pPr>
      <w:r w:rsidRPr="00D249B1">
        <w:rPr>
          <w:rFonts w:cs="Arial"/>
          <w:sz w:val="22"/>
          <w:szCs w:val="22"/>
        </w:rPr>
        <w:t xml:space="preserve"> </w:t>
      </w:r>
    </w:p>
    <w:p w14:paraId="394F2222" w14:textId="4FA2B328" w:rsidR="00584F23" w:rsidRPr="00D249B1" w:rsidRDefault="00584F23" w:rsidP="00584F23">
      <w:pPr>
        <w:spacing w:after="0"/>
        <w:rPr>
          <w:rFonts w:cs="Arial"/>
          <w:i/>
          <w:sz w:val="22"/>
          <w:szCs w:val="22"/>
        </w:rPr>
      </w:pPr>
      <w:r w:rsidRPr="00D249B1">
        <w:rPr>
          <w:rFonts w:cs="Arial"/>
          <w:sz w:val="22"/>
          <w:szCs w:val="22"/>
        </w:rPr>
        <w:t>Teniendo en cuenta las nuevas funciones otorgadas a la Unidad, así como, el tamaño de la actual planta de empleos (</w:t>
      </w:r>
      <w:r w:rsidR="00062F1D" w:rsidRPr="00D249B1">
        <w:rPr>
          <w:rFonts w:cs="Arial"/>
          <w:sz w:val="22"/>
          <w:szCs w:val="22"/>
        </w:rPr>
        <w:t>190</w:t>
      </w:r>
      <w:r w:rsidRPr="00D249B1">
        <w:rPr>
          <w:rFonts w:cs="Arial"/>
          <w:sz w:val="22"/>
          <w:szCs w:val="22"/>
        </w:rPr>
        <w:t xml:space="preserve"> en total), la proporción de contratos de prestación de servicios y con el objetivo de cumplir con los nuevos retos asignados, se hace necesario ampliar la planta de empleos, lo cual se encuentra en alineado con el Acuerdo  Distrital No. 761 de  2020, que en su artículo  61 </w:t>
      </w:r>
      <w:r w:rsidRPr="00D249B1">
        <w:rPr>
          <w:rFonts w:cs="Arial"/>
          <w:i/>
          <w:sz w:val="22"/>
          <w:szCs w:val="22"/>
        </w:rPr>
        <w:t>establece “(…) la  política de  trabajo decente,  indicando entre otras,  que la Administración Distrital adelantara acciones  tendientes  al  diseño de estrategias sobre el primer empleo  en los jóvenes, el acceso formal  de personas mayores  antes de alcanzar su edad de jubilación. (…)” y como parte de esta política “(…) diseñar e implementar una estrategia de formalización, dignificación y acceso público y/o meritocrático a la Administración Distrital con la realización de concursos de méritos para la provisión de 1.850 vacantes (…)”.</w:t>
      </w:r>
    </w:p>
    <w:p w14:paraId="2BDD4406" w14:textId="77777777" w:rsidR="00584F23" w:rsidRPr="00D249B1" w:rsidRDefault="00584F23" w:rsidP="00584F23">
      <w:pPr>
        <w:spacing w:after="0"/>
        <w:rPr>
          <w:rFonts w:cs="Arial"/>
          <w:sz w:val="22"/>
          <w:szCs w:val="22"/>
        </w:rPr>
      </w:pPr>
      <w:r w:rsidRPr="00D249B1">
        <w:rPr>
          <w:rFonts w:cs="Arial"/>
          <w:sz w:val="22"/>
          <w:szCs w:val="22"/>
        </w:rPr>
        <w:t xml:space="preserve"> </w:t>
      </w:r>
    </w:p>
    <w:p w14:paraId="58EDBA9B" w14:textId="62877391" w:rsidR="0020089B" w:rsidRPr="00D249B1" w:rsidRDefault="00584F23" w:rsidP="00584F23">
      <w:pPr>
        <w:spacing w:after="0"/>
        <w:rPr>
          <w:rFonts w:cs="Arial"/>
          <w:sz w:val="22"/>
          <w:szCs w:val="22"/>
        </w:rPr>
      </w:pPr>
      <w:r w:rsidRPr="00D249B1">
        <w:rPr>
          <w:rFonts w:cs="Arial"/>
          <w:sz w:val="22"/>
          <w:szCs w:val="22"/>
        </w:rPr>
        <w:t xml:space="preserve">En este mismo sentido, el artículo 97 del precitado Acuerdo Distrital, indica que la Administración Distrital </w:t>
      </w:r>
      <w:r w:rsidRPr="00D249B1">
        <w:rPr>
          <w:rFonts w:cs="Arial"/>
          <w:i/>
          <w:sz w:val="22"/>
          <w:szCs w:val="22"/>
        </w:rPr>
        <w:t>“(…) Promoverá la meritocracia como un mecanismo de igualdad, generación de valor público y fortalecimiento institucional, donde la Administración Distrital, con el liderazgo del Sector de Gestión Pública, avanzará en la promoción de procesos meritocráticos para la provisión de cargos de carrera administrativa que se encuentren en vacancia definitiva (…)”</w:t>
      </w:r>
      <w:r w:rsidR="0020089B" w:rsidRPr="00D249B1">
        <w:rPr>
          <w:rFonts w:cs="Arial"/>
          <w:i/>
          <w:sz w:val="22"/>
          <w:szCs w:val="22"/>
        </w:rPr>
        <w:t xml:space="preserve">. </w:t>
      </w:r>
      <w:r w:rsidR="00847E97" w:rsidRPr="00D249B1">
        <w:rPr>
          <w:rFonts w:cs="Arial"/>
          <w:sz w:val="22"/>
          <w:szCs w:val="22"/>
        </w:rPr>
        <w:t>(Ver: Plan de previsión de Recursos Humanos – GTHU-PL-001)</w:t>
      </w:r>
    </w:p>
    <w:p w14:paraId="6AD2EBE7" w14:textId="77777777" w:rsidR="00073538" w:rsidRPr="00D249B1" w:rsidRDefault="00073538" w:rsidP="00523C22">
      <w:pPr>
        <w:spacing w:after="0"/>
        <w:rPr>
          <w:rFonts w:cs="Arial"/>
          <w:sz w:val="22"/>
          <w:szCs w:val="22"/>
        </w:rPr>
      </w:pPr>
    </w:p>
    <w:p w14:paraId="20CD4C73" w14:textId="77777777" w:rsidR="0020089B" w:rsidRPr="00D249B1" w:rsidRDefault="0020089B" w:rsidP="00523C22">
      <w:pPr>
        <w:spacing w:after="0"/>
        <w:rPr>
          <w:rFonts w:cs="Arial"/>
          <w:sz w:val="22"/>
          <w:szCs w:val="22"/>
        </w:rPr>
      </w:pPr>
    </w:p>
    <w:p w14:paraId="33DF0D82" w14:textId="335EDC2D" w:rsidR="00372299" w:rsidRPr="00D249B1" w:rsidRDefault="442075A7" w:rsidP="00735ED1">
      <w:pPr>
        <w:pStyle w:val="Ttulo2"/>
        <w:spacing w:after="0"/>
        <w:ind w:left="426"/>
        <w:rPr>
          <w:rFonts w:cs="Arial"/>
          <w:sz w:val="22"/>
          <w:szCs w:val="22"/>
        </w:rPr>
      </w:pPr>
      <w:bookmarkStart w:id="79" w:name="_Toc219400904"/>
      <w:r w:rsidRPr="00D249B1">
        <w:rPr>
          <w:rFonts w:cs="Arial"/>
          <w:sz w:val="22"/>
          <w:szCs w:val="22"/>
        </w:rPr>
        <w:t>Plan Institucional de Capacitación</w:t>
      </w:r>
      <w:r w:rsidR="47AAD387" w:rsidRPr="00D249B1">
        <w:rPr>
          <w:rFonts w:cs="Arial"/>
          <w:sz w:val="22"/>
          <w:szCs w:val="22"/>
        </w:rPr>
        <w:t xml:space="preserve"> – Inducción y Reinducción</w:t>
      </w:r>
      <w:bookmarkEnd w:id="79"/>
    </w:p>
    <w:p w14:paraId="64650E4D" w14:textId="77777777" w:rsidR="00073538" w:rsidRPr="00D249B1" w:rsidRDefault="00073538" w:rsidP="00523C22">
      <w:pPr>
        <w:spacing w:after="0"/>
        <w:rPr>
          <w:rFonts w:cs="Arial"/>
          <w:sz w:val="22"/>
          <w:szCs w:val="22"/>
        </w:rPr>
      </w:pPr>
    </w:p>
    <w:p w14:paraId="14C1163B" w14:textId="28E36570" w:rsidR="00372299" w:rsidRPr="00D249B1" w:rsidRDefault="00372299" w:rsidP="00523C22">
      <w:pPr>
        <w:spacing w:after="0"/>
        <w:rPr>
          <w:rFonts w:cs="Arial"/>
          <w:sz w:val="22"/>
          <w:szCs w:val="22"/>
        </w:rPr>
      </w:pPr>
      <w:r w:rsidRPr="00D249B1">
        <w:rPr>
          <w:rFonts w:cs="Arial"/>
          <w:sz w:val="22"/>
          <w:szCs w:val="22"/>
        </w:rPr>
        <w:t>El Plan Institucional de Capacitación</w:t>
      </w:r>
      <w:r w:rsidR="285D4E72" w:rsidRPr="00D249B1">
        <w:rPr>
          <w:rFonts w:cs="Arial"/>
          <w:sz w:val="22"/>
          <w:szCs w:val="22"/>
        </w:rPr>
        <w:t xml:space="preserve"> - PIC</w:t>
      </w:r>
      <w:r w:rsidRPr="00D249B1">
        <w:rPr>
          <w:rFonts w:cs="Arial"/>
          <w:sz w:val="22"/>
          <w:szCs w:val="22"/>
        </w:rPr>
        <w:t xml:space="preserve"> estará enfocado en contribuir al fortalecimiento de las habilidades, capacidades y competencias de los servidores de la Unidad Administrativa Especial de Rehabilitación y Mantenimiento Vial, promoviendo el desarrollo integral, personal e institucionalmente que permita las transformaciones que se requieren en los diferentes contextos.</w:t>
      </w:r>
    </w:p>
    <w:p w14:paraId="4E7E902D" w14:textId="77777777" w:rsidR="00372299" w:rsidRPr="00D249B1" w:rsidRDefault="00372299" w:rsidP="00372299">
      <w:pPr>
        <w:spacing w:after="0"/>
        <w:rPr>
          <w:rFonts w:cs="Arial"/>
          <w:sz w:val="22"/>
          <w:szCs w:val="22"/>
        </w:rPr>
      </w:pPr>
    </w:p>
    <w:p w14:paraId="44360D60" w14:textId="5B1DFA97" w:rsidR="006B6F3B" w:rsidRPr="00D249B1" w:rsidRDefault="00372299" w:rsidP="00372299">
      <w:pPr>
        <w:spacing w:after="0"/>
        <w:rPr>
          <w:rFonts w:cs="Arial"/>
          <w:sz w:val="22"/>
          <w:szCs w:val="22"/>
        </w:rPr>
      </w:pPr>
      <w:r w:rsidRPr="00D249B1">
        <w:rPr>
          <w:rFonts w:cs="Arial"/>
          <w:sz w:val="22"/>
          <w:szCs w:val="22"/>
        </w:rPr>
        <w:t xml:space="preserve">De conformidad con lo anterior, se tendrá como insumo los análisis de resultados de la evaluación del desempeño laboral, el diagnóstico de necesidades construido desde cada área para la detección de necesidades de capacitación, las orientaciones de la alta dirección, así como la oferta </w:t>
      </w:r>
      <w:r w:rsidR="006B6F3B" w:rsidRPr="00D249B1">
        <w:rPr>
          <w:rFonts w:cs="Arial"/>
          <w:sz w:val="22"/>
          <w:szCs w:val="22"/>
        </w:rPr>
        <w:t>de entidades que como la CNSC, el DAFP, la ESAP, el DASCD, la Secretaría General de la Alcaldía Mayo</w:t>
      </w:r>
      <w:r w:rsidR="00847E97" w:rsidRPr="00D249B1">
        <w:rPr>
          <w:rFonts w:cs="Arial"/>
          <w:sz w:val="22"/>
          <w:szCs w:val="22"/>
        </w:rPr>
        <w:t>r</w:t>
      </w:r>
      <w:r w:rsidR="006B6F3B" w:rsidRPr="00D249B1">
        <w:rPr>
          <w:rFonts w:cs="Arial"/>
          <w:sz w:val="22"/>
          <w:szCs w:val="22"/>
        </w:rPr>
        <w:t xml:space="preserve"> de Bogotá, entre otras</w:t>
      </w:r>
      <w:r w:rsidRPr="00D249B1">
        <w:rPr>
          <w:rFonts w:cs="Arial"/>
          <w:sz w:val="22"/>
          <w:szCs w:val="22"/>
        </w:rPr>
        <w:t xml:space="preserve">. </w:t>
      </w:r>
    </w:p>
    <w:p w14:paraId="76E981FF" w14:textId="28A33DEA" w:rsidR="006B6F3B" w:rsidRPr="00D249B1" w:rsidRDefault="006B6F3B" w:rsidP="00372299">
      <w:pPr>
        <w:spacing w:after="0"/>
        <w:rPr>
          <w:rFonts w:cs="Arial"/>
          <w:sz w:val="22"/>
          <w:szCs w:val="22"/>
        </w:rPr>
      </w:pPr>
    </w:p>
    <w:p w14:paraId="16E19BFA" w14:textId="6E18C055" w:rsidR="006B6F3B" w:rsidRPr="00D249B1" w:rsidRDefault="006B6F3B" w:rsidP="00372299">
      <w:pPr>
        <w:spacing w:after="0"/>
        <w:rPr>
          <w:rFonts w:cs="Arial"/>
          <w:sz w:val="22"/>
          <w:szCs w:val="22"/>
        </w:rPr>
      </w:pPr>
      <w:r w:rsidRPr="00D249B1">
        <w:rPr>
          <w:rFonts w:cs="Arial"/>
          <w:sz w:val="22"/>
          <w:szCs w:val="22"/>
        </w:rPr>
        <w:lastRenderedPageBreak/>
        <w:t>Lo anterior teniendo en cuenta los lineamientos establecidos por la actualización del Plan Nacional de Formación y Capacitación</w:t>
      </w:r>
      <w:r w:rsidRPr="00D249B1">
        <w:rPr>
          <w:rStyle w:val="Refdenotaalpie"/>
          <w:rFonts w:cs="Arial"/>
          <w:sz w:val="22"/>
          <w:szCs w:val="22"/>
        </w:rPr>
        <w:footnoteReference w:id="11"/>
      </w:r>
      <w:r w:rsidRPr="00D249B1">
        <w:rPr>
          <w:rFonts w:cs="Arial"/>
          <w:sz w:val="22"/>
          <w:szCs w:val="22"/>
        </w:rPr>
        <w:t xml:space="preserve"> </w:t>
      </w:r>
      <w:r w:rsidRPr="00D331B2">
        <w:rPr>
          <w:rFonts w:cs="Arial"/>
          <w:sz w:val="22"/>
          <w:szCs w:val="22"/>
          <w:highlight w:val="yellow"/>
        </w:rPr>
        <w:t>con sus 4 ejes temáticos: Gestión del Conocimiento y la Innovación; Creación de Valor Público; Transformación Digital y; Probidad y Ética de lo Público.</w:t>
      </w:r>
    </w:p>
    <w:p w14:paraId="46977357" w14:textId="77777777" w:rsidR="006B6F3B" w:rsidRPr="00D249B1" w:rsidRDefault="006B6F3B" w:rsidP="00372299">
      <w:pPr>
        <w:spacing w:after="0"/>
        <w:rPr>
          <w:rFonts w:cs="Arial"/>
          <w:sz w:val="22"/>
          <w:szCs w:val="22"/>
        </w:rPr>
      </w:pPr>
    </w:p>
    <w:p w14:paraId="31B488CA" w14:textId="247A6FD2" w:rsidR="00523C22" w:rsidRPr="00D249B1" w:rsidRDefault="00523C22" w:rsidP="00372299">
      <w:pPr>
        <w:spacing w:after="0"/>
        <w:rPr>
          <w:rFonts w:cs="Arial"/>
          <w:sz w:val="22"/>
          <w:szCs w:val="22"/>
        </w:rPr>
      </w:pPr>
      <w:r w:rsidRPr="00D249B1">
        <w:rPr>
          <w:rFonts w:cs="Arial"/>
          <w:sz w:val="22"/>
          <w:szCs w:val="22"/>
        </w:rPr>
        <w:t>La UAERMV para el año 202</w:t>
      </w:r>
      <w:r w:rsidR="00D331B2">
        <w:rPr>
          <w:rFonts w:cs="Arial"/>
          <w:sz w:val="22"/>
          <w:szCs w:val="22"/>
        </w:rPr>
        <w:t>6</w:t>
      </w:r>
      <w:r w:rsidRPr="00D249B1">
        <w:rPr>
          <w:rFonts w:cs="Arial"/>
          <w:sz w:val="22"/>
          <w:szCs w:val="22"/>
        </w:rPr>
        <w:t>,</w:t>
      </w:r>
      <w:r w:rsidR="00D331B2">
        <w:rPr>
          <w:rFonts w:cs="Arial"/>
          <w:sz w:val="22"/>
          <w:szCs w:val="22"/>
        </w:rPr>
        <w:t xml:space="preserve"> se</w:t>
      </w:r>
      <w:r w:rsidRPr="00D249B1">
        <w:rPr>
          <w:rFonts w:cs="Arial"/>
          <w:sz w:val="22"/>
          <w:szCs w:val="22"/>
        </w:rPr>
        <w:t xml:space="preserve"> busca consolidar lo relacionado con los programas de inducción y reinducción tanto de los servidores públicos, como de los colaboradores, apoyados en las TIC y herramientas colaborativas que permitan disminuir los tiempos en los que el talento humano que ingresa a la entidad reciba la información necesaria </w:t>
      </w:r>
      <w:r w:rsidR="00A35BCB" w:rsidRPr="00D249B1">
        <w:rPr>
          <w:rFonts w:cs="Arial"/>
          <w:sz w:val="22"/>
          <w:szCs w:val="22"/>
        </w:rPr>
        <w:t xml:space="preserve">para </w:t>
      </w:r>
      <w:r w:rsidRPr="00D249B1">
        <w:rPr>
          <w:rFonts w:cs="Arial"/>
          <w:sz w:val="22"/>
          <w:szCs w:val="22"/>
        </w:rPr>
        <w:t xml:space="preserve">facilitar y a fortalecer la integración del empleado a la cultura organizacional, para </w:t>
      </w:r>
      <w:r w:rsidR="00A35BCB" w:rsidRPr="00D249B1">
        <w:rPr>
          <w:rFonts w:cs="Arial"/>
          <w:sz w:val="22"/>
          <w:szCs w:val="22"/>
        </w:rPr>
        <w:t xml:space="preserve">mejorar el </w:t>
      </w:r>
      <w:r w:rsidRPr="00D249B1">
        <w:rPr>
          <w:rFonts w:cs="Arial"/>
          <w:sz w:val="22"/>
          <w:szCs w:val="22"/>
        </w:rPr>
        <w:t>conocimiento de la función pública y de la entidad, estimulando el aprendizaje y el desarrollo individual y organizacional, en un contexto metodológico flexible, integral, práctico y participativo</w:t>
      </w:r>
      <w:r w:rsidR="00A35BCB" w:rsidRPr="00D249B1">
        <w:rPr>
          <w:rFonts w:cs="Arial"/>
          <w:sz w:val="22"/>
          <w:szCs w:val="22"/>
        </w:rPr>
        <w:t xml:space="preserve"> como lo señala el Decreto Ley 1567 de 1998</w:t>
      </w:r>
      <w:r w:rsidRPr="00D249B1">
        <w:rPr>
          <w:rFonts w:cs="Arial"/>
          <w:sz w:val="22"/>
          <w:szCs w:val="22"/>
        </w:rPr>
        <w:t>.</w:t>
      </w:r>
    </w:p>
    <w:p w14:paraId="26FEFC9F" w14:textId="4087B7B8" w:rsidR="00A35BCB" w:rsidRPr="00D249B1" w:rsidRDefault="00A35BCB" w:rsidP="00372299">
      <w:pPr>
        <w:spacing w:after="0"/>
        <w:rPr>
          <w:rFonts w:cs="Arial"/>
          <w:sz w:val="22"/>
          <w:szCs w:val="22"/>
        </w:rPr>
      </w:pPr>
    </w:p>
    <w:p w14:paraId="178AD618" w14:textId="6332E549" w:rsidR="006B6F3B" w:rsidRPr="00D249B1" w:rsidRDefault="00523C22" w:rsidP="00372299">
      <w:pPr>
        <w:spacing w:after="0"/>
        <w:rPr>
          <w:rFonts w:cs="Arial"/>
          <w:sz w:val="22"/>
          <w:szCs w:val="22"/>
        </w:rPr>
      </w:pPr>
      <w:r w:rsidRPr="00D249B1">
        <w:rPr>
          <w:rFonts w:cs="Arial"/>
          <w:sz w:val="22"/>
          <w:szCs w:val="22"/>
        </w:rPr>
        <w:t>Por último,</w:t>
      </w:r>
      <w:r w:rsidR="00A35BCB" w:rsidRPr="00D249B1">
        <w:rPr>
          <w:rFonts w:cs="Arial"/>
          <w:sz w:val="22"/>
          <w:szCs w:val="22"/>
        </w:rPr>
        <w:t xml:space="preserve"> dentro del </w:t>
      </w:r>
      <w:r w:rsidR="374E459B" w:rsidRPr="00D249B1">
        <w:rPr>
          <w:rFonts w:cs="Arial"/>
          <w:sz w:val="22"/>
          <w:szCs w:val="22"/>
        </w:rPr>
        <w:t xml:space="preserve">Plan Institucional de Capacitación </w:t>
      </w:r>
      <w:r w:rsidR="00562EF9" w:rsidRPr="00D249B1">
        <w:rPr>
          <w:rFonts w:cs="Arial"/>
          <w:sz w:val="22"/>
          <w:szCs w:val="22"/>
        </w:rPr>
        <w:t>PIC</w:t>
      </w:r>
      <w:r w:rsidR="00A35BCB" w:rsidRPr="00D249B1">
        <w:rPr>
          <w:rFonts w:cs="Arial"/>
          <w:sz w:val="22"/>
          <w:szCs w:val="22"/>
        </w:rPr>
        <w:t>, se incorpora la gestión del conocimiento e</w:t>
      </w:r>
      <w:r w:rsidRPr="00D249B1">
        <w:rPr>
          <w:rFonts w:cs="Arial"/>
          <w:sz w:val="22"/>
          <w:szCs w:val="22"/>
        </w:rPr>
        <w:t xml:space="preserve"> </w:t>
      </w:r>
      <w:r w:rsidR="000E6674" w:rsidRPr="00D249B1">
        <w:rPr>
          <w:rFonts w:cs="Arial"/>
          <w:sz w:val="22"/>
          <w:szCs w:val="22"/>
        </w:rPr>
        <w:t xml:space="preserve">innovación cuyo </w:t>
      </w:r>
      <w:r w:rsidR="00A35BCB" w:rsidRPr="00D249B1">
        <w:rPr>
          <w:rFonts w:cs="Arial"/>
          <w:sz w:val="22"/>
          <w:szCs w:val="22"/>
        </w:rPr>
        <w:t xml:space="preserve">propósito es fortalecer de forma transversal a las demás dimensiones </w:t>
      </w:r>
      <w:r w:rsidR="000E6674" w:rsidRPr="00D249B1">
        <w:rPr>
          <w:rFonts w:cs="Arial"/>
          <w:sz w:val="22"/>
          <w:szCs w:val="22"/>
        </w:rPr>
        <w:t xml:space="preserve">del MIPG, </w:t>
      </w:r>
      <w:r w:rsidR="00A35BCB" w:rsidRPr="00D249B1">
        <w:rPr>
          <w:rFonts w:cs="Arial"/>
          <w:sz w:val="22"/>
          <w:szCs w:val="22"/>
        </w:rPr>
        <w:t xml:space="preserve">en cuanto el conocimiento que se genera o produce en </w:t>
      </w:r>
      <w:r w:rsidR="000E6674" w:rsidRPr="00D249B1">
        <w:rPr>
          <w:rFonts w:cs="Arial"/>
          <w:sz w:val="22"/>
          <w:szCs w:val="22"/>
        </w:rPr>
        <w:t xml:space="preserve">la </w:t>
      </w:r>
      <w:r w:rsidR="00A35BCB" w:rsidRPr="00D249B1">
        <w:rPr>
          <w:rFonts w:cs="Arial"/>
          <w:sz w:val="22"/>
          <w:szCs w:val="22"/>
        </w:rPr>
        <w:t>entidad</w:t>
      </w:r>
      <w:r w:rsidR="000E6674" w:rsidRPr="00D249B1">
        <w:rPr>
          <w:rFonts w:cs="Arial"/>
          <w:sz w:val="22"/>
          <w:szCs w:val="22"/>
        </w:rPr>
        <w:t>. Su relevancia radica principalmente en la posibilidad de transformar el procesamiento de la información en capital intelectual para el Estado. De igual forma, tal y como se menciona en el Manual Operativo del MIPG, 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00C37919" w:rsidRPr="00D249B1">
        <w:rPr>
          <w:rFonts w:cs="Arial"/>
          <w:sz w:val="22"/>
          <w:szCs w:val="22"/>
        </w:rPr>
        <w:t xml:space="preserve"> </w:t>
      </w:r>
      <w:r w:rsidR="003B69D7" w:rsidRPr="00D249B1">
        <w:rPr>
          <w:rFonts w:cs="Arial"/>
          <w:sz w:val="22"/>
          <w:szCs w:val="22"/>
        </w:rPr>
        <w:t>(Ver</w:t>
      </w:r>
      <w:r w:rsidR="00847E97" w:rsidRPr="00D249B1">
        <w:rPr>
          <w:rFonts w:cs="Arial"/>
          <w:sz w:val="22"/>
          <w:szCs w:val="22"/>
        </w:rPr>
        <w:t>: Plan Institucional de Capacitación 202</w:t>
      </w:r>
      <w:r w:rsidR="00D331B2">
        <w:rPr>
          <w:rFonts w:cs="Arial"/>
          <w:sz w:val="22"/>
          <w:szCs w:val="22"/>
        </w:rPr>
        <w:t>6</w:t>
      </w:r>
      <w:r w:rsidR="003B69D7" w:rsidRPr="00D249B1">
        <w:rPr>
          <w:rFonts w:cs="Arial"/>
          <w:sz w:val="22"/>
          <w:szCs w:val="22"/>
        </w:rPr>
        <w:t>)</w:t>
      </w:r>
      <w:r w:rsidR="00847E97" w:rsidRPr="00D249B1">
        <w:rPr>
          <w:rFonts w:cs="Arial"/>
          <w:sz w:val="22"/>
          <w:szCs w:val="22"/>
        </w:rPr>
        <w:t>.</w:t>
      </w:r>
    </w:p>
    <w:p w14:paraId="3EC92D5E" w14:textId="77777777" w:rsidR="00073538" w:rsidRPr="00D249B1" w:rsidRDefault="00073538" w:rsidP="00372299">
      <w:pPr>
        <w:spacing w:after="0"/>
        <w:rPr>
          <w:rFonts w:cs="Arial"/>
          <w:sz w:val="22"/>
          <w:szCs w:val="22"/>
        </w:rPr>
      </w:pPr>
    </w:p>
    <w:p w14:paraId="198B0D2E" w14:textId="5B82E0FE" w:rsidR="006B6F3B" w:rsidRPr="00D249B1" w:rsidRDefault="006B6F3B" w:rsidP="00372299">
      <w:pPr>
        <w:spacing w:after="0"/>
        <w:rPr>
          <w:rFonts w:cs="Arial"/>
          <w:sz w:val="22"/>
          <w:szCs w:val="22"/>
        </w:rPr>
      </w:pPr>
      <w:r w:rsidRPr="00D249B1">
        <w:rPr>
          <w:rFonts w:cs="Arial"/>
          <w:sz w:val="22"/>
          <w:szCs w:val="22"/>
        </w:rPr>
        <w:t xml:space="preserve">  </w:t>
      </w:r>
    </w:p>
    <w:p w14:paraId="46FE5A12" w14:textId="77777777" w:rsidR="00002C4E" w:rsidRPr="00D249B1" w:rsidRDefault="00002C4E" w:rsidP="00372299">
      <w:pPr>
        <w:spacing w:after="0"/>
        <w:rPr>
          <w:rFonts w:cs="Arial"/>
          <w:sz w:val="22"/>
          <w:szCs w:val="22"/>
        </w:rPr>
      </w:pPr>
    </w:p>
    <w:p w14:paraId="7609716B" w14:textId="23253EB3" w:rsidR="00BF60C5" w:rsidRPr="00D249B1" w:rsidRDefault="442075A7" w:rsidP="00735ED1">
      <w:pPr>
        <w:pStyle w:val="Ttulo2"/>
        <w:ind w:left="426"/>
        <w:rPr>
          <w:rFonts w:cs="Arial"/>
          <w:sz w:val="22"/>
          <w:szCs w:val="22"/>
        </w:rPr>
      </w:pPr>
      <w:bookmarkStart w:id="80" w:name="_Toc219400905"/>
      <w:r w:rsidRPr="00D249B1">
        <w:rPr>
          <w:rFonts w:cs="Arial"/>
          <w:sz w:val="22"/>
          <w:szCs w:val="22"/>
        </w:rPr>
        <w:t xml:space="preserve">Plan de </w:t>
      </w:r>
      <w:r w:rsidR="559CC916" w:rsidRPr="00D249B1">
        <w:rPr>
          <w:rFonts w:cs="Arial"/>
          <w:sz w:val="22"/>
          <w:szCs w:val="22"/>
        </w:rPr>
        <w:t xml:space="preserve">Bienestar e </w:t>
      </w:r>
      <w:r w:rsidRPr="00D249B1">
        <w:rPr>
          <w:rFonts w:cs="Arial"/>
          <w:sz w:val="22"/>
          <w:szCs w:val="22"/>
        </w:rPr>
        <w:t>Incentivos Institucionales</w:t>
      </w:r>
      <w:bookmarkEnd w:id="80"/>
    </w:p>
    <w:p w14:paraId="41F94D65" w14:textId="77777777" w:rsidR="006025F0" w:rsidRPr="00D249B1" w:rsidRDefault="006025F0" w:rsidP="006025F0">
      <w:pPr>
        <w:spacing w:after="0"/>
        <w:rPr>
          <w:rFonts w:cs="Arial"/>
          <w:sz w:val="22"/>
          <w:szCs w:val="22"/>
        </w:rPr>
      </w:pPr>
    </w:p>
    <w:p w14:paraId="2288CD85" w14:textId="3068AB85" w:rsidR="006025F0" w:rsidRDefault="008C6E59" w:rsidP="006025F0">
      <w:pPr>
        <w:spacing w:after="0"/>
        <w:rPr>
          <w:rFonts w:cs="Arial"/>
          <w:sz w:val="22"/>
          <w:szCs w:val="22"/>
        </w:rPr>
      </w:pPr>
      <w:r w:rsidRPr="00D249B1">
        <w:rPr>
          <w:rFonts w:cs="Arial"/>
          <w:sz w:val="22"/>
          <w:szCs w:val="22"/>
        </w:rPr>
        <w:t xml:space="preserve">Este plan está encaminado a </w:t>
      </w:r>
      <w:r w:rsidR="6D53608F" w:rsidRPr="00D249B1">
        <w:rPr>
          <w:rFonts w:cs="Arial"/>
          <w:sz w:val="22"/>
          <w:szCs w:val="22"/>
        </w:rPr>
        <w:t>el reconocimiento</w:t>
      </w:r>
      <w:r w:rsidR="00D07703" w:rsidRPr="00D249B1">
        <w:rPr>
          <w:rFonts w:cs="Arial"/>
          <w:sz w:val="22"/>
          <w:szCs w:val="22"/>
        </w:rPr>
        <w:t>, se g</w:t>
      </w:r>
      <w:r w:rsidR="006025F0" w:rsidRPr="00D249B1">
        <w:rPr>
          <w:rFonts w:cs="Arial"/>
          <w:sz w:val="22"/>
          <w:szCs w:val="22"/>
        </w:rPr>
        <w:t>enera</w:t>
      </w:r>
      <w:r w:rsidR="00D07703" w:rsidRPr="00D249B1">
        <w:rPr>
          <w:rFonts w:cs="Arial"/>
          <w:sz w:val="22"/>
          <w:szCs w:val="22"/>
        </w:rPr>
        <w:t>n</w:t>
      </w:r>
      <w:r w:rsidR="006025F0" w:rsidRPr="00D249B1">
        <w:rPr>
          <w:rFonts w:cs="Arial"/>
          <w:sz w:val="22"/>
          <w:szCs w:val="22"/>
        </w:rPr>
        <w:t xml:space="preserve"> acciones que enalte</w:t>
      </w:r>
      <w:r w:rsidR="00166367" w:rsidRPr="00D249B1">
        <w:rPr>
          <w:rFonts w:cs="Arial"/>
          <w:sz w:val="22"/>
          <w:szCs w:val="22"/>
        </w:rPr>
        <w:t xml:space="preserve">cen </w:t>
      </w:r>
      <w:r w:rsidR="006025F0" w:rsidRPr="00D249B1">
        <w:rPr>
          <w:rFonts w:cs="Arial"/>
          <w:sz w:val="22"/>
          <w:szCs w:val="22"/>
        </w:rPr>
        <w:t>al servidor público a través de reconocimiento por su compromiso, labor desempeñada, puntualidad, código de integridad o el que haga sus veces, entre otras, generando valor a su gestión y siendo un m</w:t>
      </w:r>
      <w:r w:rsidR="00166367" w:rsidRPr="00D249B1">
        <w:rPr>
          <w:rFonts w:cs="Arial"/>
          <w:sz w:val="22"/>
          <w:szCs w:val="22"/>
        </w:rPr>
        <w:t>odelo que seguir para los demás</w:t>
      </w:r>
      <w:r w:rsidR="000B0F26">
        <w:rPr>
          <w:rFonts w:cs="Arial"/>
          <w:sz w:val="22"/>
          <w:szCs w:val="22"/>
        </w:rPr>
        <w:t xml:space="preserve">, abarcando </w:t>
      </w:r>
      <w:proofErr w:type="gramStart"/>
      <w:r w:rsidR="000B0F26">
        <w:rPr>
          <w:rFonts w:cs="Arial"/>
          <w:sz w:val="22"/>
          <w:szCs w:val="22"/>
        </w:rPr>
        <w:t>los</w:t>
      </w:r>
      <w:r w:rsidR="000B0F26" w:rsidRPr="00D331B2">
        <w:rPr>
          <w:rFonts w:cs="Arial"/>
          <w:sz w:val="22"/>
          <w:szCs w:val="22"/>
          <w:highlight w:val="yellow"/>
        </w:rPr>
        <w:t xml:space="preserve">  </w:t>
      </w:r>
      <w:r w:rsidR="000B0F26">
        <w:rPr>
          <w:rFonts w:cs="Arial"/>
          <w:sz w:val="22"/>
          <w:szCs w:val="22"/>
          <w:highlight w:val="yellow"/>
        </w:rPr>
        <w:t>5</w:t>
      </w:r>
      <w:proofErr w:type="gramEnd"/>
      <w:r w:rsidR="000B0F26">
        <w:rPr>
          <w:rFonts w:cs="Arial"/>
          <w:sz w:val="22"/>
          <w:szCs w:val="22"/>
          <w:highlight w:val="yellow"/>
        </w:rPr>
        <w:t xml:space="preserve"> </w:t>
      </w:r>
      <w:r w:rsidR="000B0F26" w:rsidRPr="00D331B2">
        <w:rPr>
          <w:rFonts w:cs="Arial"/>
          <w:sz w:val="22"/>
          <w:szCs w:val="22"/>
          <w:highlight w:val="yellow"/>
        </w:rPr>
        <w:t>ejes temáticos:</w:t>
      </w:r>
      <w:r w:rsidR="000B0F26">
        <w:rPr>
          <w:rFonts w:cs="Arial"/>
          <w:sz w:val="22"/>
          <w:szCs w:val="22"/>
          <w:highlight w:val="yellow"/>
        </w:rPr>
        <w:t xml:space="preserve"> Equilibrio Psicosocial, Salud Mental, Diversidad e Inclusión, transformación Digital, Identidad y Vocación por el Servicio Público</w:t>
      </w:r>
      <w:r w:rsidR="000B0F26" w:rsidRPr="00D331B2">
        <w:rPr>
          <w:rFonts w:cs="Arial"/>
          <w:sz w:val="22"/>
          <w:szCs w:val="22"/>
          <w:highlight w:val="yellow"/>
        </w:rPr>
        <w:t>.</w:t>
      </w:r>
    </w:p>
    <w:p w14:paraId="1B2B8BB1" w14:textId="77777777" w:rsidR="000B0F26" w:rsidRPr="00D249B1" w:rsidRDefault="000B0F26" w:rsidP="006025F0">
      <w:pPr>
        <w:spacing w:after="0"/>
        <w:rPr>
          <w:rFonts w:cs="Arial"/>
          <w:sz w:val="22"/>
          <w:szCs w:val="22"/>
        </w:rPr>
      </w:pPr>
    </w:p>
    <w:p w14:paraId="75412D5F" w14:textId="4F711CD4" w:rsidR="006025F0" w:rsidRPr="00D249B1" w:rsidRDefault="00166367" w:rsidP="006025F0">
      <w:pPr>
        <w:spacing w:after="0"/>
        <w:rPr>
          <w:rFonts w:cs="Arial"/>
          <w:sz w:val="22"/>
          <w:szCs w:val="22"/>
        </w:rPr>
      </w:pPr>
      <w:r w:rsidRPr="00D249B1">
        <w:rPr>
          <w:rFonts w:cs="Arial"/>
          <w:sz w:val="22"/>
          <w:szCs w:val="22"/>
        </w:rPr>
        <w:t xml:space="preserve">Por otra parte, el </w:t>
      </w:r>
      <w:r w:rsidR="006025F0" w:rsidRPr="00D249B1">
        <w:rPr>
          <w:rFonts w:cs="Arial"/>
          <w:sz w:val="22"/>
          <w:szCs w:val="22"/>
        </w:rPr>
        <w:t>Plan de Incentivos</w:t>
      </w:r>
      <w:r w:rsidRPr="00D249B1">
        <w:rPr>
          <w:rFonts w:cs="Arial"/>
          <w:sz w:val="22"/>
          <w:szCs w:val="22"/>
        </w:rPr>
        <w:t xml:space="preserve">, otorga </w:t>
      </w:r>
      <w:r w:rsidR="006025F0" w:rsidRPr="00D249B1">
        <w:rPr>
          <w:rFonts w:cs="Arial"/>
          <w:sz w:val="22"/>
          <w:szCs w:val="22"/>
        </w:rPr>
        <w:t xml:space="preserve">el premio a la excelencia a los mejores servidores </w:t>
      </w:r>
      <w:r w:rsidRPr="00D249B1">
        <w:rPr>
          <w:rFonts w:cs="Arial"/>
          <w:sz w:val="22"/>
          <w:szCs w:val="22"/>
        </w:rPr>
        <w:t xml:space="preserve">públicos </w:t>
      </w:r>
      <w:r w:rsidR="006025F0" w:rsidRPr="00D249B1">
        <w:rPr>
          <w:rFonts w:cs="Arial"/>
          <w:sz w:val="22"/>
          <w:szCs w:val="22"/>
        </w:rPr>
        <w:t xml:space="preserve">de carrera administrativa y </w:t>
      </w:r>
      <w:r w:rsidRPr="00D249B1">
        <w:rPr>
          <w:rFonts w:cs="Arial"/>
          <w:sz w:val="22"/>
          <w:szCs w:val="22"/>
        </w:rPr>
        <w:t xml:space="preserve">al </w:t>
      </w:r>
      <w:r w:rsidR="006025F0" w:rsidRPr="00D249B1">
        <w:rPr>
          <w:rFonts w:cs="Arial"/>
          <w:sz w:val="22"/>
          <w:szCs w:val="22"/>
        </w:rPr>
        <w:t xml:space="preserve">mejor servidor de libre nombramiento y remoción de los diferentes niveles jerárquicos, </w:t>
      </w:r>
      <w:r w:rsidRPr="00D249B1">
        <w:rPr>
          <w:rFonts w:cs="Arial"/>
          <w:sz w:val="22"/>
          <w:szCs w:val="22"/>
        </w:rPr>
        <w:t xml:space="preserve">teniendo en cuenta lo señalado por </w:t>
      </w:r>
      <w:r w:rsidR="006025F0" w:rsidRPr="00D249B1">
        <w:rPr>
          <w:rFonts w:cs="Arial"/>
          <w:sz w:val="22"/>
          <w:szCs w:val="22"/>
        </w:rPr>
        <w:t>las normas que regulan la materia.</w:t>
      </w:r>
      <w:r w:rsidR="003B69D7" w:rsidRPr="00D249B1">
        <w:rPr>
          <w:rFonts w:cs="Arial"/>
          <w:sz w:val="22"/>
          <w:szCs w:val="22"/>
        </w:rPr>
        <w:t xml:space="preserve"> (Ver</w:t>
      </w:r>
      <w:r w:rsidR="00847E97" w:rsidRPr="00D249B1">
        <w:rPr>
          <w:rFonts w:cs="Arial"/>
          <w:sz w:val="22"/>
          <w:szCs w:val="22"/>
        </w:rPr>
        <w:t>: Plan Anual de Estímulos e incentivos 202</w:t>
      </w:r>
      <w:r w:rsidR="000B0F26">
        <w:rPr>
          <w:rFonts w:cs="Arial"/>
          <w:sz w:val="22"/>
          <w:szCs w:val="22"/>
        </w:rPr>
        <w:t>6</w:t>
      </w:r>
      <w:r w:rsidR="003B69D7" w:rsidRPr="00D249B1">
        <w:rPr>
          <w:rFonts w:cs="Arial"/>
          <w:sz w:val="22"/>
          <w:szCs w:val="22"/>
        </w:rPr>
        <w:t>)</w:t>
      </w:r>
    </w:p>
    <w:p w14:paraId="5C94A33E" w14:textId="77777777" w:rsidR="006025F0" w:rsidRPr="00D249B1" w:rsidRDefault="006025F0" w:rsidP="006025F0">
      <w:pPr>
        <w:spacing w:after="0"/>
        <w:rPr>
          <w:rFonts w:cs="Arial"/>
          <w:sz w:val="22"/>
          <w:szCs w:val="22"/>
        </w:rPr>
      </w:pPr>
    </w:p>
    <w:p w14:paraId="5D09E690" w14:textId="79C30A39" w:rsidR="00DA0855" w:rsidRPr="00D249B1" w:rsidRDefault="442075A7" w:rsidP="00735ED1">
      <w:pPr>
        <w:pStyle w:val="Ttulo2"/>
        <w:spacing w:after="0"/>
        <w:ind w:left="426"/>
        <w:rPr>
          <w:rFonts w:cs="Arial"/>
          <w:sz w:val="22"/>
          <w:szCs w:val="22"/>
        </w:rPr>
      </w:pPr>
      <w:bookmarkStart w:id="81" w:name="_Toc219400906"/>
      <w:r w:rsidRPr="00D249B1">
        <w:rPr>
          <w:rFonts w:cs="Arial"/>
          <w:sz w:val="22"/>
          <w:szCs w:val="22"/>
        </w:rPr>
        <w:lastRenderedPageBreak/>
        <w:t xml:space="preserve">Plan </w:t>
      </w:r>
      <w:r w:rsidR="7831B20B" w:rsidRPr="00D249B1">
        <w:rPr>
          <w:rFonts w:cs="Arial"/>
          <w:sz w:val="22"/>
          <w:szCs w:val="22"/>
        </w:rPr>
        <w:t>Anual de</w:t>
      </w:r>
      <w:r w:rsidRPr="00D249B1">
        <w:rPr>
          <w:rFonts w:cs="Arial"/>
          <w:sz w:val="22"/>
          <w:szCs w:val="22"/>
        </w:rPr>
        <w:t xml:space="preserve"> Seguridad y Salud en el Trabajo</w:t>
      </w:r>
      <w:r w:rsidR="7831B20B" w:rsidRPr="00D249B1">
        <w:rPr>
          <w:rFonts w:cs="Arial"/>
          <w:sz w:val="22"/>
          <w:szCs w:val="22"/>
        </w:rPr>
        <w:t xml:space="preserve"> - PASST</w:t>
      </w:r>
      <w:r w:rsidRPr="00D249B1">
        <w:rPr>
          <w:rFonts w:cs="Arial"/>
          <w:sz w:val="22"/>
          <w:szCs w:val="22"/>
        </w:rPr>
        <w:t>.</w:t>
      </w:r>
      <w:bookmarkEnd w:id="81"/>
    </w:p>
    <w:p w14:paraId="046A9EB5" w14:textId="77777777" w:rsidR="00166367" w:rsidRPr="00D249B1" w:rsidRDefault="00166367" w:rsidP="004D2F9B">
      <w:pPr>
        <w:spacing w:after="0"/>
        <w:rPr>
          <w:rFonts w:cs="Arial"/>
          <w:sz w:val="22"/>
          <w:szCs w:val="22"/>
        </w:rPr>
      </w:pPr>
    </w:p>
    <w:p w14:paraId="40B34548" w14:textId="52D89F81" w:rsidR="008C6E59" w:rsidRPr="00D249B1" w:rsidRDefault="008C6E59" w:rsidP="00C37919">
      <w:pPr>
        <w:spacing w:after="0"/>
        <w:rPr>
          <w:rFonts w:cs="Arial"/>
          <w:sz w:val="22"/>
          <w:szCs w:val="22"/>
        </w:rPr>
      </w:pPr>
      <w:r w:rsidRPr="00D249B1">
        <w:rPr>
          <w:rFonts w:cs="Arial"/>
          <w:sz w:val="22"/>
          <w:szCs w:val="22"/>
        </w:rPr>
        <w:t xml:space="preserve">Este plan está encaminado a fortalecer actividades de prevención y apropiación de buenas prácticas relacionadas enfocará en garantizar un ambiente de trabajo seguro, a través de la prevención de accidentes y enfermedades laborales en los colaboradores, mediante el control de los peligros y riesgos propios de sus actividades, el desarrollo de acciones en promoción y prevención, la mejora continua y el cumplimiento a la normatividad vigente, planeando actividades para fortalecer el Sistema de Gestión en Salud y Seguridad en el Trabajo de tal manera que permita promover ambiente seguro y la productividad de la Entidad.  (Ver: Plan Anual de Seguridad y Salud en el </w:t>
      </w:r>
      <w:proofErr w:type="gramStart"/>
      <w:r w:rsidRPr="00D249B1">
        <w:rPr>
          <w:rFonts w:cs="Arial"/>
          <w:sz w:val="22"/>
          <w:szCs w:val="22"/>
        </w:rPr>
        <w:t>Trabajo  (</w:t>
      </w:r>
      <w:proofErr w:type="gramEnd"/>
      <w:r w:rsidRPr="00D249B1">
        <w:rPr>
          <w:rFonts w:cs="Arial"/>
          <w:sz w:val="22"/>
          <w:szCs w:val="22"/>
        </w:rPr>
        <w:t>PASST) – GTHU-PL-003)</w:t>
      </w:r>
    </w:p>
    <w:p w14:paraId="3D15E8E7" w14:textId="505F08F3" w:rsidR="004D2F9B" w:rsidRPr="00D249B1" w:rsidRDefault="004D2F9B" w:rsidP="004D2F9B">
      <w:pPr>
        <w:spacing w:after="0"/>
        <w:rPr>
          <w:rFonts w:cs="Arial"/>
          <w:sz w:val="22"/>
          <w:szCs w:val="22"/>
        </w:rPr>
      </w:pPr>
    </w:p>
    <w:p w14:paraId="68E72093" w14:textId="4F4702E3" w:rsidR="004D2F9B" w:rsidRPr="00D249B1" w:rsidRDefault="004D2F9B" w:rsidP="004D2F9B">
      <w:pPr>
        <w:spacing w:after="0"/>
        <w:rPr>
          <w:rFonts w:cs="Arial"/>
          <w:sz w:val="22"/>
          <w:szCs w:val="22"/>
        </w:rPr>
      </w:pPr>
      <w:r w:rsidRPr="00D249B1">
        <w:rPr>
          <w:rFonts w:cs="Arial"/>
          <w:sz w:val="22"/>
          <w:szCs w:val="22"/>
        </w:rPr>
        <w:t>Lo anterior, alineado con los siguientes objetivos:</w:t>
      </w:r>
    </w:p>
    <w:p w14:paraId="7246AF4E" w14:textId="12CE6875" w:rsidR="004D2F9B" w:rsidRPr="00D249B1" w:rsidRDefault="004D2F9B" w:rsidP="004D2F9B">
      <w:pPr>
        <w:spacing w:after="0"/>
        <w:rPr>
          <w:rFonts w:cs="Arial"/>
          <w:sz w:val="22"/>
          <w:szCs w:val="22"/>
        </w:rPr>
      </w:pPr>
    </w:p>
    <w:p w14:paraId="7B54B816" w14:textId="77777777" w:rsidR="004D2F9B"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 xml:space="preserve">Gestionar adecuadamente los recursos asignados a SST </w:t>
      </w:r>
    </w:p>
    <w:p w14:paraId="7C27101C" w14:textId="77777777" w:rsidR="004D2F9B"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 xml:space="preserve">Capacitar al personal de la entidad en temas de SST, de acuerdo con los peligros y riesgos específicos a los que están expuestos como trabajadores. </w:t>
      </w:r>
    </w:p>
    <w:p w14:paraId="01A20693" w14:textId="77777777" w:rsidR="004D2F9B"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Evaluar cumplimiento de requisitos SST (Decreto 1072/15, Resolución 0312 del 2019).</w:t>
      </w:r>
    </w:p>
    <w:p w14:paraId="3FE2E761" w14:textId="77777777" w:rsidR="004D2F9B"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 xml:space="preserve">Cumplir y ejecutar el plan de trabajo de SST. </w:t>
      </w:r>
    </w:p>
    <w:p w14:paraId="7ED353FF" w14:textId="77777777" w:rsidR="004D2F9B"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Identificar y cumplir con la normatividad legal vigente en materia de riesgos laborales</w:t>
      </w:r>
    </w:p>
    <w:p w14:paraId="0C4A4830" w14:textId="77777777" w:rsidR="004D2F9B"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 xml:space="preserve">Realizar seguimiento al estado de salud de la población trabajadora. </w:t>
      </w:r>
    </w:p>
    <w:p w14:paraId="18C0184E" w14:textId="77777777" w:rsidR="004D2F9B"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Cumplir con el reporte e investigación de accidentes incidentes, de acuerdo con el número de eventos ocurridos.</w:t>
      </w:r>
    </w:p>
    <w:p w14:paraId="2CFCF048" w14:textId="77777777" w:rsidR="00C37919" w:rsidRPr="00D249B1" w:rsidRDefault="004D2F9B" w:rsidP="006E2837">
      <w:pPr>
        <w:pStyle w:val="Prrafodelista"/>
        <w:numPr>
          <w:ilvl w:val="0"/>
          <w:numId w:val="5"/>
        </w:numPr>
        <w:spacing w:after="0"/>
        <w:rPr>
          <w:rFonts w:cs="Arial"/>
          <w:sz w:val="22"/>
          <w:szCs w:val="22"/>
          <w:lang w:val="es-ES_tradnl"/>
        </w:rPr>
      </w:pPr>
      <w:r w:rsidRPr="00D249B1">
        <w:rPr>
          <w:rFonts w:cs="Arial"/>
          <w:sz w:val="22"/>
          <w:szCs w:val="22"/>
          <w:lang w:val="es-ES_tradnl"/>
        </w:rPr>
        <w:t>Identificar e intervenir los peligros y riesgos en el ambiente laboral del UAERMV</w:t>
      </w:r>
      <w:r w:rsidR="00C37919" w:rsidRPr="00D249B1">
        <w:rPr>
          <w:rFonts w:cs="Arial"/>
          <w:sz w:val="22"/>
          <w:szCs w:val="22"/>
          <w:lang w:val="es-ES_tradnl"/>
        </w:rPr>
        <w:t xml:space="preserve"> </w:t>
      </w:r>
    </w:p>
    <w:p w14:paraId="182F817E" w14:textId="77777777" w:rsidR="00DA0855" w:rsidRPr="00D249B1" w:rsidRDefault="00DA0855" w:rsidP="00166367">
      <w:pPr>
        <w:spacing w:after="0"/>
        <w:rPr>
          <w:rFonts w:cs="Arial"/>
          <w:sz w:val="22"/>
          <w:szCs w:val="22"/>
        </w:rPr>
      </w:pPr>
    </w:p>
    <w:p w14:paraId="6DD2EBDF" w14:textId="24ED9DF4" w:rsidR="00DA0855" w:rsidRPr="00D249B1" w:rsidRDefault="161494A7" w:rsidP="00735ED1">
      <w:pPr>
        <w:pStyle w:val="Ttulo2"/>
        <w:ind w:left="426"/>
        <w:rPr>
          <w:rFonts w:cs="Arial"/>
          <w:sz w:val="22"/>
          <w:szCs w:val="22"/>
        </w:rPr>
      </w:pPr>
      <w:bookmarkStart w:id="82" w:name="_Toc219400907"/>
      <w:r w:rsidRPr="00D249B1">
        <w:rPr>
          <w:rFonts w:cs="Arial"/>
          <w:sz w:val="22"/>
          <w:szCs w:val="22"/>
        </w:rPr>
        <w:t>Gestión del Rendimiento</w:t>
      </w:r>
      <w:r w:rsidR="64036DB9" w:rsidRPr="00D249B1">
        <w:rPr>
          <w:rFonts w:cs="Arial"/>
          <w:sz w:val="22"/>
          <w:szCs w:val="22"/>
        </w:rPr>
        <w:t>.</w:t>
      </w:r>
      <w:bookmarkEnd w:id="82"/>
    </w:p>
    <w:p w14:paraId="4FAFCAE3" w14:textId="77777777" w:rsidR="00DA0855" w:rsidRPr="00D249B1" w:rsidRDefault="00DA0855" w:rsidP="00166367">
      <w:pPr>
        <w:spacing w:after="0"/>
        <w:rPr>
          <w:rFonts w:cs="Arial"/>
          <w:sz w:val="22"/>
          <w:szCs w:val="22"/>
        </w:rPr>
      </w:pPr>
    </w:p>
    <w:p w14:paraId="5B2255D6" w14:textId="15F439CC" w:rsidR="001016CB" w:rsidRPr="00D249B1" w:rsidRDefault="00166367" w:rsidP="00166367">
      <w:pPr>
        <w:spacing w:after="0"/>
        <w:rPr>
          <w:rFonts w:cs="Arial"/>
          <w:sz w:val="22"/>
          <w:szCs w:val="22"/>
        </w:rPr>
      </w:pPr>
      <w:r w:rsidRPr="00D249B1">
        <w:rPr>
          <w:rFonts w:cs="Arial"/>
          <w:sz w:val="22"/>
          <w:szCs w:val="22"/>
        </w:rPr>
        <w:t xml:space="preserve">La gestión del rendimiento </w:t>
      </w:r>
      <w:r w:rsidR="00B21394" w:rsidRPr="00D249B1">
        <w:rPr>
          <w:rFonts w:cs="Arial"/>
          <w:sz w:val="22"/>
          <w:szCs w:val="22"/>
        </w:rPr>
        <w:t xml:space="preserve">en la UAERMV </w:t>
      </w:r>
      <w:r w:rsidR="001016CB" w:rsidRPr="00D249B1">
        <w:rPr>
          <w:rFonts w:cs="Arial"/>
          <w:sz w:val="22"/>
          <w:szCs w:val="22"/>
        </w:rPr>
        <w:t xml:space="preserve">además de realizarse a través de la evaluación del desempeño laboral y los acuerdos de gestión a los empleados públicos de carrera administrativa y de libre nombramiento y remoción, así como a los gerentes públicos </w:t>
      </w:r>
      <w:r w:rsidR="009F061D">
        <w:rPr>
          <w:rFonts w:cs="Arial"/>
          <w:sz w:val="22"/>
          <w:szCs w:val="22"/>
        </w:rPr>
        <w:t xml:space="preserve">y a los </w:t>
      </w:r>
      <w:r w:rsidR="001016CB" w:rsidRPr="00D249B1">
        <w:rPr>
          <w:rFonts w:cs="Arial"/>
          <w:sz w:val="22"/>
          <w:szCs w:val="22"/>
        </w:rPr>
        <w:t>empleados vinculados de forma provisional conforme a la Circular del DASCD No. 005 de 2017.</w:t>
      </w:r>
    </w:p>
    <w:p w14:paraId="6C4228E9" w14:textId="77777777" w:rsidR="001016CB" w:rsidRPr="00D249B1" w:rsidRDefault="001016CB" w:rsidP="00166367">
      <w:pPr>
        <w:spacing w:after="0"/>
        <w:rPr>
          <w:rFonts w:cs="Arial"/>
          <w:sz w:val="22"/>
          <w:szCs w:val="22"/>
        </w:rPr>
      </w:pPr>
    </w:p>
    <w:p w14:paraId="2607507E" w14:textId="1532FFC0" w:rsidR="00DA0855" w:rsidRPr="00D249B1" w:rsidRDefault="001016CB" w:rsidP="00166367">
      <w:pPr>
        <w:spacing w:after="0"/>
        <w:rPr>
          <w:rFonts w:cs="Arial"/>
          <w:sz w:val="22"/>
          <w:szCs w:val="22"/>
        </w:rPr>
      </w:pPr>
      <w:r w:rsidRPr="00D249B1">
        <w:rPr>
          <w:rFonts w:cs="Arial"/>
          <w:sz w:val="22"/>
          <w:szCs w:val="22"/>
        </w:rPr>
        <w:t xml:space="preserve">Se consolidará la información de los diferentes instrumentos que miden la gestión del rendimiento teniendo en cuenta los plazos establecidos en la normativa, de igual forma, se </w:t>
      </w:r>
      <w:r w:rsidR="00DA0855" w:rsidRPr="00D249B1">
        <w:rPr>
          <w:rFonts w:cs="Arial"/>
          <w:sz w:val="22"/>
          <w:szCs w:val="22"/>
        </w:rPr>
        <w:t>analizar</w:t>
      </w:r>
      <w:r w:rsidRPr="00D249B1">
        <w:rPr>
          <w:rFonts w:cs="Arial"/>
          <w:sz w:val="22"/>
          <w:szCs w:val="22"/>
        </w:rPr>
        <w:t>an</w:t>
      </w:r>
      <w:r w:rsidR="00DA0855" w:rsidRPr="00D249B1">
        <w:rPr>
          <w:rFonts w:cs="Arial"/>
          <w:sz w:val="22"/>
          <w:szCs w:val="22"/>
        </w:rPr>
        <w:t xml:space="preserve"> los planes de mejoramiento individual de aquellos </w:t>
      </w:r>
      <w:r w:rsidRPr="00D249B1">
        <w:rPr>
          <w:rFonts w:cs="Arial"/>
          <w:sz w:val="22"/>
          <w:szCs w:val="22"/>
        </w:rPr>
        <w:t xml:space="preserve">empleados </w:t>
      </w:r>
      <w:r w:rsidR="00DA0855" w:rsidRPr="00D249B1">
        <w:rPr>
          <w:rFonts w:cs="Arial"/>
          <w:sz w:val="22"/>
          <w:szCs w:val="22"/>
        </w:rPr>
        <w:t>que cuenten con un puntaje menor de 9</w:t>
      </w:r>
      <w:r w:rsidR="00473C70" w:rsidRPr="00D249B1">
        <w:rPr>
          <w:rFonts w:cs="Arial"/>
          <w:sz w:val="22"/>
          <w:szCs w:val="22"/>
        </w:rPr>
        <w:t>0</w:t>
      </w:r>
      <w:r w:rsidR="00DA0855" w:rsidRPr="00D249B1">
        <w:rPr>
          <w:rFonts w:cs="Arial"/>
          <w:sz w:val="22"/>
          <w:szCs w:val="22"/>
        </w:rPr>
        <w:t xml:space="preserve">%, para contribuir en el fortalecimiento integral del servidor. Así como a generar una estrategia con respecto a la entrega de las evaluaciones del desempeño definitivas por áreas de manera oportuna, para lo cual se realizará capacitación al nivel directivo para tomar conciencia sobre la importancia de la evaluación del desempeño y el correcto diligenciamiento de los formatos. </w:t>
      </w:r>
    </w:p>
    <w:p w14:paraId="01A7A614" w14:textId="77777777" w:rsidR="00DA0855" w:rsidRPr="00D249B1" w:rsidRDefault="00DA0855" w:rsidP="00166367">
      <w:pPr>
        <w:spacing w:after="0"/>
        <w:rPr>
          <w:rFonts w:cs="Arial"/>
          <w:sz w:val="22"/>
          <w:szCs w:val="22"/>
        </w:rPr>
      </w:pPr>
    </w:p>
    <w:p w14:paraId="179AF881" w14:textId="09792688" w:rsidR="00DA0855" w:rsidRPr="00D249B1" w:rsidRDefault="64036DB9" w:rsidP="00735ED1">
      <w:pPr>
        <w:pStyle w:val="Ttulo2"/>
        <w:ind w:left="426"/>
        <w:rPr>
          <w:rFonts w:cs="Arial"/>
          <w:sz w:val="22"/>
          <w:szCs w:val="22"/>
        </w:rPr>
      </w:pPr>
      <w:bookmarkStart w:id="83" w:name="_Toc219400908"/>
      <w:r w:rsidRPr="00D249B1">
        <w:rPr>
          <w:rFonts w:cs="Arial"/>
          <w:sz w:val="22"/>
          <w:szCs w:val="22"/>
        </w:rPr>
        <w:t>Gestión de la información</w:t>
      </w:r>
      <w:r w:rsidR="47AAD387" w:rsidRPr="00D249B1">
        <w:rPr>
          <w:rFonts w:cs="Arial"/>
          <w:sz w:val="22"/>
          <w:szCs w:val="22"/>
        </w:rPr>
        <w:t xml:space="preserve"> – Monitoreo y Seguimiento en el SIDEAP</w:t>
      </w:r>
      <w:bookmarkEnd w:id="83"/>
      <w:r w:rsidR="47AAD387" w:rsidRPr="00D249B1">
        <w:rPr>
          <w:rFonts w:cs="Arial"/>
          <w:sz w:val="22"/>
          <w:szCs w:val="22"/>
        </w:rPr>
        <w:t xml:space="preserve"> </w:t>
      </w:r>
    </w:p>
    <w:p w14:paraId="2F3C18EC" w14:textId="77777777" w:rsidR="00DA0855" w:rsidRPr="00D249B1" w:rsidRDefault="00DA0855" w:rsidP="004D3715">
      <w:pPr>
        <w:spacing w:after="0"/>
        <w:rPr>
          <w:rFonts w:cs="Arial"/>
          <w:sz w:val="22"/>
          <w:szCs w:val="22"/>
        </w:rPr>
      </w:pPr>
    </w:p>
    <w:p w14:paraId="02F8CB96" w14:textId="21C724FF" w:rsidR="00736723" w:rsidRPr="00D249B1" w:rsidRDefault="004D3715" w:rsidP="004D3715">
      <w:pPr>
        <w:spacing w:after="0"/>
        <w:rPr>
          <w:rFonts w:cs="Arial"/>
          <w:sz w:val="22"/>
          <w:szCs w:val="22"/>
        </w:rPr>
      </w:pPr>
      <w:r w:rsidRPr="00D249B1">
        <w:rPr>
          <w:rFonts w:cs="Arial"/>
          <w:sz w:val="22"/>
          <w:szCs w:val="22"/>
        </w:rPr>
        <w:lastRenderedPageBreak/>
        <w:t xml:space="preserve">La toma de decisiones comienza por mantener </w:t>
      </w:r>
      <w:r w:rsidR="00736723" w:rsidRPr="00D249B1">
        <w:rPr>
          <w:rFonts w:cs="Arial"/>
          <w:sz w:val="22"/>
          <w:szCs w:val="22"/>
        </w:rPr>
        <w:t>una amplia, oportuna y veraz información con cada tema relacionado con la GETH, por ello es importante continuar fortaleciendo la consecución, consolidación, procesamiento y análisis de cada componente del proceso, en especial, el relacionado con los servidores públicos.</w:t>
      </w:r>
    </w:p>
    <w:p w14:paraId="0653358B" w14:textId="77777777" w:rsidR="00736723" w:rsidRPr="00D249B1" w:rsidRDefault="00736723" w:rsidP="004D3715">
      <w:pPr>
        <w:spacing w:after="0"/>
        <w:rPr>
          <w:rFonts w:cs="Arial"/>
          <w:sz w:val="22"/>
          <w:szCs w:val="22"/>
        </w:rPr>
      </w:pPr>
    </w:p>
    <w:p w14:paraId="2F94F395" w14:textId="69E21C23" w:rsidR="00DA0855" w:rsidRPr="00D249B1" w:rsidRDefault="00736723" w:rsidP="004D3715">
      <w:pPr>
        <w:spacing w:after="0"/>
        <w:rPr>
          <w:rFonts w:cs="Arial"/>
          <w:sz w:val="22"/>
          <w:szCs w:val="22"/>
        </w:rPr>
      </w:pPr>
      <w:r w:rsidRPr="00D249B1">
        <w:rPr>
          <w:rFonts w:cs="Arial"/>
          <w:sz w:val="22"/>
          <w:szCs w:val="22"/>
        </w:rPr>
        <w:t xml:space="preserve">Para ello, además de cumplir con el reporte periódico en el SIDEAP que administra el DASCD, se construirá y se mantendrá actualizada una base de datos con información adicional a la reportada al SIDEAP, de la cual se puedan generar </w:t>
      </w:r>
      <w:r w:rsidR="00DA0855" w:rsidRPr="00D249B1">
        <w:rPr>
          <w:rFonts w:cs="Arial"/>
          <w:sz w:val="22"/>
          <w:szCs w:val="22"/>
        </w:rPr>
        <w:t>reportes de las actividades y los seguimientos correspondientes a los informes presentados por el área a las demás dependencias que lo requieran, mejorando la calidad de información y los tiempos de respuesta como insumo para la toma de decisiones y la mejora continua.</w:t>
      </w:r>
    </w:p>
    <w:p w14:paraId="50084F71" w14:textId="77777777" w:rsidR="00DA0855" w:rsidRPr="00D249B1" w:rsidRDefault="00DA0855" w:rsidP="004D3715">
      <w:pPr>
        <w:spacing w:after="0"/>
        <w:rPr>
          <w:rFonts w:cs="Arial"/>
          <w:sz w:val="22"/>
          <w:szCs w:val="22"/>
        </w:rPr>
      </w:pPr>
    </w:p>
    <w:p w14:paraId="69DC8452" w14:textId="7BC37E06" w:rsidR="00DA0855" w:rsidRPr="00D249B1" w:rsidRDefault="64036DB9" w:rsidP="00735ED1">
      <w:pPr>
        <w:pStyle w:val="Ttulo2"/>
        <w:ind w:left="426"/>
        <w:rPr>
          <w:rFonts w:cs="Arial"/>
          <w:sz w:val="22"/>
          <w:szCs w:val="22"/>
        </w:rPr>
      </w:pPr>
      <w:bookmarkStart w:id="84" w:name="_Toc219400909"/>
      <w:r w:rsidRPr="00D249B1">
        <w:rPr>
          <w:rFonts w:cs="Arial"/>
          <w:sz w:val="22"/>
          <w:szCs w:val="22"/>
        </w:rPr>
        <w:t>Situaciones Administrativas.</w:t>
      </w:r>
      <w:bookmarkEnd w:id="84"/>
    </w:p>
    <w:p w14:paraId="4BCD1B4D" w14:textId="77777777" w:rsidR="00DA0855" w:rsidRPr="00D249B1" w:rsidRDefault="00DA0855" w:rsidP="003B69D7">
      <w:pPr>
        <w:spacing w:after="0"/>
        <w:rPr>
          <w:rFonts w:cs="Arial"/>
          <w:b/>
          <w:sz w:val="22"/>
          <w:szCs w:val="22"/>
        </w:rPr>
      </w:pPr>
    </w:p>
    <w:p w14:paraId="169D26D3" w14:textId="6B041853" w:rsidR="00DA0855" w:rsidRPr="00D249B1" w:rsidRDefault="00DA0855" w:rsidP="003B69D7">
      <w:pPr>
        <w:spacing w:after="0"/>
        <w:rPr>
          <w:rFonts w:cs="Arial"/>
          <w:sz w:val="22"/>
          <w:szCs w:val="22"/>
        </w:rPr>
      </w:pPr>
      <w:r w:rsidRPr="00D249B1">
        <w:rPr>
          <w:rFonts w:cs="Arial"/>
          <w:sz w:val="22"/>
          <w:szCs w:val="22"/>
        </w:rPr>
        <w:t xml:space="preserve">Consolidar la programación de vacaciones remitida por las diferentes áreas de la </w:t>
      </w:r>
      <w:r w:rsidR="003B69D7" w:rsidRPr="00D249B1">
        <w:rPr>
          <w:rFonts w:cs="Arial"/>
          <w:sz w:val="22"/>
          <w:szCs w:val="22"/>
        </w:rPr>
        <w:t>UAERM,</w:t>
      </w:r>
      <w:r w:rsidRPr="00D249B1">
        <w:rPr>
          <w:rFonts w:cs="Arial"/>
          <w:sz w:val="22"/>
          <w:szCs w:val="22"/>
        </w:rPr>
        <w:t xml:space="preserve"> que permita prever situaciones administrativas que afectan a los servidores, contribuyendo a una proyección y expedición anticipada de los actos administrativos, optimizando tiempos y previniendo la afectación del servicio.</w:t>
      </w:r>
    </w:p>
    <w:p w14:paraId="25E73BEE" w14:textId="77777777" w:rsidR="00DA0855" w:rsidRPr="00D249B1" w:rsidRDefault="00DA0855" w:rsidP="003B69D7">
      <w:pPr>
        <w:spacing w:after="0"/>
        <w:rPr>
          <w:rFonts w:cs="Arial"/>
          <w:sz w:val="22"/>
          <w:szCs w:val="22"/>
        </w:rPr>
      </w:pPr>
    </w:p>
    <w:p w14:paraId="32F2D3AE" w14:textId="77777777" w:rsidR="00DA0855" w:rsidRPr="00D249B1" w:rsidRDefault="00DA0855" w:rsidP="003B69D7">
      <w:pPr>
        <w:spacing w:after="0"/>
        <w:rPr>
          <w:rFonts w:cs="Arial"/>
          <w:sz w:val="22"/>
          <w:szCs w:val="22"/>
        </w:rPr>
      </w:pPr>
      <w:r w:rsidRPr="00D249B1">
        <w:rPr>
          <w:rFonts w:cs="Arial"/>
          <w:sz w:val="22"/>
          <w:szCs w:val="22"/>
        </w:rPr>
        <w:t>Así mismo, la notificación oportuna de los actos administrativos genera bienestar en los servidores, constituyéndose en un insumo que permita activar la ruta de la felicidad y el bienestar.</w:t>
      </w:r>
    </w:p>
    <w:p w14:paraId="5859C522" w14:textId="06EC8F55" w:rsidR="002611BD" w:rsidRPr="00D249B1" w:rsidRDefault="002611BD" w:rsidP="003B69D7">
      <w:pPr>
        <w:spacing w:after="0"/>
        <w:rPr>
          <w:rFonts w:cs="Arial"/>
          <w:sz w:val="22"/>
          <w:szCs w:val="22"/>
        </w:rPr>
      </w:pPr>
    </w:p>
    <w:p w14:paraId="7395DF78" w14:textId="3795A021" w:rsidR="00DA0855" w:rsidRPr="00D249B1" w:rsidRDefault="64036DB9" w:rsidP="00735ED1">
      <w:pPr>
        <w:pStyle w:val="Ttulo2"/>
        <w:ind w:left="426"/>
        <w:rPr>
          <w:rFonts w:cs="Arial"/>
          <w:sz w:val="22"/>
          <w:szCs w:val="22"/>
        </w:rPr>
      </w:pPr>
      <w:bookmarkStart w:id="85" w:name="_Toc219400910"/>
      <w:r w:rsidRPr="00D249B1">
        <w:rPr>
          <w:rFonts w:cs="Arial"/>
          <w:sz w:val="22"/>
          <w:szCs w:val="22"/>
        </w:rPr>
        <w:t>Estrategia en el Procedimiento de Retiro.</w:t>
      </w:r>
      <w:bookmarkEnd w:id="85"/>
    </w:p>
    <w:p w14:paraId="57AAEE89" w14:textId="77777777" w:rsidR="00DA0855" w:rsidRPr="00D249B1" w:rsidRDefault="00DA0855" w:rsidP="00DA0855">
      <w:pPr>
        <w:rPr>
          <w:rFonts w:cs="Arial"/>
          <w:b/>
          <w:sz w:val="22"/>
          <w:szCs w:val="22"/>
        </w:rPr>
      </w:pPr>
    </w:p>
    <w:p w14:paraId="538DE5FE" w14:textId="230DF38E" w:rsidR="00DA0855" w:rsidRPr="00D249B1" w:rsidRDefault="00DA0855" w:rsidP="00DA0855">
      <w:pPr>
        <w:rPr>
          <w:rFonts w:cs="Arial"/>
          <w:sz w:val="22"/>
          <w:szCs w:val="22"/>
        </w:rPr>
      </w:pPr>
      <w:r w:rsidRPr="00D249B1">
        <w:rPr>
          <w:rFonts w:cs="Arial"/>
          <w:sz w:val="22"/>
          <w:szCs w:val="22"/>
        </w:rPr>
        <w:t xml:space="preserve">La </w:t>
      </w:r>
      <w:proofErr w:type="gramStart"/>
      <w:r w:rsidRPr="00D249B1">
        <w:rPr>
          <w:rFonts w:cs="Arial"/>
          <w:sz w:val="22"/>
          <w:szCs w:val="22"/>
        </w:rPr>
        <w:t>Secretaria General</w:t>
      </w:r>
      <w:proofErr w:type="gramEnd"/>
      <w:r w:rsidR="782C5EA5" w:rsidRPr="00D249B1">
        <w:rPr>
          <w:rFonts w:cs="Arial"/>
          <w:sz w:val="22"/>
          <w:szCs w:val="22"/>
        </w:rPr>
        <w:t xml:space="preserve"> – Gerencia Administrativa y Financiera -</w:t>
      </w:r>
      <w:r w:rsidRPr="00D249B1">
        <w:rPr>
          <w:rFonts w:cs="Arial"/>
          <w:sz w:val="22"/>
          <w:szCs w:val="22"/>
        </w:rPr>
        <w:t xml:space="preserve"> Proceso de Gestión del Talento Humano, tiene previsto generar actividades </w:t>
      </w:r>
      <w:r w:rsidR="004824CB" w:rsidRPr="00D249B1">
        <w:rPr>
          <w:rFonts w:cs="Arial"/>
          <w:sz w:val="22"/>
          <w:szCs w:val="22"/>
        </w:rPr>
        <w:t>juntamente con</w:t>
      </w:r>
      <w:r w:rsidRPr="00D249B1">
        <w:rPr>
          <w:rFonts w:cs="Arial"/>
          <w:sz w:val="22"/>
          <w:szCs w:val="22"/>
        </w:rPr>
        <w:t xml:space="preserve"> la Caja de Compensación</w:t>
      </w:r>
      <w:r w:rsidR="00562EF9" w:rsidRPr="00D249B1">
        <w:rPr>
          <w:rFonts w:cs="Arial"/>
          <w:sz w:val="22"/>
          <w:szCs w:val="22"/>
        </w:rPr>
        <w:t xml:space="preserve"> Familiar</w:t>
      </w:r>
      <w:r w:rsidRPr="00D249B1">
        <w:rPr>
          <w:rFonts w:cs="Arial"/>
          <w:sz w:val="22"/>
          <w:szCs w:val="22"/>
        </w:rPr>
        <w:t xml:space="preserve">, la </w:t>
      </w:r>
      <w:r w:rsidR="004C2661" w:rsidRPr="00D249B1">
        <w:rPr>
          <w:rFonts w:cs="Arial"/>
          <w:sz w:val="22"/>
          <w:szCs w:val="22"/>
        </w:rPr>
        <w:t>ARL y</w:t>
      </w:r>
      <w:r w:rsidRPr="00D249B1">
        <w:rPr>
          <w:rFonts w:cs="Arial"/>
          <w:sz w:val="22"/>
          <w:szCs w:val="22"/>
        </w:rPr>
        <w:t xml:space="preserve">/o aliados estratégicos, de apoyo emocional y herramientas para afrontar el cambio por parte de las personas que se retiran por pensión o supresión del empleo por causa de reformas administrativas. </w:t>
      </w:r>
    </w:p>
    <w:p w14:paraId="4FE121E9" w14:textId="2970CF68" w:rsidR="006F50CD" w:rsidRPr="00D249B1" w:rsidRDefault="006F50CD" w:rsidP="00DA0855">
      <w:pPr>
        <w:rPr>
          <w:rFonts w:cs="Arial"/>
          <w:sz w:val="22"/>
          <w:szCs w:val="22"/>
        </w:rPr>
      </w:pPr>
    </w:p>
    <w:p w14:paraId="6177C360" w14:textId="5EB06C8E" w:rsidR="003F0F15" w:rsidRPr="00D249B1" w:rsidRDefault="1A62E5AB" w:rsidP="003F0F15">
      <w:pPr>
        <w:pStyle w:val="Ttulo1"/>
        <w:rPr>
          <w:rFonts w:cs="Arial"/>
          <w:sz w:val="22"/>
          <w:szCs w:val="22"/>
        </w:rPr>
      </w:pPr>
      <w:bookmarkStart w:id="86" w:name="_Toc219400911"/>
      <w:r w:rsidRPr="00D249B1">
        <w:rPr>
          <w:rFonts w:cs="Arial"/>
          <w:noProof/>
          <w:sz w:val="22"/>
          <w:szCs w:val="22"/>
        </w:rPr>
        <w:t>CRONOGRAMA DE ACTIVIDADES PLAN ESTRATÉGICO PGTHU</w:t>
      </w:r>
      <w:bookmarkEnd w:id="86"/>
    </w:p>
    <w:p w14:paraId="2D08F622" w14:textId="5A47E41A" w:rsidR="006F50CD" w:rsidRPr="00D249B1" w:rsidRDefault="006F50CD" w:rsidP="006F0DB9">
      <w:pPr>
        <w:spacing w:after="0"/>
        <w:rPr>
          <w:rFonts w:cs="Arial"/>
          <w:sz w:val="22"/>
          <w:szCs w:val="22"/>
        </w:rPr>
      </w:pPr>
    </w:p>
    <w:p w14:paraId="6B941C24" w14:textId="694A321F" w:rsidR="006F0DB9" w:rsidRDefault="004D2F9B" w:rsidP="006F0DB9">
      <w:pPr>
        <w:spacing w:after="0"/>
        <w:rPr>
          <w:rFonts w:cs="Arial"/>
          <w:sz w:val="22"/>
          <w:szCs w:val="22"/>
        </w:rPr>
      </w:pPr>
      <w:r w:rsidRPr="00D249B1">
        <w:rPr>
          <w:rFonts w:cs="Arial"/>
          <w:sz w:val="22"/>
          <w:szCs w:val="22"/>
        </w:rPr>
        <w:t xml:space="preserve">Teniendo en cuenta los insumos generados en cada uno de los componentes </w:t>
      </w:r>
      <w:r w:rsidR="003848F8" w:rsidRPr="00D249B1">
        <w:rPr>
          <w:rFonts w:cs="Arial"/>
          <w:sz w:val="22"/>
          <w:szCs w:val="22"/>
        </w:rPr>
        <w:t xml:space="preserve">de la planeación de la GETH, así como las estrategias mencionadas, </w:t>
      </w:r>
      <w:r w:rsidR="006F0DB9" w:rsidRPr="00D249B1">
        <w:rPr>
          <w:rFonts w:cs="Arial"/>
          <w:sz w:val="22"/>
          <w:szCs w:val="22"/>
        </w:rPr>
        <w:t>en anexo</w:t>
      </w:r>
      <w:r w:rsidR="009838BA" w:rsidRPr="00D249B1">
        <w:rPr>
          <w:rFonts w:cs="Arial"/>
          <w:sz w:val="22"/>
          <w:szCs w:val="22"/>
        </w:rPr>
        <w:t>:</w:t>
      </w:r>
      <w:r w:rsidR="006F0DB9" w:rsidRPr="00D249B1">
        <w:rPr>
          <w:rFonts w:cs="Arial"/>
          <w:sz w:val="22"/>
          <w:szCs w:val="22"/>
        </w:rPr>
        <w:t xml:space="preserve"> </w:t>
      </w:r>
      <w:r w:rsidR="009838BA" w:rsidRPr="00D249B1">
        <w:rPr>
          <w:rFonts w:cs="Arial"/>
          <w:sz w:val="22"/>
          <w:szCs w:val="22"/>
        </w:rPr>
        <w:t>(Cronograma Actividades PETH)</w:t>
      </w:r>
      <w:r w:rsidR="003848F8" w:rsidRPr="00D249B1">
        <w:rPr>
          <w:rFonts w:cs="Arial"/>
          <w:sz w:val="22"/>
          <w:szCs w:val="22"/>
        </w:rPr>
        <w:t xml:space="preserve">, se visibiliza el plan de acción del PETH </w:t>
      </w:r>
      <w:r w:rsidR="00F41565" w:rsidRPr="00D249B1">
        <w:rPr>
          <w:rFonts w:cs="Arial"/>
          <w:sz w:val="22"/>
          <w:szCs w:val="22"/>
        </w:rPr>
        <w:t xml:space="preserve">que integra </w:t>
      </w:r>
      <w:r w:rsidR="006F0DB9" w:rsidRPr="00D249B1">
        <w:rPr>
          <w:rFonts w:cs="Arial"/>
          <w:sz w:val="22"/>
          <w:szCs w:val="22"/>
        </w:rPr>
        <w:t xml:space="preserve">lo señalado por la norma y buenas prácticas. </w:t>
      </w:r>
    </w:p>
    <w:p w14:paraId="5E71CF76" w14:textId="77777777" w:rsidR="00FE0F5F" w:rsidRPr="00D249B1" w:rsidRDefault="00FE0F5F" w:rsidP="006F0DB9">
      <w:pPr>
        <w:spacing w:after="0"/>
        <w:rPr>
          <w:rFonts w:cs="Arial"/>
          <w:sz w:val="22"/>
          <w:szCs w:val="22"/>
        </w:rPr>
      </w:pPr>
    </w:p>
    <w:p w14:paraId="3BCFACAF" w14:textId="77777777" w:rsidR="00BA782F" w:rsidRPr="000066DA" w:rsidRDefault="00BA782F" w:rsidP="00BA782F">
      <w:pPr>
        <w:spacing w:after="0"/>
        <w:jc w:val="left"/>
        <w:rPr>
          <w:rFonts w:eastAsia="Times New Roman" w:cs="Arial"/>
          <w:sz w:val="10"/>
          <w:szCs w:val="10"/>
          <w:lang w:eastAsia="es-CO"/>
        </w:rPr>
        <w:sectPr w:rsidR="00BA782F" w:rsidRPr="000066DA" w:rsidSect="0011669D">
          <w:pgSz w:w="12242" w:h="15842" w:code="1"/>
          <w:pgMar w:top="1134" w:right="1418" w:bottom="1134" w:left="1134" w:header="709" w:footer="293" w:gutter="0"/>
          <w:cols w:space="708"/>
          <w:docGrid w:linePitch="360"/>
        </w:sectPr>
      </w:pPr>
    </w:p>
    <w:p w14:paraId="4B44BF39" w14:textId="77777777" w:rsidR="007D0BFD" w:rsidRDefault="007D0BFD" w:rsidP="007D0BFD"/>
    <w:p w14:paraId="65FBE7D4" w14:textId="6EA80D01" w:rsidR="007D0BFD" w:rsidRDefault="007D0BFD" w:rsidP="007D0BFD">
      <w:pPr>
        <w:pStyle w:val="Descripcin"/>
        <w:keepNext/>
        <w:jc w:val="center"/>
      </w:pPr>
      <w:bookmarkStart w:id="87" w:name="_Toc219401000"/>
      <w:r>
        <w:t xml:space="preserve">Tabla </w:t>
      </w:r>
      <w:fldSimple w:instr=" SEQ Tabla \* ARABIC ">
        <w:r>
          <w:rPr>
            <w:noProof/>
          </w:rPr>
          <w:t>18</w:t>
        </w:r>
      </w:fldSimple>
      <w:r>
        <w:t xml:space="preserve">- </w:t>
      </w:r>
      <w:r w:rsidRPr="00D01704">
        <w:t>Cronograma PETH 202</w:t>
      </w:r>
      <w:r>
        <w:t>6</w:t>
      </w:r>
      <w:bookmarkEnd w:id="87"/>
    </w:p>
    <w:tbl>
      <w:tblPr>
        <w:tblW w:w="0" w:type="auto"/>
        <w:tblInd w:w="142" w:type="dxa"/>
        <w:tblCellMar>
          <w:left w:w="70" w:type="dxa"/>
          <w:right w:w="70" w:type="dxa"/>
        </w:tblCellMar>
        <w:tblLook w:val="04A0" w:firstRow="1" w:lastRow="0" w:firstColumn="1" w:lastColumn="0" w:noHBand="0" w:noVBand="1"/>
      </w:tblPr>
      <w:tblGrid>
        <w:gridCol w:w="358"/>
        <w:gridCol w:w="1148"/>
        <w:gridCol w:w="1086"/>
        <w:gridCol w:w="819"/>
        <w:gridCol w:w="3965"/>
        <w:gridCol w:w="654"/>
        <w:gridCol w:w="650"/>
        <w:gridCol w:w="396"/>
        <w:gridCol w:w="396"/>
        <w:gridCol w:w="396"/>
        <w:gridCol w:w="396"/>
        <w:gridCol w:w="396"/>
        <w:gridCol w:w="396"/>
        <w:gridCol w:w="396"/>
        <w:gridCol w:w="396"/>
        <w:gridCol w:w="396"/>
        <w:gridCol w:w="396"/>
        <w:gridCol w:w="396"/>
        <w:gridCol w:w="396"/>
      </w:tblGrid>
      <w:tr w:rsidR="007D0BFD" w:rsidRPr="007D0BFD" w14:paraId="5FA56EE1" w14:textId="77777777" w:rsidTr="007D0BFD">
        <w:trPr>
          <w:trHeight w:val="315"/>
        </w:trPr>
        <w:tc>
          <w:tcPr>
            <w:tcW w:w="13432" w:type="dxa"/>
            <w:gridSpan w:val="19"/>
            <w:tcBorders>
              <w:top w:val="nil"/>
              <w:left w:val="nil"/>
              <w:bottom w:val="single" w:sz="8" w:space="0" w:color="auto"/>
              <w:right w:val="nil"/>
            </w:tcBorders>
            <w:shd w:val="clear" w:color="000000" w:fill="D9D9D9"/>
            <w:noWrap/>
            <w:vAlign w:val="center"/>
            <w:hideMark/>
          </w:tcPr>
          <w:p w14:paraId="4D01F875"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CRONOGRAMA - PLAN DE GESTIÓN ESTRATÉGICA DE TALENTO HUMANO -PGTHU  2026</w:t>
            </w:r>
          </w:p>
        </w:tc>
      </w:tr>
      <w:tr w:rsidR="007D0BFD" w:rsidRPr="007D0BFD" w14:paraId="5BE64642" w14:textId="77777777" w:rsidTr="007D0BFD">
        <w:trPr>
          <w:trHeight w:val="960"/>
        </w:trPr>
        <w:tc>
          <w:tcPr>
            <w:tcW w:w="358" w:type="dxa"/>
            <w:tcBorders>
              <w:top w:val="nil"/>
              <w:left w:val="single" w:sz="8" w:space="0" w:color="auto"/>
              <w:bottom w:val="nil"/>
              <w:right w:val="nil"/>
            </w:tcBorders>
            <w:noWrap/>
            <w:vAlign w:val="center"/>
            <w:hideMark/>
          </w:tcPr>
          <w:p w14:paraId="689B9E6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w:t>
            </w:r>
          </w:p>
        </w:tc>
        <w:tc>
          <w:tcPr>
            <w:tcW w:w="0" w:type="auto"/>
            <w:tcBorders>
              <w:top w:val="nil"/>
              <w:left w:val="single" w:sz="8" w:space="0" w:color="auto"/>
              <w:bottom w:val="nil"/>
              <w:right w:val="single" w:sz="4" w:space="0" w:color="auto"/>
            </w:tcBorders>
            <w:shd w:val="clear" w:color="000000" w:fill="F2F2F2"/>
            <w:vAlign w:val="center"/>
            <w:hideMark/>
          </w:tcPr>
          <w:p w14:paraId="3519C2F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ETAPA / FASE CICLO DE VIDA DEL SERVIDOR PÚBLICO</w:t>
            </w:r>
          </w:p>
        </w:tc>
        <w:tc>
          <w:tcPr>
            <w:tcW w:w="0" w:type="auto"/>
            <w:tcBorders>
              <w:top w:val="nil"/>
              <w:left w:val="nil"/>
              <w:bottom w:val="nil"/>
              <w:right w:val="single" w:sz="4" w:space="0" w:color="auto"/>
            </w:tcBorders>
            <w:shd w:val="clear" w:color="000000" w:fill="BFBFBF"/>
            <w:vAlign w:val="center"/>
            <w:hideMark/>
          </w:tcPr>
          <w:p w14:paraId="385A6CB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Variable resultante METH / Plan</w:t>
            </w:r>
          </w:p>
        </w:tc>
        <w:tc>
          <w:tcPr>
            <w:tcW w:w="0" w:type="auto"/>
            <w:tcBorders>
              <w:top w:val="nil"/>
              <w:left w:val="nil"/>
              <w:bottom w:val="nil"/>
              <w:right w:val="single" w:sz="4" w:space="0" w:color="auto"/>
            </w:tcBorders>
            <w:shd w:val="clear" w:color="000000" w:fill="BFBFBF"/>
            <w:vAlign w:val="center"/>
            <w:hideMark/>
          </w:tcPr>
          <w:p w14:paraId="000A0F57"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 actividad</w:t>
            </w:r>
          </w:p>
        </w:tc>
        <w:tc>
          <w:tcPr>
            <w:tcW w:w="0" w:type="auto"/>
            <w:tcBorders>
              <w:top w:val="nil"/>
              <w:left w:val="nil"/>
              <w:bottom w:val="nil"/>
              <w:right w:val="single" w:sz="4" w:space="0" w:color="auto"/>
            </w:tcBorders>
            <w:shd w:val="clear" w:color="000000" w:fill="F2F2F2"/>
            <w:vAlign w:val="center"/>
            <w:hideMark/>
          </w:tcPr>
          <w:p w14:paraId="1CFB221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Alternativa de mejora / Actividad</w:t>
            </w:r>
          </w:p>
        </w:tc>
        <w:tc>
          <w:tcPr>
            <w:tcW w:w="0" w:type="auto"/>
            <w:tcBorders>
              <w:top w:val="nil"/>
              <w:left w:val="nil"/>
              <w:bottom w:val="nil"/>
              <w:right w:val="single" w:sz="4" w:space="0" w:color="auto"/>
            </w:tcBorders>
            <w:shd w:val="clear" w:color="000000" w:fill="D9D9D9"/>
            <w:vAlign w:val="center"/>
            <w:hideMark/>
          </w:tcPr>
          <w:p w14:paraId="6956DF7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Fecha de Inicio (día - mes - año)</w:t>
            </w:r>
          </w:p>
        </w:tc>
        <w:tc>
          <w:tcPr>
            <w:tcW w:w="0" w:type="auto"/>
            <w:tcBorders>
              <w:top w:val="nil"/>
              <w:left w:val="nil"/>
              <w:bottom w:val="nil"/>
              <w:right w:val="single" w:sz="8" w:space="0" w:color="auto"/>
            </w:tcBorders>
            <w:shd w:val="clear" w:color="000000" w:fill="D9D9D9"/>
            <w:vAlign w:val="center"/>
            <w:hideMark/>
          </w:tcPr>
          <w:p w14:paraId="44C8827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Fecha de Fin (día - mes - año)</w:t>
            </w:r>
          </w:p>
        </w:tc>
        <w:tc>
          <w:tcPr>
            <w:tcW w:w="0" w:type="auto"/>
            <w:tcBorders>
              <w:top w:val="nil"/>
              <w:left w:val="nil"/>
              <w:bottom w:val="nil"/>
              <w:right w:val="nil"/>
            </w:tcBorders>
            <w:shd w:val="clear" w:color="000000" w:fill="D0CECE"/>
            <w:textDirection w:val="btLr"/>
            <w:vAlign w:val="center"/>
            <w:hideMark/>
          </w:tcPr>
          <w:p w14:paraId="5B41268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ene-25</w:t>
            </w:r>
          </w:p>
        </w:tc>
        <w:tc>
          <w:tcPr>
            <w:tcW w:w="0" w:type="auto"/>
            <w:tcBorders>
              <w:top w:val="nil"/>
              <w:left w:val="single" w:sz="8" w:space="0" w:color="auto"/>
              <w:bottom w:val="nil"/>
              <w:right w:val="nil"/>
            </w:tcBorders>
            <w:shd w:val="clear" w:color="000000" w:fill="D0CECE"/>
            <w:textDirection w:val="btLr"/>
            <w:vAlign w:val="center"/>
            <w:hideMark/>
          </w:tcPr>
          <w:p w14:paraId="6D70F8F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feb-25</w:t>
            </w:r>
          </w:p>
        </w:tc>
        <w:tc>
          <w:tcPr>
            <w:tcW w:w="0" w:type="auto"/>
            <w:tcBorders>
              <w:top w:val="nil"/>
              <w:left w:val="single" w:sz="8" w:space="0" w:color="auto"/>
              <w:bottom w:val="nil"/>
              <w:right w:val="nil"/>
            </w:tcBorders>
            <w:shd w:val="clear" w:color="000000" w:fill="F2F2F2"/>
            <w:textDirection w:val="btLr"/>
            <w:vAlign w:val="center"/>
            <w:hideMark/>
          </w:tcPr>
          <w:p w14:paraId="220B09D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mar-25</w:t>
            </w:r>
          </w:p>
        </w:tc>
        <w:tc>
          <w:tcPr>
            <w:tcW w:w="0" w:type="auto"/>
            <w:tcBorders>
              <w:top w:val="nil"/>
              <w:left w:val="single" w:sz="8" w:space="0" w:color="auto"/>
              <w:bottom w:val="nil"/>
              <w:right w:val="nil"/>
            </w:tcBorders>
            <w:shd w:val="clear" w:color="000000" w:fill="D0CECE"/>
            <w:textDirection w:val="btLr"/>
            <w:vAlign w:val="center"/>
            <w:hideMark/>
          </w:tcPr>
          <w:p w14:paraId="1C858AA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abr-25</w:t>
            </w:r>
          </w:p>
        </w:tc>
        <w:tc>
          <w:tcPr>
            <w:tcW w:w="0" w:type="auto"/>
            <w:tcBorders>
              <w:top w:val="nil"/>
              <w:left w:val="single" w:sz="8" w:space="0" w:color="auto"/>
              <w:bottom w:val="nil"/>
              <w:right w:val="nil"/>
            </w:tcBorders>
            <w:shd w:val="clear" w:color="000000" w:fill="F2F2F2"/>
            <w:textDirection w:val="btLr"/>
            <w:vAlign w:val="center"/>
            <w:hideMark/>
          </w:tcPr>
          <w:p w14:paraId="4A24BA5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may-25</w:t>
            </w:r>
          </w:p>
        </w:tc>
        <w:tc>
          <w:tcPr>
            <w:tcW w:w="0" w:type="auto"/>
            <w:tcBorders>
              <w:top w:val="nil"/>
              <w:left w:val="single" w:sz="8" w:space="0" w:color="auto"/>
              <w:bottom w:val="nil"/>
              <w:right w:val="nil"/>
            </w:tcBorders>
            <w:shd w:val="clear" w:color="000000" w:fill="D0CECE"/>
            <w:textDirection w:val="btLr"/>
            <w:vAlign w:val="center"/>
            <w:hideMark/>
          </w:tcPr>
          <w:p w14:paraId="7E0DE37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jun-25</w:t>
            </w:r>
          </w:p>
        </w:tc>
        <w:tc>
          <w:tcPr>
            <w:tcW w:w="0" w:type="auto"/>
            <w:tcBorders>
              <w:top w:val="nil"/>
              <w:left w:val="single" w:sz="8" w:space="0" w:color="auto"/>
              <w:bottom w:val="nil"/>
              <w:right w:val="nil"/>
            </w:tcBorders>
            <w:shd w:val="clear" w:color="000000" w:fill="F2F2F2"/>
            <w:textDirection w:val="btLr"/>
            <w:vAlign w:val="center"/>
            <w:hideMark/>
          </w:tcPr>
          <w:p w14:paraId="75DB2A3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jul-25</w:t>
            </w:r>
          </w:p>
        </w:tc>
        <w:tc>
          <w:tcPr>
            <w:tcW w:w="0" w:type="auto"/>
            <w:tcBorders>
              <w:top w:val="nil"/>
              <w:left w:val="single" w:sz="8" w:space="0" w:color="auto"/>
              <w:bottom w:val="nil"/>
              <w:right w:val="nil"/>
            </w:tcBorders>
            <w:shd w:val="clear" w:color="000000" w:fill="D0CECE"/>
            <w:textDirection w:val="btLr"/>
            <w:vAlign w:val="center"/>
            <w:hideMark/>
          </w:tcPr>
          <w:p w14:paraId="73F0250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ago-25</w:t>
            </w:r>
          </w:p>
        </w:tc>
        <w:tc>
          <w:tcPr>
            <w:tcW w:w="0" w:type="auto"/>
            <w:tcBorders>
              <w:top w:val="nil"/>
              <w:left w:val="single" w:sz="8" w:space="0" w:color="auto"/>
              <w:bottom w:val="nil"/>
              <w:right w:val="nil"/>
            </w:tcBorders>
            <w:shd w:val="clear" w:color="000000" w:fill="F2F2F2"/>
            <w:textDirection w:val="btLr"/>
            <w:vAlign w:val="center"/>
            <w:hideMark/>
          </w:tcPr>
          <w:p w14:paraId="5EC9404D"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sep-25</w:t>
            </w:r>
          </w:p>
        </w:tc>
        <w:tc>
          <w:tcPr>
            <w:tcW w:w="0" w:type="auto"/>
            <w:tcBorders>
              <w:top w:val="nil"/>
              <w:left w:val="nil"/>
              <w:bottom w:val="nil"/>
              <w:right w:val="nil"/>
            </w:tcBorders>
            <w:shd w:val="clear" w:color="000000" w:fill="D0CECE"/>
            <w:textDirection w:val="btLr"/>
            <w:vAlign w:val="center"/>
            <w:hideMark/>
          </w:tcPr>
          <w:p w14:paraId="69B4C42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oct-25</w:t>
            </w:r>
          </w:p>
        </w:tc>
        <w:tc>
          <w:tcPr>
            <w:tcW w:w="0" w:type="auto"/>
            <w:tcBorders>
              <w:top w:val="nil"/>
              <w:left w:val="single" w:sz="8" w:space="0" w:color="auto"/>
              <w:bottom w:val="nil"/>
              <w:right w:val="nil"/>
            </w:tcBorders>
            <w:shd w:val="clear" w:color="000000" w:fill="F2F2F2"/>
            <w:textDirection w:val="btLr"/>
            <w:vAlign w:val="center"/>
            <w:hideMark/>
          </w:tcPr>
          <w:p w14:paraId="56D6FC5D"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nov-25</w:t>
            </w:r>
          </w:p>
        </w:tc>
        <w:tc>
          <w:tcPr>
            <w:tcW w:w="0" w:type="auto"/>
            <w:tcBorders>
              <w:top w:val="nil"/>
              <w:left w:val="single" w:sz="8" w:space="0" w:color="auto"/>
              <w:bottom w:val="nil"/>
              <w:right w:val="nil"/>
            </w:tcBorders>
            <w:shd w:val="clear" w:color="000000" w:fill="D0CECE"/>
            <w:textDirection w:val="btLr"/>
            <w:vAlign w:val="center"/>
            <w:hideMark/>
          </w:tcPr>
          <w:p w14:paraId="109C6BF5"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dic-25</w:t>
            </w:r>
          </w:p>
        </w:tc>
      </w:tr>
      <w:tr w:rsidR="007D0BFD" w:rsidRPr="007D0BFD" w14:paraId="13A0B6AC" w14:textId="77777777" w:rsidTr="007D0BFD">
        <w:trPr>
          <w:trHeight w:val="1260"/>
        </w:trPr>
        <w:tc>
          <w:tcPr>
            <w:tcW w:w="358" w:type="dxa"/>
            <w:tcBorders>
              <w:top w:val="single" w:sz="4" w:space="0" w:color="auto"/>
              <w:left w:val="single" w:sz="8" w:space="0" w:color="auto"/>
              <w:bottom w:val="single" w:sz="4" w:space="0" w:color="auto"/>
              <w:right w:val="single" w:sz="4" w:space="0" w:color="auto"/>
            </w:tcBorders>
            <w:noWrap/>
            <w:vAlign w:val="center"/>
            <w:hideMark/>
          </w:tcPr>
          <w:p w14:paraId="2C222AE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35D54427" w14:textId="77777777" w:rsidR="007D0BFD" w:rsidRPr="007D0BFD" w:rsidRDefault="007D0BFD" w:rsidP="007D0BFD">
            <w:pPr>
              <w:spacing w:after="0"/>
              <w:jc w:val="center"/>
              <w:rPr>
                <w:rFonts w:ascii="Arial Narrow" w:eastAsia="Times New Roman" w:hAnsi="Arial Narrow" w:cs="Arial"/>
                <w:color w:val="9C0006"/>
                <w:sz w:val="16"/>
                <w:szCs w:val="16"/>
                <w:lang w:val="es-ES" w:eastAsia="es-ES"/>
              </w:rPr>
            </w:pPr>
            <w:r w:rsidRPr="007D0BFD">
              <w:rPr>
                <w:rFonts w:ascii="Arial Narrow" w:eastAsia="Times New Roman" w:hAnsi="Arial Narrow" w:cs="Arial"/>
                <w:color w:val="9C0006"/>
                <w:sz w:val="16"/>
                <w:szCs w:val="16"/>
                <w:lang w:val="es-ES" w:eastAsia="es-ES"/>
              </w:rPr>
              <w:t>Planeación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1A44A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6C29C40"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F112E7" w14:textId="77777777" w:rsidR="007D0BFD" w:rsidRPr="007D0BFD" w:rsidRDefault="007D0BFD" w:rsidP="007D0BFD">
            <w:pPr>
              <w:spacing w:after="0"/>
              <w:jc w:val="center"/>
              <w:rPr>
                <w:rFonts w:ascii="Arial Narrow" w:eastAsia="Times New Roman" w:hAnsi="Arial Narrow" w:cs="Arial"/>
                <w:b/>
                <w:bCs/>
                <w:color w:val="000000"/>
                <w:sz w:val="16"/>
                <w:szCs w:val="16"/>
                <w:u w:val="single"/>
                <w:lang w:val="es-ES" w:eastAsia="es-ES"/>
              </w:rPr>
            </w:pPr>
            <w:r w:rsidRPr="007D0BFD">
              <w:rPr>
                <w:rFonts w:ascii="Arial Narrow" w:eastAsia="Times New Roman" w:hAnsi="Arial Narrow" w:cs="Arial"/>
                <w:b/>
                <w:bCs/>
                <w:color w:val="000000"/>
                <w:sz w:val="16"/>
                <w:szCs w:val="16"/>
                <w:lang w:val="es-ES" w:eastAsia="es-ES"/>
              </w:rPr>
              <w:t>Planeación</w:t>
            </w:r>
            <w:r w:rsidRPr="007D0BFD">
              <w:rPr>
                <w:rFonts w:ascii="Arial Narrow" w:eastAsia="Times New Roman" w:hAnsi="Arial Narrow" w:cs="Arial"/>
                <w:b/>
                <w:bCs/>
                <w:color w:val="000000"/>
                <w:sz w:val="16"/>
                <w:szCs w:val="16"/>
                <w:u w:val="single"/>
                <w:lang w:val="es-ES" w:eastAsia="es-ES"/>
              </w:rPr>
              <w:br/>
            </w:r>
            <w:r w:rsidRPr="007D0BFD">
              <w:rPr>
                <w:rFonts w:ascii="Arial Narrow" w:eastAsia="Times New Roman" w:hAnsi="Arial Narrow" w:cs="Arial"/>
                <w:color w:val="000000"/>
                <w:sz w:val="16"/>
                <w:szCs w:val="16"/>
                <w:lang w:val="es-ES" w:eastAsia="es-ES"/>
              </w:rPr>
              <w:t>Recopilar y analizar la información para la construcción del Plan de Estímulos en Incentivos 2026: - Necesidades de bienestar y demás informes, mediciones, diagnósticos que se hallan realizado en el 2025</w:t>
            </w:r>
          </w:p>
        </w:tc>
        <w:tc>
          <w:tcPr>
            <w:tcW w:w="0" w:type="auto"/>
            <w:tcBorders>
              <w:top w:val="single" w:sz="4" w:space="0" w:color="auto"/>
              <w:left w:val="nil"/>
              <w:bottom w:val="single" w:sz="4" w:space="0" w:color="auto"/>
              <w:right w:val="single" w:sz="4" w:space="0" w:color="auto"/>
            </w:tcBorders>
            <w:shd w:val="clear" w:color="000000" w:fill="C5E0B3"/>
            <w:vAlign w:val="center"/>
            <w:hideMark/>
          </w:tcPr>
          <w:p w14:paraId="456EDE9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01-nov-26</w:t>
            </w:r>
          </w:p>
        </w:tc>
        <w:tc>
          <w:tcPr>
            <w:tcW w:w="0" w:type="auto"/>
            <w:tcBorders>
              <w:top w:val="single" w:sz="4" w:space="0" w:color="auto"/>
              <w:left w:val="nil"/>
              <w:bottom w:val="single" w:sz="4" w:space="0" w:color="auto"/>
              <w:right w:val="single" w:sz="4" w:space="0" w:color="auto"/>
            </w:tcBorders>
            <w:shd w:val="clear" w:color="000000" w:fill="C5E0B3"/>
            <w:vAlign w:val="center"/>
            <w:hideMark/>
          </w:tcPr>
          <w:p w14:paraId="495F1D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30-dic-26</w:t>
            </w:r>
          </w:p>
        </w:tc>
        <w:tc>
          <w:tcPr>
            <w:tcW w:w="0" w:type="auto"/>
            <w:tcBorders>
              <w:top w:val="single" w:sz="4" w:space="0" w:color="auto"/>
              <w:left w:val="nil"/>
              <w:bottom w:val="single" w:sz="4" w:space="0" w:color="auto"/>
              <w:right w:val="single" w:sz="4" w:space="0" w:color="auto"/>
            </w:tcBorders>
            <w:noWrap/>
            <w:vAlign w:val="center"/>
            <w:hideMark/>
          </w:tcPr>
          <w:p w14:paraId="610729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6ACEE54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1E3F3C0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7AEE7AA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29E38B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196B37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4135F06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4D5447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35593F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3BEF4F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single" w:sz="4" w:space="0" w:color="auto"/>
              <w:left w:val="nil"/>
              <w:bottom w:val="single" w:sz="4" w:space="0" w:color="auto"/>
              <w:right w:val="single" w:sz="4" w:space="0" w:color="auto"/>
            </w:tcBorders>
            <w:noWrap/>
            <w:vAlign w:val="center"/>
            <w:hideMark/>
          </w:tcPr>
          <w:p w14:paraId="66CF047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c>
          <w:tcPr>
            <w:tcW w:w="0" w:type="auto"/>
            <w:tcBorders>
              <w:top w:val="single" w:sz="4" w:space="0" w:color="auto"/>
              <w:left w:val="nil"/>
              <w:bottom w:val="single" w:sz="4" w:space="0" w:color="auto"/>
              <w:right w:val="single" w:sz="4" w:space="0" w:color="auto"/>
            </w:tcBorders>
            <w:noWrap/>
            <w:vAlign w:val="center"/>
            <w:hideMark/>
          </w:tcPr>
          <w:p w14:paraId="2EEB4AC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r>
      <w:tr w:rsidR="007D0BFD" w:rsidRPr="007D0BFD" w14:paraId="5647D57F" w14:textId="77777777" w:rsidTr="007D0BFD">
        <w:trPr>
          <w:trHeight w:val="1260"/>
        </w:trPr>
        <w:tc>
          <w:tcPr>
            <w:tcW w:w="358" w:type="dxa"/>
            <w:tcBorders>
              <w:top w:val="nil"/>
              <w:left w:val="single" w:sz="8" w:space="0" w:color="auto"/>
              <w:bottom w:val="single" w:sz="4" w:space="0" w:color="auto"/>
              <w:right w:val="single" w:sz="4" w:space="0" w:color="auto"/>
            </w:tcBorders>
            <w:noWrap/>
            <w:vAlign w:val="center"/>
            <w:hideMark/>
          </w:tcPr>
          <w:p w14:paraId="178C9A1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w:t>
            </w:r>
          </w:p>
        </w:tc>
        <w:tc>
          <w:tcPr>
            <w:tcW w:w="0" w:type="auto"/>
            <w:tcBorders>
              <w:top w:val="nil"/>
              <w:left w:val="nil"/>
              <w:bottom w:val="single" w:sz="4" w:space="0" w:color="auto"/>
              <w:right w:val="single" w:sz="4" w:space="0" w:color="auto"/>
            </w:tcBorders>
            <w:shd w:val="clear" w:color="000000" w:fill="E7E6E6"/>
            <w:vAlign w:val="center"/>
            <w:hideMark/>
          </w:tcPr>
          <w:p w14:paraId="07FF066C" w14:textId="77777777" w:rsidR="007D0BFD" w:rsidRPr="007D0BFD" w:rsidRDefault="007D0BFD" w:rsidP="007D0BFD">
            <w:pPr>
              <w:spacing w:after="0"/>
              <w:jc w:val="center"/>
              <w:rPr>
                <w:rFonts w:ascii="Arial Narrow" w:eastAsia="Times New Roman" w:hAnsi="Arial Narrow" w:cs="Arial"/>
                <w:color w:val="9C0006"/>
                <w:sz w:val="16"/>
                <w:szCs w:val="16"/>
                <w:lang w:val="es-ES" w:eastAsia="es-ES"/>
              </w:rPr>
            </w:pPr>
            <w:r w:rsidRPr="007D0BFD">
              <w:rPr>
                <w:rFonts w:ascii="Arial Narrow" w:eastAsia="Times New Roman" w:hAnsi="Arial Narrow" w:cs="Arial"/>
                <w:color w:val="9C0006"/>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5DA60F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46BF291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2E97E6DE" w14:textId="77777777" w:rsidR="007D0BFD" w:rsidRPr="007D0BFD" w:rsidRDefault="007D0BFD" w:rsidP="007D0BFD">
            <w:pPr>
              <w:spacing w:after="0"/>
              <w:jc w:val="center"/>
              <w:rPr>
                <w:rFonts w:ascii="Arial Narrow" w:eastAsia="Times New Roman" w:hAnsi="Arial Narrow" w:cs="Arial"/>
                <w:b/>
                <w:bCs/>
                <w:color w:val="000000"/>
                <w:sz w:val="16"/>
                <w:szCs w:val="16"/>
                <w:u w:val="single"/>
                <w:lang w:val="es-ES" w:eastAsia="es-ES"/>
              </w:rPr>
            </w:pPr>
            <w:r w:rsidRPr="007D0BFD">
              <w:rPr>
                <w:rFonts w:ascii="Arial Narrow" w:eastAsia="Times New Roman" w:hAnsi="Arial Narrow" w:cs="Arial"/>
                <w:b/>
                <w:bCs/>
                <w:color w:val="000000"/>
                <w:sz w:val="16"/>
                <w:szCs w:val="16"/>
                <w:u w:val="single"/>
                <w:lang w:val="es-ES" w:eastAsia="es-ES"/>
              </w:rPr>
              <w:t>Planeación</w:t>
            </w:r>
            <w:r w:rsidRPr="007D0BFD">
              <w:rPr>
                <w:rFonts w:ascii="Arial Narrow" w:eastAsia="Times New Roman" w:hAnsi="Arial Narrow" w:cs="Arial"/>
                <w:b/>
                <w:bCs/>
                <w:color w:val="000000"/>
                <w:sz w:val="16"/>
                <w:szCs w:val="16"/>
                <w:u w:val="single"/>
                <w:lang w:val="es-ES" w:eastAsia="es-ES"/>
              </w:rPr>
              <w:br/>
            </w:r>
            <w:r w:rsidRPr="007D0BFD">
              <w:rPr>
                <w:rFonts w:ascii="Arial Narrow" w:eastAsia="Times New Roman" w:hAnsi="Arial Narrow" w:cs="Arial"/>
                <w:color w:val="000000"/>
                <w:sz w:val="16"/>
                <w:szCs w:val="16"/>
                <w:lang w:val="es-ES" w:eastAsia="es-ES"/>
              </w:rPr>
              <w:t>Recopilar y analizar información para la construcción del Plan Institucional de Capacitación 2026: - Necesidades de Capacitación y demás informes, mediciones, diagnósticos que se hallan realizado en la vigencia 2025.</w:t>
            </w:r>
          </w:p>
        </w:tc>
        <w:tc>
          <w:tcPr>
            <w:tcW w:w="0" w:type="auto"/>
            <w:tcBorders>
              <w:top w:val="nil"/>
              <w:left w:val="nil"/>
              <w:bottom w:val="single" w:sz="4" w:space="0" w:color="auto"/>
              <w:right w:val="single" w:sz="4" w:space="0" w:color="auto"/>
            </w:tcBorders>
            <w:shd w:val="clear" w:color="000000" w:fill="C5E0B3"/>
            <w:vAlign w:val="center"/>
            <w:hideMark/>
          </w:tcPr>
          <w:p w14:paraId="14809D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01-nov-26</w:t>
            </w:r>
          </w:p>
        </w:tc>
        <w:tc>
          <w:tcPr>
            <w:tcW w:w="0" w:type="auto"/>
            <w:tcBorders>
              <w:top w:val="nil"/>
              <w:left w:val="nil"/>
              <w:bottom w:val="single" w:sz="4" w:space="0" w:color="auto"/>
              <w:right w:val="single" w:sz="4" w:space="0" w:color="auto"/>
            </w:tcBorders>
            <w:shd w:val="clear" w:color="000000" w:fill="C5E0B3"/>
            <w:vAlign w:val="center"/>
            <w:hideMark/>
          </w:tcPr>
          <w:p w14:paraId="2518C39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30-dic-26</w:t>
            </w:r>
          </w:p>
        </w:tc>
        <w:tc>
          <w:tcPr>
            <w:tcW w:w="0" w:type="auto"/>
            <w:tcBorders>
              <w:top w:val="nil"/>
              <w:left w:val="nil"/>
              <w:bottom w:val="single" w:sz="4" w:space="0" w:color="auto"/>
              <w:right w:val="single" w:sz="4" w:space="0" w:color="auto"/>
            </w:tcBorders>
            <w:noWrap/>
            <w:vAlign w:val="center"/>
            <w:hideMark/>
          </w:tcPr>
          <w:p w14:paraId="4214786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5D08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1AF51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39DCE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DC90C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AB6D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91B2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7908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3E6A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98BA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930CC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c>
          <w:tcPr>
            <w:tcW w:w="0" w:type="auto"/>
            <w:tcBorders>
              <w:top w:val="nil"/>
              <w:left w:val="nil"/>
              <w:bottom w:val="single" w:sz="4" w:space="0" w:color="auto"/>
              <w:right w:val="single" w:sz="4" w:space="0" w:color="auto"/>
            </w:tcBorders>
            <w:noWrap/>
            <w:vAlign w:val="center"/>
            <w:hideMark/>
          </w:tcPr>
          <w:p w14:paraId="002CEB3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r>
      <w:tr w:rsidR="007D0BFD" w:rsidRPr="007D0BFD" w14:paraId="567F1F0D" w14:textId="77777777" w:rsidTr="007D0BFD">
        <w:trPr>
          <w:trHeight w:val="1395"/>
        </w:trPr>
        <w:tc>
          <w:tcPr>
            <w:tcW w:w="358" w:type="dxa"/>
            <w:tcBorders>
              <w:top w:val="nil"/>
              <w:left w:val="single" w:sz="8" w:space="0" w:color="auto"/>
              <w:bottom w:val="single" w:sz="4" w:space="0" w:color="auto"/>
              <w:right w:val="single" w:sz="4" w:space="0" w:color="auto"/>
            </w:tcBorders>
            <w:noWrap/>
            <w:vAlign w:val="center"/>
            <w:hideMark/>
          </w:tcPr>
          <w:p w14:paraId="1CD65E67"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w:t>
            </w:r>
          </w:p>
        </w:tc>
        <w:tc>
          <w:tcPr>
            <w:tcW w:w="0" w:type="auto"/>
            <w:tcBorders>
              <w:top w:val="nil"/>
              <w:left w:val="nil"/>
              <w:bottom w:val="single" w:sz="4" w:space="0" w:color="auto"/>
              <w:right w:val="single" w:sz="4" w:space="0" w:color="auto"/>
            </w:tcBorders>
            <w:shd w:val="clear" w:color="000000" w:fill="FCE4D6"/>
            <w:vAlign w:val="center"/>
            <w:hideMark/>
          </w:tcPr>
          <w:p w14:paraId="66F0618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Ingreso</w:t>
            </w:r>
          </w:p>
        </w:tc>
        <w:tc>
          <w:tcPr>
            <w:tcW w:w="0" w:type="auto"/>
            <w:tcBorders>
              <w:top w:val="nil"/>
              <w:left w:val="nil"/>
              <w:bottom w:val="single" w:sz="4" w:space="0" w:color="auto"/>
              <w:right w:val="single" w:sz="4" w:space="0" w:color="auto"/>
            </w:tcBorders>
            <w:shd w:val="clear" w:color="000000" w:fill="FFFFFF"/>
            <w:vAlign w:val="center"/>
            <w:hideMark/>
          </w:tcPr>
          <w:p w14:paraId="2EDB00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22A7EFB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1FA3A2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Mantener actualizada la información de los servidores en el SIDEAP, dejando como evidencia el correo electrónico enviado al SIDEAP que contiene las certificaciones de actualización mensual.</w:t>
            </w:r>
          </w:p>
        </w:tc>
        <w:tc>
          <w:tcPr>
            <w:tcW w:w="0" w:type="auto"/>
            <w:tcBorders>
              <w:top w:val="nil"/>
              <w:left w:val="nil"/>
              <w:bottom w:val="single" w:sz="4" w:space="0" w:color="auto"/>
              <w:right w:val="single" w:sz="4" w:space="0" w:color="auto"/>
            </w:tcBorders>
            <w:shd w:val="clear" w:color="000000" w:fill="C5E0B3"/>
            <w:vAlign w:val="center"/>
            <w:hideMark/>
          </w:tcPr>
          <w:p w14:paraId="63A8BD0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5B6999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7D2829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8CA0E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AAA280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CCD8CC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49E5C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A561D1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4A780E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90A08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0F4C8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9B8F03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6E404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148BE9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1739AF6D" w14:textId="77777777" w:rsidTr="007D0BFD">
        <w:trPr>
          <w:trHeight w:val="1170"/>
        </w:trPr>
        <w:tc>
          <w:tcPr>
            <w:tcW w:w="358" w:type="dxa"/>
            <w:tcBorders>
              <w:top w:val="nil"/>
              <w:left w:val="single" w:sz="8" w:space="0" w:color="auto"/>
              <w:bottom w:val="single" w:sz="4" w:space="0" w:color="auto"/>
              <w:right w:val="single" w:sz="4" w:space="0" w:color="auto"/>
            </w:tcBorders>
            <w:noWrap/>
            <w:vAlign w:val="center"/>
            <w:hideMark/>
          </w:tcPr>
          <w:p w14:paraId="65D70C6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w:t>
            </w:r>
          </w:p>
        </w:tc>
        <w:tc>
          <w:tcPr>
            <w:tcW w:w="0" w:type="auto"/>
            <w:tcBorders>
              <w:top w:val="nil"/>
              <w:left w:val="nil"/>
              <w:bottom w:val="single" w:sz="4" w:space="0" w:color="auto"/>
              <w:right w:val="single" w:sz="4" w:space="0" w:color="auto"/>
            </w:tcBorders>
            <w:shd w:val="clear" w:color="000000" w:fill="D9E1F2"/>
            <w:vAlign w:val="center"/>
            <w:hideMark/>
          </w:tcPr>
          <w:p w14:paraId="06041E6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70FB5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60B3E0E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6FC79DC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Actualizar la base de datos de la caracterización de Servidores Públicos, que permita generar la consulta en tiempo real de la planta de personal.</w:t>
            </w:r>
          </w:p>
        </w:tc>
        <w:tc>
          <w:tcPr>
            <w:tcW w:w="0" w:type="auto"/>
            <w:tcBorders>
              <w:top w:val="nil"/>
              <w:left w:val="nil"/>
              <w:bottom w:val="single" w:sz="4" w:space="0" w:color="auto"/>
              <w:right w:val="single" w:sz="4" w:space="0" w:color="auto"/>
            </w:tcBorders>
            <w:shd w:val="clear" w:color="000000" w:fill="C5E0B3"/>
            <w:vAlign w:val="center"/>
            <w:hideMark/>
          </w:tcPr>
          <w:p w14:paraId="57FC23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EE106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19CF857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93F5A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1E84A1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13E96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91D8C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D9A0C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9E42C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18254F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00246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125DFE2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AEB73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5C4BA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433C6F7C" w14:textId="77777777" w:rsidTr="007D0BFD">
        <w:trPr>
          <w:trHeight w:val="1920"/>
        </w:trPr>
        <w:tc>
          <w:tcPr>
            <w:tcW w:w="358" w:type="dxa"/>
            <w:tcBorders>
              <w:top w:val="nil"/>
              <w:left w:val="single" w:sz="8" w:space="0" w:color="auto"/>
              <w:bottom w:val="single" w:sz="4" w:space="0" w:color="auto"/>
              <w:right w:val="single" w:sz="4" w:space="0" w:color="auto"/>
            </w:tcBorders>
            <w:noWrap/>
            <w:vAlign w:val="center"/>
            <w:hideMark/>
          </w:tcPr>
          <w:p w14:paraId="1B0BADC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5</w:t>
            </w:r>
          </w:p>
        </w:tc>
        <w:tc>
          <w:tcPr>
            <w:tcW w:w="0" w:type="auto"/>
            <w:tcBorders>
              <w:top w:val="nil"/>
              <w:left w:val="nil"/>
              <w:bottom w:val="single" w:sz="4" w:space="0" w:color="auto"/>
              <w:right w:val="single" w:sz="4" w:space="0" w:color="auto"/>
            </w:tcBorders>
            <w:shd w:val="clear" w:color="000000" w:fill="D9E1F2"/>
            <w:vAlign w:val="center"/>
            <w:hideMark/>
          </w:tcPr>
          <w:p w14:paraId="2A15B80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E42BCF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01590FD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5</w:t>
            </w:r>
          </w:p>
        </w:tc>
        <w:tc>
          <w:tcPr>
            <w:tcW w:w="0" w:type="auto"/>
            <w:tcBorders>
              <w:top w:val="nil"/>
              <w:left w:val="nil"/>
              <w:bottom w:val="single" w:sz="4" w:space="0" w:color="auto"/>
              <w:right w:val="single" w:sz="4" w:space="0" w:color="auto"/>
            </w:tcBorders>
            <w:shd w:val="clear" w:color="000000" w:fill="FFFFFF"/>
            <w:vAlign w:val="center"/>
            <w:hideMark/>
          </w:tcPr>
          <w:p w14:paraId="50C0EA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Socialización sobre el manual de funciones y procedimientos y sus actualizaciones (Directiva 008 30 dic 21 Alcaldía Mayor de Bogotá, D.C.)</w:t>
            </w:r>
          </w:p>
        </w:tc>
        <w:tc>
          <w:tcPr>
            <w:tcW w:w="0" w:type="auto"/>
            <w:tcBorders>
              <w:top w:val="nil"/>
              <w:left w:val="nil"/>
              <w:bottom w:val="single" w:sz="4" w:space="0" w:color="auto"/>
              <w:right w:val="single" w:sz="4" w:space="0" w:color="auto"/>
            </w:tcBorders>
            <w:shd w:val="clear" w:color="000000" w:fill="C5E0B3"/>
            <w:vAlign w:val="center"/>
            <w:hideMark/>
          </w:tcPr>
          <w:p w14:paraId="13E9148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01-mar-26</w:t>
            </w:r>
          </w:p>
        </w:tc>
        <w:tc>
          <w:tcPr>
            <w:tcW w:w="0" w:type="auto"/>
            <w:tcBorders>
              <w:top w:val="nil"/>
              <w:left w:val="nil"/>
              <w:bottom w:val="single" w:sz="4" w:space="0" w:color="auto"/>
              <w:right w:val="single" w:sz="4" w:space="0" w:color="auto"/>
            </w:tcBorders>
            <w:shd w:val="clear" w:color="000000" w:fill="C5E0B3"/>
            <w:vAlign w:val="center"/>
            <w:hideMark/>
          </w:tcPr>
          <w:p w14:paraId="6FC4E60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30-nov-26</w:t>
            </w:r>
          </w:p>
        </w:tc>
        <w:tc>
          <w:tcPr>
            <w:tcW w:w="0" w:type="auto"/>
            <w:tcBorders>
              <w:top w:val="nil"/>
              <w:left w:val="nil"/>
              <w:bottom w:val="single" w:sz="4" w:space="0" w:color="auto"/>
              <w:right w:val="single" w:sz="4" w:space="0" w:color="auto"/>
            </w:tcBorders>
            <w:noWrap/>
            <w:vAlign w:val="center"/>
            <w:hideMark/>
          </w:tcPr>
          <w:p w14:paraId="6FB90E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5C160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C5211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94664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2548C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64D11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0B6CD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ED054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2F0B7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AC7A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DA7F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F600F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6AF4AE4" w14:textId="77777777" w:rsidTr="007D0BFD">
        <w:trPr>
          <w:trHeight w:val="1440"/>
        </w:trPr>
        <w:tc>
          <w:tcPr>
            <w:tcW w:w="358" w:type="dxa"/>
            <w:tcBorders>
              <w:top w:val="nil"/>
              <w:left w:val="single" w:sz="8" w:space="0" w:color="auto"/>
              <w:bottom w:val="single" w:sz="4" w:space="0" w:color="auto"/>
              <w:right w:val="single" w:sz="4" w:space="0" w:color="auto"/>
            </w:tcBorders>
            <w:noWrap/>
            <w:vAlign w:val="center"/>
            <w:hideMark/>
          </w:tcPr>
          <w:p w14:paraId="008DCC4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w:t>
            </w:r>
          </w:p>
        </w:tc>
        <w:tc>
          <w:tcPr>
            <w:tcW w:w="0" w:type="auto"/>
            <w:tcBorders>
              <w:top w:val="nil"/>
              <w:left w:val="nil"/>
              <w:bottom w:val="single" w:sz="4" w:space="0" w:color="auto"/>
              <w:right w:val="single" w:sz="4" w:space="0" w:color="auto"/>
            </w:tcBorders>
            <w:shd w:val="clear" w:color="000000" w:fill="D9E1F2"/>
            <w:vAlign w:val="center"/>
            <w:hideMark/>
          </w:tcPr>
          <w:p w14:paraId="5AE38129"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4DEDDE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54F3F4A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6</w:t>
            </w:r>
          </w:p>
        </w:tc>
        <w:tc>
          <w:tcPr>
            <w:tcW w:w="0" w:type="auto"/>
            <w:tcBorders>
              <w:top w:val="nil"/>
              <w:left w:val="nil"/>
              <w:bottom w:val="single" w:sz="4" w:space="0" w:color="auto"/>
              <w:right w:val="single" w:sz="4" w:space="0" w:color="auto"/>
            </w:tcBorders>
            <w:shd w:val="clear" w:color="000000" w:fill="FFFFFF"/>
            <w:vAlign w:val="center"/>
            <w:hideMark/>
          </w:tcPr>
          <w:p w14:paraId="2DFEAA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Socializar a través del correo institucional a los Servidores Públicos la obligación de realizar la Actualización de la declaración de bienes y rentas y de la actividad económica. Teniendo en cuenta lo dispuesto en el artículo 2.2.16.4 del Decreto 1083 de 2015 en su numeral b) Servidores públicos de las entidades y organismos públicos de orden territorial entre el 1° de junio y el 31 de julio de cada vigencia.</w:t>
            </w:r>
          </w:p>
        </w:tc>
        <w:tc>
          <w:tcPr>
            <w:tcW w:w="0" w:type="auto"/>
            <w:tcBorders>
              <w:top w:val="nil"/>
              <w:left w:val="nil"/>
              <w:bottom w:val="single" w:sz="4" w:space="0" w:color="auto"/>
              <w:right w:val="single" w:sz="4" w:space="0" w:color="auto"/>
            </w:tcBorders>
            <w:shd w:val="clear" w:color="000000" w:fill="C5E0B3"/>
            <w:vAlign w:val="center"/>
            <w:hideMark/>
          </w:tcPr>
          <w:p w14:paraId="1DE0C56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01-jun-26</w:t>
            </w:r>
          </w:p>
        </w:tc>
        <w:tc>
          <w:tcPr>
            <w:tcW w:w="0" w:type="auto"/>
            <w:tcBorders>
              <w:top w:val="nil"/>
              <w:left w:val="nil"/>
              <w:bottom w:val="single" w:sz="4" w:space="0" w:color="auto"/>
              <w:right w:val="single" w:sz="4" w:space="0" w:color="auto"/>
            </w:tcBorders>
            <w:shd w:val="clear" w:color="000000" w:fill="C5E0B3"/>
            <w:vAlign w:val="center"/>
            <w:hideMark/>
          </w:tcPr>
          <w:p w14:paraId="5302ABE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31-jul-26</w:t>
            </w:r>
          </w:p>
        </w:tc>
        <w:tc>
          <w:tcPr>
            <w:tcW w:w="0" w:type="auto"/>
            <w:tcBorders>
              <w:top w:val="nil"/>
              <w:left w:val="nil"/>
              <w:bottom w:val="single" w:sz="4" w:space="0" w:color="auto"/>
              <w:right w:val="single" w:sz="4" w:space="0" w:color="auto"/>
            </w:tcBorders>
            <w:noWrap/>
            <w:vAlign w:val="center"/>
            <w:hideMark/>
          </w:tcPr>
          <w:p w14:paraId="2889BDC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42FEC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34A6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D9F7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E6C06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17008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c>
          <w:tcPr>
            <w:tcW w:w="0" w:type="auto"/>
            <w:tcBorders>
              <w:top w:val="nil"/>
              <w:left w:val="nil"/>
              <w:bottom w:val="single" w:sz="4" w:space="0" w:color="auto"/>
              <w:right w:val="single" w:sz="4" w:space="0" w:color="auto"/>
            </w:tcBorders>
            <w:noWrap/>
            <w:vAlign w:val="center"/>
            <w:hideMark/>
          </w:tcPr>
          <w:p w14:paraId="420BDB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c>
          <w:tcPr>
            <w:tcW w:w="0" w:type="auto"/>
            <w:tcBorders>
              <w:top w:val="nil"/>
              <w:left w:val="nil"/>
              <w:bottom w:val="single" w:sz="4" w:space="0" w:color="auto"/>
              <w:right w:val="single" w:sz="4" w:space="0" w:color="auto"/>
            </w:tcBorders>
            <w:noWrap/>
            <w:vAlign w:val="center"/>
            <w:hideMark/>
          </w:tcPr>
          <w:p w14:paraId="5BF2A6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6E8D3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1754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0674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99E3DA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1A0ABE8"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2DD8DAE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w:t>
            </w:r>
          </w:p>
        </w:tc>
        <w:tc>
          <w:tcPr>
            <w:tcW w:w="0" w:type="auto"/>
            <w:tcBorders>
              <w:top w:val="nil"/>
              <w:left w:val="nil"/>
              <w:bottom w:val="single" w:sz="4" w:space="0" w:color="auto"/>
              <w:right w:val="single" w:sz="4" w:space="0" w:color="auto"/>
            </w:tcBorders>
            <w:shd w:val="clear" w:color="000000" w:fill="D9E1F2"/>
            <w:vAlign w:val="center"/>
            <w:hideMark/>
          </w:tcPr>
          <w:p w14:paraId="7352B41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46D3F74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4CC3251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7</w:t>
            </w:r>
          </w:p>
        </w:tc>
        <w:tc>
          <w:tcPr>
            <w:tcW w:w="0" w:type="auto"/>
            <w:tcBorders>
              <w:top w:val="nil"/>
              <w:left w:val="nil"/>
              <w:bottom w:val="single" w:sz="4" w:space="0" w:color="auto"/>
              <w:right w:val="single" w:sz="4" w:space="0" w:color="auto"/>
            </w:tcBorders>
            <w:shd w:val="clear" w:color="000000" w:fill="FFFFFF"/>
            <w:vAlign w:val="center"/>
            <w:hideMark/>
          </w:tcPr>
          <w:p w14:paraId="7573585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Tener registro del número de gerentes públicos que tiene la entidad, así como de su </w:t>
            </w:r>
            <w:proofErr w:type="gramStart"/>
            <w:r w:rsidRPr="007D0BFD">
              <w:rPr>
                <w:rFonts w:ascii="Arial Narrow" w:eastAsia="Times New Roman" w:hAnsi="Arial Narrow" w:cs="Arial"/>
                <w:color w:val="000000"/>
                <w:sz w:val="16"/>
                <w:szCs w:val="16"/>
                <w:lang w:val="es-ES" w:eastAsia="es-ES"/>
              </w:rPr>
              <w:t>movilidad./</w:t>
            </w:r>
            <w:proofErr w:type="spellStart"/>
            <w:proofErr w:type="gramEnd"/>
            <w:r w:rsidRPr="007D0BFD">
              <w:rPr>
                <w:rFonts w:ascii="Arial Narrow" w:eastAsia="Times New Roman" w:hAnsi="Arial Narrow" w:cs="Arial"/>
                <w:color w:val="000000"/>
                <w:sz w:val="16"/>
                <w:szCs w:val="16"/>
                <w:lang w:val="es-ES" w:eastAsia="es-ES"/>
              </w:rPr>
              <w:t>Caracterizaciòn</w:t>
            </w:r>
            <w:proofErr w:type="spellEnd"/>
          </w:p>
        </w:tc>
        <w:tc>
          <w:tcPr>
            <w:tcW w:w="0" w:type="auto"/>
            <w:tcBorders>
              <w:top w:val="nil"/>
              <w:left w:val="nil"/>
              <w:bottom w:val="single" w:sz="4" w:space="0" w:color="auto"/>
              <w:right w:val="single" w:sz="4" w:space="0" w:color="auto"/>
            </w:tcBorders>
            <w:shd w:val="clear" w:color="000000" w:fill="C5E0B3"/>
            <w:vAlign w:val="center"/>
            <w:hideMark/>
          </w:tcPr>
          <w:p w14:paraId="65120D0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0089A6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3BCFB16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9D499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C15733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DF1459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C0798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A6FA75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873F7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3D948A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1C3DD9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1219D8C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49E371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4B43D4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51B291FD"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1BEFC391"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w:t>
            </w:r>
          </w:p>
        </w:tc>
        <w:tc>
          <w:tcPr>
            <w:tcW w:w="0" w:type="auto"/>
            <w:tcBorders>
              <w:top w:val="nil"/>
              <w:left w:val="nil"/>
              <w:bottom w:val="single" w:sz="4" w:space="0" w:color="auto"/>
              <w:right w:val="single" w:sz="4" w:space="0" w:color="auto"/>
            </w:tcBorders>
            <w:shd w:val="clear" w:color="000000" w:fill="D9E1F2"/>
            <w:vAlign w:val="center"/>
            <w:hideMark/>
          </w:tcPr>
          <w:p w14:paraId="582E54CF"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04787F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1DCC16A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8</w:t>
            </w:r>
          </w:p>
        </w:tc>
        <w:tc>
          <w:tcPr>
            <w:tcW w:w="0" w:type="auto"/>
            <w:tcBorders>
              <w:top w:val="nil"/>
              <w:left w:val="nil"/>
              <w:bottom w:val="single" w:sz="4" w:space="0" w:color="auto"/>
              <w:right w:val="single" w:sz="4" w:space="0" w:color="auto"/>
            </w:tcBorders>
            <w:shd w:val="clear" w:color="000000" w:fill="FFFFFF"/>
            <w:vAlign w:val="center"/>
            <w:hideMark/>
          </w:tcPr>
          <w:p w14:paraId="398D87B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la publicación de nombramientos encargos empleos naturaleza gerencial (https://www.umv.gov.co/portal/publicacion-nombramientos-ordinarios-o-encargos-en-empleos-de-naturaleza-gerencial/) En atención al Decreto 159 de 2021.</w:t>
            </w:r>
          </w:p>
        </w:tc>
        <w:tc>
          <w:tcPr>
            <w:tcW w:w="0" w:type="auto"/>
            <w:tcBorders>
              <w:top w:val="nil"/>
              <w:left w:val="nil"/>
              <w:bottom w:val="single" w:sz="4" w:space="0" w:color="auto"/>
              <w:right w:val="single" w:sz="4" w:space="0" w:color="auto"/>
            </w:tcBorders>
            <w:shd w:val="clear" w:color="000000" w:fill="C5E0B3"/>
            <w:vAlign w:val="center"/>
            <w:hideMark/>
          </w:tcPr>
          <w:p w14:paraId="059D48A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DF93D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5DBB595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75F0FA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14E9857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DB1040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AF3B74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2CA6C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ABD61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E6265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FEE764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A3CF29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F3443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2FE529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7FD6FC40" w14:textId="77777777" w:rsidTr="007D0BFD">
        <w:trPr>
          <w:trHeight w:val="1125"/>
        </w:trPr>
        <w:tc>
          <w:tcPr>
            <w:tcW w:w="358" w:type="dxa"/>
            <w:tcBorders>
              <w:top w:val="nil"/>
              <w:left w:val="single" w:sz="8" w:space="0" w:color="auto"/>
              <w:bottom w:val="single" w:sz="4" w:space="0" w:color="auto"/>
              <w:right w:val="single" w:sz="4" w:space="0" w:color="auto"/>
            </w:tcBorders>
            <w:noWrap/>
            <w:vAlign w:val="center"/>
            <w:hideMark/>
          </w:tcPr>
          <w:p w14:paraId="4A9786C7"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w:t>
            </w:r>
          </w:p>
        </w:tc>
        <w:tc>
          <w:tcPr>
            <w:tcW w:w="0" w:type="auto"/>
            <w:tcBorders>
              <w:top w:val="nil"/>
              <w:left w:val="nil"/>
              <w:bottom w:val="single" w:sz="4" w:space="0" w:color="auto"/>
              <w:right w:val="single" w:sz="4" w:space="0" w:color="auto"/>
            </w:tcBorders>
            <w:shd w:val="clear" w:color="000000" w:fill="D9E1F2"/>
            <w:vAlign w:val="center"/>
            <w:hideMark/>
          </w:tcPr>
          <w:p w14:paraId="321A616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39176F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single" w:sz="4" w:space="0" w:color="auto"/>
              <w:right w:val="single" w:sz="4" w:space="0" w:color="auto"/>
            </w:tcBorders>
            <w:shd w:val="clear" w:color="000000" w:fill="FFFFFF"/>
            <w:vAlign w:val="center"/>
            <w:hideMark/>
          </w:tcPr>
          <w:p w14:paraId="531C8AF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9</w:t>
            </w:r>
          </w:p>
        </w:tc>
        <w:tc>
          <w:tcPr>
            <w:tcW w:w="0" w:type="auto"/>
            <w:tcBorders>
              <w:top w:val="nil"/>
              <w:left w:val="nil"/>
              <w:bottom w:val="single" w:sz="4" w:space="0" w:color="auto"/>
              <w:right w:val="single" w:sz="4" w:space="0" w:color="auto"/>
            </w:tcBorders>
            <w:shd w:val="clear" w:color="000000" w:fill="FFFFFF"/>
            <w:vAlign w:val="center"/>
            <w:hideMark/>
          </w:tcPr>
          <w:p w14:paraId="090BF1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Gestionar las actividades Comisión de Personal (art 16 Ley 909 de 2004), conformación, reuniones mensuales </w:t>
            </w:r>
          </w:p>
        </w:tc>
        <w:tc>
          <w:tcPr>
            <w:tcW w:w="0" w:type="auto"/>
            <w:tcBorders>
              <w:top w:val="nil"/>
              <w:left w:val="nil"/>
              <w:bottom w:val="single" w:sz="4" w:space="0" w:color="auto"/>
              <w:right w:val="single" w:sz="4" w:space="0" w:color="auto"/>
            </w:tcBorders>
            <w:shd w:val="clear" w:color="000000" w:fill="C5E0B3"/>
            <w:vAlign w:val="center"/>
            <w:hideMark/>
          </w:tcPr>
          <w:p w14:paraId="2A4D2D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6DCDB8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0828448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BDA95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BB4F5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84BD5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03DE2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131FEC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607F6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A7EEC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2538F2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AA84D5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5AD0C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AD105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52024D96" w14:textId="77777777" w:rsidTr="007D0BFD">
        <w:trPr>
          <w:trHeight w:val="1005"/>
        </w:trPr>
        <w:tc>
          <w:tcPr>
            <w:tcW w:w="358" w:type="dxa"/>
            <w:tcBorders>
              <w:top w:val="nil"/>
              <w:left w:val="single" w:sz="8" w:space="0" w:color="auto"/>
              <w:bottom w:val="single" w:sz="4" w:space="0" w:color="auto"/>
              <w:right w:val="single" w:sz="4" w:space="0" w:color="auto"/>
            </w:tcBorders>
            <w:noWrap/>
            <w:vAlign w:val="center"/>
            <w:hideMark/>
          </w:tcPr>
          <w:p w14:paraId="7598317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10</w:t>
            </w:r>
          </w:p>
        </w:tc>
        <w:tc>
          <w:tcPr>
            <w:tcW w:w="0" w:type="auto"/>
            <w:tcBorders>
              <w:top w:val="nil"/>
              <w:left w:val="nil"/>
              <w:bottom w:val="nil"/>
              <w:right w:val="single" w:sz="4" w:space="0" w:color="auto"/>
            </w:tcBorders>
            <w:shd w:val="clear" w:color="000000" w:fill="E2EFDA"/>
            <w:vAlign w:val="center"/>
            <w:hideMark/>
          </w:tcPr>
          <w:p w14:paraId="6AAE72C7" w14:textId="77777777" w:rsidR="007D0BFD" w:rsidRPr="007D0BFD" w:rsidRDefault="007D0BFD" w:rsidP="007D0BFD">
            <w:pPr>
              <w:spacing w:after="0"/>
              <w:jc w:val="center"/>
              <w:rPr>
                <w:rFonts w:ascii="Arial Narrow" w:eastAsia="Times New Roman" w:hAnsi="Arial Narrow" w:cs="Arial"/>
                <w:color w:val="375623"/>
                <w:sz w:val="16"/>
                <w:szCs w:val="16"/>
                <w:lang w:val="es-ES" w:eastAsia="es-ES"/>
              </w:rPr>
            </w:pPr>
            <w:r w:rsidRPr="007D0BFD">
              <w:rPr>
                <w:rFonts w:ascii="Arial Narrow" w:eastAsia="Times New Roman" w:hAnsi="Arial Narrow" w:cs="Arial"/>
                <w:color w:val="375623"/>
                <w:sz w:val="16"/>
                <w:szCs w:val="16"/>
                <w:lang w:val="es-ES" w:eastAsia="es-ES"/>
              </w:rPr>
              <w:t>Retiro</w:t>
            </w:r>
          </w:p>
        </w:tc>
        <w:tc>
          <w:tcPr>
            <w:tcW w:w="0" w:type="auto"/>
            <w:tcBorders>
              <w:top w:val="nil"/>
              <w:left w:val="nil"/>
              <w:bottom w:val="nil"/>
              <w:right w:val="single" w:sz="4" w:space="0" w:color="auto"/>
            </w:tcBorders>
            <w:shd w:val="clear" w:color="000000" w:fill="FFFFFF"/>
            <w:vAlign w:val="center"/>
            <w:hideMark/>
          </w:tcPr>
          <w:p w14:paraId="417620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Matriz Gestión Estratégica de Talento Humano - MGETH</w:t>
            </w:r>
          </w:p>
        </w:tc>
        <w:tc>
          <w:tcPr>
            <w:tcW w:w="0" w:type="auto"/>
            <w:tcBorders>
              <w:top w:val="nil"/>
              <w:left w:val="nil"/>
              <w:bottom w:val="nil"/>
              <w:right w:val="single" w:sz="4" w:space="0" w:color="auto"/>
            </w:tcBorders>
            <w:shd w:val="clear" w:color="000000" w:fill="FFFFFF"/>
            <w:vAlign w:val="center"/>
            <w:hideMark/>
          </w:tcPr>
          <w:p w14:paraId="6BC2D66F"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10</w:t>
            </w:r>
          </w:p>
        </w:tc>
        <w:tc>
          <w:tcPr>
            <w:tcW w:w="0" w:type="auto"/>
            <w:tcBorders>
              <w:top w:val="nil"/>
              <w:left w:val="nil"/>
              <w:bottom w:val="nil"/>
              <w:right w:val="single" w:sz="4" w:space="0" w:color="auto"/>
            </w:tcBorders>
            <w:shd w:val="clear" w:color="000000" w:fill="FFFFFF"/>
            <w:vAlign w:val="center"/>
            <w:hideMark/>
          </w:tcPr>
          <w:p w14:paraId="2CA948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Incorporar en el Plan Estratégico de la vigencia 2026 un análisis de las razones de retiro que se generaron durante la vigencia.</w:t>
            </w:r>
          </w:p>
        </w:tc>
        <w:tc>
          <w:tcPr>
            <w:tcW w:w="0" w:type="auto"/>
            <w:tcBorders>
              <w:top w:val="nil"/>
              <w:left w:val="nil"/>
              <w:bottom w:val="single" w:sz="4" w:space="0" w:color="auto"/>
              <w:right w:val="single" w:sz="4" w:space="0" w:color="auto"/>
            </w:tcBorders>
            <w:shd w:val="clear" w:color="000000" w:fill="C5E0B3"/>
            <w:vAlign w:val="center"/>
            <w:hideMark/>
          </w:tcPr>
          <w:p w14:paraId="7556D5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F59588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41A55F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05336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69311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8DB73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BAC2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C2C9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C30DB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F1F1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BA97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40F7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51C1C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82C6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EC54C3C" w14:textId="77777777" w:rsidTr="007D0BFD">
        <w:trPr>
          <w:trHeight w:val="720"/>
        </w:trPr>
        <w:tc>
          <w:tcPr>
            <w:tcW w:w="358" w:type="dxa"/>
            <w:tcBorders>
              <w:top w:val="nil"/>
              <w:left w:val="single" w:sz="8" w:space="0" w:color="auto"/>
              <w:bottom w:val="single" w:sz="4" w:space="0" w:color="auto"/>
              <w:right w:val="single" w:sz="4" w:space="0" w:color="auto"/>
            </w:tcBorders>
            <w:noWrap/>
            <w:vAlign w:val="center"/>
            <w:hideMark/>
          </w:tcPr>
          <w:p w14:paraId="3D674A1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3E92ED1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59F3C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Acción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D9AD8A"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1E3773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solicitud de información a las dependencias de UAERMV, para identificar las necesidades en cuanto a Capacitación y Bienestar mediante el formato GTHU-FM-014 para la vigencia 2026</w:t>
            </w:r>
          </w:p>
        </w:tc>
        <w:tc>
          <w:tcPr>
            <w:tcW w:w="0" w:type="auto"/>
            <w:tcBorders>
              <w:top w:val="nil"/>
              <w:left w:val="nil"/>
              <w:bottom w:val="single" w:sz="4" w:space="0" w:color="auto"/>
              <w:right w:val="single" w:sz="4" w:space="0" w:color="auto"/>
            </w:tcBorders>
            <w:shd w:val="clear" w:color="000000" w:fill="C5E0B3"/>
            <w:vAlign w:val="center"/>
            <w:hideMark/>
          </w:tcPr>
          <w:p w14:paraId="0E61BBB9" w14:textId="77777777" w:rsidR="007D0BFD" w:rsidRPr="007D0BFD" w:rsidRDefault="007D0BFD" w:rsidP="007D0BFD">
            <w:pPr>
              <w:spacing w:after="0"/>
              <w:jc w:val="center"/>
              <w:rPr>
                <w:rFonts w:ascii="Arial Narrow" w:eastAsia="Times New Roman" w:hAnsi="Arial Narrow" w:cs="Arial"/>
                <w:color w:val="9C0006"/>
                <w:sz w:val="16"/>
                <w:szCs w:val="16"/>
                <w:lang w:val="es-ES" w:eastAsia="es-ES"/>
              </w:rPr>
            </w:pPr>
            <w:r w:rsidRPr="007D0BFD">
              <w:rPr>
                <w:rFonts w:ascii="Arial Narrow" w:eastAsia="Times New Roman" w:hAnsi="Arial Narrow" w:cs="Arial"/>
                <w:color w:val="9C0006"/>
                <w:sz w:val="16"/>
                <w:szCs w:val="16"/>
                <w:lang w:val="es-ES" w:eastAsia="es-ES"/>
              </w:rPr>
              <w:t>01-nov-26</w:t>
            </w:r>
          </w:p>
        </w:tc>
        <w:tc>
          <w:tcPr>
            <w:tcW w:w="0" w:type="auto"/>
            <w:tcBorders>
              <w:top w:val="nil"/>
              <w:left w:val="nil"/>
              <w:bottom w:val="single" w:sz="4" w:space="0" w:color="auto"/>
              <w:right w:val="single" w:sz="4" w:space="0" w:color="auto"/>
            </w:tcBorders>
            <w:shd w:val="clear" w:color="000000" w:fill="C5E0B3"/>
            <w:vAlign w:val="center"/>
            <w:hideMark/>
          </w:tcPr>
          <w:p w14:paraId="566B5EE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7024CBA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A6FDD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76633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C8CC8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05C47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F28BF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93BDA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27FF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193237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C333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9A23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c>
          <w:tcPr>
            <w:tcW w:w="0" w:type="auto"/>
            <w:tcBorders>
              <w:top w:val="nil"/>
              <w:left w:val="nil"/>
              <w:bottom w:val="single" w:sz="4" w:space="0" w:color="auto"/>
              <w:right w:val="single" w:sz="4" w:space="0" w:color="auto"/>
            </w:tcBorders>
            <w:noWrap/>
            <w:vAlign w:val="center"/>
            <w:hideMark/>
          </w:tcPr>
          <w:p w14:paraId="374D626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r>
      <w:tr w:rsidR="007D0BFD" w:rsidRPr="007D0BFD" w14:paraId="382913CB" w14:textId="77777777" w:rsidTr="007D0BFD">
        <w:trPr>
          <w:trHeight w:val="1350"/>
        </w:trPr>
        <w:tc>
          <w:tcPr>
            <w:tcW w:w="358" w:type="dxa"/>
            <w:tcBorders>
              <w:top w:val="nil"/>
              <w:left w:val="single" w:sz="8" w:space="0" w:color="auto"/>
              <w:bottom w:val="single" w:sz="4" w:space="0" w:color="auto"/>
              <w:right w:val="single" w:sz="4" w:space="0" w:color="auto"/>
            </w:tcBorders>
            <w:noWrap/>
            <w:vAlign w:val="center"/>
            <w:hideMark/>
          </w:tcPr>
          <w:p w14:paraId="620A577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12</w:t>
            </w:r>
          </w:p>
        </w:tc>
        <w:tc>
          <w:tcPr>
            <w:tcW w:w="0" w:type="auto"/>
            <w:tcBorders>
              <w:top w:val="nil"/>
              <w:left w:val="nil"/>
              <w:bottom w:val="single" w:sz="4" w:space="0" w:color="auto"/>
              <w:right w:val="single" w:sz="4" w:space="0" w:color="auto"/>
            </w:tcBorders>
            <w:shd w:val="clear" w:color="000000" w:fill="D9E1F2"/>
            <w:vAlign w:val="center"/>
            <w:hideMark/>
          </w:tcPr>
          <w:p w14:paraId="41CA3683"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059A27F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Acción</w:t>
            </w:r>
          </w:p>
        </w:tc>
        <w:tc>
          <w:tcPr>
            <w:tcW w:w="0" w:type="auto"/>
            <w:tcBorders>
              <w:top w:val="nil"/>
              <w:left w:val="nil"/>
              <w:bottom w:val="single" w:sz="4" w:space="0" w:color="auto"/>
              <w:right w:val="single" w:sz="4" w:space="0" w:color="auto"/>
            </w:tcBorders>
            <w:shd w:val="clear" w:color="000000" w:fill="FFFFFF"/>
            <w:vAlign w:val="center"/>
            <w:hideMark/>
          </w:tcPr>
          <w:p w14:paraId="05FC098C"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3106F9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Actualizar la Política de Seguridad y Salud en el Trabajo, en cumplimiento del Decreto 1072 de 2015, capítulo 2.2.4.6.</w:t>
            </w:r>
          </w:p>
        </w:tc>
        <w:tc>
          <w:tcPr>
            <w:tcW w:w="0" w:type="auto"/>
            <w:tcBorders>
              <w:top w:val="nil"/>
              <w:left w:val="nil"/>
              <w:bottom w:val="single" w:sz="4" w:space="0" w:color="auto"/>
              <w:right w:val="single" w:sz="4" w:space="0" w:color="auto"/>
            </w:tcBorders>
            <w:shd w:val="clear" w:color="000000" w:fill="C5E0B3"/>
            <w:vAlign w:val="center"/>
            <w:hideMark/>
          </w:tcPr>
          <w:p w14:paraId="738C7215" w14:textId="77777777" w:rsidR="007D0BFD" w:rsidRPr="007D0BFD" w:rsidRDefault="007D0BFD" w:rsidP="007D0BFD">
            <w:pPr>
              <w:spacing w:after="0"/>
              <w:jc w:val="center"/>
              <w:rPr>
                <w:rFonts w:ascii="Arial Narrow" w:eastAsia="Times New Roman" w:hAnsi="Arial Narrow" w:cs="Arial"/>
                <w:color w:val="9C0006"/>
                <w:sz w:val="16"/>
                <w:szCs w:val="16"/>
                <w:lang w:val="es-ES" w:eastAsia="es-ES"/>
              </w:rPr>
            </w:pPr>
            <w:r w:rsidRPr="007D0BFD">
              <w:rPr>
                <w:rFonts w:ascii="Arial Narrow" w:eastAsia="Times New Roman" w:hAnsi="Arial Narrow" w:cs="Arial"/>
                <w:color w:val="9C0006"/>
                <w:sz w:val="16"/>
                <w:szCs w:val="16"/>
                <w:lang w:val="es-ES" w:eastAsia="es-ES"/>
              </w:rPr>
              <w:t>01-oct-26</w:t>
            </w:r>
          </w:p>
        </w:tc>
        <w:tc>
          <w:tcPr>
            <w:tcW w:w="0" w:type="auto"/>
            <w:tcBorders>
              <w:top w:val="nil"/>
              <w:left w:val="nil"/>
              <w:bottom w:val="single" w:sz="4" w:space="0" w:color="auto"/>
              <w:right w:val="single" w:sz="4" w:space="0" w:color="auto"/>
            </w:tcBorders>
            <w:shd w:val="clear" w:color="000000" w:fill="C5E0B3"/>
            <w:vAlign w:val="center"/>
            <w:hideMark/>
          </w:tcPr>
          <w:p w14:paraId="6E01891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4BF4FB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6B61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978A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A071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2E2B3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3BC76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5E092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91AF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15F4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436D3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c>
          <w:tcPr>
            <w:tcW w:w="0" w:type="auto"/>
            <w:tcBorders>
              <w:top w:val="nil"/>
              <w:left w:val="nil"/>
              <w:bottom w:val="single" w:sz="4" w:space="0" w:color="auto"/>
              <w:right w:val="single" w:sz="4" w:space="0" w:color="auto"/>
            </w:tcBorders>
            <w:noWrap/>
            <w:vAlign w:val="center"/>
            <w:hideMark/>
          </w:tcPr>
          <w:p w14:paraId="76C14E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0,50</w:t>
            </w:r>
          </w:p>
        </w:tc>
        <w:tc>
          <w:tcPr>
            <w:tcW w:w="0" w:type="auto"/>
            <w:tcBorders>
              <w:top w:val="nil"/>
              <w:left w:val="nil"/>
              <w:bottom w:val="single" w:sz="4" w:space="0" w:color="auto"/>
              <w:right w:val="single" w:sz="4" w:space="0" w:color="auto"/>
            </w:tcBorders>
            <w:noWrap/>
            <w:vAlign w:val="center"/>
            <w:hideMark/>
          </w:tcPr>
          <w:p w14:paraId="70E264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D5B761B" w14:textId="77777777" w:rsidTr="007D0BFD">
        <w:trPr>
          <w:trHeight w:val="1290"/>
        </w:trPr>
        <w:tc>
          <w:tcPr>
            <w:tcW w:w="358" w:type="dxa"/>
            <w:tcBorders>
              <w:top w:val="nil"/>
              <w:left w:val="single" w:sz="8" w:space="0" w:color="auto"/>
              <w:bottom w:val="single" w:sz="4" w:space="0" w:color="auto"/>
              <w:right w:val="single" w:sz="4" w:space="0" w:color="auto"/>
            </w:tcBorders>
            <w:noWrap/>
            <w:vAlign w:val="center"/>
            <w:hideMark/>
          </w:tcPr>
          <w:p w14:paraId="1AE934A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13</w:t>
            </w:r>
          </w:p>
        </w:tc>
        <w:tc>
          <w:tcPr>
            <w:tcW w:w="0" w:type="auto"/>
            <w:tcBorders>
              <w:top w:val="nil"/>
              <w:left w:val="nil"/>
              <w:bottom w:val="single" w:sz="4" w:space="0" w:color="auto"/>
              <w:right w:val="single" w:sz="4" w:space="0" w:color="auto"/>
            </w:tcBorders>
            <w:shd w:val="clear" w:color="000000" w:fill="D9E1F2"/>
            <w:vAlign w:val="center"/>
            <w:hideMark/>
          </w:tcPr>
          <w:p w14:paraId="7F96BA31"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5471F8D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Acción</w:t>
            </w:r>
          </w:p>
        </w:tc>
        <w:tc>
          <w:tcPr>
            <w:tcW w:w="0" w:type="auto"/>
            <w:tcBorders>
              <w:top w:val="nil"/>
              <w:left w:val="nil"/>
              <w:bottom w:val="single" w:sz="4" w:space="0" w:color="auto"/>
              <w:right w:val="single" w:sz="4" w:space="0" w:color="auto"/>
            </w:tcBorders>
            <w:shd w:val="clear" w:color="000000" w:fill="FFFFFF"/>
            <w:vAlign w:val="center"/>
            <w:hideMark/>
          </w:tcPr>
          <w:p w14:paraId="3364208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233FCAE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Actualizar mensualmente la información con las novedades de los servidores público en la plataforma del SIDEAP, dejando como evidencia las certificaciones expedidas.</w:t>
            </w:r>
          </w:p>
        </w:tc>
        <w:tc>
          <w:tcPr>
            <w:tcW w:w="0" w:type="auto"/>
            <w:tcBorders>
              <w:top w:val="nil"/>
              <w:left w:val="nil"/>
              <w:bottom w:val="single" w:sz="4" w:space="0" w:color="auto"/>
              <w:right w:val="single" w:sz="4" w:space="0" w:color="auto"/>
            </w:tcBorders>
            <w:shd w:val="clear" w:color="000000" w:fill="C5E0B3"/>
            <w:vAlign w:val="center"/>
            <w:hideMark/>
          </w:tcPr>
          <w:p w14:paraId="615707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62CDA3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0610EA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20B93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1332D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3622F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8D63B1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DA5DB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1EF366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AA9335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823DC2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2C2E4D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9D210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AC75D8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4D199782" w14:textId="77777777" w:rsidTr="007D0BFD">
        <w:trPr>
          <w:trHeight w:val="540"/>
        </w:trPr>
        <w:tc>
          <w:tcPr>
            <w:tcW w:w="358" w:type="dxa"/>
            <w:tcBorders>
              <w:top w:val="nil"/>
              <w:left w:val="single" w:sz="8" w:space="0" w:color="auto"/>
              <w:bottom w:val="single" w:sz="4" w:space="0" w:color="auto"/>
              <w:right w:val="single" w:sz="4" w:space="0" w:color="auto"/>
            </w:tcBorders>
            <w:noWrap/>
            <w:vAlign w:val="center"/>
            <w:hideMark/>
          </w:tcPr>
          <w:p w14:paraId="48CECC0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14</w:t>
            </w:r>
          </w:p>
        </w:tc>
        <w:tc>
          <w:tcPr>
            <w:tcW w:w="0" w:type="auto"/>
            <w:tcBorders>
              <w:top w:val="nil"/>
              <w:left w:val="nil"/>
              <w:bottom w:val="single" w:sz="4" w:space="0" w:color="auto"/>
              <w:right w:val="single" w:sz="4" w:space="0" w:color="auto"/>
            </w:tcBorders>
            <w:shd w:val="clear" w:color="000000" w:fill="D9E1F2"/>
            <w:vAlign w:val="center"/>
            <w:hideMark/>
          </w:tcPr>
          <w:p w14:paraId="40767A7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C460BF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Acción</w:t>
            </w:r>
          </w:p>
        </w:tc>
        <w:tc>
          <w:tcPr>
            <w:tcW w:w="0" w:type="auto"/>
            <w:tcBorders>
              <w:top w:val="nil"/>
              <w:left w:val="nil"/>
              <w:bottom w:val="single" w:sz="4" w:space="0" w:color="auto"/>
              <w:right w:val="single" w:sz="4" w:space="0" w:color="auto"/>
            </w:tcBorders>
            <w:shd w:val="clear" w:color="000000" w:fill="FFFFFF"/>
            <w:vAlign w:val="center"/>
            <w:hideMark/>
          </w:tcPr>
          <w:p w14:paraId="4645D48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7FF80C8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Realizar reporte </w:t>
            </w:r>
            <w:proofErr w:type="gramStart"/>
            <w:r w:rsidRPr="007D0BFD">
              <w:rPr>
                <w:rFonts w:ascii="Arial Narrow" w:eastAsia="Times New Roman" w:hAnsi="Arial Narrow" w:cs="Arial"/>
                <w:color w:val="000000"/>
                <w:sz w:val="16"/>
                <w:szCs w:val="16"/>
                <w:lang w:val="es-ES" w:eastAsia="es-ES"/>
              </w:rPr>
              <w:t>mensual  de</w:t>
            </w:r>
            <w:proofErr w:type="gramEnd"/>
            <w:r w:rsidRPr="007D0BFD">
              <w:rPr>
                <w:rFonts w:ascii="Arial Narrow" w:eastAsia="Times New Roman" w:hAnsi="Arial Narrow" w:cs="Arial"/>
                <w:color w:val="000000"/>
                <w:sz w:val="16"/>
                <w:szCs w:val="16"/>
                <w:lang w:val="es-ES" w:eastAsia="es-ES"/>
              </w:rPr>
              <w:t xml:space="preserve"> la consulta aleatoria realizada en una de las listas vinculantes definida en el Artículo 11 de la Resolución Número 990 de 2023</w:t>
            </w:r>
          </w:p>
        </w:tc>
        <w:tc>
          <w:tcPr>
            <w:tcW w:w="0" w:type="auto"/>
            <w:tcBorders>
              <w:top w:val="nil"/>
              <w:left w:val="nil"/>
              <w:bottom w:val="single" w:sz="4" w:space="0" w:color="auto"/>
              <w:right w:val="single" w:sz="4" w:space="0" w:color="auto"/>
            </w:tcBorders>
            <w:shd w:val="clear" w:color="000000" w:fill="C5E0B3"/>
            <w:vAlign w:val="center"/>
            <w:hideMark/>
          </w:tcPr>
          <w:p w14:paraId="6A06433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0D4D14E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6127DB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10F3C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0A2826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570BB5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0D025B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C42C1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08027E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2CB791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2F1A6B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B95DD9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3F6320F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8F514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64050C72" w14:textId="77777777" w:rsidTr="007D0BFD">
        <w:trPr>
          <w:trHeight w:val="720"/>
        </w:trPr>
        <w:tc>
          <w:tcPr>
            <w:tcW w:w="358" w:type="dxa"/>
            <w:tcBorders>
              <w:top w:val="nil"/>
              <w:left w:val="single" w:sz="8" w:space="0" w:color="auto"/>
              <w:bottom w:val="single" w:sz="4" w:space="0" w:color="auto"/>
              <w:right w:val="single" w:sz="4" w:space="0" w:color="auto"/>
            </w:tcBorders>
            <w:noWrap/>
            <w:vAlign w:val="center"/>
            <w:hideMark/>
          </w:tcPr>
          <w:p w14:paraId="69D62A85"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15</w:t>
            </w:r>
          </w:p>
        </w:tc>
        <w:tc>
          <w:tcPr>
            <w:tcW w:w="0" w:type="auto"/>
            <w:tcBorders>
              <w:top w:val="nil"/>
              <w:left w:val="nil"/>
              <w:bottom w:val="single" w:sz="4" w:space="0" w:color="auto"/>
              <w:right w:val="single" w:sz="4" w:space="0" w:color="auto"/>
            </w:tcBorders>
            <w:shd w:val="clear" w:color="000000" w:fill="D9E1F2"/>
            <w:vAlign w:val="center"/>
            <w:hideMark/>
          </w:tcPr>
          <w:p w14:paraId="582A176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1D13B5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Acción</w:t>
            </w:r>
          </w:p>
        </w:tc>
        <w:tc>
          <w:tcPr>
            <w:tcW w:w="0" w:type="auto"/>
            <w:tcBorders>
              <w:top w:val="nil"/>
              <w:left w:val="nil"/>
              <w:bottom w:val="single" w:sz="4" w:space="0" w:color="auto"/>
              <w:right w:val="single" w:sz="4" w:space="0" w:color="auto"/>
            </w:tcBorders>
            <w:shd w:val="clear" w:color="000000" w:fill="FFFFFF"/>
            <w:vAlign w:val="center"/>
            <w:hideMark/>
          </w:tcPr>
          <w:p w14:paraId="32DD44E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5</w:t>
            </w:r>
          </w:p>
        </w:tc>
        <w:tc>
          <w:tcPr>
            <w:tcW w:w="0" w:type="auto"/>
            <w:tcBorders>
              <w:top w:val="nil"/>
              <w:left w:val="nil"/>
              <w:bottom w:val="single" w:sz="4" w:space="0" w:color="auto"/>
              <w:right w:val="single" w:sz="4" w:space="0" w:color="auto"/>
            </w:tcBorders>
            <w:shd w:val="clear" w:color="000000" w:fill="FFFFFF"/>
            <w:vAlign w:val="center"/>
            <w:hideMark/>
          </w:tcPr>
          <w:p w14:paraId="6DAA22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Implementar semestralmente acciones   relacionadas con la </w:t>
            </w:r>
            <w:proofErr w:type="spellStart"/>
            <w:r w:rsidRPr="007D0BFD">
              <w:rPr>
                <w:rFonts w:ascii="Arial Narrow" w:eastAsia="Times New Roman" w:hAnsi="Arial Narrow" w:cs="Arial"/>
                <w:color w:val="000000"/>
                <w:sz w:val="16"/>
                <w:szCs w:val="16"/>
                <w:lang w:val="es-ES" w:eastAsia="es-ES"/>
              </w:rPr>
              <w:t>Politica</w:t>
            </w:r>
            <w:proofErr w:type="spellEnd"/>
            <w:r w:rsidRPr="007D0BFD">
              <w:rPr>
                <w:rFonts w:ascii="Arial Narrow" w:eastAsia="Times New Roman" w:hAnsi="Arial Narrow" w:cs="Arial"/>
                <w:color w:val="000000"/>
                <w:sz w:val="16"/>
                <w:szCs w:val="16"/>
                <w:lang w:val="es-ES" w:eastAsia="es-ES"/>
              </w:rPr>
              <w:t xml:space="preserve"> de Integridad en el Programa de Transparencia y Ética Pública en el componente de Legalidad e Integridad</w:t>
            </w:r>
          </w:p>
        </w:tc>
        <w:tc>
          <w:tcPr>
            <w:tcW w:w="0" w:type="auto"/>
            <w:tcBorders>
              <w:top w:val="nil"/>
              <w:left w:val="nil"/>
              <w:bottom w:val="single" w:sz="4" w:space="0" w:color="auto"/>
              <w:right w:val="single" w:sz="4" w:space="0" w:color="auto"/>
            </w:tcBorders>
            <w:shd w:val="clear" w:color="000000" w:fill="C5E0B3"/>
            <w:vAlign w:val="center"/>
            <w:hideMark/>
          </w:tcPr>
          <w:p w14:paraId="32F199A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9A0FE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304F61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05BEA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113589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4DEA3E4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E6457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A7CBEC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7EB0DCB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21070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2BBED9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3BB9E2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5FAF59C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0,08</w:t>
            </w:r>
          </w:p>
        </w:tc>
        <w:tc>
          <w:tcPr>
            <w:tcW w:w="0" w:type="auto"/>
            <w:tcBorders>
              <w:top w:val="nil"/>
              <w:left w:val="nil"/>
              <w:bottom w:val="single" w:sz="4" w:space="0" w:color="auto"/>
              <w:right w:val="single" w:sz="4" w:space="0" w:color="auto"/>
            </w:tcBorders>
            <w:noWrap/>
            <w:vAlign w:val="center"/>
            <w:hideMark/>
          </w:tcPr>
          <w:p w14:paraId="6514A4D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0,12</w:t>
            </w:r>
          </w:p>
        </w:tc>
      </w:tr>
      <w:tr w:rsidR="007D0BFD" w:rsidRPr="007D0BFD" w14:paraId="0E74FB75"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0BB55A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16</w:t>
            </w:r>
          </w:p>
        </w:tc>
        <w:tc>
          <w:tcPr>
            <w:tcW w:w="0" w:type="auto"/>
            <w:tcBorders>
              <w:top w:val="nil"/>
              <w:left w:val="nil"/>
              <w:bottom w:val="single" w:sz="4" w:space="0" w:color="auto"/>
              <w:right w:val="single" w:sz="4" w:space="0" w:color="auto"/>
            </w:tcBorders>
            <w:shd w:val="clear" w:color="000000" w:fill="D9E1F2"/>
            <w:vAlign w:val="center"/>
            <w:hideMark/>
          </w:tcPr>
          <w:p w14:paraId="1DD25C5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2A2C1EB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9A3080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1.1.1</w:t>
            </w:r>
          </w:p>
        </w:tc>
        <w:tc>
          <w:tcPr>
            <w:tcW w:w="0" w:type="auto"/>
            <w:tcBorders>
              <w:top w:val="nil"/>
              <w:left w:val="nil"/>
              <w:bottom w:val="single" w:sz="4" w:space="0" w:color="auto"/>
              <w:right w:val="single" w:sz="4" w:space="0" w:color="auto"/>
            </w:tcBorders>
            <w:shd w:val="clear" w:color="000000" w:fill="FFFFFF"/>
            <w:vAlign w:val="center"/>
            <w:hideMark/>
          </w:tcPr>
          <w:p w14:paraId="7E78D60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Verificar la designación del </w:t>
            </w:r>
            <w:proofErr w:type="gramStart"/>
            <w:r w:rsidRPr="007D0BFD">
              <w:rPr>
                <w:rFonts w:ascii="Arial Narrow" w:eastAsia="Times New Roman" w:hAnsi="Arial Narrow" w:cs="Arial"/>
                <w:color w:val="000000"/>
                <w:sz w:val="16"/>
                <w:szCs w:val="16"/>
                <w:lang w:val="es-ES" w:eastAsia="es-ES"/>
              </w:rPr>
              <w:t>Responsable</w:t>
            </w:r>
            <w:proofErr w:type="gramEnd"/>
            <w:r w:rsidRPr="007D0BFD">
              <w:rPr>
                <w:rFonts w:ascii="Arial Narrow" w:eastAsia="Times New Roman" w:hAnsi="Arial Narrow" w:cs="Arial"/>
                <w:color w:val="000000"/>
                <w:sz w:val="16"/>
                <w:szCs w:val="16"/>
                <w:lang w:val="es-ES" w:eastAsia="es-ES"/>
              </w:rPr>
              <w:t xml:space="preserve"> del SG-SST cumpliendo con </w:t>
            </w:r>
            <w:proofErr w:type="spellStart"/>
            <w:r w:rsidRPr="007D0BFD">
              <w:rPr>
                <w:rFonts w:ascii="Arial Narrow" w:eastAsia="Times New Roman" w:hAnsi="Arial Narrow" w:cs="Arial"/>
                <w:color w:val="000000"/>
                <w:sz w:val="16"/>
                <w:szCs w:val="16"/>
                <w:lang w:val="es-ES" w:eastAsia="es-ES"/>
              </w:rPr>
              <w:t>lo</w:t>
            </w:r>
            <w:proofErr w:type="spellEnd"/>
            <w:r w:rsidRPr="007D0BFD">
              <w:rPr>
                <w:rFonts w:ascii="Arial Narrow" w:eastAsia="Times New Roman" w:hAnsi="Arial Narrow" w:cs="Arial"/>
                <w:color w:val="000000"/>
                <w:sz w:val="16"/>
                <w:szCs w:val="16"/>
                <w:lang w:val="es-ES" w:eastAsia="es-ES"/>
              </w:rPr>
              <w:t xml:space="preserve"> requisitos establecidos en el Formato SST </w:t>
            </w:r>
            <w:proofErr w:type="gramStart"/>
            <w:r w:rsidRPr="007D0BFD">
              <w:rPr>
                <w:rFonts w:ascii="Arial Narrow" w:eastAsia="Times New Roman" w:hAnsi="Arial Narrow" w:cs="Arial"/>
                <w:color w:val="000000"/>
                <w:sz w:val="16"/>
                <w:szCs w:val="16"/>
                <w:lang w:val="es-ES" w:eastAsia="es-ES"/>
              </w:rPr>
              <w:t>-  "</w:t>
            </w:r>
            <w:proofErr w:type="gramEnd"/>
            <w:r w:rsidRPr="007D0BFD">
              <w:rPr>
                <w:rFonts w:ascii="Arial Narrow" w:eastAsia="Times New Roman" w:hAnsi="Arial Narrow" w:cs="Arial"/>
                <w:color w:val="000000"/>
                <w:sz w:val="16"/>
                <w:szCs w:val="16"/>
                <w:lang w:val="es-ES" w:eastAsia="es-ES"/>
              </w:rPr>
              <w:t xml:space="preserve">Asignación del responsable del SG-SST UAERMV" </w:t>
            </w:r>
            <w:proofErr w:type="gramStart"/>
            <w:r w:rsidRPr="007D0BFD">
              <w:rPr>
                <w:rFonts w:ascii="Arial Narrow" w:eastAsia="Times New Roman" w:hAnsi="Arial Narrow" w:cs="Arial"/>
                <w:color w:val="000000"/>
                <w:sz w:val="16"/>
                <w:szCs w:val="16"/>
                <w:lang w:val="es-ES" w:eastAsia="es-ES"/>
              </w:rPr>
              <w:t>y  que</w:t>
            </w:r>
            <w:proofErr w:type="gramEnd"/>
            <w:r w:rsidRPr="007D0BFD">
              <w:rPr>
                <w:rFonts w:ascii="Arial Narrow" w:eastAsia="Times New Roman" w:hAnsi="Arial Narrow" w:cs="Arial"/>
                <w:color w:val="000000"/>
                <w:sz w:val="16"/>
                <w:szCs w:val="16"/>
                <w:lang w:val="es-ES" w:eastAsia="es-ES"/>
              </w:rPr>
              <w:t xml:space="preserve"> se encuentre en el expediente correspondiente.</w:t>
            </w:r>
          </w:p>
        </w:tc>
        <w:tc>
          <w:tcPr>
            <w:tcW w:w="0" w:type="auto"/>
            <w:tcBorders>
              <w:top w:val="nil"/>
              <w:left w:val="nil"/>
              <w:bottom w:val="single" w:sz="4" w:space="0" w:color="auto"/>
              <w:right w:val="single" w:sz="4" w:space="0" w:color="auto"/>
            </w:tcBorders>
            <w:shd w:val="clear" w:color="000000" w:fill="C5E0B3"/>
            <w:vAlign w:val="center"/>
            <w:hideMark/>
          </w:tcPr>
          <w:p w14:paraId="7CB8B05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545146E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30-mar-26</w:t>
            </w:r>
          </w:p>
        </w:tc>
        <w:tc>
          <w:tcPr>
            <w:tcW w:w="0" w:type="auto"/>
            <w:tcBorders>
              <w:top w:val="nil"/>
              <w:left w:val="nil"/>
              <w:bottom w:val="single" w:sz="4" w:space="0" w:color="auto"/>
              <w:right w:val="single" w:sz="4" w:space="0" w:color="auto"/>
            </w:tcBorders>
            <w:noWrap/>
            <w:vAlign w:val="center"/>
            <w:hideMark/>
          </w:tcPr>
          <w:p w14:paraId="4D1900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3FA05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F81A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B16DC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1EF86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2D6F8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1C402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D69F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AABD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2BC78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932AA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9D794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0A99F04"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8DF6FB3"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17</w:t>
            </w:r>
          </w:p>
        </w:tc>
        <w:tc>
          <w:tcPr>
            <w:tcW w:w="0" w:type="auto"/>
            <w:tcBorders>
              <w:top w:val="nil"/>
              <w:left w:val="nil"/>
              <w:bottom w:val="single" w:sz="4" w:space="0" w:color="auto"/>
              <w:right w:val="single" w:sz="4" w:space="0" w:color="auto"/>
            </w:tcBorders>
            <w:shd w:val="clear" w:color="000000" w:fill="D9E1F2"/>
            <w:vAlign w:val="center"/>
            <w:hideMark/>
          </w:tcPr>
          <w:p w14:paraId="6ECD08B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4AD3EA0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Plan Anual de Seguridad y Salud en el </w:t>
            </w:r>
            <w:r w:rsidRPr="007D0BFD">
              <w:rPr>
                <w:rFonts w:ascii="Arial Narrow" w:eastAsia="Times New Roman" w:hAnsi="Arial Narrow" w:cs="Arial"/>
                <w:color w:val="000000"/>
                <w:sz w:val="16"/>
                <w:szCs w:val="16"/>
                <w:lang w:val="es-ES" w:eastAsia="es-ES"/>
              </w:rPr>
              <w:lastRenderedPageBreak/>
              <w:t>Trabajo - PASST</w:t>
            </w:r>
          </w:p>
        </w:tc>
        <w:tc>
          <w:tcPr>
            <w:tcW w:w="0" w:type="auto"/>
            <w:tcBorders>
              <w:top w:val="nil"/>
              <w:left w:val="nil"/>
              <w:bottom w:val="single" w:sz="4" w:space="0" w:color="auto"/>
              <w:right w:val="single" w:sz="4" w:space="0" w:color="auto"/>
            </w:tcBorders>
            <w:shd w:val="clear" w:color="000000" w:fill="FFFFFF"/>
            <w:vAlign w:val="center"/>
            <w:hideMark/>
          </w:tcPr>
          <w:p w14:paraId="3EC72747"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lastRenderedPageBreak/>
              <w:t>1.1.2</w:t>
            </w:r>
          </w:p>
        </w:tc>
        <w:tc>
          <w:tcPr>
            <w:tcW w:w="0" w:type="auto"/>
            <w:tcBorders>
              <w:top w:val="nil"/>
              <w:left w:val="nil"/>
              <w:bottom w:val="single" w:sz="4" w:space="0" w:color="auto"/>
              <w:right w:val="single" w:sz="4" w:space="0" w:color="auto"/>
            </w:tcBorders>
            <w:shd w:val="clear" w:color="000000" w:fill="FFFFFF"/>
            <w:vAlign w:val="center"/>
            <w:hideMark/>
          </w:tcPr>
          <w:p w14:paraId="793AA2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Comunicar las responsabilidades SG-SST a todos los niveles de la organización y enunciar la obligación de rendir cuentas internamente relacionado con el desempeño, mínimo de forma </w:t>
            </w:r>
            <w:r w:rsidRPr="007D0BFD">
              <w:rPr>
                <w:rFonts w:ascii="Arial Narrow" w:eastAsia="Times New Roman" w:hAnsi="Arial Narrow" w:cs="Arial"/>
                <w:color w:val="000000"/>
                <w:sz w:val="16"/>
                <w:szCs w:val="16"/>
                <w:lang w:val="es-ES" w:eastAsia="es-ES"/>
              </w:rPr>
              <w:lastRenderedPageBreak/>
              <w:t>anual, de acuerdo con lo reglamentado en el Decreto 1072 de 2015 artículo 2.2.4.6.8, numeral 3.</w:t>
            </w:r>
          </w:p>
        </w:tc>
        <w:tc>
          <w:tcPr>
            <w:tcW w:w="0" w:type="auto"/>
            <w:tcBorders>
              <w:top w:val="nil"/>
              <w:left w:val="nil"/>
              <w:bottom w:val="single" w:sz="4" w:space="0" w:color="auto"/>
              <w:right w:val="single" w:sz="4" w:space="0" w:color="auto"/>
            </w:tcBorders>
            <w:shd w:val="clear" w:color="000000" w:fill="C5E0B3"/>
            <w:vAlign w:val="center"/>
            <w:hideMark/>
          </w:tcPr>
          <w:p w14:paraId="5986CA7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lastRenderedPageBreak/>
              <w:t>01-ene-26</w:t>
            </w:r>
          </w:p>
        </w:tc>
        <w:tc>
          <w:tcPr>
            <w:tcW w:w="0" w:type="auto"/>
            <w:tcBorders>
              <w:top w:val="nil"/>
              <w:left w:val="nil"/>
              <w:bottom w:val="single" w:sz="4" w:space="0" w:color="auto"/>
              <w:right w:val="single" w:sz="4" w:space="0" w:color="auto"/>
            </w:tcBorders>
            <w:shd w:val="clear" w:color="000000" w:fill="C5E0B3"/>
            <w:vAlign w:val="center"/>
            <w:hideMark/>
          </w:tcPr>
          <w:p w14:paraId="2312B49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31-may-26</w:t>
            </w:r>
          </w:p>
        </w:tc>
        <w:tc>
          <w:tcPr>
            <w:tcW w:w="0" w:type="auto"/>
            <w:tcBorders>
              <w:top w:val="nil"/>
              <w:left w:val="nil"/>
              <w:bottom w:val="single" w:sz="4" w:space="0" w:color="auto"/>
              <w:right w:val="single" w:sz="4" w:space="0" w:color="auto"/>
            </w:tcBorders>
            <w:noWrap/>
            <w:vAlign w:val="center"/>
            <w:hideMark/>
          </w:tcPr>
          <w:p w14:paraId="1FA5D70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36CB6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273B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1E2B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79408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FAD24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04C081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FDF5B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CA2FD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99130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7B026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17F89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8DF51EB"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646193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18</w:t>
            </w:r>
          </w:p>
        </w:tc>
        <w:tc>
          <w:tcPr>
            <w:tcW w:w="0" w:type="auto"/>
            <w:tcBorders>
              <w:top w:val="nil"/>
              <w:left w:val="nil"/>
              <w:bottom w:val="single" w:sz="4" w:space="0" w:color="auto"/>
              <w:right w:val="single" w:sz="4" w:space="0" w:color="auto"/>
            </w:tcBorders>
            <w:shd w:val="clear" w:color="000000" w:fill="D9E1F2"/>
            <w:vAlign w:val="center"/>
            <w:hideMark/>
          </w:tcPr>
          <w:p w14:paraId="5A425F1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3F470F2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41E546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14:paraId="3A9863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Definir y Asignar los recursos: financieros - técnicos </w:t>
            </w:r>
            <w:proofErr w:type="gramStart"/>
            <w:r w:rsidRPr="007D0BFD">
              <w:rPr>
                <w:rFonts w:ascii="Arial Narrow" w:eastAsia="Times New Roman" w:hAnsi="Arial Narrow" w:cs="Arial"/>
                <w:color w:val="000000"/>
                <w:sz w:val="16"/>
                <w:szCs w:val="16"/>
                <w:lang w:val="es-ES" w:eastAsia="es-ES"/>
              </w:rPr>
              <w:t>-  humanos</w:t>
            </w:r>
            <w:proofErr w:type="gramEnd"/>
            <w:r w:rsidRPr="007D0BFD">
              <w:rPr>
                <w:rFonts w:ascii="Arial Narrow" w:eastAsia="Times New Roman" w:hAnsi="Arial Narrow" w:cs="Arial"/>
                <w:color w:val="000000"/>
                <w:sz w:val="16"/>
                <w:szCs w:val="16"/>
                <w:lang w:val="es-ES" w:eastAsia="es-ES"/>
              </w:rPr>
              <w:t xml:space="preserve"> - físicos que fueron establecidos para la implementación, mantenimiento y continuidad del SG-SST en la UAERMV</w:t>
            </w:r>
          </w:p>
        </w:tc>
        <w:tc>
          <w:tcPr>
            <w:tcW w:w="0" w:type="auto"/>
            <w:tcBorders>
              <w:top w:val="nil"/>
              <w:left w:val="nil"/>
              <w:bottom w:val="single" w:sz="4" w:space="0" w:color="auto"/>
              <w:right w:val="single" w:sz="4" w:space="0" w:color="auto"/>
            </w:tcBorders>
            <w:shd w:val="clear" w:color="000000" w:fill="C5E0B3"/>
            <w:vAlign w:val="center"/>
            <w:hideMark/>
          </w:tcPr>
          <w:p w14:paraId="0337E4B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24F09A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31-ene-26</w:t>
            </w:r>
          </w:p>
        </w:tc>
        <w:tc>
          <w:tcPr>
            <w:tcW w:w="0" w:type="auto"/>
            <w:tcBorders>
              <w:top w:val="nil"/>
              <w:left w:val="nil"/>
              <w:bottom w:val="single" w:sz="4" w:space="0" w:color="auto"/>
              <w:right w:val="single" w:sz="4" w:space="0" w:color="auto"/>
            </w:tcBorders>
            <w:noWrap/>
            <w:vAlign w:val="center"/>
            <w:hideMark/>
          </w:tcPr>
          <w:p w14:paraId="7D31B0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648FF0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96CEF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24967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AD2FF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16F82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3B5B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3E44C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E2718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12AD21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CB7C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77E02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4327DC8"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A569A15"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19</w:t>
            </w:r>
          </w:p>
        </w:tc>
        <w:tc>
          <w:tcPr>
            <w:tcW w:w="0" w:type="auto"/>
            <w:tcBorders>
              <w:top w:val="nil"/>
              <w:left w:val="nil"/>
              <w:bottom w:val="single" w:sz="4" w:space="0" w:color="auto"/>
              <w:right w:val="single" w:sz="4" w:space="0" w:color="auto"/>
            </w:tcBorders>
            <w:shd w:val="clear" w:color="000000" w:fill="D9E1F2"/>
            <w:vAlign w:val="center"/>
            <w:hideMark/>
          </w:tcPr>
          <w:p w14:paraId="4761FF2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158762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05DE6E1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1.1.4</w:t>
            </w:r>
          </w:p>
        </w:tc>
        <w:tc>
          <w:tcPr>
            <w:tcW w:w="0" w:type="auto"/>
            <w:tcBorders>
              <w:top w:val="nil"/>
              <w:left w:val="nil"/>
              <w:bottom w:val="single" w:sz="4" w:space="0" w:color="auto"/>
              <w:right w:val="single" w:sz="4" w:space="0" w:color="auto"/>
            </w:tcBorders>
            <w:shd w:val="clear" w:color="000000" w:fill="FFFFFF"/>
            <w:vAlign w:val="center"/>
            <w:hideMark/>
          </w:tcPr>
          <w:p w14:paraId="4132080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Verificar que todos los Trabajadores, independientemente de su forma de vinculación o contratación están afiliados al Sistema de Seguridad Social en Salud, Pensión y Riesgos Laborales. de acuerdo al centro de trabajo que les corresponda.</w:t>
            </w:r>
          </w:p>
        </w:tc>
        <w:tc>
          <w:tcPr>
            <w:tcW w:w="0" w:type="auto"/>
            <w:tcBorders>
              <w:top w:val="nil"/>
              <w:left w:val="nil"/>
              <w:bottom w:val="single" w:sz="4" w:space="0" w:color="auto"/>
              <w:right w:val="single" w:sz="4" w:space="0" w:color="auto"/>
            </w:tcBorders>
            <w:shd w:val="clear" w:color="000000" w:fill="C5E0B3"/>
            <w:vAlign w:val="center"/>
            <w:hideMark/>
          </w:tcPr>
          <w:p w14:paraId="376BAE3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90674F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30-sep-26</w:t>
            </w:r>
          </w:p>
        </w:tc>
        <w:tc>
          <w:tcPr>
            <w:tcW w:w="0" w:type="auto"/>
            <w:tcBorders>
              <w:top w:val="nil"/>
              <w:left w:val="nil"/>
              <w:bottom w:val="single" w:sz="4" w:space="0" w:color="auto"/>
              <w:right w:val="single" w:sz="4" w:space="0" w:color="auto"/>
            </w:tcBorders>
            <w:noWrap/>
            <w:vAlign w:val="center"/>
            <w:hideMark/>
          </w:tcPr>
          <w:p w14:paraId="47C2793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B1A12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B8125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497A74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8F8DD2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E4A02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5886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7201A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A87C6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BB85C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AB5C4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442B0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5975215"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010593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20</w:t>
            </w:r>
          </w:p>
        </w:tc>
        <w:tc>
          <w:tcPr>
            <w:tcW w:w="0" w:type="auto"/>
            <w:tcBorders>
              <w:top w:val="nil"/>
              <w:left w:val="nil"/>
              <w:bottom w:val="single" w:sz="4" w:space="0" w:color="auto"/>
              <w:right w:val="single" w:sz="4" w:space="0" w:color="auto"/>
            </w:tcBorders>
            <w:shd w:val="clear" w:color="000000" w:fill="D9E1F2"/>
            <w:vAlign w:val="center"/>
            <w:hideMark/>
          </w:tcPr>
          <w:p w14:paraId="0E3C757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40733D2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1FFF0B3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1.1.5</w:t>
            </w:r>
          </w:p>
        </w:tc>
        <w:tc>
          <w:tcPr>
            <w:tcW w:w="0" w:type="auto"/>
            <w:tcBorders>
              <w:top w:val="nil"/>
              <w:left w:val="nil"/>
              <w:bottom w:val="single" w:sz="4" w:space="0" w:color="auto"/>
              <w:right w:val="single" w:sz="4" w:space="0" w:color="auto"/>
            </w:tcBorders>
            <w:shd w:val="clear" w:color="000000" w:fill="FFFFFF"/>
            <w:vAlign w:val="center"/>
            <w:hideMark/>
          </w:tcPr>
          <w:p w14:paraId="165ED84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Desarrollar jornadas para identificar a los trabajadores que desarrollen labores, tareas o "...trabajos con exposición a sustancias comprobadamente cancerígenas", tal como se establece en el Art. 2 del Decreto 2090 de 2003 "ACTIVIDADES DE ALTO RIESGO PARA LA SALUD DEL TRABAJADOR.". Y, en caso de identificarlos: </w:t>
            </w:r>
            <w:proofErr w:type="gramStart"/>
            <w:r w:rsidRPr="007D0BFD">
              <w:rPr>
                <w:rFonts w:ascii="Arial Narrow" w:eastAsia="Times New Roman" w:hAnsi="Arial Narrow" w:cs="Arial"/>
                <w:color w:val="000000"/>
                <w:sz w:val="16"/>
                <w:szCs w:val="16"/>
                <w:lang w:val="es-ES" w:eastAsia="es-ES"/>
              </w:rPr>
              <w:t>verificar  si</w:t>
            </w:r>
            <w:proofErr w:type="gramEnd"/>
            <w:r w:rsidRPr="007D0BFD">
              <w:rPr>
                <w:rFonts w:ascii="Arial Narrow" w:eastAsia="Times New Roman" w:hAnsi="Arial Narrow" w:cs="Arial"/>
                <w:color w:val="000000"/>
                <w:sz w:val="16"/>
                <w:szCs w:val="16"/>
                <w:lang w:val="es-ES" w:eastAsia="es-ES"/>
              </w:rPr>
              <w:t xml:space="preserve"> se les ha realizado el pago de la cotización especial señalada en el mismo decreto.</w:t>
            </w:r>
          </w:p>
        </w:tc>
        <w:tc>
          <w:tcPr>
            <w:tcW w:w="0" w:type="auto"/>
            <w:tcBorders>
              <w:top w:val="nil"/>
              <w:left w:val="nil"/>
              <w:bottom w:val="single" w:sz="4" w:space="0" w:color="auto"/>
              <w:right w:val="single" w:sz="4" w:space="0" w:color="auto"/>
            </w:tcBorders>
            <w:shd w:val="clear" w:color="000000" w:fill="C5E0B3"/>
            <w:vAlign w:val="center"/>
            <w:hideMark/>
          </w:tcPr>
          <w:p w14:paraId="4F9C3A0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76B837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329EA9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BCFA0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75C1DD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F1F18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CCF2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870087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027CB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77B2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143EF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C05C4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7A1D64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6A57C1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1EA1EF7"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934B88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21</w:t>
            </w:r>
          </w:p>
        </w:tc>
        <w:tc>
          <w:tcPr>
            <w:tcW w:w="0" w:type="auto"/>
            <w:tcBorders>
              <w:top w:val="nil"/>
              <w:left w:val="nil"/>
              <w:bottom w:val="single" w:sz="4" w:space="0" w:color="auto"/>
              <w:right w:val="single" w:sz="4" w:space="0" w:color="auto"/>
            </w:tcBorders>
            <w:shd w:val="clear" w:color="000000" w:fill="D9E1F2"/>
            <w:vAlign w:val="center"/>
            <w:hideMark/>
          </w:tcPr>
          <w:p w14:paraId="36982F7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0762D8C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6241D1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1.1.6</w:t>
            </w:r>
          </w:p>
        </w:tc>
        <w:tc>
          <w:tcPr>
            <w:tcW w:w="0" w:type="auto"/>
            <w:tcBorders>
              <w:top w:val="nil"/>
              <w:left w:val="nil"/>
              <w:bottom w:val="single" w:sz="4" w:space="0" w:color="auto"/>
              <w:right w:val="single" w:sz="4" w:space="0" w:color="auto"/>
            </w:tcBorders>
            <w:shd w:val="clear" w:color="000000" w:fill="FFFFFF"/>
            <w:vAlign w:val="center"/>
            <w:hideMark/>
          </w:tcPr>
          <w:p w14:paraId="627DF04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Solicitar las actas de reunión </w:t>
            </w:r>
            <w:proofErr w:type="gramStart"/>
            <w:r w:rsidRPr="007D0BFD">
              <w:rPr>
                <w:rFonts w:ascii="Arial Narrow" w:eastAsia="Times New Roman" w:hAnsi="Arial Narrow" w:cs="Arial"/>
                <w:color w:val="000000"/>
                <w:sz w:val="16"/>
                <w:szCs w:val="16"/>
                <w:lang w:val="es-ES" w:eastAsia="es-ES"/>
              </w:rPr>
              <w:t>mensual  del</w:t>
            </w:r>
            <w:proofErr w:type="gramEnd"/>
            <w:r w:rsidRPr="007D0BFD">
              <w:rPr>
                <w:rFonts w:ascii="Arial Narrow" w:eastAsia="Times New Roman" w:hAnsi="Arial Narrow" w:cs="Arial"/>
                <w:color w:val="000000"/>
                <w:sz w:val="16"/>
                <w:szCs w:val="16"/>
                <w:lang w:val="es-ES" w:eastAsia="es-ES"/>
              </w:rPr>
              <w:t xml:space="preserve"> COPASST (MENSUAL), verificando su </w:t>
            </w:r>
            <w:proofErr w:type="gramStart"/>
            <w:r w:rsidRPr="007D0BFD">
              <w:rPr>
                <w:rFonts w:ascii="Arial Narrow" w:eastAsia="Times New Roman" w:hAnsi="Arial Narrow" w:cs="Arial"/>
                <w:color w:val="000000"/>
                <w:sz w:val="16"/>
                <w:szCs w:val="16"/>
                <w:lang w:val="es-ES" w:eastAsia="es-ES"/>
              </w:rPr>
              <w:t>quórum  y</w:t>
            </w:r>
            <w:proofErr w:type="gramEnd"/>
            <w:r w:rsidRPr="007D0BFD">
              <w:rPr>
                <w:rFonts w:ascii="Arial Narrow" w:eastAsia="Times New Roman" w:hAnsi="Arial Narrow" w:cs="Arial"/>
                <w:color w:val="000000"/>
                <w:sz w:val="16"/>
                <w:szCs w:val="16"/>
                <w:lang w:val="es-ES" w:eastAsia="es-ES"/>
              </w:rPr>
              <w:t xml:space="preserve"> que estén firmadas por </w:t>
            </w:r>
            <w:proofErr w:type="gramStart"/>
            <w:r w:rsidRPr="007D0BFD">
              <w:rPr>
                <w:rFonts w:ascii="Arial Narrow" w:eastAsia="Times New Roman" w:hAnsi="Arial Narrow" w:cs="Arial"/>
                <w:color w:val="000000"/>
                <w:sz w:val="16"/>
                <w:szCs w:val="16"/>
                <w:lang w:val="es-ES" w:eastAsia="es-ES"/>
              </w:rPr>
              <w:t>Presidente</w:t>
            </w:r>
            <w:proofErr w:type="gramEnd"/>
            <w:r w:rsidRPr="007D0BFD">
              <w:rPr>
                <w:rFonts w:ascii="Arial Narrow" w:eastAsia="Times New Roman" w:hAnsi="Arial Narrow" w:cs="Arial"/>
                <w:color w:val="000000"/>
                <w:sz w:val="16"/>
                <w:szCs w:val="16"/>
                <w:lang w:val="es-ES" w:eastAsia="es-ES"/>
              </w:rPr>
              <w:t xml:space="preserve"> y </w:t>
            </w:r>
            <w:proofErr w:type="gramStart"/>
            <w:r w:rsidRPr="007D0BFD">
              <w:rPr>
                <w:rFonts w:ascii="Arial Narrow" w:eastAsia="Times New Roman" w:hAnsi="Arial Narrow" w:cs="Arial"/>
                <w:color w:val="000000"/>
                <w:sz w:val="16"/>
                <w:szCs w:val="16"/>
                <w:lang w:val="es-ES" w:eastAsia="es-ES"/>
              </w:rPr>
              <w:t>Secretario</w:t>
            </w:r>
            <w:proofErr w:type="gramEnd"/>
            <w:r w:rsidRPr="007D0BFD">
              <w:rPr>
                <w:rFonts w:ascii="Arial Narrow" w:eastAsia="Times New Roman" w:hAnsi="Arial Narrow" w:cs="Arial"/>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C5E0B3"/>
            <w:vAlign w:val="center"/>
            <w:hideMark/>
          </w:tcPr>
          <w:p w14:paraId="1477885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48B571E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73E07D8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63C2AC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D42485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2DE44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3EFA3E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B70A66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BAC65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FC786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471A0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61589B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351AC9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F5604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29A8F3ED"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1DB2CF8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22</w:t>
            </w:r>
          </w:p>
        </w:tc>
        <w:tc>
          <w:tcPr>
            <w:tcW w:w="0" w:type="auto"/>
            <w:tcBorders>
              <w:top w:val="nil"/>
              <w:left w:val="nil"/>
              <w:bottom w:val="single" w:sz="4" w:space="0" w:color="auto"/>
              <w:right w:val="single" w:sz="4" w:space="0" w:color="auto"/>
            </w:tcBorders>
            <w:shd w:val="clear" w:color="000000" w:fill="D9E1F2"/>
            <w:vAlign w:val="center"/>
            <w:hideMark/>
          </w:tcPr>
          <w:p w14:paraId="6FD1750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5183130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C7D3DF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1.1.7</w:t>
            </w:r>
          </w:p>
        </w:tc>
        <w:tc>
          <w:tcPr>
            <w:tcW w:w="0" w:type="auto"/>
            <w:tcBorders>
              <w:top w:val="nil"/>
              <w:left w:val="nil"/>
              <w:bottom w:val="single" w:sz="4" w:space="0" w:color="auto"/>
              <w:right w:val="single" w:sz="4" w:space="0" w:color="auto"/>
            </w:tcBorders>
            <w:shd w:val="clear" w:color="000000" w:fill="FFFFFF"/>
            <w:vAlign w:val="center"/>
            <w:hideMark/>
          </w:tcPr>
          <w:p w14:paraId="5BBF31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seguimiento a la cobertura de la capacitación al COPASST, de acuerdo al Plan de Capacitación Anual en SG-SST.</w:t>
            </w:r>
          </w:p>
        </w:tc>
        <w:tc>
          <w:tcPr>
            <w:tcW w:w="0" w:type="auto"/>
            <w:tcBorders>
              <w:top w:val="nil"/>
              <w:left w:val="nil"/>
              <w:bottom w:val="single" w:sz="4" w:space="0" w:color="auto"/>
              <w:right w:val="single" w:sz="4" w:space="0" w:color="auto"/>
            </w:tcBorders>
            <w:shd w:val="clear" w:color="000000" w:fill="C5E0B3"/>
            <w:vAlign w:val="center"/>
            <w:hideMark/>
          </w:tcPr>
          <w:p w14:paraId="50E6761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44D2A6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30-ago-26</w:t>
            </w:r>
          </w:p>
        </w:tc>
        <w:tc>
          <w:tcPr>
            <w:tcW w:w="0" w:type="auto"/>
            <w:tcBorders>
              <w:top w:val="nil"/>
              <w:left w:val="nil"/>
              <w:bottom w:val="single" w:sz="4" w:space="0" w:color="auto"/>
              <w:right w:val="single" w:sz="4" w:space="0" w:color="auto"/>
            </w:tcBorders>
            <w:noWrap/>
            <w:vAlign w:val="center"/>
            <w:hideMark/>
          </w:tcPr>
          <w:p w14:paraId="0F6131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B2D5C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C10F2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7065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CF786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DD079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0792F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17A78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84010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28288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A8C69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D6B9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A5B641F"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1A2919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23</w:t>
            </w:r>
          </w:p>
        </w:tc>
        <w:tc>
          <w:tcPr>
            <w:tcW w:w="0" w:type="auto"/>
            <w:tcBorders>
              <w:top w:val="nil"/>
              <w:left w:val="nil"/>
              <w:bottom w:val="single" w:sz="4" w:space="0" w:color="auto"/>
              <w:right w:val="single" w:sz="4" w:space="0" w:color="auto"/>
            </w:tcBorders>
            <w:shd w:val="clear" w:color="000000" w:fill="D9E1F2"/>
            <w:vAlign w:val="center"/>
            <w:hideMark/>
          </w:tcPr>
          <w:p w14:paraId="64B8BE39"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1E6685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5E1D1FF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1.1.8</w:t>
            </w:r>
          </w:p>
        </w:tc>
        <w:tc>
          <w:tcPr>
            <w:tcW w:w="0" w:type="auto"/>
            <w:tcBorders>
              <w:top w:val="nil"/>
              <w:left w:val="nil"/>
              <w:bottom w:val="single" w:sz="4" w:space="0" w:color="auto"/>
              <w:right w:val="single" w:sz="4" w:space="0" w:color="auto"/>
            </w:tcBorders>
            <w:shd w:val="clear" w:color="000000" w:fill="FFFFFF"/>
            <w:vAlign w:val="center"/>
            <w:hideMark/>
          </w:tcPr>
          <w:p w14:paraId="1E60797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Conformar el CCL-Comité de Convivencia Laboral de acuerdo a la legislación colombiana y solicitar las actas de reuniones trimestrales</w:t>
            </w:r>
          </w:p>
        </w:tc>
        <w:tc>
          <w:tcPr>
            <w:tcW w:w="0" w:type="auto"/>
            <w:tcBorders>
              <w:top w:val="nil"/>
              <w:left w:val="nil"/>
              <w:bottom w:val="single" w:sz="4" w:space="0" w:color="auto"/>
              <w:right w:val="single" w:sz="4" w:space="0" w:color="auto"/>
            </w:tcBorders>
            <w:shd w:val="clear" w:color="000000" w:fill="C5E0B3"/>
            <w:vAlign w:val="center"/>
            <w:hideMark/>
          </w:tcPr>
          <w:p w14:paraId="761F795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07E7BD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7F617F0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5247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189B5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AFB1DA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ACB15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1BEFC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4CAA6B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D69C8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46DED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FDFB2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C8FA4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369E1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07B02F40"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F1CC09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24</w:t>
            </w:r>
          </w:p>
        </w:tc>
        <w:tc>
          <w:tcPr>
            <w:tcW w:w="0" w:type="auto"/>
            <w:tcBorders>
              <w:top w:val="nil"/>
              <w:left w:val="nil"/>
              <w:bottom w:val="single" w:sz="4" w:space="0" w:color="auto"/>
              <w:right w:val="single" w:sz="4" w:space="0" w:color="auto"/>
            </w:tcBorders>
            <w:shd w:val="clear" w:color="000000" w:fill="D9E1F2"/>
            <w:vAlign w:val="center"/>
            <w:hideMark/>
          </w:tcPr>
          <w:p w14:paraId="6D155E0F"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67C653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3E76492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1.2.1</w:t>
            </w:r>
          </w:p>
        </w:tc>
        <w:tc>
          <w:tcPr>
            <w:tcW w:w="0" w:type="auto"/>
            <w:tcBorders>
              <w:top w:val="nil"/>
              <w:left w:val="nil"/>
              <w:bottom w:val="single" w:sz="4" w:space="0" w:color="auto"/>
              <w:right w:val="single" w:sz="4" w:space="0" w:color="auto"/>
            </w:tcBorders>
            <w:shd w:val="clear" w:color="000000" w:fill="FFFFFF"/>
            <w:vAlign w:val="center"/>
            <w:hideMark/>
          </w:tcPr>
          <w:p w14:paraId="5AE210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Actualizar y Aprobar un (1) documento SST:  "Plan Anual de Capacitaciones en SST" con la participación del COPASST; con actividades que integren, además, las medidas de promoción, prevención y control definidas en la matriz de identificación de peligros, evaluación y valoración de riesgos. como una actividad a ejecutar en el PASST.</w:t>
            </w:r>
            <w:r w:rsidRPr="007D0BFD">
              <w:rPr>
                <w:rFonts w:ascii="Arial Narrow" w:eastAsia="Times New Roman" w:hAnsi="Arial Narrow" w:cs="Arial"/>
                <w:color w:val="000000"/>
                <w:sz w:val="16"/>
                <w:szCs w:val="16"/>
                <w:lang w:val="es-ES" w:eastAsia="es-ES"/>
              </w:rPr>
              <w:br/>
            </w:r>
            <w:r w:rsidRPr="007D0BFD">
              <w:rPr>
                <w:rFonts w:ascii="Arial Narrow" w:eastAsia="Times New Roman" w:hAnsi="Arial Narrow" w:cs="Arial"/>
                <w:color w:val="000000"/>
                <w:sz w:val="16"/>
                <w:szCs w:val="16"/>
                <w:lang w:val="es-ES" w:eastAsia="es-ES"/>
              </w:rPr>
              <w:lastRenderedPageBreak/>
              <w:t xml:space="preserve">Realizar una (1) evaluación sobre la aprehensión de las temáticas expuestas en las capacitaciones/sensibilizaciones a través del formato "GTHU-FM-007 Formato de Evaluación de Actividades de Formación </w:t>
            </w:r>
            <w:proofErr w:type="spellStart"/>
            <w:r w:rsidRPr="007D0BFD">
              <w:rPr>
                <w:rFonts w:ascii="Arial Narrow" w:eastAsia="Times New Roman" w:hAnsi="Arial Narrow" w:cs="Arial"/>
                <w:color w:val="000000"/>
                <w:sz w:val="16"/>
                <w:szCs w:val="16"/>
                <w:lang w:val="es-ES" w:eastAsia="es-ES"/>
              </w:rPr>
              <w:t>yo</w:t>
            </w:r>
            <w:proofErr w:type="spellEnd"/>
            <w:r w:rsidRPr="007D0BFD">
              <w:rPr>
                <w:rFonts w:ascii="Arial Narrow" w:eastAsia="Times New Roman" w:hAnsi="Arial Narrow" w:cs="Arial"/>
                <w:color w:val="000000"/>
                <w:sz w:val="16"/>
                <w:szCs w:val="16"/>
                <w:lang w:val="es-ES" w:eastAsia="es-ES"/>
              </w:rPr>
              <w:t xml:space="preserve"> Capacitación"</w:t>
            </w:r>
          </w:p>
        </w:tc>
        <w:tc>
          <w:tcPr>
            <w:tcW w:w="0" w:type="auto"/>
            <w:tcBorders>
              <w:top w:val="nil"/>
              <w:left w:val="nil"/>
              <w:bottom w:val="single" w:sz="4" w:space="0" w:color="auto"/>
              <w:right w:val="single" w:sz="4" w:space="0" w:color="auto"/>
            </w:tcBorders>
            <w:shd w:val="clear" w:color="000000" w:fill="C5E0B3"/>
            <w:vAlign w:val="center"/>
            <w:hideMark/>
          </w:tcPr>
          <w:p w14:paraId="2DA0C1F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lastRenderedPageBreak/>
              <w:t>01-ene-26</w:t>
            </w:r>
          </w:p>
        </w:tc>
        <w:tc>
          <w:tcPr>
            <w:tcW w:w="0" w:type="auto"/>
            <w:tcBorders>
              <w:top w:val="nil"/>
              <w:left w:val="nil"/>
              <w:bottom w:val="single" w:sz="4" w:space="0" w:color="auto"/>
              <w:right w:val="single" w:sz="4" w:space="0" w:color="auto"/>
            </w:tcBorders>
            <w:shd w:val="clear" w:color="000000" w:fill="C5E0B3"/>
            <w:vAlign w:val="center"/>
            <w:hideMark/>
          </w:tcPr>
          <w:p w14:paraId="0B3E000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28-feb-26</w:t>
            </w:r>
          </w:p>
        </w:tc>
        <w:tc>
          <w:tcPr>
            <w:tcW w:w="0" w:type="auto"/>
            <w:tcBorders>
              <w:top w:val="nil"/>
              <w:left w:val="nil"/>
              <w:bottom w:val="single" w:sz="4" w:space="0" w:color="auto"/>
              <w:right w:val="single" w:sz="4" w:space="0" w:color="auto"/>
            </w:tcBorders>
            <w:noWrap/>
            <w:vAlign w:val="center"/>
            <w:hideMark/>
          </w:tcPr>
          <w:p w14:paraId="64945B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A7E45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93E0F4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DC07D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253A5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3BEBD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D3F8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F67B6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E7FC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DFBF7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C1BD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8746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457F02F"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D11652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25</w:t>
            </w:r>
          </w:p>
        </w:tc>
        <w:tc>
          <w:tcPr>
            <w:tcW w:w="0" w:type="auto"/>
            <w:tcBorders>
              <w:top w:val="nil"/>
              <w:left w:val="nil"/>
              <w:bottom w:val="single" w:sz="4" w:space="0" w:color="auto"/>
              <w:right w:val="single" w:sz="4" w:space="0" w:color="auto"/>
            </w:tcBorders>
            <w:shd w:val="clear" w:color="000000" w:fill="D9E1F2"/>
            <w:vAlign w:val="center"/>
            <w:hideMark/>
          </w:tcPr>
          <w:p w14:paraId="6F620D7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1FAA691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678E644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1.2.2</w:t>
            </w:r>
          </w:p>
        </w:tc>
        <w:tc>
          <w:tcPr>
            <w:tcW w:w="0" w:type="auto"/>
            <w:tcBorders>
              <w:top w:val="nil"/>
              <w:left w:val="nil"/>
              <w:bottom w:val="single" w:sz="4" w:space="0" w:color="auto"/>
              <w:right w:val="single" w:sz="4" w:space="0" w:color="auto"/>
            </w:tcBorders>
            <w:shd w:val="clear" w:color="000000" w:fill="FFFFFF"/>
            <w:vAlign w:val="center"/>
            <w:hideMark/>
          </w:tcPr>
          <w:p w14:paraId="5CAAF31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actividades de inducción y reinducción en SG-SST (incluidas en el plan anual de capacitación SST) dirigidas a todos los trabajadores de la Entidad.</w:t>
            </w:r>
          </w:p>
        </w:tc>
        <w:tc>
          <w:tcPr>
            <w:tcW w:w="0" w:type="auto"/>
            <w:tcBorders>
              <w:top w:val="nil"/>
              <w:left w:val="nil"/>
              <w:bottom w:val="single" w:sz="4" w:space="0" w:color="auto"/>
              <w:right w:val="single" w:sz="4" w:space="0" w:color="auto"/>
            </w:tcBorders>
            <w:shd w:val="clear" w:color="000000" w:fill="C5E0B3"/>
            <w:vAlign w:val="center"/>
            <w:hideMark/>
          </w:tcPr>
          <w:p w14:paraId="253C31F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1549EB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30-jun-26</w:t>
            </w:r>
          </w:p>
        </w:tc>
        <w:tc>
          <w:tcPr>
            <w:tcW w:w="0" w:type="auto"/>
            <w:tcBorders>
              <w:top w:val="nil"/>
              <w:left w:val="nil"/>
              <w:bottom w:val="single" w:sz="4" w:space="0" w:color="auto"/>
              <w:right w:val="single" w:sz="4" w:space="0" w:color="auto"/>
            </w:tcBorders>
            <w:noWrap/>
            <w:vAlign w:val="center"/>
            <w:hideMark/>
          </w:tcPr>
          <w:p w14:paraId="765923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A2846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BD9BB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0B75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A6939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78488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283C3A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F6B31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4255A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DB98C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816A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CD76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68F2279"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CA61A9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26</w:t>
            </w:r>
          </w:p>
        </w:tc>
        <w:tc>
          <w:tcPr>
            <w:tcW w:w="0" w:type="auto"/>
            <w:tcBorders>
              <w:top w:val="nil"/>
              <w:left w:val="nil"/>
              <w:bottom w:val="single" w:sz="4" w:space="0" w:color="auto"/>
              <w:right w:val="single" w:sz="4" w:space="0" w:color="auto"/>
            </w:tcBorders>
            <w:shd w:val="clear" w:color="000000" w:fill="D9E1F2"/>
            <w:vAlign w:val="center"/>
            <w:hideMark/>
          </w:tcPr>
          <w:p w14:paraId="0B579CD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3B292A7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354E035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1.2.3</w:t>
            </w:r>
          </w:p>
        </w:tc>
        <w:tc>
          <w:tcPr>
            <w:tcW w:w="0" w:type="auto"/>
            <w:tcBorders>
              <w:top w:val="nil"/>
              <w:left w:val="nil"/>
              <w:bottom w:val="single" w:sz="4" w:space="0" w:color="auto"/>
              <w:right w:val="single" w:sz="4" w:space="0" w:color="auto"/>
            </w:tcBorders>
            <w:shd w:val="clear" w:color="000000" w:fill="FFFFFF"/>
            <w:vAlign w:val="center"/>
            <w:hideMark/>
          </w:tcPr>
          <w:p w14:paraId="0CE24B9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Solicitar al </w:t>
            </w:r>
            <w:proofErr w:type="gramStart"/>
            <w:r w:rsidRPr="007D0BFD">
              <w:rPr>
                <w:rFonts w:ascii="Arial Narrow" w:eastAsia="Times New Roman" w:hAnsi="Arial Narrow" w:cs="Arial"/>
                <w:color w:val="000000"/>
                <w:sz w:val="16"/>
                <w:szCs w:val="16"/>
                <w:lang w:val="es-ES" w:eastAsia="es-ES"/>
              </w:rPr>
              <w:t>Responsable</w:t>
            </w:r>
            <w:proofErr w:type="gramEnd"/>
            <w:r w:rsidRPr="007D0BFD">
              <w:rPr>
                <w:rFonts w:ascii="Arial Narrow" w:eastAsia="Times New Roman" w:hAnsi="Arial Narrow" w:cs="Arial"/>
                <w:color w:val="000000"/>
                <w:sz w:val="16"/>
                <w:szCs w:val="16"/>
                <w:lang w:val="es-ES" w:eastAsia="es-ES"/>
              </w:rPr>
              <w:t xml:space="preserve"> SST y Profesionales a Cargo en sedes y frentes de obra con funciones de seguridad y salud en el trabajo y a todos los miembros del COPASST; Comité de Convivencia y Brigadistas el certificado de aprobación del curso de capacitación virtual de cincuenta (50) y/o (20) horas en SST definido por el Ministerio del Trabajo, expedido por la ARL.</w:t>
            </w:r>
          </w:p>
        </w:tc>
        <w:tc>
          <w:tcPr>
            <w:tcW w:w="0" w:type="auto"/>
            <w:tcBorders>
              <w:top w:val="nil"/>
              <w:left w:val="nil"/>
              <w:bottom w:val="single" w:sz="4" w:space="0" w:color="auto"/>
              <w:right w:val="single" w:sz="4" w:space="0" w:color="auto"/>
            </w:tcBorders>
            <w:shd w:val="clear" w:color="000000" w:fill="C5E0B3"/>
            <w:vAlign w:val="center"/>
            <w:hideMark/>
          </w:tcPr>
          <w:p w14:paraId="6079A6E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605ED9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31-ene-26</w:t>
            </w:r>
          </w:p>
        </w:tc>
        <w:tc>
          <w:tcPr>
            <w:tcW w:w="0" w:type="auto"/>
            <w:tcBorders>
              <w:top w:val="nil"/>
              <w:left w:val="nil"/>
              <w:bottom w:val="single" w:sz="4" w:space="0" w:color="auto"/>
              <w:right w:val="single" w:sz="4" w:space="0" w:color="auto"/>
            </w:tcBorders>
            <w:noWrap/>
            <w:vAlign w:val="center"/>
            <w:hideMark/>
          </w:tcPr>
          <w:p w14:paraId="1C77F69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3B148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8F88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8434E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ED543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C559F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1A10B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00BD4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86979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6031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5DBEF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173E7C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31003DC"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C2A2E8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27</w:t>
            </w:r>
          </w:p>
        </w:tc>
        <w:tc>
          <w:tcPr>
            <w:tcW w:w="0" w:type="auto"/>
            <w:tcBorders>
              <w:top w:val="nil"/>
              <w:left w:val="nil"/>
              <w:bottom w:val="single" w:sz="4" w:space="0" w:color="auto"/>
              <w:right w:val="single" w:sz="4" w:space="0" w:color="auto"/>
            </w:tcBorders>
            <w:shd w:val="clear" w:color="000000" w:fill="D9E1F2"/>
            <w:vAlign w:val="center"/>
            <w:hideMark/>
          </w:tcPr>
          <w:p w14:paraId="3948088C"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1B7CC75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1CF81E5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2.1.1</w:t>
            </w:r>
          </w:p>
        </w:tc>
        <w:tc>
          <w:tcPr>
            <w:tcW w:w="0" w:type="auto"/>
            <w:tcBorders>
              <w:top w:val="nil"/>
              <w:left w:val="nil"/>
              <w:bottom w:val="single" w:sz="4" w:space="0" w:color="auto"/>
              <w:right w:val="single" w:sz="4" w:space="0" w:color="auto"/>
            </w:tcBorders>
            <w:shd w:val="clear" w:color="000000" w:fill="FFFFFF"/>
            <w:vAlign w:val="center"/>
            <w:hideMark/>
          </w:tcPr>
          <w:p w14:paraId="75B098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Revisar la Política del SG-SST de la UAERMV (firmada por el Empleador) que cumpla con los requisitos normativos </w:t>
            </w:r>
            <w:proofErr w:type="gramStart"/>
            <w:r w:rsidRPr="007D0BFD">
              <w:rPr>
                <w:rFonts w:ascii="Arial Narrow" w:eastAsia="Times New Roman" w:hAnsi="Arial Narrow" w:cs="Arial"/>
                <w:color w:val="000000"/>
                <w:sz w:val="16"/>
                <w:szCs w:val="16"/>
                <w:lang w:val="es-ES" w:eastAsia="es-ES"/>
              </w:rPr>
              <w:t>vigentes,  y</w:t>
            </w:r>
            <w:proofErr w:type="gramEnd"/>
            <w:r w:rsidRPr="007D0BFD">
              <w:rPr>
                <w:rFonts w:ascii="Arial Narrow" w:eastAsia="Times New Roman" w:hAnsi="Arial Narrow" w:cs="Arial"/>
                <w:color w:val="000000"/>
                <w:sz w:val="16"/>
                <w:szCs w:val="16"/>
                <w:lang w:val="es-ES" w:eastAsia="es-ES"/>
              </w:rPr>
              <w:t xml:space="preserve"> divulgarla para el conocimiento de todos los niveles de la Entidad y el COPASST.</w:t>
            </w:r>
          </w:p>
        </w:tc>
        <w:tc>
          <w:tcPr>
            <w:tcW w:w="0" w:type="auto"/>
            <w:tcBorders>
              <w:top w:val="nil"/>
              <w:left w:val="nil"/>
              <w:bottom w:val="single" w:sz="4" w:space="0" w:color="auto"/>
              <w:right w:val="single" w:sz="4" w:space="0" w:color="auto"/>
            </w:tcBorders>
            <w:shd w:val="clear" w:color="000000" w:fill="C5E0B3"/>
            <w:vAlign w:val="center"/>
            <w:hideMark/>
          </w:tcPr>
          <w:p w14:paraId="12E63FE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62DD86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30-sep-26</w:t>
            </w:r>
          </w:p>
        </w:tc>
        <w:tc>
          <w:tcPr>
            <w:tcW w:w="0" w:type="auto"/>
            <w:tcBorders>
              <w:top w:val="nil"/>
              <w:left w:val="nil"/>
              <w:bottom w:val="single" w:sz="4" w:space="0" w:color="auto"/>
              <w:right w:val="single" w:sz="4" w:space="0" w:color="auto"/>
            </w:tcBorders>
            <w:noWrap/>
            <w:vAlign w:val="center"/>
            <w:hideMark/>
          </w:tcPr>
          <w:p w14:paraId="47D2F7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614F7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31709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B89F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BB9B1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DD7787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E34272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1CDA0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880A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FBB3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42A9A5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700F8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59EC9B9"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870DEA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28</w:t>
            </w:r>
          </w:p>
        </w:tc>
        <w:tc>
          <w:tcPr>
            <w:tcW w:w="0" w:type="auto"/>
            <w:tcBorders>
              <w:top w:val="nil"/>
              <w:left w:val="nil"/>
              <w:bottom w:val="single" w:sz="4" w:space="0" w:color="auto"/>
              <w:right w:val="single" w:sz="4" w:space="0" w:color="auto"/>
            </w:tcBorders>
            <w:shd w:val="clear" w:color="000000" w:fill="D9E1F2"/>
            <w:vAlign w:val="center"/>
            <w:hideMark/>
          </w:tcPr>
          <w:p w14:paraId="6D1A43F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23AE6DB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5B4D42F"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2.2.1</w:t>
            </w:r>
          </w:p>
        </w:tc>
        <w:tc>
          <w:tcPr>
            <w:tcW w:w="0" w:type="auto"/>
            <w:tcBorders>
              <w:top w:val="nil"/>
              <w:left w:val="nil"/>
              <w:bottom w:val="single" w:sz="4" w:space="0" w:color="auto"/>
              <w:right w:val="single" w:sz="4" w:space="0" w:color="auto"/>
            </w:tcBorders>
            <w:shd w:val="clear" w:color="000000" w:fill="FFFFFF"/>
            <w:vAlign w:val="center"/>
            <w:hideMark/>
          </w:tcPr>
          <w:p w14:paraId="353CF7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br/>
              <w:t xml:space="preserve">Realizar una (1) revisión anual de los </w:t>
            </w:r>
            <w:proofErr w:type="gramStart"/>
            <w:r w:rsidRPr="007D0BFD">
              <w:rPr>
                <w:rFonts w:ascii="Arial Narrow" w:eastAsia="Times New Roman" w:hAnsi="Arial Narrow" w:cs="Arial"/>
                <w:color w:val="000000"/>
                <w:sz w:val="16"/>
                <w:szCs w:val="16"/>
                <w:lang w:val="es-ES" w:eastAsia="es-ES"/>
              </w:rPr>
              <w:t>Objetivos  del</w:t>
            </w:r>
            <w:proofErr w:type="gramEnd"/>
            <w:r w:rsidRPr="007D0BFD">
              <w:rPr>
                <w:rFonts w:ascii="Arial Narrow" w:eastAsia="Times New Roman" w:hAnsi="Arial Narrow" w:cs="Arial"/>
                <w:color w:val="000000"/>
                <w:sz w:val="16"/>
                <w:szCs w:val="16"/>
                <w:lang w:val="es-ES" w:eastAsia="es-ES"/>
              </w:rPr>
              <w:t xml:space="preserve"> SG-SST y comunicados a la Alta Dirección y a los trabajadores</w:t>
            </w:r>
          </w:p>
        </w:tc>
        <w:tc>
          <w:tcPr>
            <w:tcW w:w="0" w:type="auto"/>
            <w:tcBorders>
              <w:top w:val="nil"/>
              <w:left w:val="nil"/>
              <w:bottom w:val="single" w:sz="4" w:space="0" w:color="auto"/>
              <w:right w:val="single" w:sz="4" w:space="0" w:color="auto"/>
            </w:tcBorders>
            <w:shd w:val="clear" w:color="000000" w:fill="C5E0B3"/>
            <w:vAlign w:val="center"/>
            <w:hideMark/>
          </w:tcPr>
          <w:p w14:paraId="7EFC311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BF43E9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30-jul-26</w:t>
            </w:r>
          </w:p>
        </w:tc>
        <w:tc>
          <w:tcPr>
            <w:tcW w:w="0" w:type="auto"/>
            <w:tcBorders>
              <w:top w:val="nil"/>
              <w:left w:val="nil"/>
              <w:bottom w:val="single" w:sz="4" w:space="0" w:color="auto"/>
              <w:right w:val="single" w:sz="4" w:space="0" w:color="auto"/>
            </w:tcBorders>
            <w:noWrap/>
            <w:vAlign w:val="center"/>
            <w:hideMark/>
          </w:tcPr>
          <w:p w14:paraId="5411C4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AA665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23F2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1C6C0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F6A195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45B31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9743D7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6613D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13AE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2A2D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1DE0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450A0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3A7F565"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7AD7881"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29</w:t>
            </w:r>
          </w:p>
        </w:tc>
        <w:tc>
          <w:tcPr>
            <w:tcW w:w="0" w:type="auto"/>
            <w:tcBorders>
              <w:top w:val="nil"/>
              <w:left w:val="nil"/>
              <w:bottom w:val="single" w:sz="4" w:space="0" w:color="auto"/>
              <w:right w:val="single" w:sz="4" w:space="0" w:color="auto"/>
            </w:tcBorders>
            <w:shd w:val="clear" w:color="000000" w:fill="D9E1F2"/>
            <w:vAlign w:val="center"/>
            <w:hideMark/>
          </w:tcPr>
          <w:p w14:paraId="24F4AC7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5989A6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10BEAE7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2.3.1</w:t>
            </w:r>
          </w:p>
        </w:tc>
        <w:tc>
          <w:tcPr>
            <w:tcW w:w="0" w:type="auto"/>
            <w:tcBorders>
              <w:top w:val="nil"/>
              <w:left w:val="nil"/>
              <w:bottom w:val="single" w:sz="4" w:space="0" w:color="auto"/>
              <w:right w:val="single" w:sz="4" w:space="0" w:color="auto"/>
            </w:tcBorders>
            <w:shd w:val="clear" w:color="000000" w:fill="FFFFFF"/>
            <w:vAlign w:val="center"/>
            <w:hideMark/>
          </w:tcPr>
          <w:p w14:paraId="7E38162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Realizar la evaluación del SG-SST conforme a los resultados de la Auditoría de Cumplimiento 2025 para programar las actividades del PASST 2026 o para la actualización del existente, en cabeza del </w:t>
            </w:r>
            <w:proofErr w:type="gramStart"/>
            <w:r w:rsidRPr="007D0BFD">
              <w:rPr>
                <w:rFonts w:ascii="Arial Narrow" w:eastAsia="Times New Roman" w:hAnsi="Arial Narrow" w:cs="Arial"/>
                <w:color w:val="000000"/>
                <w:sz w:val="16"/>
                <w:szCs w:val="16"/>
                <w:lang w:val="es-ES" w:eastAsia="es-ES"/>
              </w:rPr>
              <w:t>Responsable</w:t>
            </w:r>
            <w:proofErr w:type="gramEnd"/>
            <w:r w:rsidRPr="007D0BFD">
              <w:rPr>
                <w:rFonts w:ascii="Arial Narrow" w:eastAsia="Times New Roman" w:hAnsi="Arial Narrow" w:cs="Arial"/>
                <w:color w:val="000000"/>
                <w:sz w:val="16"/>
                <w:szCs w:val="16"/>
                <w:lang w:val="es-ES" w:eastAsia="es-ES"/>
              </w:rPr>
              <w:t xml:space="preserve"> SST</w:t>
            </w:r>
          </w:p>
        </w:tc>
        <w:tc>
          <w:tcPr>
            <w:tcW w:w="0" w:type="auto"/>
            <w:tcBorders>
              <w:top w:val="nil"/>
              <w:left w:val="nil"/>
              <w:bottom w:val="single" w:sz="4" w:space="0" w:color="auto"/>
              <w:right w:val="single" w:sz="4" w:space="0" w:color="auto"/>
            </w:tcBorders>
            <w:shd w:val="clear" w:color="000000" w:fill="C5E0B3"/>
            <w:vAlign w:val="center"/>
            <w:hideMark/>
          </w:tcPr>
          <w:p w14:paraId="48B6808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C6CA07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20-dic-26</w:t>
            </w:r>
          </w:p>
        </w:tc>
        <w:tc>
          <w:tcPr>
            <w:tcW w:w="0" w:type="auto"/>
            <w:tcBorders>
              <w:top w:val="nil"/>
              <w:left w:val="nil"/>
              <w:bottom w:val="single" w:sz="4" w:space="0" w:color="auto"/>
              <w:right w:val="single" w:sz="4" w:space="0" w:color="auto"/>
            </w:tcBorders>
            <w:noWrap/>
            <w:vAlign w:val="center"/>
            <w:hideMark/>
          </w:tcPr>
          <w:p w14:paraId="0E54D9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2E04F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81BE9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479838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4B839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7FBA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21B6C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6DF60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84C0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CFBF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F255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CB700D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7F714B3" w14:textId="77777777" w:rsidTr="007D0BFD">
        <w:trPr>
          <w:trHeight w:val="1800"/>
        </w:trPr>
        <w:tc>
          <w:tcPr>
            <w:tcW w:w="358" w:type="dxa"/>
            <w:tcBorders>
              <w:top w:val="nil"/>
              <w:left w:val="single" w:sz="8" w:space="0" w:color="auto"/>
              <w:bottom w:val="single" w:sz="4" w:space="0" w:color="auto"/>
              <w:right w:val="single" w:sz="4" w:space="0" w:color="auto"/>
            </w:tcBorders>
            <w:noWrap/>
            <w:vAlign w:val="center"/>
            <w:hideMark/>
          </w:tcPr>
          <w:p w14:paraId="0D7E13DD"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30</w:t>
            </w:r>
          </w:p>
        </w:tc>
        <w:tc>
          <w:tcPr>
            <w:tcW w:w="0" w:type="auto"/>
            <w:tcBorders>
              <w:top w:val="nil"/>
              <w:left w:val="nil"/>
              <w:bottom w:val="single" w:sz="4" w:space="0" w:color="auto"/>
              <w:right w:val="single" w:sz="4" w:space="0" w:color="auto"/>
            </w:tcBorders>
            <w:shd w:val="clear" w:color="000000" w:fill="D9E1F2"/>
            <w:vAlign w:val="center"/>
            <w:hideMark/>
          </w:tcPr>
          <w:p w14:paraId="38CCB59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206027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3E9359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2.4.1</w:t>
            </w:r>
          </w:p>
        </w:tc>
        <w:tc>
          <w:tcPr>
            <w:tcW w:w="0" w:type="auto"/>
            <w:tcBorders>
              <w:top w:val="nil"/>
              <w:left w:val="nil"/>
              <w:bottom w:val="single" w:sz="4" w:space="0" w:color="auto"/>
              <w:right w:val="single" w:sz="4" w:space="0" w:color="auto"/>
            </w:tcBorders>
            <w:shd w:val="clear" w:color="000000" w:fill="FFFFFF"/>
            <w:vAlign w:val="center"/>
            <w:hideMark/>
          </w:tcPr>
          <w:p w14:paraId="44B906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Actualizar un (1) documento SST </w:t>
            </w:r>
            <w:proofErr w:type="gramStart"/>
            <w:r w:rsidRPr="007D0BFD">
              <w:rPr>
                <w:rFonts w:ascii="Arial Narrow" w:eastAsia="Times New Roman" w:hAnsi="Arial Narrow" w:cs="Arial"/>
                <w:color w:val="000000"/>
                <w:sz w:val="16"/>
                <w:szCs w:val="16"/>
                <w:lang w:val="es-ES" w:eastAsia="es-ES"/>
              </w:rPr>
              <w:t>-  "</w:t>
            </w:r>
            <w:proofErr w:type="gramEnd"/>
            <w:r w:rsidRPr="007D0BFD">
              <w:rPr>
                <w:rFonts w:ascii="Arial Narrow" w:eastAsia="Times New Roman" w:hAnsi="Arial Narrow" w:cs="Arial"/>
                <w:color w:val="000000"/>
                <w:sz w:val="16"/>
                <w:szCs w:val="16"/>
                <w:lang w:val="es-ES" w:eastAsia="es-ES"/>
              </w:rPr>
              <w:t xml:space="preserve">PLAN ANUAL DE TRABAJO DE SISTEMA DE GESTIÓN DE SEGURIDAD Y SALUD EN EL TRABAJO (PASST)" concordante con los 60 estándares mínimos </w:t>
            </w:r>
            <w:proofErr w:type="gramStart"/>
            <w:r w:rsidRPr="007D0BFD">
              <w:rPr>
                <w:rFonts w:ascii="Arial Narrow" w:eastAsia="Times New Roman" w:hAnsi="Arial Narrow" w:cs="Arial"/>
                <w:color w:val="000000"/>
                <w:sz w:val="16"/>
                <w:szCs w:val="16"/>
                <w:lang w:val="es-ES" w:eastAsia="es-ES"/>
              </w:rPr>
              <w:t>del implementación</w:t>
            </w:r>
            <w:proofErr w:type="gramEnd"/>
            <w:r w:rsidRPr="007D0BFD">
              <w:rPr>
                <w:rFonts w:ascii="Arial Narrow" w:eastAsia="Times New Roman" w:hAnsi="Arial Narrow" w:cs="Arial"/>
                <w:color w:val="000000"/>
                <w:sz w:val="16"/>
                <w:szCs w:val="16"/>
                <w:lang w:val="es-ES" w:eastAsia="es-ES"/>
              </w:rPr>
              <w:t xml:space="preserve"> del SG-SST (establecidos en la RES 0312/2019</w:t>
            </w:r>
            <w:proofErr w:type="gramStart"/>
            <w:r w:rsidRPr="007D0BFD">
              <w:rPr>
                <w:rFonts w:ascii="Arial Narrow" w:eastAsia="Times New Roman" w:hAnsi="Arial Narrow" w:cs="Arial"/>
                <w:color w:val="000000"/>
                <w:sz w:val="16"/>
                <w:szCs w:val="16"/>
                <w:lang w:val="es-ES" w:eastAsia="es-ES"/>
              </w:rPr>
              <w:t>)  y</w:t>
            </w:r>
            <w:proofErr w:type="gramEnd"/>
            <w:r w:rsidRPr="007D0BFD">
              <w:rPr>
                <w:rFonts w:ascii="Arial Narrow" w:eastAsia="Times New Roman" w:hAnsi="Arial Narrow" w:cs="Arial"/>
                <w:color w:val="000000"/>
                <w:sz w:val="16"/>
                <w:szCs w:val="16"/>
                <w:lang w:val="es-ES" w:eastAsia="es-ES"/>
              </w:rPr>
              <w:t xml:space="preserve"> en caso de actividades no ejecutadas en los tiempos establecidos de programación: observar o justificar el tiempo para su cumplimiento en el seguimiento posterior (ejecución trimestral dentro de la vigencia).</w:t>
            </w:r>
          </w:p>
        </w:tc>
        <w:tc>
          <w:tcPr>
            <w:tcW w:w="0" w:type="auto"/>
            <w:tcBorders>
              <w:top w:val="nil"/>
              <w:left w:val="nil"/>
              <w:bottom w:val="single" w:sz="4" w:space="0" w:color="auto"/>
              <w:right w:val="single" w:sz="4" w:space="0" w:color="auto"/>
            </w:tcBorders>
            <w:shd w:val="clear" w:color="000000" w:fill="C5E0B3"/>
            <w:vAlign w:val="center"/>
            <w:hideMark/>
          </w:tcPr>
          <w:p w14:paraId="094A456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01553B7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31-ene-26</w:t>
            </w:r>
          </w:p>
        </w:tc>
        <w:tc>
          <w:tcPr>
            <w:tcW w:w="0" w:type="auto"/>
            <w:tcBorders>
              <w:top w:val="nil"/>
              <w:left w:val="nil"/>
              <w:bottom w:val="single" w:sz="4" w:space="0" w:color="auto"/>
              <w:right w:val="single" w:sz="4" w:space="0" w:color="auto"/>
            </w:tcBorders>
            <w:noWrap/>
            <w:vAlign w:val="center"/>
            <w:hideMark/>
          </w:tcPr>
          <w:p w14:paraId="3DD6FC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BAD23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3CD7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11944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E729A9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A0BC0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59AB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0CF47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0AAD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9CC9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F6724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B8BA9A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F6EE401"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3CE1EBF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31</w:t>
            </w:r>
          </w:p>
        </w:tc>
        <w:tc>
          <w:tcPr>
            <w:tcW w:w="0" w:type="auto"/>
            <w:tcBorders>
              <w:top w:val="nil"/>
              <w:left w:val="nil"/>
              <w:bottom w:val="single" w:sz="4" w:space="0" w:color="auto"/>
              <w:right w:val="single" w:sz="4" w:space="0" w:color="auto"/>
            </w:tcBorders>
            <w:shd w:val="clear" w:color="000000" w:fill="D9E1F2"/>
            <w:vAlign w:val="center"/>
            <w:hideMark/>
          </w:tcPr>
          <w:p w14:paraId="42276EBA"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7DCFAE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35E02C2"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2.5.1</w:t>
            </w:r>
          </w:p>
        </w:tc>
        <w:tc>
          <w:tcPr>
            <w:tcW w:w="0" w:type="auto"/>
            <w:tcBorders>
              <w:top w:val="nil"/>
              <w:left w:val="nil"/>
              <w:bottom w:val="single" w:sz="4" w:space="0" w:color="auto"/>
              <w:right w:val="single" w:sz="4" w:space="0" w:color="auto"/>
            </w:tcBorders>
            <w:shd w:val="clear" w:color="000000" w:fill="FFFFFF"/>
            <w:vAlign w:val="center"/>
            <w:hideMark/>
          </w:tcPr>
          <w:p w14:paraId="689C97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Entregar de </w:t>
            </w:r>
            <w:proofErr w:type="spellStart"/>
            <w:r w:rsidRPr="007D0BFD">
              <w:rPr>
                <w:rFonts w:ascii="Arial Narrow" w:eastAsia="Times New Roman" w:hAnsi="Arial Narrow" w:cs="Arial"/>
                <w:color w:val="000000"/>
                <w:sz w:val="16"/>
                <w:szCs w:val="16"/>
                <w:lang w:val="es-ES" w:eastAsia="es-ES"/>
              </w:rPr>
              <w:t>docuemntacion</w:t>
            </w:r>
            <w:proofErr w:type="spellEnd"/>
            <w:r w:rsidRPr="007D0BFD">
              <w:rPr>
                <w:rFonts w:ascii="Arial Narrow" w:eastAsia="Times New Roman" w:hAnsi="Arial Narrow" w:cs="Arial"/>
                <w:color w:val="000000"/>
                <w:sz w:val="16"/>
                <w:szCs w:val="16"/>
                <w:lang w:val="es-ES" w:eastAsia="es-ES"/>
              </w:rPr>
              <w:t xml:space="preserve"> SG SST ante el proceso Gestión Documental, </w:t>
            </w:r>
            <w:proofErr w:type="spellStart"/>
            <w:r w:rsidRPr="007D0BFD">
              <w:rPr>
                <w:rFonts w:ascii="Arial Narrow" w:eastAsia="Times New Roman" w:hAnsi="Arial Narrow" w:cs="Arial"/>
                <w:color w:val="000000"/>
                <w:sz w:val="16"/>
                <w:szCs w:val="16"/>
                <w:lang w:val="es-ES" w:eastAsia="es-ES"/>
              </w:rPr>
              <w:t>segun</w:t>
            </w:r>
            <w:proofErr w:type="spellEnd"/>
            <w:r w:rsidRPr="007D0BFD">
              <w:rPr>
                <w:rFonts w:ascii="Arial Narrow" w:eastAsia="Times New Roman" w:hAnsi="Arial Narrow" w:cs="Arial"/>
                <w:color w:val="000000"/>
                <w:sz w:val="16"/>
                <w:szCs w:val="16"/>
                <w:lang w:val="es-ES" w:eastAsia="es-ES"/>
              </w:rPr>
              <w:t xml:space="preserve"> TRD para la conservación de toda la documentación del SG-SST, para el proceso GTHU -SST de la Gerencia Administrativa y Financiera, con las series pertinentes de la vigencia.</w:t>
            </w:r>
          </w:p>
        </w:tc>
        <w:tc>
          <w:tcPr>
            <w:tcW w:w="0" w:type="auto"/>
            <w:tcBorders>
              <w:top w:val="nil"/>
              <w:left w:val="nil"/>
              <w:bottom w:val="single" w:sz="4" w:space="0" w:color="auto"/>
              <w:right w:val="single" w:sz="4" w:space="0" w:color="auto"/>
            </w:tcBorders>
            <w:shd w:val="clear" w:color="000000" w:fill="C5E0B3"/>
            <w:vAlign w:val="center"/>
            <w:hideMark/>
          </w:tcPr>
          <w:p w14:paraId="5A5ADD7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6AEF8DC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28-feb-26</w:t>
            </w:r>
          </w:p>
        </w:tc>
        <w:tc>
          <w:tcPr>
            <w:tcW w:w="0" w:type="auto"/>
            <w:tcBorders>
              <w:top w:val="nil"/>
              <w:left w:val="nil"/>
              <w:bottom w:val="single" w:sz="4" w:space="0" w:color="auto"/>
              <w:right w:val="single" w:sz="4" w:space="0" w:color="auto"/>
            </w:tcBorders>
            <w:noWrap/>
            <w:vAlign w:val="center"/>
            <w:hideMark/>
          </w:tcPr>
          <w:p w14:paraId="031ED9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1970E8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16191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9CD0D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917D0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76930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1F3DF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D1BE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763F9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7339E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816B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FC34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A1FE0E7" w14:textId="77777777" w:rsidTr="007D0BFD">
        <w:trPr>
          <w:trHeight w:val="900"/>
        </w:trPr>
        <w:tc>
          <w:tcPr>
            <w:tcW w:w="358" w:type="dxa"/>
            <w:tcBorders>
              <w:top w:val="nil"/>
              <w:left w:val="single" w:sz="8" w:space="0" w:color="auto"/>
              <w:bottom w:val="single" w:sz="4" w:space="0" w:color="auto"/>
              <w:right w:val="single" w:sz="4" w:space="0" w:color="auto"/>
            </w:tcBorders>
            <w:noWrap/>
            <w:vAlign w:val="center"/>
            <w:hideMark/>
          </w:tcPr>
          <w:p w14:paraId="0C2DF48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32</w:t>
            </w:r>
          </w:p>
        </w:tc>
        <w:tc>
          <w:tcPr>
            <w:tcW w:w="0" w:type="auto"/>
            <w:tcBorders>
              <w:top w:val="nil"/>
              <w:left w:val="nil"/>
              <w:bottom w:val="single" w:sz="4" w:space="0" w:color="auto"/>
              <w:right w:val="single" w:sz="4" w:space="0" w:color="auto"/>
            </w:tcBorders>
            <w:shd w:val="clear" w:color="000000" w:fill="D9E1F2"/>
            <w:vAlign w:val="center"/>
            <w:hideMark/>
          </w:tcPr>
          <w:p w14:paraId="5A0988F9"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3AD894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1BEDBC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2.6.1</w:t>
            </w:r>
          </w:p>
        </w:tc>
        <w:tc>
          <w:tcPr>
            <w:tcW w:w="0" w:type="auto"/>
            <w:tcBorders>
              <w:top w:val="nil"/>
              <w:left w:val="nil"/>
              <w:bottom w:val="single" w:sz="4" w:space="0" w:color="auto"/>
              <w:right w:val="single" w:sz="4" w:space="0" w:color="auto"/>
            </w:tcBorders>
            <w:shd w:val="clear" w:color="000000" w:fill="FFFFFF"/>
            <w:vAlign w:val="center"/>
            <w:hideMark/>
          </w:tcPr>
          <w:p w14:paraId="3202B19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Aplicar el Procedimiento SST -"RESPONSABILIDADES Y RENDICIÓN DE CUENTAS SG SST</w:t>
            </w:r>
            <w:proofErr w:type="gramStart"/>
            <w:r w:rsidRPr="007D0BFD">
              <w:rPr>
                <w:rFonts w:ascii="Arial Narrow" w:eastAsia="Times New Roman" w:hAnsi="Arial Narrow" w:cs="Arial"/>
                <w:color w:val="000000"/>
                <w:sz w:val="16"/>
                <w:szCs w:val="16"/>
                <w:lang w:val="es-ES" w:eastAsia="es-ES"/>
              </w:rPr>
              <w:t>"  con</w:t>
            </w:r>
            <w:proofErr w:type="gramEnd"/>
            <w:r w:rsidRPr="007D0BFD">
              <w:rPr>
                <w:rFonts w:ascii="Arial Narrow" w:eastAsia="Times New Roman" w:hAnsi="Arial Narrow" w:cs="Arial"/>
                <w:color w:val="000000"/>
                <w:sz w:val="16"/>
                <w:szCs w:val="16"/>
                <w:lang w:val="es-ES" w:eastAsia="es-ES"/>
              </w:rPr>
              <w:t xml:space="preserve"> el fin de identificar e implementar acciones correctivas, preventivas y de </w:t>
            </w:r>
            <w:proofErr w:type="gramStart"/>
            <w:r w:rsidRPr="007D0BFD">
              <w:rPr>
                <w:rFonts w:ascii="Arial Narrow" w:eastAsia="Times New Roman" w:hAnsi="Arial Narrow" w:cs="Arial"/>
                <w:color w:val="000000"/>
                <w:sz w:val="16"/>
                <w:szCs w:val="16"/>
                <w:lang w:val="es-ES" w:eastAsia="es-ES"/>
              </w:rPr>
              <w:t>mejora..</w:t>
            </w:r>
            <w:proofErr w:type="gramEnd"/>
          </w:p>
        </w:tc>
        <w:tc>
          <w:tcPr>
            <w:tcW w:w="0" w:type="auto"/>
            <w:tcBorders>
              <w:top w:val="nil"/>
              <w:left w:val="nil"/>
              <w:bottom w:val="single" w:sz="4" w:space="0" w:color="auto"/>
              <w:right w:val="single" w:sz="4" w:space="0" w:color="auto"/>
            </w:tcBorders>
            <w:shd w:val="clear" w:color="000000" w:fill="C5E0B3"/>
            <w:vAlign w:val="center"/>
            <w:hideMark/>
          </w:tcPr>
          <w:p w14:paraId="2C63EC9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07709B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20-dic-26</w:t>
            </w:r>
          </w:p>
        </w:tc>
        <w:tc>
          <w:tcPr>
            <w:tcW w:w="0" w:type="auto"/>
            <w:tcBorders>
              <w:top w:val="nil"/>
              <w:left w:val="nil"/>
              <w:bottom w:val="single" w:sz="4" w:space="0" w:color="auto"/>
              <w:right w:val="single" w:sz="4" w:space="0" w:color="auto"/>
            </w:tcBorders>
            <w:noWrap/>
            <w:vAlign w:val="center"/>
            <w:hideMark/>
          </w:tcPr>
          <w:p w14:paraId="41BC43D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8355D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80DE9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E722D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73054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263D1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01801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69C57D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E37A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FE9CE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9D428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0E49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7A682B94"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0403B90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33</w:t>
            </w:r>
          </w:p>
        </w:tc>
        <w:tc>
          <w:tcPr>
            <w:tcW w:w="0" w:type="auto"/>
            <w:tcBorders>
              <w:top w:val="nil"/>
              <w:left w:val="nil"/>
              <w:bottom w:val="single" w:sz="4" w:space="0" w:color="auto"/>
              <w:right w:val="single" w:sz="4" w:space="0" w:color="auto"/>
            </w:tcBorders>
            <w:shd w:val="clear" w:color="000000" w:fill="D9E1F2"/>
            <w:vAlign w:val="center"/>
            <w:hideMark/>
          </w:tcPr>
          <w:p w14:paraId="1DDE742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7A1B97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0F7D8F42"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2.7.1</w:t>
            </w:r>
          </w:p>
        </w:tc>
        <w:tc>
          <w:tcPr>
            <w:tcW w:w="0" w:type="auto"/>
            <w:tcBorders>
              <w:top w:val="nil"/>
              <w:left w:val="nil"/>
              <w:bottom w:val="single" w:sz="4" w:space="0" w:color="auto"/>
              <w:right w:val="single" w:sz="4" w:space="0" w:color="auto"/>
            </w:tcBorders>
            <w:shd w:val="clear" w:color="000000" w:fill="FFFFFF"/>
            <w:vAlign w:val="center"/>
            <w:hideMark/>
          </w:tcPr>
          <w:p w14:paraId="5EED94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Actualizar una (1</w:t>
            </w:r>
            <w:proofErr w:type="gramStart"/>
            <w:r w:rsidRPr="007D0BFD">
              <w:rPr>
                <w:rFonts w:ascii="Arial Narrow" w:eastAsia="Times New Roman" w:hAnsi="Arial Narrow" w:cs="Arial"/>
                <w:color w:val="000000"/>
                <w:sz w:val="16"/>
                <w:szCs w:val="16"/>
                <w:lang w:val="es-ES" w:eastAsia="es-ES"/>
              </w:rPr>
              <w:t>)  Matriz</w:t>
            </w:r>
            <w:proofErr w:type="gramEnd"/>
            <w:r w:rsidRPr="007D0BFD">
              <w:rPr>
                <w:rFonts w:ascii="Arial Narrow" w:eastAsia="Times New Roman" w:hAnsi="Arial Narrow" w:cs="Arial"/>
                <w:color w:val="000000"/>
                <w:sz w:val="16"/>
                <w:szCs w:val="16"/>
                <w:lang w:val="es-ES" w:eastAsia="es-ES"/>
              </w:rPr>
              <w:t xml:space="preserve"> de Cumplimiento Legal del proceso </w:t>
            </w:r>
            <w:proofErr w:type="gramStart"/>
            <w:r w:rsidRPr="007D0BFD">
              <w:rPr>
                <w:rFonts w:ascii="Arial Narrow" w:eastAsia="Times New Roman" w:hAnsi="Arial Narrow" w:cs="Arial"/>
                <w:color w:val="000000"/>
                <w:sz w:val="16"/>
                <w:szCs w:val="16"/>
                <w:lang w:val="es-ES" w:eastAsia="es-ES"/>
              </w:rPr>
              <w:t>SST  integrando</w:t>
            </w:r>
            <w:proofErr w:type="gramEnd"/>
            <w:r w:rsidRPr="007D0BFD">
              <w:rPr>
                <w:rFonts w:ascii="Arial Narrow" w:eastAsia="Times New Roman" w:hAnsi="Arial Narrow" w:cs="Arial"/>
                <w:color w:val="000000"/>
                <w:sz w:val="16"/>
                <w:szCs w:val="16"/>
                <w:lang w:val="es-ES" w:eastAsia="es-ES"/>
              </w:rPr>
              <w:t xml:space="preserve"> toda la normativa vigente asociada en materia de SG-SST.</w:t>
            </w:r>
          </w:p>
        </w:tc>
        <w:tc>
          <w:tcPr>
            <w:tcW w:w="0" w:type="auto"/>
            <w:tcBorders>
              <w:top w:val="nil"/>
              <w:left w:val="nil"/>
              <w:bottom w:val="single" w:sz="4" w:space="0" w:color="auto"/>
              <w:right w:val="single" w:sz="4" w:space="0" w:color="auto"/>
            </w:tcBorders>
            <w:shd w:val="clear" w:color="000000" w:fill="C5E0B3"/>
            <w:vAlign w:val="center"/>
            <w:hideMark/>
          </w:tcPr>
          <w:p w14:paraId="5B77C3B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C9BCEA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20-dic-26</w:t>
            </w:r>
          </w:p>
        </w:tc>
        <w:tc>
          <w:tcPr>
            <w:tcW w:w="0" w:type="auto"/>
            <w:tcBorders>
              <w:top w:val="nil"/>
              <w:left w:val="nil"/>
              <w:bottom w:val="single" w:sz="4" w:space="0" w:color="auto"/>
              <w:right w:val="single" w:sz="4" w:space="0" w:color="auto"/>
            </w:tcBorders>
            <w:noWrap/>
            <w:vAlign w:val="center"/>
            <w:hideMark/>
          </w:tcPr>
          <w:p w14:paraId="20536C4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B6CCB1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B6E94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F20E33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B8E62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F62631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7FA1E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71DD4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42AA8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695170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0A0FF1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B6630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9BD67D8" w14:textId="77777777" w:rsidTr="007D0BFD">
        <w:trPr>
          <w:trHeight w:val="1440"/>
        </w:trPr>
        <w:tc>
          <w:tcPr>
            <w:tcW w:w="358" w:type="dxa"/>
            <w:tcBorders>
              <w:top w:val="nil"/>
              <w:left w:val="single" w:sz="8" w:space="0" w:color="auto"/>
              <w:bottom w:val="single" w:sz="4" w:space="0" w:color="auto"/>
              <w:right w:val="single" w:sz="4" w:space="0" w:color="auto"/>
            </w:tcBorders>
            <w:noWrap/>
            <w:vAlign w:val="center"/>
            <w:hideMark/>
          </w:tcPr>
          <w:p w14:paraId="095CCF1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34</w:t>
            </w:r>
          </w:p>
        </w:tc>
        <w:tc>
          <w:tcPr>
            <w:tcW w:w="0" w:type="auto"/>
            <w:tcBorders>
              <w:top w:val="nil"/>
              <w:left w:val="nil"/>
              <w:bottom w:val="single" w:sz="4" w:space="0" w:color="auto"/>
              <w:right w:val="single" w:sz="4" w:space="0" w:color="auto"/>
            </w:tcBorders>
            <w:shd w:val="clear" w:color="000000" w:fill="D9E1F2"/>
            <w:vAlign w:val="center"/>
            <w:hideMark/>
          </w:tcPr>
          <w:p w14:paraId="4880943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07C308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60262C0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2.8.1</w:t>
            </w:r>
          </w:p>
        </w:tc>
        <w:tc>
          <w:tcPr>
            <w:tcW w:w="0" w:type="auto"/>
            <w:tcBorders>
              <w:top w:val="nil"/>
              <w:left w:val="nil"/>
              <w:bottom w:val="single" w:sz="4" w:space="0" w:color="auto"/>
              <w:right w:val="single" w:sz="4" w:space="0" w:color="auto"/>
            </w:tcBorders>
            <w:shd w:val="clear" w:color="000000" w:fill="FFFFFF"/>
            <w:vAlign w:val="center"/>
            <w:hideMark/>
          </w:tcPr>
          <w:p w14:paraId="33734B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Garantizar la eficacia de la gestión de comunicaciones SST por parte del </w:t>
            </w:r>
            <w:proofErr w:type="gramStart"/>
            <w:r w:rsidRPr="007D0BFD">
              <w:rPr>
                <w:rFonts w:ascii="Arial Narrow" w:eastAsia="Times New Roman" w:hAnsi="Arial Narrow" w:cs="Arial"/>
                <w:color w:val="000000"/>
                <w:sz w:val="16"/>
                <w:szCs w:val="16"/>
                <w:lang w:val="es-ES" w:eastAsia="es-ES"/>
              </w:rPr>
              <w:t>Responsable</w:t>
            </w:r>
            <w:proofErr w:type="gramEnd"/>
            <w:r w:rsidRPr="007D0BFD">
              <w:rPr>
                <w:rFonts w:ascii="Arial Narrow" w:eastAsia="Times New Roman" w:hAnsi="Arial Narrow" w:cs="Arial"/>
                <w:color w:val="000000"/>
                <w:sz w:val="16"/>
                <w:szCs w:val="16"/>
                <w:lang w:val="es-ES" w:eastAsia="es-ES"/>
              </w:rPr>
              <w:t xml:space="preserve"> SST y COPASST de las comunicaciones recibidas por parte de los trabajadores en materia de "Tarjetas de reportes SST" de actos y condiciones inseguras. (con el fin de estudiar y considerar las sugerencias que presenten los trabajadores, en materia de Medicina, Higiene y Seguridad Industrial).</w:t>
            </w:r>
          </w:p>
        </w:tc>
        <w:tc>
          <w:tcPr>
            <w:tcW w:w="0" w:type="auto"/>
            <w:tcBorders>
              <w:top w:val="nil"/>
              <w:left w:val="nil"/>
              <w:bottom w:val="single" w:sz="4" w:space="0" w:color="auto"/>
              <w:right w:val="single" w:sz="4" w:space="0" w:color="auto"/>
            </w:tcBorders>
            <w:shd w:val="clear" w:color="000000" w:fill="C5E0B3"/>
            <w:vAlign w:val="center"/>
            <w:hideMark/>
          </w:tcPr>
          <w:p w14:paraId="692BFF5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57EFD3B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20-dic-26</w:t>
            </w:r>
          </w:p>
        </w:tc>
        <w:tc>
          <w:tcPr>
            <w:tcW w:w="0" w:type="auto"/>
            <w:tcBorders>
              <w:top w:val="nil"/>
              <w:left w:val="nil"/>
              <w:bottom w:val="single" w:sz="4" w:space="0" w:color="auto"/>
              <w:right w:val="single" w:sz="4" w:space="0" w:color="auto"/>
            </w:tcBorders>
            <w:noWrap/>
            <w:vAlign w:val="center"/>
            <w:hideMark/>
          </w:tcPr>
          <w:p w14:paraId="26992FC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C9BB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F30ECE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2FC4D3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2A99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3FA8A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234CE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E1FBA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E81287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BFB1A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47B5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165B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0595026"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624592B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35</w:t>
            </w:r>
          </w:p>
        </w:tc>
        <w:tc>
          <w:tcPr>
            <w:tcW w:w="0" w:type="auto"/>
            <w:tcBorders>
              <w:top w:val="nil"/>
              <w:left w:val="nil"/>
              <w:bottom w:val="single" w:sz="4" w:space="0" w:color="auto"/>
              <w:right w:val="single" w:sz="4" w:space="0" w:color="auto"/>
            </w:tcBorders>
            <w:shd w:val="clear" w:color="000000" w:fill="D9E1F2"/>
            <w:vAlign w:val="center"/>
            <w:hideMark/>
          </w:tcPr>
          <w:p w14:paraId="221B9BF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183AAF1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1E5AE75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2.9.1</w:t>
            </w:r>
          </w:p>
        </w:tc>
        <w:tc>
          <w:tcPr>
            <w:tcW w:w="0" w:type="auto"/>
            <w:tcBorders>
              <w:top w:val="nil"/>
              <w:left w:val="nil"/>
              <w:bottom w:val="single" w:sz="4" w:space="0" w:color="auto"/>
              <w:right w:val="single" w:sz="4" w:space="0" w:color="auto"/>
            </w:tcBorders>
            <w:shd w:val="clear" w:color="000000" w:fill="FFFFFF"/>
            <w:vAlign w:val="center"/>
            <w:hideMark/>
          </w:tcPr>
          <w:p w14:paraId="20697E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Aplicación </w:t>
            </w:r>
            <w:proofErr w:type="gramStart"/>
            <w:r w:rsidRPr="007D0BFD">
              <w:rPr>
                <w:rFonts w:ascii="Arial Narrow" w:eastAsia="Times New Roman" w:hAnsi="Arial Narrow" w:cs="Arial"/>
                <w:color w:val="000000"/>
                <w:sz w:val="16"/>
                <w:szCs w:val="16"/>
                <w:lang w:val="es-ES" w:eastAsia="es-ES"/>
              </w:rPr>
              <w:t>del  "</w:t>
            </w:r>
            <w:proofErr w:type="gramEnd"/>
            <w:r w:rsidRPr="007D0BFD">
              <w:rPr>
                <w:rFonts w:ascii="Arial Narrow" w:eastAsia="Times New Roman" w:hAnsi="Arial Narrow" w:cs="Arial"/>
                <w:color w:val="000000"/>
                <w:sz w:val="16"/>
                <w:szCs w:val="16"/>
                <w:lang w:val="es-ES" w:eastAsia="es-ES"/>
              </w:rPr>
              <w:t>Procedimiento SST - para compras o adquisiciones de bienes y servicios SST</w:t>
            </w:r>
            <w:proofErr w:type="gramStart"/>
            <w:r w:rsidRPr="007D0BFD">
              <w:rPr>
                <w:rFonts w:ascii="Arial Narrow" w:eastAsia="Times New Roman" w:hAnsi="Arial Narrow" w:cs="Arial"/>
                <w:color w:val="000000"/>
                <w:sz w:val="16"/>
                <w:szCs w:val="16"/>
                <w:lang w:val="es-ES" w:eastAsia="es-ES"/>
              </w:rPr>
              <w:t>"  incluyendo</w:t>
            </w:r>
            <w:proofErr w:type="gramEnd"/>
            <w:r w:rsidRPr="007D0BFD">
              <w:rPr>
                <w:rFonts w:ascii="Arial Narrow" w:eastAsia="Times New Roman" w:hAnsi="Arial Narrow" w:cs="Arial"/>
                <w:color w:val="000000"/>
                <w:sz w:val="16"/>
                <w:szCs w:val="16"/>
                <w:lang w:val="es-ES" w:eastAsia="es-ES"/>
              </w:rPr>
              <w:t xml:space="preserve"> los criterios a </w:t>
            </w:r>
            <w:proofErr w:type="gramStart"/>
            <w:r w:rsidRPr="007D0BFD">
              <w:rPr>
                <w:rFonts w:ascii="Arial Narrow" w:eastAsia="Times New Roman" w:hAnsi="Arial Narrow" w:cs="Arial"/>
                <w:color w:val="000000"/>
                <w:sz w:val="16"/>
                <w:szCs w:val="16"/>
                <w:lang w:val="es-ES" w:eastAsia="es-ES"/>
              </w:rPr>
              <w:t>la contrataciones asociadas</w:t>
            </w:r>
            <w:proofErr w:type="gramEnd"/>
            <w:r w:rsidRPr="007D0BFD">
              <w:rPr>
                <w:rFonts w:ascii="Arial Narrow" w:eastAsia="Times New Roman" w:hAnsi="Arial Narrow" w:cs="Arial"/>
                <w:color w:val="000000"/>
                <w:sz w:val="16"/>
                <w:szCs w:val="16"/>
                <w:lang w:val="es-ES" w:eastAsia="es-ES"/>
              </w:rPr>
              <w:t xml:space="preserve"> </w:t>
            </w:r>
            <w:proofErr w:type="gramStart"/>
            <w:r w:rsidRPr="007D0BFD">
              <w:rPr>
                <w:rFonts w:ascii="Arial Narrow" w:eastAsia="Times New Roman" w:hAnsi="Arial Narrow" w:cs="Arial"/>
                <w:color w:val="000000"/>
                <w:sz w:val="16"/>
                <w:szCs w:val="16"/>
                <w:lang w:val="es-ES" w:eastAsia="es-ES"/>
              </w:rPr>
              <w:t>a  identificación</w:t>
            </w:r>
            <w:proofErr w:type="gramEnd"/>
            <w:r w:rsidRPr="007D0BFD">
              <w:rPr>
                <w:rFonts w:ascii="Arial Narrow" w:eastAsia="Times New Roman" w:hAnsi="Arial Narrow" w:cs="Arial"/>
                <w:color w:val="000000"/>
                <w:sz w:val="16"/>
                <w:szCs w:val="16"/>
                <w:lang w:val="es-ES" w:eastAsia="es-ES"/>
              </w:rPr>
              <w:t xml:space="preserve"> y evaluación de las especificaciones del SG-SST, por parte de </w:t>
            </w:r>
            <w:proofErr w:type="gramStart"/>
            <w:r w:rsidRPr="007D0BFD">
              <w:rPr>
                <w:rFonts w:ascii="Arial Narrow" w:eastAsia="Times New Roman" w:hAnsi="Arial Narrow" w:cs="Arial"/>
                <w:color w:val="000000"/>
                <w:sz w:val="16"/>
                <w:szCs w:val="16"/>
                <w:lang w:val="es-ES" w:eastAsia="es-ES"/>
              </w:rPr>
              <w:t>la  entidad</w:t>
            </w:r>
            <w:proofErr w:type="gramEnd"/>
            <w:r w:rsidRPr="007D0BFD">
              <w:rPr>
                <w:rFonts w:ascii="Arial Narrow" w:eastAsia="Times New Roman" w:hAnsi="Arial Narrow" w:cs="Arial"/>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C5E0B3"/>
            <w:vAlign w:val="center"/>
            <w:hideMark/>
          </w:tcPr>
          <w:p w14:paraId="0A2C66D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647148D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30-jun-26</w:t>
            </w:r>
          </w:p>
        </w:tc>
        <w:tc>
          <w:tcPr>
            <w:tcW w:w="0" w:type="auto"/>
            <w:tcBorders>
              <w:top w:val="nil"/>
              <w:left w:val="nil"/>
              <w:bottom w:val="single" w:sz="4" w:space="0" w:color="auto"/>
              <w:right w:val="single" w:sz="4" w:space="0" w:color="auto"/>
            </w:tcBorders>
            <w:noWrap/>
            <w:vAlign w:val="center"/>
            <w:hideMark/>
          </w:tcPr>
          <w:p w14:paraId="6903ABE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E5BFC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FB75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CB6CE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1CE7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FEFCB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D5C2C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11E60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B374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99EA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C491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0CC7C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85EB30F"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6D648B6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36</w:t>
            </w:r>
          </w:p>
        </w:tc>
        <w:tc>
          <w:tcPr>
            <w:tcW w:w="0" w:type="auto"/>
            <w:tcBorders>
              <w:top w:val="nil"/>
              <w:left w:val="nil"/>
              <w:bottom w:val="single" w:sz="4" w:space="0" w:color="auto"/>
              <w:right w:val="single" w:sz="4" w:space="0" w:color="auto"/>
            </w:tcBorders>
            <w:shd w:val="clear" w:color="000000" w:fill="D9E1F2"/>
            <w:vAlign w:val="center"/>
            <w:hideMark/>
          </w:tcPr>
          <w:p w14:paraId="454416A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6026D0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4C0F11B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2.10.1</w:t>
            </w:r>
          </w:p>
        </w:tc>
        <w:tc>
          <w:tcPr>
            <w:tcW w:w="0" w:type="auto"/>
            <w:tcBorders>
              <w:top w:val="nil"/>
              <w:left w:val="nil"/>
              <w:bottom w:val="single" w:sz="4" w:space="0" w:color="auto"/>
              <w:right w:val="single" w:sz="4" w:space="0" w:color="auto"/>
            </w:tcBorders>
            <w:shd w:val="clear" w:color="000000" w:fill="FFFFFF"/>
            <w:vAlign w:val="center"/>
            <w:hideMark/>
          </w:tcPr>
          <w:p w14:paraId="79269E3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Aplicar el procedimiento SST - "Evaluación de Proveedores en materia de SST" para </w:t>
            </w:r>
            <w:proofErr w:type="gramStart"/>
            <w:r w:rsidRPr="007D0BFD">
              <w:rPr>
                <w:rFonts w:ascii="Arial Narrow" w:eastAsia="Times New Roman" w:hAnsi="Arial Narrow" w:cs="Arial"/>
                <w:color w:val="000000"/>
                <w:sz w:val="16"/>
                <w:szCs w:val="16"/>
                <w:lang w:val="es-ES" w:eastAsia="es-ES"/>
              </w:rPr>
              <w:t>la  adjudicación</w:t>
            </w:r>
            <w:proofErr w:type="gramEnd"/>
            <w:r w:rsidRPr="007D0BFD">
              <w:rPr>
                <w:rFonts w:ascii="Arial Narrow" w:eastAsia="Times New Roman" w:hAnsi="Arial Narrow" w:cs="Arial"/>
                <w:color w:val="000000"/>
                <w:sz w:val="16"/>
                <w:szCs w:val="16"/>
                <w:lang w:val="es-ES" w:eastAsia="es-ES"/>
              </w:rPr>
              <w:t xml:space="preserve"> de procesos contractuales de la entidad, donde se requiere el cumplimiento normativo SG-SST.</w:t>
            </w:r>
          </w:p>
        </w:tc>
        <w:tc>
          <w:tcPr>
            <w:tcW w:w="0" w:type="auto"/>
            <w:tcBorders>
              <w:top w:val="nil"/>
              <w:left w:val="nil"/>
              <w:bottom w:val="single" w:sz="4" w:space="0" w:color="auto"/>
              <w:right w:val="single" w:sz="4" w:space="0" w:color="auto"/>
            </w:tcBorders>
            <w:shd w:val="clear" w:color="000000" w:fill="C5E0B3"/>
            <w:vAlign w:val="center"/>
            <w:hideMark/>
          </w:tcPr>
          <w:p w14:paraId="5990D24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3DF415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28-oct-26</w:t>
            </w:r>
          </w:p>
        </w:tc>
        <w:tc>
          <w:tcPr>
            <w:tcW w:w="0" w:type="auto"/>
            <w:tcBorders>
              <w:top w:val="nil"/>
              <w:left w:val="nil"/>
              <w:bottom w:val="single" w:sz="4" w:space="0" w:color="auto"/>
              <w:right w:val="single" w:sz="4" w:space="0" w:color="auto"/>
            </w:tcBorders>
            <w:noWrap/>
            <w:vAlign w:val="center"/>
            <w:hideMark/>
          </w:tcPr>
          <w:p w14:paraId="46DB4B4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E3A90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9D746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B4E2B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6A65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CA12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2C2C8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B3E3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C3AA7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3015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CB6A18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5E93F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AA9118A"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40821D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37</w:t>
            </w:r>
          </w:p>
        </w:tc>
        <w:tc>
          <w:tcPr>
            <w:tcW w:w="0" w:type="auto"/>
            <w:tcBorders>
              <w:top w:val="nil"/>
              <w:left w:val="nil"/>
              <w:bottom w:val="single" w:sz="4" w:space="0" w:color="auto"/>
              <w:right w:val="single" w:sz="4" w:space="0" w:color="auto"/>
            </w:tcBorders>
            <w:shd w:val="clear" w:color="000000" w:fill="D9E1F2"/>
            <w:vAlign w:val="center"/>
            <w:hideMark/>
          </w:tcPr>
          <w:p w14:paraId="5707E5D6"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Planeación</w:t>
            </w:r>
          </w:p>
        </w:tc>
        <w:tc>
          <w:tcPr>
            <w:tcW w:w="0" w:type="auto"/>
            <w:tcBorders>
              <w:top w:val="nil"/>
              <w:left w:val="nil"/>
              <w:bottom w:val="single" w:sz="4" w:space="0" w:color="auto"/>
              <w:right w:val="single" w:sz="4" w:space="0" w:color="auto"/>
            </w:tcBorders>
            <w:shd w:val="clear" w:color="000000" w:fill="FFFFFF"/>
            <w:vAlign w:val="center"/>
            <w:hideMark/>
          </w:tcPr>
          <w:p w14:paraId="650938A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DD0414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2.11.1</w:t>
            </w:r>
          </w:p>
        </w:tc>
        <w:tc>
          <w:tcPr>
            <w:tcW w:w="0" w:type="auto"/>
            <w:tcBorders>
              <w:top w:val="nil"/>
              <w:left w:val="nil"/>
              <w:bottom w:val="single" w:sz="4" w:space="0" w:color="auto"/>
              <w:right w:val="single" w:sz="4" w:space="0" w:color="auto"/>
            </w:tcBorders>
            <w:shd w:val="clear" w:color="000000" w:fill="FFFFFF"/>
            <w:vAlign w:val="center"/>
            <w:hideMark/>
          </w:tcPr>
          <w:p w14:paraId="29661BD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Verificar los cambios reportados en el Formato SST - "Gestión del cambio" para asegurar que todos los cambios que generen impactos en el SG-SST se encuentren documentados, conforme al: "Procedimiento gestión del cambio"</w:t>
            </w:r>
          </w:p>
        </w:tc>
        <w:tc>
          <w:tcPr>
            <w:tcW w:w="0" w:type="auto"/>
            <w:tcBorders>
              <w:top w:val="nil"/>
              <w:left w:val="nil"/>
              <w:bottom w:val="single" w:sz="4" w:space="0" w:color="auto"/>
              <w:right w:val="single" w:sz="4" w:space="0" w:color="auto"/>
            </w:tcBorders>
            <w:shd w:val="clear" w:color="000000" w:fill="C5E0B3"/>
            <w:vAlign w:val="center"/>
            <w:hideMark/>
          </w:tcPr>
          <w:p w14:paraId="4D47AE8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520012B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30-jun-26</w:t>
            </w:r>
          </w:p>
        </w:tc>
        <w:tc>
          <w:tcPr>
            <w:tcW w:w="0" w:type="auto"/>
            <w:tcBorders>
              <w:top w:val="nil"/>
              <w:left w:val="nil"/>
              <w:bottom w:val="single" w:sz="4" w:space="0" w:color="auto"/>
              <w:right w:val="single" w:sz="4" w:space="0" w:color="auto"/>
            </w:tcBorders>
            <w:noWrap/>
            <w:vAlign w:val="center"/>
            <w:hideMark/>
          </w:tcPr>
          <w:p w14:paraId="67DAD8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1BE5CB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EF7CEC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C514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A947B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B30D4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4B91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D27935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4D4D1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938A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3B08F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D33B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FD5D751"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2312C9A7"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38</w:t>
            </w:r>
          </w:p>
        </w:tc>
        <w:tc>
          <w:tcPr>
            <w:tcW w:w="0" w:type="auto"/>
            <w:tcBorders>
              <w:top w:val="nil"/>
              <w:left w:val="nil"/>
              <w:bottom w:val="single" w:sz="4" w:space="0" w:color="auto"/>
              <w:right w:val="single" w:sz="4" w:space="0" w:color="auto"/>
            </w:tcBorders>
            <w:shd w:val="clear" w:color="000000" w:fill="D9E1F2"/>
            <w:vAlign w:val="center"/>
            <w:hideMark/>
          </w:tcPr>
          <w:p w14:paraId="22CEE27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75D1A33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066EC46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3.1.1</w:t>
            </w:r>
          </w:p>
        </w:tc>
        <w:tc>
          <w:tcPr>
            <w:tcW w:w="0" w:type="auto"/>
            <w:tcBorders>
              <w:top w:val="nil"/>
              <w:left w:val="nil"/>
              <w:bottom w:val="single" w:sz="4" w:space="0" w:color="auto"/>
              <w:right w:val="single" w:sz="4" w:space="0" w:color="auto"/>
            </w:tcBorders>
            <w:shd w:val="clear" w:color="000000" w:fill="FFFFFF"/>
            <w:vAlign w:val="center"/>
            <w:hideMark/>
          </w:tcPr>
          <w:p w14:paraId="62726E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Actualizar la información sociodemográfica de los trabajadores, </w:t>
            </w:r>
            <w:proofErr w:type="gramStart"/>
            <w:r w:rsidRPr="007D0BFD">
              <w:rPr>
                <w:rFonts w:ascii="Arial Narrow" w:eastAsia="Times New Roman" w:hAnsi="Arial Narrow" w:cs="Arial"/>
                <w:color w:val="000000"/>
                <w:sz w:val="16"/>
                <w:szCs w:val="16"/>
                <w:lang w:val="es-ES" w:eastAsia="es-ES"/>
              </w:rPr>
              <w:t>y  sus</w:t>
            </w:r>
            <w:proofErr w:type="gramEnd"/>
            <w:r w:rsidRPr="007D0BFD">
              <w:rPr>
                <w:rFonts w:ascii="Arial Narrow" w:eastAsia="Times New Roman" w:hAnsi="Arial Narrow" w:cs="Arial"/>
                <w:color w:val="000000"/>
                <w:sz w:val="16"/>
                <w:szCs w:val="16"/>
                <w:lang w:val="es-ES" w:eastAsia="es-ES"/>
              </w:rPr>
              <w:t xml:space="preserve"> condiciones de salud (sobre la salud de los trabajadores tanto de origen laboral como común y los resultados de las evaluaciones médicas ocupacionales) para implementar los programas de promoción y prevención en salud que sean necesarios.</w:t>
            </w:r>
          </w:p>
        </w:tc>
        <w:tc>
          <w:tcPr>
            <w:tcW w:w="0" w:type="auto"/>
            <w:tcBorders>
              <w:top w:val="nil"/>
              <w:left w:val="nil"/>
              <w:bottom w:val="single" w:sz="4" w:space="0" w:color="auto"/>
              <w:right w:val="single" w:sz="4" w:space="0" w:color="auto"/>
            </w:tcBorders>
            <w:shd w:val="clear" w:color="000000" w:fill="C5E0B3"/>
            <w:vAlign w:val="center"/>
            <w:hideMark/>
          </w:tcPr>
          <w:p w14:paraId="5B127DB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6F6D2F3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30-nov-26</w:t>
            </w:r>
          </w:p>
        </w:tc>
        <w:tc>
          <w:tcPr>
            <w:tcW w:w="0" w:type="auto"/>
            <w:tcBorders>
              <w:top w:val="nil"/>
              <w:left w:val="nil"/>
              <w:bottom w:val="single" w:sz="4" w:space="0" w:color="auto"/>
              <w:right w:val="single" w:sz="4" w:space="0" w:color="auto"/>
            </w:tcBorders>
            <w:noWrap/>
            <w:vAlign w:val="center"/>
            <w:hideMark/>
          </w:tcPr>
          <w:p w14:paraId="4AB84B9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B396D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1FFD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74BD5A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5091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FA3F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54CA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F11C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E514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513B0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0539B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778FD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E247466"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19B1F85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39</w:t>
            </w:r>
          </w:p>
        </w:tc>
        <w:tc>
          <w:tcPr>
            <w:tcW w:w="0" w:type="auto"/>
            <w:tcBorders>
              <w:top w:val="nil"/>
              <w:left w:val="nil"/>
              <w:bottom w:val="single" w:sz="4" w:space="0" w:color="auto"/>
              <w:right w:val="single" w:sz="4" w:space="0" w:color="auto"/>
            </w:tcBorders>
            <w:shd w:val="clear" w:color="000000" w:fill="D9E1F2"/>
            <w:vAlign w:val="center"/>
            <w:hideMark/>
          </w:tcPr>
          <w:p w14:paraId="5B91317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C2398D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CAB5E8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3.1.2</w:t>
            </w:r>
          </w:p>
        </w:tc>
        <w:tc>
          <w:tcPr>
            <w:tcW w:w="0" w:type="auto"/>
            <w:tcBorders>
              <w:top w:val="nil"/>
              <w:left w:val="nil"/>
              <w:bottom w:val="single" w:sz="4" w:space="0" w:color="auto"/>
              <w:right w:val="single" w:sz="4" w:space="0" w:color="auto"/>
            </w:tcBorders>
            <w:shd w:val="clear" w:color="000000" w:fill="FFFFFF"/>
            <w:vAlign w:val="center"/>
            <w:hideMark/>
          </w:tcPr>
          <w:p w14:paraId="455717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proofErr w:type="gramStart"/>
            <w:r w:rsidRPr="007D0BFD">
              <w:rPr>
                <w:rFonts w:ascii="Arial Narrow" w:eastAsia="Times New Roman" w:hAnsi="Arial Narrow" w:cs="Arial"/>
                <w:color w:val="000000"/>
                <w:sz w:val="16"/>
                <w:szCs w:val="16"/>
                <w:lang w:val="es-ES" w:eastAsia="es-ES"/>
              </w:rPr>
              <w:t>Desarrollar  PVE</w:t>
            </w:r>
            <w:proofErr w:type="gramEnd"/>
            <w:r w:rsidRPr="007D0BFD">
              <w:rPr>
                <w:rFonts w:ascii="Arial Narrow" w:eastAsia="Times New Roman" w:hAnsi="Arial Narrow" w:cs="Arial"/>
                <w:color w:val="000000"/>
                <w:sz w:val="16"/>
                <w:szCs w:val="16"/>
                <w:lang w:val="es-ES" w:eastAsia="es-ES"/>
              </w:rPr>
              <w:t>-Programa de Vigilancia Epidemiológica, conforme al análisis de la consolidación de las condiciones de salud y los riesgos priorizados.</w:t>
            </w:r>
          </w:p>
        </w:tc>
        <w:tc>
          <w:tcPr>
            <w:tcW w:w="0" w:type="auto"/>
            <w:tcBorders>
              <w:top w:val="nil"/>
              <w:left w:val="nil"/>
              <w:bottom w:val="single" w:sz="4" w:space="0" w:color="auto"/>
              <w:right w:val="single" w:sz="4" w:space="0" w:color="auto"/>
            </w:tcBorders>
            <w:shd w:val="clear" w:color="000000" w:fill="C5E0B3"/>
            <w:vAlign w:val="center"/>
            <w:hideMark/>
          </w:tcPr>
          <w:p w14:paraId="3920C58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947B8DF"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31-jul-26</w:t>
            </w:r>
          </w:p>
        </w:tc>
        <w:tc>
          <w:tcPr>
            <w:tcW w:w="0" w:type="auto"/>
            <w:tcBorders>
              <w:top w:val="nil"/>
              <w:left w:val="nil"/>
              <w:bottom w:val="single" w:sz="4" w:space="0" w:color="auto"/>
              <w:right w:val="single" w:sz="4" w:space="0" w:color="auto"/>
            </w:tcBorders>
            <w:noWrap/>
            <w:vAlign w:val="center"/>
            <w:hideMark/>
          </w:tcPr>
          <w:p w14:paraId="0F8C06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9D4B00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72D12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CF2E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134A9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6592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A58A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CC825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5C9C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EDAA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C055C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1A83C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6A3166D"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7925ED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40</w:t>
            </w:r>
          </w:p>
        </w:tc>
        <w:tc>
          <w:tcPr>
            <w:tcW w:w="0" w:type="auto"/>
            <w:tcBorders>
              <w:top w:val="nil"/>
              <w:left w:val="nil"/>
              <w:bottom w:val="single" w:sz="4" w:space="0" w:color="auto"/>
              <w:right w:val="single" w:sz="4" w:space="0" w:color="auto"/>
            </w:tcBorders>
            <w:shd w:val="clear" w:color="000000" w:fill="D9E1F2"/>
            <w:vAlign w:val="center"/>
            <w:hideMark/>
          </w:tcPr>
          <w:p w14:paraId="054E677C"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BE4A4B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D8EC6F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3.1.3</w:t>
            </w:r>
          </w:p>
        </w:tc>
        <w:tc>
          <w:tcPr>
            <w:tcW w:w="0" w:type="auto"/>
            <w:tcBorders>
              <w:top w:val="nil"/>
              <w:left w:val="nil"/>
              <w:bottom w:val="single" w:sz="4" w:space="0" w:color="auto"/>
              <w:right w:val="single" w:sz="4" w:space="0" w:color="auto"/>
            </w:tcBorders>
            <w:shd w:val="clear" w:color="000000" w:fill="FFFFFF"/>
            <w:vAlign w:val="center"/>
            <w:hideMark/>
          </w:tcPr>
          <w:p w14:paraId="697388B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Actualizar un (1) documento SST - "Profesiograma General-UAERMV" que contiene los perfiles de cada cargo, descripción de las actividades y el medio en el cual desarrollará la labor los trabajadores de la Entidad.  </w:t>
            </w:r>
            <w:r w:rsidRPr="007D0BFD">
              <w:rPr>
                <w:rFonts w:ascii="Arial Narrow" w:eastAsia="Times New Roman" w:hAnsi="Arial Narrow" w:cs="Arial"/>
                <w:color w:val="000000"/>
                <w:sz w:val="16"/>
                <w:szCs w:val="16"/>
                <w:lang w:val="es-ES" w:eastAsia="es-ES"/>
              </w:rPr>
              <w:br/>
              <w:t>Y realizar una (1) notificación al médico laboral (especialista en salud ocupacional o en medicina del trabajo, encargado de realizar los exámenes médicos ocupacionales)</w:t>
            </w:r>
          </w:p>
        </w:tc>
        <w:tc>
          <w:tcPr>
            <w:tcW w:w="0" w:type="auto"/>
            <w:tcBorders>
              <w:top w:val="nil"/>
              <w:left w:val="nil"/>
              <w:bottom w:val="single" w:sz="4" w:space="0" w:color="auto"/>
              <w:right w:val="single" w:sz="4" w:space="0" w:color="auto"/>
            </w:tcBorders>
            <w:shd w:val="clear" w:color="000000" w:fill="C5E0B3"/>
            <w:vAlign w:val="center"/>
            <w:hideMark/>
          </w:tcPr>
          <w:p w14:paraId="1051652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DA215E9"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30-nov-26</w:t>
            </w:r>
          </w:p>
        </w:tc>
        <w:tc>
          <w:tcPr>
            <w:tcW w:w="0" w:type="auto"/>
            <w:tcBorders>
              <w:top w:val="nil"/>
              <w:left w:val="nil"/>
              <w:bottom w:val="single" w:sz="4" w:space="0" w:color="auto"/>
              <w:right w:val="single" w:sz="4" w:space="0" w:color="auto"/>
            </w:tcBorders>
            <w:noWrap/>
            <w:vAlign w:val="center"/>
            <w:hideMark/>
          </w:tcPr>
          <w:p w14:paraId="6E2F3A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E321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9A59F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7B42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B827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C1F48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1CDD8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FF0AB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4AF77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04205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5985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621A9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70D2FCD"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19A0524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41</w:t>
            </w:r>
          </w:p>
        </w:tc>
        <w:tc>
          <w:tcPr>
            <w:tcW w:w="0" w:type="auto"/>
            <w:tcBorders>
              <w:top w:val="nil"/>
              <w:left w:val="nil"/>
              <w:bottom w:val="single" w:sz="4" w:space="0" w:color="auto"/>
              <w:right w:val="single" w:sz="4" w:space="0" w:color="auto"/>
            </w:tcBorders>
            <w:shd w:val="clear" w:color="000000" w:fill="D9E1F2"/>
            <w:vAlign w:val="center"/>
            <w:hideMark/>
          </w:tcPr>
          <w:p w14:paraId="368233B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3C076C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03C7C28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3.1.4</w:t>
            </w:r>
          </w:p>
        </w:tc>
        <w:tc>
          <w:tcPr>
            <w:tcW w:w="0" w:type="auto"/>
            <w:tcBorders>
              <w:top w:val="nil"/>
              <w:left w:val="nil"/>
              <w:bottom w:val="single" w:sz="4" w:space="0" w:color="auto"/>
              <w:right w:val="single" w:sz="4" w:space="0" w:color="auto"/>
            </w:tcBorders>
            <w:shd w:val="clear" w:color="000000" w:fill="FFFFFF"/>
            <w:vAlign w:val="center"/>
            <w:hideMark/>
          </w:tcPr>
          <w:p w14:paraId="217F60A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Asegurar que los trabajadores cuenten con el examen médico ocupacional periódico de acuerdo a los riesgos a los que están expuestos en la entidad.  Y entregarles los resultados de los exámenes médicos ocupacionales.</w:t>
            </w:r>
          </w:p>
        </w:tc>
        <w:tc>
          <w:tcPr>
            <w:tcW w:w="0" w:type="auto"/>
            <w:tcBorders>
              <w:top w:val="nil"/>
              <w:left w:val="nil"/>
              <w:bottom w:val="single" w:sz="4" w:space="0" w:color="auto"/>
              <w:right w:val="single" w:sz="4" w:space="0" w:color="auto"/>
            </w:tcBorders>
            <w:shd w:val="clear" w:color="000000" w:fill="C5E0B3"/>
            <w:vAlign w:val="center"/>
            <w:hideMark/>
          </w:tcPr>
          <w:p w14:paraId="2EACDBA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873C42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30-oct-26</w:t>
            </w:r>
          </w:p>
        </w:tc>
        <w:tc>
          <w:tcPr>
            <w:tcW w:w="0" w:type="auto"/>
            <w:tcBorders>
              <w:top w:val="nil"/>
              <w:left w:val="nil"/>
              <w:bottom w:val="single" w:sz="4" w:space="0" w:color="auto"/>
              <w:right w:val="single" w:sz="4" w:space="0" w:color="auto"/>
            </w:tcBorders>
            <w:noWrap/>
            <w:vAlign w:val="center"/>
            <w:hideMark/>
          </w:tcPr>
          <w:p w14:paraId="4C39CD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977C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8BFE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A64CC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DCFCA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D4BA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102BC2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F9EC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FB885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AB599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297B3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DC1B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85D011C"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3FEF99F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42</w:t>
            </w:r>
          </w:p>
        </w:tc>
        <w:tc>
          <w:tcPr>
            <w:tcW w:w="0" w:type="auto"/>
            <w:tcBorders>
              <w:top w:val="nil"/>
              <w:left w:val="nil"/>
              <w:bottom w:val="single" w:sz="4" w:space="0" w:color="auto"/>
              <w:right w:val="single" w:sz="4" w:space="0" w:color="auto"/>
            </w:tcBorders>
            <w:shd w:val="clear" w:color="000000" w:fill="D9E1F2"/>
            <w:vAlign w:val="center"/>
            <w:hideMark/>
          </w:tcPr>
          <w:p w14:paraId="65F3B343"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5130F3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5DEEA78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3.1.5</w:t>
            </w:r>
          </w:p>
        </w:tc>
        <w:tc>
          <w:tcPr>
            <w:tcW w:w="0" w:type="auto"/>
            <w:tcBorders>
              <w:top w:val="nil"/>
              <w:left w:val="nil"/>
              <w:bottom w:val="single" w:sz="4" w:space="0" w:color="auto"/>
              <w:right w:val="single" w:sz="4" w:space="0" w:color="auto"/>
            </w:tcBorders>
            <w:shd w:val="clear" w:color="000000" w:fill="FFFFFF"/>
            <w:vAlign w:val="center"/>
            <w:hideMark/>
          </w:tcPr>
          <w:p w14:paraId="279E6C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Asegurar la evidencia de la salvaguarda y custodia de las Historias Clínicas Laborales, de los trabajadores por la IPS CONTRATADA o por médico laboral con licencia SST.</w:t>
            </w:r>
          </w:p>
        </w:tc>
        <w:tc>
          <w:tcPr>
            <w:tcW w:w="0" w:type="auto"/>
            <w:tcBorders>
              <w:top w:val="nil"/>
              <w:left w:val="nil"/>
              <w:bottom w:val="single" w:sz="4" w:space="0" w:color="auto"/>
              <w:right w:val="single" w:sz="4" w:space="0" w:color="auto"/>
            </w:tcBorders>
            <w:shd w:val="clear" w:color="000000" w:fill="C5E0B3"/>
            <w:vAlign w:val="center"/>
            <w:hideMark/>
          </w:tcPr>
          <w:p w14:paraId="03AD493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9DDD5B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30-oct-26</w:t>
            </w:r>
          </w:p>
        </w:tc>
        <w:tc>
          <w:tcPr>
            <w:tcW w:w="0" w:type="auto"/>
            <w:tcBorders>
              <w:top w:val="nil"/>
              <w:left w:val="nil"/>
              <w:bottom w:val="single" w:sz="4" w:space="0" w:color="auto"/>
              <w:right w:val="single" w:sz="4" w:space="0" w:color="auto"/>
            </w:tcBorders>
            <w:noWrap/>
            <w:vAlign w:val="center"/>
            <w:hideMark/>
          </w:tcPr>
          <w:p w14:paraId="3E5D6D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141B0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13F0F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0F88B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FCF12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0BC5E1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572EB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4CA281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7016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127BA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1F814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4B03E9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AFDAE50" w14:textId="77777777" w:rsidTr="007D0BFD">
        <w:trPr>
          <w:trHeight w:val="1440"/>
        </w:trPr>
        <w:tc>
          <w:tcPr>
            <w:tcW w:w="358" w:type="dxa"/>
            <w:tcBorders>
              <w:top w:val="nil"/>
              <w:left w:val="single" w:sz="8" w:space="0" w:color="auto"/>
              <w:bottom w:val="single" w:sz="4" w:space="0" w:color="auto"/>
              <w:right w:val="single" w:sz="4" w:space="0" w:color="auto"/>
            </w:tcBorders>
            <w:noWrap/>
            <w:vAlign w:val="center"/>
            <w:hideMark/>
          </w:tcPr>
          <w:p w14:paraId="2300977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43</w:t>
            </w:r>
          </w:p>
        </w:tc>
        <w:tc>
          <w:tcPr>
            <w:tcW w:w="0" w:type="auto"/>
            <w:tcBorders>
              <w:top w:val="nil"/>
              <w:left w:val="nil"/>
              <w:bottom w:val="single" w:sz="4" w:space="0" w:color="auto"/>
              <w:right w:val="single" w:sz="4" w:space="0" w:color="auto"/>
            </w:tcBorders>
            <w:shd w:val="clear" w:color="000000" w:fill="D9E1F2"/>
            <w:vAlign w:val="center"/>
            <w:hideMark/>
          </w:tcPr>
          <w:p w14:paraId="68BF99A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9768B5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3CB484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3.1.6</w:t>
            </w:r>
          </w:p>
        </w:tc>
        <w:tc>
          <w:tcPr>
            <w:tcW w:w="0" w:type="auto"/>
            <w:tcBorders>
              <w:top w:val="nil"/>
              <w:left w:val="nil"/>
              <w:bottom w:val="single" w:sz="4" w:space="0" w:color="auto"/>
              <w:right w:val="single" w:sz="4" w:space="0" w:color="auto"/>
            </w:tcBorders>
            <w:shd w:val="clear" w:color="000000" w:fill="FFFFFF"/>
            <w:vAlign w:val="center"/>
            <w:hideMark/>
          </w:tcPr>
          <w:p w14:paraId="58A0282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Entregar a cada trabajador las recomendaciones, y/o restricciones medico laborales, así como las reubicaciones generadas si se presentan (según sea el caso: a la ARL y a las Juntas de Calificación de Invalidez entregar los documentos que son responsabilidad del Empleador conforme a las normas, para la calificación de origen y pérdida de la capacidad laboral).</w:t>
            </w:r>
          </w:p>
        </w:tc>
        <w:tc>
          <w:tcPr>
            <w:tcW w:w="0" w:type="auto"/>
            <w:tcBorders>
              <w:top w:val="nil"/>
              <w:left w:val="nil"/>
              <w:bottom w:val="single" w:sz="4" w:space="0" w:color="auto"/>
              <w:right w:val="single" w:sz="4" w:space="0" w:color="auto"/>
            </w:tcBorders>
            <w:shd w:val="clear" w:color="000000" w:fill="C5E0B3"/>
            <w:vAlign w:val="center"/>
            <w:hideMark/>
          </w:tcPr>
          <w:p w14:paraId="1330422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D665C3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30-nov-26</w:t>
            </w:r>
          </w:p>
        </w:tc>
        <w:tc>
          <w:tcPr>
            <w:tcW w:w="0" w:type="auto"/>
            <w:tcBorders>
              <w:top w:val="nil"/>
              <w:left w:val="nil"/>
              <w:bottom w:val="single" w:sz="4" w:space="0" w:color="auto"/>
              <w:right w:val="single" w:sz="4" w:space="0" w:color="auto"/>
            </w:tcBorders>
            <w:noWrap/>
            <w:vAlign w:val="center"/>
            <w:hideMark/>
          </w:tcPr>
          <w:p w14:paraId="1AEC44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FE8E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4BC7FB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7B926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AD335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9879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86D4A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997A5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1F81E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AD36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07D7A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DE9BC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90D876D"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01150DB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44</w:t>
            </w:r>
          </w:p>
        </w:tc>
        <w:tc>
          <w:tcPr>
            <w:tcW w:w="0" w:type="auto"/>
            <w:tcBorders>
              <w:top w:val="nil"/>
              <w:left w:val="nil"/>
              <w:bottom w:val="single" w:sz="4" w:space="0" w:color="auto"/>
              <w:right w:val="single" w:sz="4" w:space="0" w:color="auto"/>
            </w:tcBorders>
            <w:shd w:val="clear" w:color="000000" w:fill="D9E1F2"/>
            <w:vAlign w:val="center"/>
            <w:hideMark/>
          </w:tcPr>
          <w:p w14:paraId="1FBC6A2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A41C6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685771D7"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3.1.7</w:t>
            </w:r>
          </w:p>
        </w:tc>
        <w:tc>
          <w:tcPr>
            <w:tcW w:w="0" w:type="auto"/>
            <w:tcBorders>
              <w:top w:val="nil"/>
              <w:left w:val="nil"/>
              <w:bottom w:val="single" w:sz="4" w:space="0" w:color="auto"/>
              <w:right w:val="single" w:sz="4" w:space="0" w:color="auto"/>
            </w:tcBorders>
            <w:shd w:val="clear" w:color="000000" w:fill="FFFFFF"/>
            <w:vAlign w:val="center"/>
            <w:hideMark/>
          </w:tcPr>
          <w:p w14:paraId="7DB745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una (1) campaña de prevención y control de fármaco dependencia, alcoholismo y tabaquismo en sedes y frentes de obra.</w:t>
            </w:r>
          </w:p>
        </w:tc>
        <w:tc>
          <w:tcPr>
            <w:tcW w:w="0" w:type="auto"/>
            <w:tcBorders>
              <w:top w:val="nil"/>
              <w:left w:val="nil"/>
              <w:bottom w:val="single" w:sz="4" w:space="0" w:color="auto"/>
              <w:right w:val="single" w:sz="4" w:space="0" w:color="auto"/>
            </w:tcBorders>
            <w:shd w:val="clear" w:color="000000" w:fill="C5E0B3"/>
            <w:vAlign w:val="center"/>
            <w:hideMark/>
          </w:tcPr>
          <w:p w14:paraId="7AF1E90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D84E3D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5E25A18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4B2532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2D69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122BA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666B4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2F2E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151A6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A30F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A6D28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E6B62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E679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C044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23D49BD" w14:textId="77777777" w:rsidTr="007D0BFD">
        <w:trPr>
          <w:trHeight w:val="900"/>
        </w:trPr>
        <w:tc>
          <w:tcPr>
            <w:tcW w:w="358" w:type="dxa"/>
            <w:tcBorders>
              <w:top w:val="nil"/>
              <w:left w:val="single" w:sz="8" w:space="0" w:color="auto"/>
              <w:bottom w:val="single" w:sz="4" w:space="0" w:color="auto"/>
              <w:right w:val="single" w:sz="4" w:space="0" w:color="auto"/>
            </w:tcBorders>
            <w:noWrap/>
            <w:vAlign w:val="center"/>
            <w:hideMark/>
          </w:tcPr>
          <w:p w14:paraId="5711302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45</w:t>
            </w:r>
          </w:p>
        </w:tc>
        <w:tc>
          <w:tcPr>
            <w:tcW w:w="0" w:type="auto"/>
            <w:tcBorders>
              <w:top w:val="nil"/>
              <w:left w:val="nil"/>
              <w:bottom w:val="single" w:sz="4" w:space="0" w:color="auto"/>
              <w:right w:val="single" w:sz="4" w:space="0" w:color="auto"/>
            </w:tcBorders>
            <w:shd w:val="clear" w:color="000000" w:fill="D9E1F2"/>
            <w:vAlign w:val="center"/>
            <w:hideMark/>
          </w:tcPr>
          <w:p w14:paraId="4971DE1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306173C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5A3F40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3.1.8</w:t>
            </w:r>
          </w:p>
        </w:tc>
        <w:tc>
          <w:tcPr>
            <w:tcW w:w="0" w:type="auto"/>
            <w:tcBorders>
              <w:top w:val="nil"/>
              <w:left w:val="nil"/>
              <w:bottom w:val="single" w:sz="4" w:space="0" w:color="auto"/>
              <w:right w:val="single" w:sz="4" w:space="0" w:color="auto"/>
            </w:tcBorders>
            <w:shd w:val="clear" w:color="000000" w:fill="FFFFFF"/>
            <w:vAlign w:val="center"/>
            <w:hideMark/>
          </w:tcPr>
          <w:p w14:paraId="1DD4D296" w14:textId="77777777" w:rsidR="007D0BFD" w:rsidRPr="007D0BFD" w:rsidRDefault="007D0BFD" w:rsidP="007D0BFD">
            <w:pPr>
              <w:spacing w:after="24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Realizar la verificación con evidencias del Saneamiento Básico para la UAERMV por la dependencia competente </w:t>
            </w:r>
          </w:p>
        </w:tc>
        <w:tc>
          <w:tcPr>
            <w:tcW w:w="0" w:type="auto"/>
            <w:tcBorders>
              <w:top w:val="nil"/>
              <w:left w:val="nil"/>
              <w:bottom w:val="single" w:sz="4" w:space="0" w:color="auto"/>
              <w:right w:val="single" w:sz="4" w:space="0" w:color="auto"/>
            </w:tcBorders>
            <w:shd w:val="clear" w:color="000000" w:fill="C5E0B3"/>
            <w:vAlign w:val="center"/>
            <w:hideMark/>
          </w:tcPr>
          <w:p w14:paraId="089F808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6A11E80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4BFEFE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680A9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69F03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31F0E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F4D11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05A4F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19744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33133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8DB88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EC1A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B3E78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C50AD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E0C0F16"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44283D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46</w:t>
            </w:r>
          </w:p>
        </w:tc>
        <w:tc>
          <w:tcPr>
            <w:tcW w:w="0" w:type="auto"/>
            <w:tcBorders>
              <w:top w:val="nil"/>
              <w:left w:val="nil"/>
              <w:bottom w:val="single" w:sz="4" w:space="0" w:color="auto"/>
              <w:right w:val="single" w:sz="4" w:space="0" w:color="auto"/>
            </w:tcBorders>
            <w:shd w:val="clear" w:color="000000" w:fill="D9E1F2"/>
            <w:vAlign w:val="center"/>
            <w:hideMark/>
          </w:tcPr>
          <w:p w14:paraId="06C9BBF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043B99F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D8E03E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3.1.9</w:t>
            </w:r>
          </w:p>
        </w:tc>
        <w:tc>
          <w:tcPr>
            <w:tcW w:w="0" w:type="auto"/>
            <w:tcBorders>
              <w:top w:val="nil"/>
              <w:left w:val="nil"/>
              <w:bottom w:val="single" w:sz="4" w:space="0" w:color="auto"/>
              <w:right w:val="single" w:sz="4" w:space="0" w:color="auto"/>
            </w:tcBorders>
            <w:shd w:val="clear" w:color="000000" w:fill="FFFFFF"/>
            <w:vAlign w:val="center"/>
            <w:hideMark/>
          </w:tcPr>
          <w:p w14:paraId="4C398FAD" w14:textId="77777777" w:rsidR="007D0BFD" w:rsidRPr="007D0BFD" w:rsidRDefault="007D0BFD" w:rsidP="007D0BFD">
            <w:pPr>
              <w:spacing w:after="24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Solicitar a la Oficina de Gestión Ambiental las actividades para la óptima disposición de los residuos, excretas y basuras, Para: Asegurar la eliminación de los residuos sólidos, líquidos o gaseosos que se producen, así como los residuos peligrosos, de forma que no se ponga en riesgo a los trabajadores.</w:t>
            </w:r>
          </w:p>
        </w:tc>
        <w:tc>
          <w:tcPr>
            <w:tcW w:w="0" w:type="auto"/>
            <w:tcBorders>
              <w:top w:val="nil"/>
              <w:left w:val="nil"/>
              <w:bottom w:val="single" w:sz="4" w:space="0" w:color="auto"/>
              <w:right w:val="single" w:sz="4" w:space="0" w:color="auto"/>
            </w:tcBorders>
            <w:shd w:val="clear" w:color="000000" w:fill="C5E0B3"/>
            <w:vAlign w:val="center"/>
            <w:hideMark/>
          </w:tcPr>
          <w:p w14:paraId="5749C2D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43C416D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30-oct-26</w:t>
            </w:r>
          </w:p>
        </w:tc>
        <w:tc>
          <w:tcPr>
            <w:tcW w:w="0" w:type="auto"/>
            <w:tcBorders>
              <w:top w:val="nil"/>
              <w:left w:val="nil"/>
              <w:bottom w:val="single" w:sz="4" w:space="0" w:color="auto"/>
              <w:right w:val="single" w:sz="4" w:space="0" w:color="auto"/>
            </w:tcBorders>
            <w:noWrap/>
            <w:vAlign w:val="center"/>
            <w:hideMark/>
          </w:tcPr>
          <w:p w14:paraId="54ACBEB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1D94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E15A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755FF8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38D4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3499C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FB8BF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34FF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439E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E3586F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87EF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F145B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24B0C93"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FABB32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47</w:t>
            </w:r>
          </w:p>
        </w:tc>
        <w:tc>
          <w:tcPr>
            <w:tcW w:w="0" w:type="auto"/>
            <w:tcBorders>
              <w:top w:val="nil"/>
              <w:left w:val="nil"/>
              <w:bottom w:val="single" w:sz="4" w:space="0" w:color="auto"/>
              <w:right w:val="single" w:sz="4" w:space="0" w:color="auto"/>
            </w:tcBorders>
            <w:shd w:val="clear" w:color="000000" w:fill="D9E1F2"/>
            <w:vAlign w:val="center"/>
            <w:hideMark/>
          </w:tcPr>
          <w:p w14:paraId="4903E7A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35DAFCB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D1E96EF"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3.2.1</w:t>
            </w:r>
          </w:p>
        </w:tc>
        <w:tc>
          <w:tcPr>
            <w:tcW w:w="0" w:type="auto"/>
            <w:tcBorders>
              <w:top w:val="nil"/>
              <w:left w:val="nil"/>
              <w:bottom w:val="single" w:sz="4" w:space="0" w:color="auto"/>
              <w:right w:val="single" w:sz="4" w:space="0" w:color="auto"/>
            </w:tcBorders>
            <w:shd w:val="clear" w:color="000000" w:fill="FFFFFF"/>
            <w:vAlign w:val="center"/>
            <w:hideMark/>
          </w:tcPr>
          <w:p w14:paraId="0991121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un (1) seguimiento al reporte de accidentes de trabajo (FURAT) y reporte de enfermedades laborales (FUREL) de conformidad con la normativa vigente.</w:t>
            </w:r>
          </w:p>
        </w:tc>
        <w:tc>
          <w:tcPr>
            <w:tcW w:w="0" w:type="auto"/>
            <w:tcBorders>
              <w:top w:val="nil"/>
              <w:left w:val="nil"/>
              <w:bottom w:val="single" w:sz="4" w:space="0" w:color="auto"/>
              <w:right w:val="single" w:sz="4" w:space="0" w:color="auto"/>
            </w:tcBorders>
            <w:shd w:val="clear" w:color="000000" w:fill="C5E0B3"/>
            <w:vAlign w:val="center"/>
            <w:hideMark/>
          </w:tcPr>
          <w:p w14:paraId="1D709A5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03DE7B4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092B89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655AD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FEAC78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CF6325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BF6A7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08496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98594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49D199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9EC313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529DA8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1B095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E738F3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47D92DBC"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42E2F2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48</w:t>
            </w:r>
          </w:p>
        </w:tc>
        <w:tc>
          <w:tcPr>
            <w:tcW w:w="0" w:type="auto"/>
            <w:tcBorders>
              <w:top w:val="nil"/>
              <w:left w:val="nil"/>
              <w:bottom w:val="single" w:sz="4" w:space="0" w:color="auto"/>
              <w:right w:val="single" w:sz="4" w:space="0" w:color="auto"/>
            </w:tcBorders>
            <w:shd w:val="clear" w:color="000000" w:fill="D9E1F2"/>
            <w:vAlign w:val="center"/>
            <w:hideMark/>
          </w:tcPr>
          <w:p w14:paraId="7AD3DD81"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CE5A51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00FBF7C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3.2.2</w:t>
            </w:r>
          </w:p>
        </w:tc>
        <w:tc>
          <w:tcPr>
            <w:tcW w:w="0" w:type="auto"/>
            <w:tcBorders>
              <w:top w:val="nil"/>
              <w:left w:val="nil"/>
              <w:bottom w:val="single" w:sz="4" w:space="0" w:color="auto"/>
              <w:right w:val="single" w:sz="4" w:space="0" w:color="auto"/>
            </w:tcBorders>
            <w:shd w:val="clear" w:color="000000" w:fill="FFFFFF"/>
            <w:vAlign w:val="center"/>
            <w:hideMark/>
          </w:tcPr>
          <w:p w14:paraId="5D5CF6D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br/>
              <w:t xml:space="preserve">(1) documento SST - investigación de origen de causas y reporte de enfermedades laborales, en la Entidad. </w:t>
            </w:r>
            <w:r w:rsidRPr="007D0BFD">
              <w:rPr>
                <w:rFonts w:ascii="Arial Narrow" w:eastAsia="Times New Roman" w:hAnsi="Arial Narrow" w:cs="Arial"/>
                <w:color w:val="000000"/>
                <w:sz w:val="16"/>
                <w:szCs w:val="16"/>
                <w:lang w:val="es-ES" w:eastAsia="es-ES"/>
              </w:rPr>
              <w:br/>
              <w:t xml:space="preserve">Adoptando los formatos de </w:t>
            </w:r>
            <w:proofErr w:type="spellStart"/>
            <w:r w:rsidRPr="007D0BFD">
              <w:rPr>
                <w:rFonts w:ascii="Arial Narrow" w:eastAsia="Times New Roman" w:hAnsi="Arial Narrow" w:cs="Arial"/>
                <w:color w:val="000000"/>
                <w:sz w:val="16"/>
                <w:szCs w:val="16"/>
                <w:lang w:val="es-ES" w:eastAsia="es-ES"/>
              </w:rPr>
              <w:t>investigacion</w:t>
            </w:r>
            <w:proofErr w:type="spellEnd"/>
            <w:r w:rsidRPr="007D0BFD">
              <w:rPr>
                <w:rFonts w:ascii="Arial Narrow" w:eastAsia="Times New Roman" w:hAnsi="Arial Narrow" w:cs="Arial"/>
                <w:color w:val="000000"/>
                <w:sz w:val="16"/>
                <w:szCs w:val="16"/>
                <w:lang w:val="es-ES" w:eastAsia="es-ES"/>
              </w:rPr>
              <w:t xml:space="preserve"> de Accidentes y Enfermedades Laborales de la ARL</w:t>
            </w:r>
          </w:p>
        </w:tc>
        <w:tc>
          <w:tcPr>
            <w:tcW w:w="0" w:type="auto"/>
            <w:tcBorders>
              <w:top w:val="nil"/>
              <w:left w:val="nil"/>
              <w:bottom w:val="single" w:sz="4" w:space="0" w:color="auto"/>
              <w:right w:val="single" w:sz="4" w:space="0" w:color="auto"/>
            </w:tcBorders>
            <w:shd w:val="clear" w:color="000000" w:fill="C5E0B3"/>
            <w:vAlign w:val="center"/>
            <w:hideMark/>
          </w:tcPr>
          <w:p w14:paraId="527576E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F5EA1E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6C76FB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B9C62C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985519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A96FE2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DA09C7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59E948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FB429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DB935C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54FD9A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35C7E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E6FE69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5EE73B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04D6C381"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1BC565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49</w:t>
            </w:r>
          </w:p>
        </w:tc>
        <w:tc>
          <w:tcPr>
            <w:tcW w:w="0" w:type="auto"/>
            <w:tcBorders>
              <w:top w:val="nil"/>
              <w:left w:val="nil"/>
              <w:bottom w:val="single" w:sz="4" w:space="0" w:color="auto"/>
              <w:right w:val="single" w:sz="4" w:space="0" w:color="auto"/>
            </w:tcBorders>
            <w:shd w:val="clear" w:color="000000" w:fill="D9E1F2"/>
            <w:vAlign w:val="center"/>
            <w:hideMark/>
          </w:tcPr>
          <w:p w14:paraId="614A428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78E6B13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4529A76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3.2.3</w:t>
            </w:r>
          </w:p>
        </w:tc>
        <w:tc>
          <w:tcPr>
            <w:tcW w:w="0" w:type="auto"/>
            <w:tcBorders>
              <w:top w:val="nil"/>
              <w:left w:val="nil"/>
              <w:bottom w:val="single" w:sz="4" w:space="0" w:color="auto"/>
              <w:right w:val="single" w:sz="4" w:space="0" w:color="auto"/>
            </w:tcBorders>
            <w:shd w:val="clear" w:color="000000" w:fill="FFFFFF"/>
            <w:vAlign w:val="center"/>
            <w:hideMark/>
          </w:tcPr>
          <w:p w14:paraId="6A090AF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Llevar los registros de enfermedades, incidentes, accidentes de trabajo y ausentismo por enfermedad común y laboral, para el análisis conclusiones y lecciones aprendidas (como mecanismo preventivo ante la ocurrencia de AT-EL por la misma causa)</w:t>
            </w:r>
          </w:p>
        </w:tc>
        <w:tc>
          <w:tcPr>
            <w:tcW w:w="0" w:type="auto"/>
            <w:tcBorders>
              <w:top w:val="nil"/>
              <w:left w:val="nil"/>
              <w:bottom w:val="single" w:sz="4" w:space="0" w:color="auto"/>
              <w:right w:val="single" w:sz="4" w:space="0" w:color="auto"/>
            </w:tcBorders>
            <w:shd w:val="clear" w:color="000000" w:fill="C5E0B3"/>
            <w:vAlign w:val="center"/>
            <w:hideMark/>
          </w:tcPr>
          <w:p w14:paraId="77F7788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6BD8C7F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767C034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E95BB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13B13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2775B3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F3F0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53BC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B6FCB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E798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D72E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1759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C4BE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D5EC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5046DB61"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E16DF9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50</w:t>
            </w:r>
          </w:p>
        </w:tc>
        <w:tc>
          <w:tcPr>
            <w:tcW w:w="0" w:type="auto"/>
            <w:tcBorders>
              <w:top w:val="nil"/>
              <w:left w:val="nil"/>
              <w:bottom w:val="single" w:sz="4" w:space="0" w:color="auto"/>
              <w:right w:val="single" w:sz="4" w:space="0" w:color="auto"/>
            </w:tcBorders>
            <w:shd w:val="clear" w:color="000000" w:fill="D9E1F2"/>
            <w:vAlign w:val="center"/>
            <w:hideMark/>
          </w:tcPr>
          <w:p w14:paraId="0E8B7DE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86960D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1DB580E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3.3.1</w:t>
            </w:r>
          </w:p>
        </w:tc>
        <w:tc>
          <w:tcPr>
            <w:tcW w:w="0" w:type="auto"/>
            <w:tcBorders>
              <w:top w:val="nil"/>
              <w:left w:val="nil"/>
              <w:bottom w:val="single" w:sz="4" w:space="0" w:color="auto"/>
              <w:right w:val="single" w:sz="4" w:space="0" w:color="auto"/>
            </w:tcBorders>
            <w:shd w:val="clear" w:color="000000" w:fill="FFFFFF"/>
            <w:vAlign w:val="center"/>
            <w:hideMark/>
          </w:tcPr>
          <w:p w14:paraId="571F2B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Realizar mensualmente el análisis de las estadísticas de frecuencia y severidad por accidentes de trabajo, del </w:t>
            </w:r>
            <w:proofErr w:type="gramStart"/>
            <w:r w:rsidRPr="007D0BFD">
              <w:rPr>
                <w:rFonts w:ascii="Arial Narrow" w:eastAsia="Times New Roman" w:hAnsi="Arial Narrow" w:cs="Arial"/>
                <w:color w:val="000000"/>
                <w:sz w:val="16"/>
                <w:szCs w:val="16"/>
                <w:lang w:val="es-ES" w:eastAsia="es-ES"/>
              </w:rPr>
              <w:t>indicador  "</w:t>
            </w:r>
            <w:proofErr w:type="gramEnd"/>
            <w:r w:rsidRPr="007D0BFD">
              <w:rPr>
                <w:rFonts w:ascii="Arial Narrow" w:eastAsia="Times New Roman" w:hAnsi="Arial Narrow" w:cs="Arial"/>
                <w:color w:val="000000"/>
                <w:sz w:val="16"/>
                <w:szCs w:val="16"/>
                <w:lang w:val="es-ES" w:eastAsia="es-ES"/>
              </w:rPr>
              <w:t>Frecuencia de Accidentalidad".</w:t>
            </w:r>
          </w:p>
        </w:tc>
        <w:tc>
          <w:tcPr>
            <w:tcW w:w="0" w:type="auto"/>
            <w:tcBorders>
              <w:top w:val="nil"/>
              <w:left w:val="nil"/>
              <w:bottom w:val="single" w:sz="4" w:space="0" w:color="auto"/>
              <w:right w:val="single" w:sz="4" w:space="0" w:color="auto"/>
            </w:tcBorders>
            <w:shd w:val="clear" w:color="000000" w:fill="C5E0B3"/>
            <w:vAlign w:val="center"/>
            <w:hideMark/>
          </w:tcPr>
          <w:p w14:paraId="61E1654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EF6C83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7C6B5F4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E34538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8756FB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C4C45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50AA7C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4D4831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7B51F5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A7FD8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5B09A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334C98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B24C9F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D64D4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7BC759E9"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495B01F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51</w:t>
            </w:r>
          </w:p>
        </w:tc>
        <w:tc>
          <w:tcPr>
            <w:tcW w:w="0" w:type="auto"/>
            <w:tcBorders>
              <w:top w:val="nil"/>
              <w:left w:val="nil"/>
              <w:bottom w:val="single" w:sz="4" w:space="0" w:color="auto"/>
              <w:right w:val="single" w:sz="4" w:space="0" w:color="auto"/>
            </w:tcBorders>
            <w:shd w:val="clear" w:color="000000" w:fill="D9E1F2"/>
            <w:vAlign w:val="center"/>
            <w:hideMark/>
          </w:tcPr>
          <w:p w14:paraId="43671F8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63113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Plan Anual de Seguridad y Salud en el </w:t>
            </w:r>
            <w:r w:rsidRPr="007D0BFD">
              <w:rPr>
                <w:rFonts w:ascii="Arial Narrow" w:eastAsia="Times New Roman" w:hAnsi="Arial Narrow" w:cs="Arial"/>
                <w:color w:val="000000"/>
                <w:sz w:val="16"/>
                <w:szCs w:val="16"/>
                <w:lang w:val="es-ES" w:eastAsia="es-ES"/>
              </w:rPr>
              <w:lastRenderedPageBreak/>
              <w:t>Trabajo - PASST</w:t>
            </w:r>
          </w:p>
        </w:tc>
        <w:tc>
          <w:tcPr>
            <w:tcW w:w="0" w:type="auto"/>
            <w:tcBorders>
              <w:top w:val="nil"/>
              <w:left w:val="nil"/>
              <w:bottom w:val="single" w:sz="4" w:space="0" w:color="auto"/>
              <w:right w:val="single" w:sz="4" w:space="0" w:color="auto"/>
            </w:tcBorders>
            <w:shd w:val="clear" w:color="000000" w:fill="FFFFFF"/>
            <w:vAlign w:val="center"/>
            <w:hideMark/>
          </w:tcPr>
          <w:p w14:paraId="03C200F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lastRenderedPageBreak/>
              <w:t>3.3.2</w:t>
            </w:r>
          </w:p>
        </w:tc>
        <w:tc>
          <w:tcPr>
            <w:tcW w:w="0" w:type="auto"/>
            <w:tcBorders>
              <w:top w:val="nil"/>
              <w:left w:val="nil"/>
              <w:bottom w:val="single" w:sz="4" w:space="0" w:color="auto"/>
              <w:right w:val="single" w:sz="4" w:space="0" w:color="auto"/>
            </w:tcBorders>
            <w:shd w:val="clear" w:color="000000" w:fill="FFFFFF"/>
            <w:vAlign w:val="center"/>
            <w:hideMark/>
          </w:tcPr>
          <w:p w14:paraId="44AC574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mensualmente el análisis de las estadísticas de frecuencia y severidad por accidentes de trabajo, del indicador "Severidad de Accidentalidad"</w:t>
            </w:r>
          </w:p>
        </w:tc>
        <w:tc>
          <w:tcPr>
            <w:tcW w:w="0" w:type="auto"/>
            <w:tcBorders>
              <w:top w:val="nil"/>
              <w:left w:val="nil"/>
              <w:bottom w:val="single" w:sz="4" w:space="0" w:color="auto"/>
              <w:right w:val="single" w:sz="4" w:space="0" w:color="auto"/>
            </w:tcBorders>
            <w:shd w:val="clear" w:color="000000" w:fill="C5E0B3"/>
            <w:vAlign w:val="center"/>
            <w:hideMark/>
          </w:tcPr>
          <w:p w14:paraId="229C29B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5BF80CF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561568B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E60302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B23BD3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51F465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BDA638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42814E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0B759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4DF63B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49006AC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00CEF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B5AEB7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A09246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07A5F929"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29D14A9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52</w:t>
            </w:r>
          </w:p>
        </w:tc>
        <w:tc>
          <w:tcPr>
            <w:tcW w:w="0" w:type="auto"/>
            <w:tcBorders>
              <w:top w:val="nil"/>
              <w:left w:val="nil"/>
              <w:bottom w:val="single" w:sz="4" w:space="0" w:color="auto"/>
              <w:right w:val="single" w:sz="4" w:space="0" w:color="auto"/>
            </w:tcBorders>
            <w:shd w:val="clear" w:color="000000" w:fill="D9E1F2"/>
            <w:vAlign w:val="center"/>
            <w:hideMark/>
          </w:tcPr>
          <w:p w14:paraId="5D264729"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084C95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12DA39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3.3.3</w:t>
            </w:r>
          </w:p>
        </w:tc>
        <w:tc>
          <w:tcPr>
            <w:tcW w:w="0" w:type="auto"/>
            <w:tcBorders>
              <w:top w:val="nil"/>
              <w:left w:val="nil"/>
              <w:bottom w:val="single" w:sz="4" w:space="0" w:color="auto"/>
              <w:right w:val="single" w:sz="4" w:space="0" w:color="auto"/>
            </w:tcBorders>
            <w:shd w:val="clear" w:color="000000" w:fill="FFFFFF"/>
            <w:vAlign w:val="center"/>
            <w:hideMark/>
          </w:tcPr>
          <w:p w14:paraId="6EEAAC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Medir la mortalidad por accidentes de trabajo y realizar la clasificación del origen del peligro/riesgo que los generó (físicos, químicos, biológicos, de seguridad, públicos, psicosociales, entre otros), basado en el resultado del indicador: "Proporción Accidentes Mortales Año"</w:t>
            </w:r>
          </w:p>
        </w:tc>
        <w:tc>
          <w:tcPr>
            <w:tcW w:w="0" w:type="auto"/>
            <w:tcBorders>
              <w:top w:val="nil"/>
              <w:left w:val="nil"/>
              <w:bottom w:val="single" w:sz="4" w:space="0" w:color="auto"/>
              <w:right w:val="single" w:sz="4" w:space="0" w:color="auto"/>
            </w:tcBorders>
            <w:shd w:val="clear" w:color="000000" w:fill="C5E0B3"/>
            <w:vAlign w:val="center"/>
            <w:hideMark/>
          </w:tcPr>
          <w:p w14:paraId="3BD67B4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01-dic-26</w:t>
            </w:r>
          </w:p>
        </w:tc>
        <w:tc>
          <w:tcPr>
            <w:tcW w:w="0" w:type="auto"/>
            <w:tcBorders>
              <w:top w:val="nil"/>
              <w:left w:val="nil"/>
              <w:bottom w:val="single" w:sz="4" w:space="0" w:color="auto"/>
              <w:right w:val="single" w:sz="4" w:space="0" w:color="auto"/>
            </w:tcBorders>
            <w:shd w:val="clear" w:color="000000" w:fill="C5E0B3"/>
            <w:vAlign w:val="center"/>
            <w:hideMark/>
          </w:tcPr>
          <w:p w14:paraId="2E43706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6C3C596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23E24B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13AD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EF37DE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E3223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97D04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F1DDD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BCE51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ACA5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5DAC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BA25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40B68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00F0B7F7"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05545744"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53</w:t>
            </w:r>
          </w:p>
        </w:tc>
        <w:tc>
          <w:tcPr>
            <w:tcW w:w="0" w:type="auto"/>
            <w:tcBorders>
              <w:top w:val="nil"/>
              <w:left w:val="nil"/>
              <w:bottom w:val="single" w:sz="4" w:space="0" w:color="auto"/>
              <w:right w:val="single" w:sz="4" w:space="0" w:color="auto"/>
            </w:tcBorders>
            <w:shd w:val="clear" w:color="000000" w:fill="D9E1F2"/>
            <w:vAlign w:val="center"/>
            <w:hideMark/>
          </w:tcPr>
          <w:p w14:paraId="0FA48D1C"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36C6255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6A93806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3.3.4</w:t>
            </w:r>
          </w:p>
        </w:tc>
        <w:tc>
          <w:tcPr>
            <w:tcW w:w="0" w:type="auto"/>
            <w:tcBorders>
              <w:top w:val="nil"/>
              <w:left w:val="nil"/>
              <w:bottom w:val="single" w:sz="4" w:space="0" w:color="auto"/>
              <w:right w:val="single" w:sz="4" w:space="0" w:color="auto"/>
            </w:tcBorders>
            <w:shd w:val="clear" w:color="000000" w:fill="FFFFFF"/>
            <w:vAlign w:val="center"/>
            <w:hideMark/>
          </w:tcPr>
          <w:p w14:paraId="37B2BF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Medir la prevalencia de la Enfermedad Laboral y realizar la clasificación del origen del peligro/riesgo que los generó (físicos, químicos, biológicos, de seguridad, públicos, psicosociales, entre otros), basado en los resultados del indicador: "Prevalencia de la Enfermedad Laboral"</w:t>
            </w:r>
          </w:p>
        </w:tc>
        <w:tc>
          <w:tcPr>
            <w:tcW w:w="0" w:type="auto"/>
            <w:tcBorders>
              <w:top w:val="nil"/>
              <w:left w:val="nil"/>
              <w:bottom w:val="single" w:sz="4" w:space="0" w:color="auto"/>
              <w:right w:val="single" w:sz="4" w:space="0" w:color="auto"/>
            </w:tcBorders>
            <w:shd w:val="clear" w:color="000000" w:fill="C5E0B3"/>
            <w:vAlign w:val="center"/>
            <w:hideMark/>
          </w:tcPr>
          <w:p w14:paraId="5F5CD23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01-dic-26</w:t>
            </w:r>
          </w:p>
        </w:tc>
        <w:tc>
          <w:tcPr>
            <w:tcW w:w="0" w:type="auto"/>
            <w:tcBorders>
              <w:top w:val="nil"/>
              <w:left w:val="nil"/>
              <w:bottom w:val="single" w:sz="4" w:space="0" w:color="auto"/>
              <w:right w:val="single" w:sz="4" w:space="0" w:color="auto"/>
            </w:tcBorders>
            <w:shd w:val="clear" w:color="000000" w:fill="C5E0B3"/>
            <w:vAlign w:val="center"/>
            <w:hideMark/>
          </w:tcPr>
          <w:p w14:paraId="06F8D8D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13A3F35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BC44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A182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06CA9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97FB7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961B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A63A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413931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FDB33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D2109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D42E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01356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61484535"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2DCE2A0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54</w:t>
            </w:r>
          </w:p>
        </w:tc>
        <w:tc>
          <w:tcPr>
            <w:tcW w:w="0" w:type="auto"/>
            <w:tcBorders>
              <w:top w:val="nil"/>
              <w:left w:val="nil"/>
              <w:bottom w:val="single" w:sz="4" w:space="0" w:color="auto"/>
              <w:right w:val="single" w:sz="4" w:space="0" w:color="auto"/>
            </w:tcBorders>
            <w:shd w:val="clear" w:color="000000" w:fill="D9E1F2"/>
            <w:vAlign w:val="center"/>
            <w:hideMark/>
          </w:tcPr>
          <w:p w14:paraId="592FA8A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466D85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4886D6E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3.3.5</w:t>
            </w:r>
          </w:p>
        </w:tc>
        <w:tc>
          <w:tcPr>
            <w:tcW w:w="0" w:type="auto"/>
            <w:tcBorders>
              <w:top w:val="nil"/>
              <w:left w:val="nil"/>
              <w:bottom w:val="single" w:sz="4" w:space="0" w:color="auto"/>
              <w:right w:val="single" w:sz="4" w:space="0" w:color="auto"/>
            </w:tcBorders>
            <w:shd w:val="clear" w:color="000000" w:fill="FFFFFF"/>
            <w:vAlign w:val="center"/>
            <w:hideMark/>
          </w:tcPr>
          <w:p w14:paraId="77F020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Medir la incidencia de la Enfermedad Laboral y realizar la clasificación del origen del peligro/riesgo que los generó (físicos, químicos, biológicos, de seguridad, públicos, psicosociales, entre otros), basado en los resultados del indicador: "Incidencia de la Enfermedad Laboral"</w:t>
            </w:r>
          </w:p>
        </w:tc>
        <w:tc>
          <w:tcPr>
            <w:tcW w:w="0" w:type="auto"/>
            <w:tcBorders>
              <w:top w:val="nil"/>
              <w:left w:val="nil"/>
              <w:bottom w:val="single" w:sz="4" w:space="0" w:color="auto"/>
              <w:right w:val="single" w:sz="4" w:space="0" w:color="auto"/>
            </w:tcBorders>
            <w:shd w:val="clear" w:color="000000" w:fill="C5E0B3"/>
            <w:vAlign w:val="center"/>
            <w:hideMark/>
          </w:tcPr>
          <w:p w14:paraId="522D2F3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01-dic-26</w:t>
            </w:r>
          </w:p>
        </w:tc>
        <w:tc>
          <w:tcPr>
            <w:tcW w:w="0" w:type="auto"/>
            <w:tcBorders>
              <w:top w:val="nil"/>
              <w:left w:val="nil"/>
              <w:bottom w:val="single" w:sz="4" w:space="0" w:color="auto"/>
              <w:right w:val="single" w:sz="4" w:space="0" w:color="auto"/>
            </w:tcBorders>
            <w:shd w:val="clear" w:color="000000" w:fill="C5E0B3"/>
            <w:vAlign w:val="center"/>
            <w:hideMark/>
          </w:tcPr>
          <w:p w14:paraId="2A78631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677D24B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F775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59E5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B7E46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C20C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73BAF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D8A9A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F0C1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3B81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9EE469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1721D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7B03A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70E2928F"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2C93E1C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55</w:t>
            </w:r>
          </w:p>
        </w:tc>
        <w:tc>
          <w:tcPr>
            <w:tcW w:w="0" w:type="auto"/>
            <w:tcBorders>
              <w:top w:val="nil"/>
              <w:left w:val="nil"/>
              <w:bottom w:val="single" w:sz="4" w:space="0" w:color="auto"/>
              <w:right w:val="single" w:sz="4" w:space="0" w:color="auto"/>
            </w:tcBorders>
            <w:shd w:val="clear" w:color="000000" w:fill="D9E1F2"/>
            <w:vAlign w:val="center"/>
            <w:hideMark/>
          </w:tcPr>
          <w:p w14:paraId="4049CC9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A3983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3B73177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3.3.6</w:t>
            </w:r>
          </w:p>
        </w:tc>
        <w:tc>
          <w:tcPr>
            <w:tcW w:w="0" w:type="auto"/>
            <w:tcBorders>
              <w:top w:val="nil"/>
              <w:left w:val="nil"/>
              <w:bottom w:val="single" w:sz="4" w:space="0" w:color="auto"/>
              <w:right w:val="single" w:sz="4" w:space="0" w:color="auto"/>
            </w:tcBorders>
            <w:shd w:val="clear" w:color="000000" w:fill="FFFFFF"/>
            <w:vAlign w:val="center"/>
            <w:hideMark/>
          </w:tcPr>
          <w:p w14:paraId="4958965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Medir el Ausentismo por causa médica y realizar la clasificación del origen del peligro/riesgo que los generó (físicos, químicos, biológicos, de seguridad, públicos, psicosociales, entre otros), basado en los resultados del indicador: "Ausentismo por Causa Médica"</w:t>
            </w:r>
          </w:p>
        </w:tc>
        <w:tc>
          <w:tcPr>
            <w:tcW w:w="0" w:type="auto"/>
            <w:tcBorders>
              <w:top w:val="nil"/>
              <w:left w:val="nil"/>
              <w:bottom w:val="single" w:sz="4" w:space="0" w:color="auto"/>
              <w:right w:val="single" w:sz="4" w:space="0" w:color="auto"/>
            </w:tcBorders>
            <w:shd w:val="clear" w:color="000000" w:fill="C5E0B3"/>
            <w:vAlign w:val="center"/>
            <w:hideMark/>
          </w:tcPr>
          <w:p w14:paraId="668C341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01-dic-26</w:t>
            </w:r>
          </w:p>
        </w:tc>
        <w:tc>
          <w:tcPr>
            <w:tcW w:w="0" w:type="auto"/>
            <w:tcBorders>
              <w:top w:val="nil"/>
              <w:left w:val="nil"/>
              <w:bottom w:val="single" w:sz="4" w:space="0" w:color="auto"/>
              <w:right w:val="single" w:sz="4" w:space="0" w:color="auto"/>
            </w:tcBorders>
            <w:shd w:val="clear" w:color="000000" w:fill="C5E0B3"/>
            <w:vAlign w:val="center"/>
            <w:hideMark/>
          </w:tcPr>
          <w:p w14:paraId="2BB8125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4FA3F98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A8A8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47C0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B1C52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6E50EE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C7AAF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A329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795DB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20D1F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C8FB1C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FA2F1F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2A25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0415E136" w14:textId="77777777" w:rsidTr="007D0BFD">
        <w:trPr>
          <w:trHeight w:val="1080"/>
        </w:trPr>
        <w:tc>
          <w:tcPr>
            <w:tcW w:w="358" w:type="dxa"/>
            <w:tcBorders>
              <w:top w:val="nil"/>
              <w:left w:val="single" w:sz="8" w:space="0" w:color="auto"/>
              <w:bottom w:val="single" w:sz="4" w:space="0" w:color="auto"/>
              <w:right w:val="single" w:sz="4" w:space="0" w:color="auto"/>
            </w:tcBorders>
            <w:noWrap/>
            <w:vAlign w:val="center"/>
            <w:hideMark/>
          </w:tcPr>
          <w:p w14:paraId="3F1D612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56</w:t>
            </w:r>
          </w:p>
        </w:tc>
        <w:tc>
          <w:tcPr>
            <w:tcW w:w="0" w:type="auto"/>
            <w:tcBorders>
              <w:top w:val="nil"/>
              <w:left w:val="nil"/>
              <w:bottom w:val="single" w:sz="4" w:space="0" w:color="auto"/>
              <w:right w:val="single" w:sz="4" w:space="0" w:color="auto"/>
            </w:tcBorders>
            <w:shd w:val="clear" w:color="000000" w:fill="D9E1F2"/>
            <w:vAlign w:val="center"/>
            <w:hideMark/>
          </w:tcPr>
          <w:p w14:paraId="6524C98A"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4F54B21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F3FDE1C"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4.1.1</w:t>
            </w:r>
          </w:p>
        </w:tc>
        <w:tc>
          <w:tcPr>
            <w:tcW w:w="0" w:type="auto"/>
            <w:tcBorders>
              <w:top w:val="nil"/>
              <w:left w:val="nil"/>
              <w:bottom w:val="single" w:sz="4" w:space="0" w:color="auto"/>
              <w:right w:val="single" w:sz="4" w:space="0" w:color="auto"/>
            </w:tcBorders>
            <w:shd w:val="clear" w:color="000000" w:fill="FFFFFF"/>
            <w:vAlign w:val="center"/>
            <w:hideMark/>
          </w:tcPr>
          <w:p w14:paraId="5038D14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Actualizar un (1) documento SST - "Instructivo Identificación de Peligros y Valoración de Riesgos-UAERMV</w:t>
            </w:r>
            <w:proofErr w:type="gramStart"/>
            <w:r w:rsidRPr="007D0BFD">
              <w:rPr>
                <w:rFonts w:ascii="Arial Narrow" w:eastAsia="Times New Roman" w:hAnsi="Arial Narrow" w:cs="Arial"/>
                <w:color w:val="000000"/>
                <w:sz w:val="16"/>
                <w:szCs w:val="16"/>
                <w:lang w:val="es-ES" w:eastAsia="es-ES"/>
              </w:rPr>
              <w:t>",  articulando</w:t>
            </w:r>
            <w:proofErr w:type="gramEnd"/>
            <w:r w:rsidRPr="007D0BFD">
              <w:rPr>
                <w:rFonts w:ascii="Arial Narrow" w:eastAsia="Times New Roman" w:hAnsi="Arial Narrow" w:cs="Arial"/>
                <w:color w:val="000000"/>
                <w:sz w:val="16"/>
                <w:szCs w:val="16"/>
                <w:lang w:val="es-ES" w:eastAsia="es-ES"/>
              </w:rPr>
              <w:t xml:space="preserve"> en las variables utilizadas para estimar el nivel de riesgo y que sea consistente con el formato utilizado para la matriz de peligros, evaluación y valoración de riesgos.</w:t>
            </w:r>
          </w:p>
        </w:tc>
        <w:tc>
          <w:tcPr>
            <w:tcW w:w="0" w:type="auto"/>
            <w:tcBorders>
              <w:top w:val="nil"/>
              <w:left w:val="nil"/>
              <w:bottom w:val="single" w:sz="4" w:space="0" w:color="auto"/>
              <w:right w:val="single" w:sz="4" w:space="0" w:color="auto"/>
            </w:tcBorders>
            <w:shd w:val="clear" w:color="000000" w:fill="C5E0B3"/>
            <w:vAlign w:val="center"/>
            <w:hideMark/>
          </w:tcPr>
          <w:p w14:paraId="2EC098D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DB404A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28-oct-26</w:t>
            </w:r>
          </w:p>
        </w:tc>
        <w:tc>
          <w:tcPr>
            <w:tcW w:w="0" w:type="auto"/>
            <w:tcBorders>
              <w:top w:val="nil"/>
              <w:left w:val="nil"/>
              <w:bottom w:val="single" w:sz="4" w:space="0" w:color="auto"/>
              <w:right w:val="single" w:sz="4" w:space="0" w:color="auto"/>
            </w:tcBorders>
            <w:noWrap/>
            <w:vAlign w:val="center"/>
            <w:hideMark/>
          </w:tcPr>
          <w:p w14:paraId="6E22B2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41BA9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2FF1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5ADA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8E61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4851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C77CE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B282C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504B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5B179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A50A1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8024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FCF5B0F"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566D75C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57</w:t>
            </w:r>
          </w:p>
        </w:tc>
        <w:tc>
          <w:tcPr>
            <w:tcW w:w="0" w:type="auto"/>
            <w:tcBorders>
              <w:top w:val="nil"/>
              <w:left w:val="nil"/>
              <w:bottom w:val="single" w:sz="4" w:space="0" w:color="auto"/>
              <w:right w:val="single" w:sz="4" w:space="0" w:color="auto"/>
            </w:tcBorders>
            <w:shd w:val="clear" w:color="000000" w:fill="D9E1F2"/>
            <w:vAlign w:val="center"/>
            <w:hideMark/>
          </w:tcPr>
          <w:p w14:paraId="404D71F2"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761932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3FAF3298"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4.1.2</w:t>
            </w:r>
          </w:p>
        </w:tc>
        <w:tc>
          <w:tcPr>
            <w:tcW w:w="0" w:type="auto"/>
            <w:tcBorders>
              <w:top w:val="nil"/>
              <w:left w:val="nil"/>
              <w:bottom w:val="single" w:sz="4" w:space="0" w:color="auto"/>
              <w:right w:val="single" w:sz="4" w:space="0" w:color="auto"/>
            </w:tcBorders>
            <w:shd w:val="clear" w:color="000000" w:fill="FFFFFF"/>
            <w:vAlign w:val="center"/>
            <w:hideMark/>
          </w:tcPr>
          <w:p w14:paraId="3F34CC4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br/>
              <w:t xml:space="preserve">Revisar y Actualizar un (1) documento SST - "Matriz de Peligros y Valoración de Riesgos-Sedes y Frentes Obra" </w:t>
            </w:r>
          </w:p>
        </w:tc>
        <w:tc>
          <w:tcPr>
            <w:tcW w:w="0" w:type="auto"/>
            <w:tcBorders>
              <w:top w:val="nil"/>
              <w:left w:val="nil"/>
              <w:bottom w:val="single" w:sz="4" w:space="0" w:color="auto"/>
              <w:right w:val="single" w:sz="4" w:space="0" w:color="auto"/>
            </w:tcBorders>
            <w:shd w:val="clear" w:color="000000" w:fill="C5E0B3"/>
            <w:vAlign w:val="center"/>
            <w:hideMark/>
          </w:tcPr>
          <w:p w14:paraId="678CCE0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1FC9ACE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16FAEE2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8E94D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FF124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0E0F2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6945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9B5D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5E94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673B1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65461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3FA5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B8EBE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3E0E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644AA89"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0E53ACD"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58</w:t>
            </w:r>
          </w:p>
        </w:tc>
        <w:tc>
          <w:tcPr>
            <w:tcW w:w="0" w:type="auto"/>
            <w:tcBorders>
              <w:top w:val="nil"/>
              <w:left w:val="nil"/>
              <w:bottom w:val="single" w:sz="4" w:space="0" w:color="auto"/>
              <w:right w:val="single" w:sz="4" w:space="0" w:color="auto"/>
            </w:tcBorders>
            <w:shd w:val="clear" w:color="000000" w:fill="D9E1F2"/>
            <w:vAlign w:val="center"/>
            <w:hideMark/>
          </w:tcPr>
          <w:p w14:paraId="750D70C2"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FABBBB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Plan Anual de Seguridad y Salud en el </w:t>
            </w:r>
            <w:r w:rsidRPr="007D0BFD">
              <w:rPr>
                <w:rFonts w:ascii="Arial Narrow" w:eastAsia="Times New Roman" w:hAnsi="Arial Narrow" w:cs="Arial"/>
                <w:color w:val="000000"/>
                <w:sz w:val="16"/>
                <w:szCs w:val="16"/>
                <w:lang w:val="es-ES" w:eastAsia="es-ES"/>
              </w:rPr>
              <w:lastRenderedPageBreak/>
              <w:t>Trabajo - PASST</w:t>
            </w:r>
          </w:p>
        </w:tc>
        <w:tc>
          <w:tcPr>
            <w:tcW w:w="0" w:type="auto"/>
            <w:tcBorders>
              <w:top w:val="nil"/>
              <w:left w:val="nil"/>
              <w:bottom w:val="single" w:sz="4" w:space="0" w:color="auto"/>
              <w:right w:val="single" w:sz="4" w:space="0" w:color="auto"/>
            </w:tcBorders>
            <w:shd w:val="clear" w:color="000000" w:fill="FFFFFF"/>
            <w:vAlign w:val="center"/>
            <w:hideMark/>
          </w:tcPr>
          <w:p w14:paraId="1A4D167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lastRenderedPageBreak/>
              <w:t>4.1.3</w:t>
            </w:r>
          </w:p>
        </w:tc>
        <w:tc>
          <w:tcPr>
            <w:tcW w:w="0" w:type="auto"/>
            <w:tcBorders>
              <w:top w:val="nil"/>
              <w:left w:val="nil"/>
              <w:bottom w:val="single" w:sz="4" w:space="0" w:color="auto"/>
              <w:right w:val="single" w:sz="4" w:space="0" w:color="auto"/>
            </w:tcBorders>
            <w:shd w:val="clear" w:color="000000" w:fill="FFFFFF"/>
            <w:vAlign w:val="center"/>
            <w:hideMark/>
          </w:tcPr>
          <w:p w14:paraId="1A6311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Ejecutar el documento SST </w:t>
            </w:r>
            <w:proofErr w:type="gramStart"/>
            <w:r w:rsidRPr="007D0BFD">
              <w:rPr>
                <w:rFonts w:ascii="Arial Narrow" w:eastAsia="Times New Roman" w:hAnsi="Arial Narrow" w:cs="Arial"/>
                <w:color w:val="000000"/>
                <w:sz w:val="16"/>
                <w:szCs w:val="16"/>
                <w:lang w:val="es-ES" w:eastAsia="es-ES"/>
              </w:rPr>
              <w:t>-  "</w:t>
            </w:r>
            <w:proofErr w:type="gramEnd"/>
            <w:r w:rsidRPr="007D0BFD">
              <w:rPr>
                <w:rFonts w:ascii="Arial Narrow" w:eastAsia="Times New Roman" w:hAnsi="Arial Narrow" w:cs="Arial"/>
                <w:color w:val="000000"/>
                <w:sz w:val="16"/>
                <w:szCs w:val="16"/>
                <w:lang w:val="es-ES" w:eastAsia="es-ES"/>
              </w:rPr>
              <w:t xml:space="preserve">Programa de gestión de medidas de prevención y control de peligros de riesgo químico", que </w:t>
            </w:r>
            <w:r w:rsidRPr="007D0BFD">
              <w:rPr>
                <w:rFonts w:ascii="Arial Narrow" w:eastAsia="Times New Roman" w:hAnsi="Arial Narrow" w:cs="Arial"/>
                <w:color w:val="000000"/>
                <w:sz w:val="16"/>
                <w:szCs w:val="16"/>
                <w:lang w:val="es-ES" w:eastAsia="es-ES"/>
              </w:rPr>
              <w:lastRenderedPageBreak/>
              <w:t xml:space="preserve">incluya la señalización en áreas de almacenamiento según el tipo y clasificación </w:t>
            </w:r>
            <w:proofErr w:type="gramStart"/>
            <w:r w:rsidRPr="007D0BFD">
              <w:rPr>
                <w:rFonts w:ascii="Arial Narrow" w:eastAsia="Times New Roman" w:hAnsi="Arial Narrow" w:cs="Arial"/>
                <w:color w:val="000000"/>
                <w:sz w:val="16"/>
                <w:szCs w:val="16"/>
                <w:lang w:val="es-ES" w:eastAsia="es-ES"/>
              </w:rPr>
              <w:t>de  sustancias</w:t>
            </w:r>
            <w:proofErr w:type="gramEnd"/>
            <w:r w:rsidRPr="007D0BFD">
              <w:rPr>
                <w:rFonts w:ascii="Arial Narrow" w:eastAsia="Times New Roman" w:hAnsi="Arial Narrow" w:cs="Arial"/>
                <w:color w:val="000000"/>
                <w:sz w:val="16"/>
                <w:szCs w:val="16"/>
                <w:lang w:val="es-ES" w:eastAsia="es-ES"/>
              </w:rPr>
              <w:t xml:space="preserve"> peligrosas con riesgo químico.</w:t>
            </w:r>
          </w:p>
        </w:tc>
        <w:tc>
          <w:tcPr>
            <w:tcW w:w="0" w:type="auto"/>
            <w:tcBorders>
              <w:top w:val="nil"/>
              <w:left w:val="nil"/>
              <w:bottom w:val="single" w:sz="4" w:space="0" w:color="auto"/>
              <w:right w:val="single" w:sz="4" w:space="0" w:color="auto"/>
            </w:tcBorders>
            <w:shd w:val="clear" w:color="000000" w:fill="C5E0B3"/>
            <w:vAlign w:val="center"/>
            <w:hideMark/>
          </w:tcPr>
          <w:p w14:paraId="65AC894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lastRenderedPageBreak/>
              <w:t>01-ene-26</w:t>
            </w:r>
          </w:p>
        </w:tc>
        <w:tc>
          <w:tcPr>
            <w:tcW w:w="0" w:type="auto"/>
            <w:tcBorders>
              <w:top w:val="nil"/>
              <w:left w:val="nil"/>
              <w:bottom w:val="single" w:sz="4" w:space="0" w:color="auto"/>
              <w:right w:val="single" w:sz="4" w:space="0" w:color="auto"/>
            </w:tcBorders>
            <w:shd w:val="clear" w:color="000000" w:fill="C5E0B3"/>
            <w:vAlign w:val="center"/>
            <w:hideMark/>
          </w:tcPr>
          <w:p w14:paraId="271C42A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0236389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26DC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E49D9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7FA5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0920A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036D6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C2591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E036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8645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2F9E9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E2C7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17632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7BF04CD"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234F26E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59</w:t>
            </w:r>
          </w:p>
        </w:tc>
        <w:tc>
          <w:tcPr>
            <w:tcW w:w="0" w:type="auto"/>
            <w:tcBorders>
              <w:top w:val="nil"/>
              <w:left w:val="nil"/>
              <w:bottom w:val="single" w:sz="4" w:space="0" w:color="auto"/>
              <w:right w:val="single" w:sz="4" w:space="0" w:color="auto"/>
            </w:tcBorders>
            <w:shd w:val="clear" w:color="000000" w:fill="D9E1F2"/>
            <w:vAlign w:val="center"/>
            <w:hideMark/>
          </w:tcPr>
          <w:p w14:paraId="2E947AA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13259D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53AD9300"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4.1.4</w:t>
            </w:r>
          </w:p>
        </w:tc>
        <w:tc>
          <w:tcPr>
            <w:tcW w:w="0" w:type="auto"/>
            <w:tcBorders>
              <w:top w:val="nil"/>
              <w:left w:val="nil"/>
              <w:bottom w:val="single" w:sz="4" w:space="0" w:color="auto"/>
              <w:right w:val="single" w:sz="4" w:space="0" w:color="auto"/>
            </w:tcBorders>
            <w:shd w:val="clear" w:color="000000" w:fill="FFFFFF"/>
            <w:vAlign w:val="center"/>
            <w:hideMark/>
          </w:tcPr>
          <w:p w14:paraId="44ED578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Ejecutar una (1) jornada relacionada con las mediciones ambientales en concordancia con la identificación de los riesgos prioritarios, provenientes de peligros químicos, físicos y/o biológicos.</w:t>
            </w:r>
          </w:p>
        </w:tc>
        <w:tc>
          <w:tcPr>
            <w:tcW w:w="0" w:type="auto"/>
            <w:tcBorders>
              <w:top w:val="nil"/>
              <w:left w:val="nil"/>
              <w:bottom w:val="single" w:sz="4" w:space="0" w:color="auto"/>
              <w:right w:val="single" w:sz="4" w:space="0" w:color="auto"/>
            </w:tcBorders>
            <w:shd w:val="clear" w:color="000000" w:fill="C5E0B3"/>
            <w:vAlign w:val="center"/>
            <w:hideMark/>
          </w:tcPr>
          <w:p w14:paraId="6044429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5BB858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75FF653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DBA8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CA10D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F53BC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0357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4190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5C587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B9D6B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D6E37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4171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BAFEB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CA5F8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0FFD50B"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4627E8A4"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60</w:t>
            </w:r>
          </w:p>
        </w:tc>
        <w:tc>
          <w:tcPr>
            <w:tcW w:w="0" w:type="auto"/>
            <w:tcBorders>
              <w:top w:val="nil"/>
              <w:left w:val="nil"/>
              <w:bottom w:val="single" w:sz="4" w:space="0" w:color="auto"/>
              <w:right w:val="single" w:sz="4" w:space="0" w:color="auto"/>
            </w:tcBorders>
            <w:shd w:val="clear" w:color="000000" w:fill="D9E1F2"/>
            <w:vAlign w:val="center"/>
            <w:hideMark/>
          </w:tcPr>
          <w:p w14:paraId="0414AFF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8AEC4F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53C7CAD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4.2.1</w:t>
            </w:r>
          </w:p>
        </w:tc>
        <w:tc>
          <w:tcPr>
            <w:tcW w:w="0" w:type="auto"/>
            <w:tcBorders>
              <w:top w:val="nil"/>
              <w:left w:val="nil"/>
              <w:bottom w:val="single" w:sz="4" w:space="0" w:color="auto"/>
              <w:right w:val="single" w:sz="4" w:space="0" w:color="auto"/>
            </w:tcBorders>
            <w:shd w:val="clear" w:color="000000" w:fill="FFFFFF"/>
            <w:vAlign w:val="center"/>
            <w:hideMark/>
          </w:tcPr>
          <w:p w14:paraId="32BE7F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una (1) verificación del documento SST - "Matriz de Peligros y Valoración de Riesgos-Sedes y Frentes Obra" con el fin de determinar si los controles existentes son suficientes o se requieren cambios o mejoras, para posteriormente adoptar las medidas de prevención y control en cada uno de los peligros identificados, conforme a la jerarquía, en lo que aplique, a través de la eliminación, sustitución o controles de ingeniería.</w:t>
            </w:r>
          </w:p>
        </w:tc>
        <w:tc>
          <w:tcPr>
            <w:tcW w:w="0" w:type="auto"/>
            <w:tcBorders>
              <w:top w:val="nil"/>
              <w:left w:val="nil"/>
              <w:bottom w:val="single" w:sz="4" w:space="0" w:color="auto"/>
              <w:right w:val="single" w:sz="4" w:space="0" w:color="auto"/>
            </w:tcBorders>
            <w:shd w:val="clear" w:color="000000" w:fill="C5E0B3"/>
            <w:vAlign w:val="center"/>
            <w:hideMark/>
          </w:tcPr>
          <w:p w14:paraId="513D0E1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E5368E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50EBE4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4A6C4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CD89D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1E23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39E3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FD0DC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AADE5E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C59DD0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8251E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8BFEE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BDC4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4385AC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B083AA7"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19CE2C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61</w:t>
            </w:r>
          </w:p>
        </w:tc>
        <w:tc>
          <w:tcPr>
            <w:tcW w:w="0" w:type="auto"/>
            <w:tcBorders>
              <w:top w:val="nil"/>
              <w:left w:val="nil"/>
              <w:bottom w:val="single" w:sz="4" w:space="0" w:color="auto"/>
              <w:right w:val="single" w:sz="4" w:space="0" w:color="auto"/>
            </w:tcBorders>
            <w:shd w:val="clear" w:color="000000" w:fill="D9E1F2"/>
            <w:vAlign w:val="center"/>
            <w:hideMark/>
          </w:tcPr>
          <w:p w14:paraId="0AB5000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5CCFD40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C06F50E"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4.2.2</w:t>
            </w:r>
          </w:p>
        </w:tc>
        <w:tc>
          <w:tcPr>
            <w:tcW w:w="0" w:type="auto"/>
            <w:tcBorders>
              <w:top w:val="nil"/>
              <w:left w:val="nil"/>
              <w:bottom w:val="single" w:sz="4" w:space="0" w:color="auto"/>
              <w:right w:val="single" w:sz="4" w:space="0" w:color="auto"/>
            </w:tcBorders>
            <w:shd w:val="clear" w:color="000000" w:fill="FFFFFF"/>
            <w:vAlign w:val="center"/>
            <w:hideMark/>
          </w:tcPr>
          <w:p w14:paraId="21F3D70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Ejecutar inspecciones en seguridad y salud en el trabajo a las instalaciones de los centros de trabajo (sedes y frentes de obra) por el COPASST con el acompañamiento del </w:t>
            </w:r>
            <w:proofErr w:type="gramStart"/>
            <w:r w:rsidRPr="007D0BFD">
              <w:rPr>
                <w:rFonts w:ascii="Arial Narrow" w:eastAsia="Times New Roman" w:hAnsi="Arial Narrow" w:cs="Arial"/>
                <w:color w:val="000000"/>
                <w:sz w:val="16"/>
                <w:szCs w:val="16"/>
                <w:lang w:val="es-ES" w:eastAsia="es-ES"/>
              </w:rPr>
              <w:t>Responsable</w:t>
            </w:r>
            <w:proofErr w:type="gramEnd"/>
            <w:r w:rsidRPr="007D0BFD">
              <w:rPr>
                <w:rFonts w:ascii="Arial Narrow" w:eastAsia="Times New Roman" w:hAnsi="Arial Narrow" w:cs="Arial"/>
                <w:color w:val="000000"/>
                <w:sz w:val="16"/>
                <w:szCs w:val="16"/>
                <w:lang w:val="es-ES" w:eastAsia="es-ES"/>
              </w:rPr>
              <w:t xml:space="preserve"> SST; para verificar IN SITU el estado de seguridad de la maquinaria o equipos durante las labores y verificar aspectos de seguridad identificados, entre otros requerimientos, para hacer recomendaciones para la toma de medidas de prevención.</w:t>
            </w:r>
          </w:p>
        </w:tc>
        <w:tc>
          <w:tcPr>
            <w:tcW w:w="0" w:type="auto"/>
            <w:tcBorders>
              <w:top w:val="nil"/>
              <w:left w:val="nil"/>
              <w:bottom w:val="single" w:sz="4" w:space="0" w:color="auto"/>
              <w:right w:val="single" w:sz="4" w:space="0" w:color="auto"/>
            </w:tcBorders>
            <w:shd w:val="clear" w:color="000000" w:fill="C5E0B3"/>
            <w:vAlign w:val="center"/>
            <w:hideMark/>
          </w:tcPr>
          <w:p w14:paraId="228C0EB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21C612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45C838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3E11E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41B1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03A82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AF36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FDB55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625D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4B19A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72D8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F131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C015A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05DD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1ECB04E"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25BEE46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62</w:t>
            </w:r>
          </w:p>
        </w:tc>
        <w:tc>
          <w:tcPr>
            <w:tcW w:w="0" w:type="auto"/>
            <w:tcBorders>
              <w:top w:val="nil"/>
              <w:left w:val="nil"/>
              <w:bottom w:val="single" w:sz="4" w:space="0" w:color="auto"/>
              <w:right w:val="single" w:sz="4" w:space="0" w:color="auto"/>
            </w:tcBorders>
            <w:shd w:val="clear" w:color="000000" w:fill="D9E1F2"/>
            <w:vAlign w:val="center"/>
            <w:hideMark/>
          </w:tcPr>
          <w:p w14:paraId="274DCF3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F132B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4D78A20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4.2.3</w:t>
            </w:r>
          </w:p>
        </w:tc>
        <w:tc>
          <w:tcPr>
            <w:tcW w:w="0" w:type="auto"/>
            <w:tcBorders>
              <w:top w:val="nil"/>
              <w:left w:val="nil"/>
              <w:bottom w:val="single" w:sz="4" w:space="0" w:color="auto"/>
              <w:right w:val="single" w:sz="4" w:space="0" w:color="auto"/>
            </w:tcBorders>
            <w:shd w:val="clear" w:color="000000" w:fill="FFFFFF"/>
            <w:vAlign w:val="center"/>
            <w:hideMark/>
          </w:tcPr>
          <w:p w14:paraId="27EC6F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Socializar a todos los niveles de la Entidad, los procedimientos aprobados relacionados con el SG-SST que se encuentran en SISGESTIÓN</w:t>
            </w:r>
          </w:p>
        </w:tc>
        <w:tc>
          <w:tcPr>
            <w:tcW w:w="0" w:type="auto"/>
            <w:tcBorders>
              <w:top w:val="nil"/>
              <w:left w:val="nil"/>
              <w:bottom w:val="single" w:sz="4" w:space="0" w:color="auto"/>
              <w:right w:val="single" w:sz="4" w:space="0" w:color="auto"/>
            </w:tcBorders>
            <w:shd w:val="clear" w:color="000000" w:fill="C5E0B3"/>
            <w:vAlign w:val="center"/>
            <w:hideMark/>
          </w:tcPr>
          <w:p w14:paraId="347CCCF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2CF39E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30-oct-26</w:t>
            </w:r>
          </w:p>
        </w:tc>
        <w:tc>
          <w:tcPr>
            <w:tcW w:w="0" w:type="auto"/>
            <w:tcBorders>
              <w:top w:val="nil"/>
              <w:left w:val="nil"/>
              <w:bottom w:val="single" w:sz="4" w:space="0" w:color="auto"/>
              <w:right w:val="single" w:sz="4" w:space="0" w:color="auto"/>
            </w:tcBorders>
            <w:noWrap/>
            <w:vAlign w:val="center"/>
            <w:hideMark/>
          </w:tcPr>
          <w:p w14:paraId="52ED32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B836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03C4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A0CB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9E6E3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0F7D0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FA737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2D69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273EA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9C607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32DAB7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A17E65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35567ED"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2034A795"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63</w:t>
            </w:r>
          </w:p>
        </w:tc>
        <w:tc>
          <w:tcPr>
            <w:tcW w:w="0" w:type="auto"/>
            <w:tcBorders>
              <w:top w:val="nil"/>
              <w:left w:val="nil"/>
              <w:bottom w:val="single" w:sz="4" w:space="0" w:color="auto"/>
              <w:right w:val="single" w:sz="4" w:space="0" w:color="auto"/>
            </w:tcBorders>
            <w:shd w:val="clear" w:color="000000" w:fill="D9E1F2"/>
            <w:vAlign w:val="center"/>
            <w:hideMark/>
          </w:tcPr>
          <w:p w14:paraId="1F0DD3BA"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70803C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02AA0B40"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4.2.4</w:t>
            </w:r>
          </w:p>
        </w:tc>
        <w:tc>
          <w:tcPr>
            <w:tcW w:w="0" w:type="auto"/>
            <w:tcBorders>
              <w:top w:val="nil"/>
              <w:left w:val="nil"/>
              <w:bottom w:val="single" w:sz="4" w:space="0" w:color="auto"/>
              <w:right w:val="single" w:sz="4" w:space="0" w:color="auto"/>
            </w:tcBorders>
            <w:shd w:val="clear" w:color="000000" w:fill="FFFFFF"/>
            <w:vAlign w:val="center"/>
            <w:hideMark/>
          </w:tcPr>
          <w:p w14:paraId="507E4A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Ejecutar el </w:t>
            </w:r>
            <w:proofErr w:type="spellStart"/>
            <w:r w:rsidRPr="007D0BFD">
              <w:rPr>
                <w:rFonts w:ascii="Arial Narrow" w:eastAsia="Times New Roman" w:hAnsi="Arial Narrow" w:cs="Arial"/>
                <w:color w:val="000000"/>
                <w:sz w:val="16"/>
                <w:szCs w:val="16"/>
                <w:lang w:val="es-ES" w:eastAsia="es-ES"/>
              </w:rPr>
              <w:t>Programa_de_Inspecciones_SG</w:t>
            </w:r>
            <w:proofErr w:type="spellEnd"/>
            <w:r w:rsidRPr="007D0BFD">
              <w:rPr>
                <w:rFonts w:ascii="Arial Narrow" w:eastAsia="Times New Roman" w:hAnsi="Arial Narrow" w:cs="Arial"/>
                <w:color w:val="000000"/>
                <w:sz w:val="16"/>
                <w:szCs w:val="16"/>
                <w:lang w:val="es-ES" w:eastAsia="es-ES"/>
              </w:rPr>
              <w:t xml:space="preserve">-SST_ GTHU-S-DI-023, programadas y reportar </w:t>
            </w:r>
            <w:proofErr w:type="gramStart"/>
            <w:r w:rsidRPr="007D0BFD">
              <w:rPr>
                <w:rFonts w:ascii="Arial Narrow" w:eastAsia="Times New Roman" w:hAnsi="Arial Narrow" w:cs="Arial"/>
                <w:color w:val="000000"/>
                <w:sz w:val="16"/>
                <w:szCs w:val="16"/>
                <w:lang w:val="es-ES" w:eastAsia="es-ES"/>
              </w:rPr>
              <w:t>la novedades encontradas</w:t>
            </w:r>
            <w:proofErr w:type="gramEnd"/>
            <w:r w:rsidRPr="007D0BFD">
              <w:rPr>
                <w:rFonts w:ascii="Arial Narrow" w:eastAsia="Times New Roman" w:hAnsi="Arial Narrow" w:cs="Arial"/>
                <w:color w:val="000000"/>
                <w:sz w:val="16"/>
                <w:szCs w:val="16"/>
                <w:lang w:val="es-ES" w:eastAsia="es-ES"/>
              </w:rPr>
              <w:t xml:space="preserve"> a las </w:t>
            </w:r>
            <w:proofErr w:type="spellStart"/>
            <w:r w:rsidRPr="007D0BFD">
              <w:rPr>
                <w:rFonts w:ascii="Arial Narrow" w:eastAsia="Times New Roman" w:hAnsi="Arial Narrow" w:cs="Arial"/>
                <w:color w:val="000000"/>
                <w:sz w:val="16"/>
                <w:szCs w:val="16"/>
                <w:lang w:val="es-ES" w:eastAsia="es-ES"/>
              </w:rPr>
              <w:t>areas</w:t>
            </w:r>
            <w:proofErr w:type="spellEnd"/>
            <w:r w:rsidRPr="007D0BFD">
              <w:rPr>
                <w:rFonts w:ascii="Arial Narrow" w:eastAsia="Times New Roman" w:hAnsi="Arial Narrow" w:cs="Arial"/>
                <w:color w:val="000000"/>
                <w:sz w:val="16"/>
                <w:szCs w:val="16"/>
                <w:lang w:val="es-ES" w:eastAsia="es-ES"/>
              </w:rPr>
              <w:t xml:space="preserve"> responsables con seguimiento en Matriz de Mejoras.</w:t>
            </w:r>
          </w:p>
        </w:tc>
        <w:tc>
          <w:tcPr>
            <w:tcW w:w="0" w:type="auto"/>
            <w:tcBorders>
              <w:top w:val="nil"/>
              <w:left w:val="nil"/>
              <w:bottom w:val="single" w:sz="4" w:space="0" w:color="auto"/>
              <w:right w:val="single" w:sz="4" w:space="0" w:color="auto"/>
            </w:tcBorders>
            <w:shd w:val="clear" w:color="000000" w:fill="C5E0B3"/>
            <w:vAlign w:val="center"/>
            <w:hideMark/>
          </w:tcPr>
          <w:p w14:paraId="17F6353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5B64280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2C60F6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D00CF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8D13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39A2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2C43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1FB0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ABA678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23DB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BBBA0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DB6F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4642F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8390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3ECA4E3"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3E80B5D5"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64</w:t>
            </w:r>
          </w:p>
        </w:tc>
        <w:tc>
          <w:tcPr>
            <w:tcW w:w="0" w:type="auto"/>
            <w:tcBorders>
              <w:top w:val="nil"/>
              <w:left w:val="nil"/>
              <w:bottom w:val="single" w:sz="4" w:space="0" w:color="auto"/>
              <w:right w:val="single" w:sz="4" w:space="0" w:color="auto"/>
            </w:tcBorders>
            <w:shd w:val="clear" w:color="000000" w:fill="D9E1F2"/>
            <w:vAlign w:val="center"/>
            <w:hideMark/>
          </w:tcPr>
          <w:p w14:paraId="6ACC71D6"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4038073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4078C4B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4.2.5</w:t>
            </w:r>
          </w:p>
        </w:tc>
        <w:tc>
          <w:tcPr>
            <w:tcW w:w="0" w:type="auto"/>
            <w:tcBorders>
              <w:top w:val="nil"/>
              <w:left w:val="nil"/>
              <w:bottom w:val="single" w:sz="4" w:space="0" w:color="auto"/>
              <w:right w:val="single" w:sz="4" w:space="0" w:color="auto"/>
            </w:tcBorders>
            <w:shd w:val="clear" w:color="000000" w:fill="FFFFFF"/>
            <w:vAlign w:val="center"/>
            <w:hideMark/>
          </w:tcPr>
          <w:p w14:paraId="742023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Seguimiento a los Planes de Mantenimiento periódico de instalaciones, equipos, máquinas, herramientas, que incluya sus registros por parte del área responsable.</w:t>
            </w:r>
          </w:p>
        </w:tc>
        <w:tc>
          <w:tcPr>
            <w:tcW w:w="0" w:type="auto"/>
            <w:tcBorders>
              <w:top w:val="nil"/>
              <w:left w:val="nil"/>
              <w:bottom w:val="single" w:sz="4" w:space="0" w:color="auto"/>
              <w:right w:val="single" w:sz="4" w:space="0" w:color="auto"/>
            </w:tcBorders>
            <w:shd w:val="clear" w:color="000000" w:fill="C5E0B3"/>
            <w:vAlign w:val="center"/>
            <w:hideMark/>
          </w:tcPr>
          <w:p w14:paraId="0FF669D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B46E0C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692A084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C8DAC9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2415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4C0D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9BEFC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EEED44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518FA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02371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094E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B0994E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9A2505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F173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6A0CE9A"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87E942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65</w:t>
            </w:r>
          </w:p>
        </w:tc>
        <w:tc>
          <w:tcPr>
            <w:tcW w:w="0" w:type="auto"/>
            <w:tcBorders>
              <w:top w:val="nil"/>
              <w:left w:val="nil"/>
              <w:bottom w:val="single" w:sz="4" w:space="0" w:color="auto"/>
              <w:right w:val="single" w:sz="4" w:space="0" w:color="auto"/>
            </w:tcBorders>
            <w:shd w:val="clear" w:color="000000" w:fill="D9E1F2"/>
            <w:vAlign w:val="center"/>
            <w:hideMark/>
          </w:tcPr>
          <w:p w14:paraId="0B05C1BC"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76E5F3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Plan Anual de Seguridad y Salud en el </w:t>
            </w:r>
            <w:r w:rsidRPr="007D0BFD">
              <w:rPr>
                <w:rFonts w:ascii="Arial Narrow" w:eastAsia="Times New Roman" w:hAnsi="Arial Narrow" w:cs="Arial"/>
                <w:color w:val="000000"/>
                <w:sz w:val="16"/>
                <w:szCs w:val="16"/>
                <w:lang w:val="es-ES" w:eastAsia="es-ES"/>
              </w:rPr>
              <w:lastRenderedPageBreak/>
              <w:t>Trabajo - PASST</w:t>
            </w:r>
          </w:p>
        </w:tc>
        <w:tc>
          <w:tcPr>
            <w:tcW w:w="0" w:type="auto"/>
            <w:tcBorders>
              <w:top w:val="nil"/>
              <w:left w:val="nil"/>
              <w:bottom w:val="single" w:sz="4" w:space="0" w:color="auto"/>
              <w:right w:val="single" w:sz="4" w:space="0" w:color="auto"/>
            </w:tcBorders>
            <w:shd w:val="clear" w:color="000000" w:fill="FFFFFF"/>
            <w:vAlign w:val="center"/>
            <w:hideMark/>
          </w:tcPr>
          <w:p w14:paraId="6EBD7982"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lastRenderedPageBreak/>
              <w:t>4.2.6</w:t>
            </w:r>
          </w:p>
        </w:tc>
        <w:tc>
          <w:tcPr>
            <w:tcW w:w="0" w:type="auto"/>
            <w:tcBorders>
              <w:top w:val="nil"/>
              <w:left w:val="nil"/>
              <w:bottom w:val="single" w:sz="4" w:space="0" w:color="auto"/>
              <w:right w:val="single" w:sz="4" w:space="0" w:color="auto"/>
            </w:tcBorders>
            <w:shd w:val="clear" w:color="000000" w:fill="FFFFFF"/>
            <w:vAlign w:val="center"/>
            <w:hideMark/>
          </w:tcPr>
          <w:p w14:paraId="75EB51D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Realizar la selección, entrega, capacitación y reposición de EPP-Elementos de Protección Personal, de acuerdo a su vida Útil y a los riesgos identificados de los </w:t>
            </w:r>
            <w:proofErr w:type="gramStart"/>
            <w:r w:rsidRPr="007D0BFD">
              <w:rPr>
                <w:rFonts w:ascii="Arial Narrow" w:eastAsia="Times New Roman" w:hAnsi="Arial Narrow" w:cs="Arial"/>
                <w:color w:val="000000"/>
                <w:sz w:val="16"/>
                <w:szCs w:val="16"/>
                <w:lang w:val="es-ES" w:eastAsia="es-ES"/>
              </w:rPr>
              <w:t>trabajadores,  conforme</w:t>
            </w:r>
            <w:proofErr w:type="gramEnd"/>
            <w:r w:rsidRPr="007D0BFD">
              <w:rPr>
                <w:rFonts w:ascii="Arial Narrow" w:eastAsia="Times New Roman" w:hAnsi="Arial Narrow" w:cs="Arial"/>
                <w:color w:val="000000"/>
                <w:sz w:val="16"/>
                <w:szCs w:val="16"/>
                <w:lang w:val="es-ES" w:eastAsia="es-ES"/>
              </w:rPr>
              <w:t xml:space="preserve"> al </w:t>
            </w:r>
            <w:r w:rsidRPr="007D0BFD">
              <w:rPr>
                <w:rFonts w:ascii="Arial Narrow" w:eastAsia="Times New Roman" w:hAnsi="Arial Narrow" w:cs="Arial"/>
                <w:color w:val="000000"/>
                <w:sz w:val="16"/>
                <w:szCs w:val="16"/>
                <w:lang w:val="es-ES" w:eastAsia="es-ES"/>
              </w:rPr>
              <w:lastRenderedPageBreak/>
              <w:t>procedimiento SST - "Procedimiento Solicitud y Entrega de EPP</w:t>
            </w:r>
            <w:proofErr w:type="gramStart"/>
            <w:r w:rsidRPr="007D0BFD">
              <w:rPr>
                <w:rFonts w:ascii="Arial Narrow" w:eastAsia="Times New Roman" w:hAnsi="Arial Narrow" w:cs="Arial"/>
                <w:color w:val="000000"/>
                <w:sz w:val="16"/>
                <w:szCs w:val="16"/>
                <w:lang w:val="es-ES" w:eastAsia="es-ES"/>
              </w:rPr>
              <w:t>" .</w:t>
            </w:r>
            <w:proofErr w:type="gramEnd"/>
          </w:p>
        </w:tc>
        <w:tc>
          <w:tcPr>
            <w:tcW w:w="0" w:type="auto"/>
            <w:tcBorders>
              <w:top w:val="nil"/>
              <w:left w:val="nil"/>
              <w:bottom w:val="single" w:sz="4" w:space="0" w:color="auto"/>
              <w:right w:val="single" w:sz="4" w:space="0" w:color="auto"/>
            </w:tcBorders>
            <w:shd w:val="clear" w:color="000000" w:fill="C5E0B3"/>
            <w:vAlign w:val="center"/>
            <w:hideMark/>
          </w:tcPr>
          <w:p w14:paraId="5FB03279"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lastRenderedPageBreak/>
              <w:t>01-ene-26</w:t>
            </w:r>
          </w:p>
        </w:tc>
        <w:tc>
          <w:tcPr>
            <w:tcW w:w="0" w:type="auto"/>
            <w:tcBorders>
              <w:top w:val="nil"/>
              <w:left w:val="nil"/>
              <w:bottom w:val="single" w:sz="4" w:space="0" w:color="auto"/>
              <w:right w:val="single" w:sz="4" w:space="0" w:color="auto"/>
            </w:tcBorders>
            <w:shd w:val="clear" w:color="000000" w:fill="C5E0B3"/>
            <w:vAlign w:val="center"/>
            <w:hideMark/>
          </w:tcPr>
          <w:p w14:paraId="058D25C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12EFD4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C2D6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9A58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2453E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71C2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850590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74A5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EEBF9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DFC0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EEB2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F3F6DF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6B68D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9253812"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222B80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66</w:t>
            </w:r>
          </w:p>
        </w:tc>
        <w:tc>
          <w:tcPr>
            <w:tcW w:w="0" w:type="auto"/>
            <w:tcBorders>
              <w:top w:val="nil"/>
              <w:left w:val="nil"/>
              <w:bottom w:val="single" w:sz="4" w:space="0" w:color="auto"/>
              <w:right w:val="single" w:sz="4" w:space="0" w:color="auto"/>
            </w:tcBorders>
            <w:shd w:val="clear" w:color="000000" w:fill="D9E1F2"/>
            <w:vAlign w:val="center"/>
            <w:hideMark/>
          </w:tcPr>
          <w:p w14:paraId="78FA7BF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3C73B9D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3EADE6B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5.1.1</w:t>
            </w:r>
          </w:p>
        </w:tc>
        <w:tc>
          <w:tcPr>
            <w:tcW w:w="0" w:type="auto"/>
            <w:tcBorders>
              <w:top w:val="nil"/>
              <w:left w:val="nil"/>
              <w:bottom w:val="single" w:sz="4" w:space="0" w:color="auto"/>
              <w:right w:val="single" w:sz="4" w:space="0" w:color="auto"/>
            </w:tcBorders>
            <w:shd w:val="clear" w:color="000000" w:fill="FFFFFF"/>
            <w:vAlign w:val="center"/>
            <w:hideMark/>
          </w:tcPr>
          <w:p w14:paraId="3077EFD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Actualizar el documento SST - "Plan de prevención, preparación y respuesta ante emergencias" de la UEARMV (que involucre cada sede o centro de trabajo) </w:t>
            </w:r>
          </w:p>
        </w:tc>
        <w:tc>
          <w:tcPr>
            <w:tcW w:w="0" w:type="auto"/>
            <w:tcBorders>
              <w:top w:val="nil"/>
              <w:left w:val="nil"/>
              <w:bottom w:val="single" w:sz="4" w:space="0" w:color="auto"/>
              <w:right w:val="single" w:sz="4" w:space="0" w:color="auto"/>
            </w:tcBorders>
            <w:shd w:val="clear" w:color="000000" w:fill="C5E0B3"/>
            <w:vAlign w:val="center"/>
            <w:hideMark/>
          </w:tcPr>
          <w:p w14:paraId="0439C9C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37FE9EA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30-sep-26</w:t>
            </w:r>
          </w:p>
        </w:tc>
        <w:tc>
          <w:tcPr>
            <w:tcW w:w="0" w:type="auto"/>
            <w:tcBorders>
              <w:top w:val="nil"/>
              <w:left w:val="nil"/>
              <w:bottom w:val="single" w:sz="4" w:space="0" w:color="auto"/>
              <w:right w:val="single" w:sz="4" w:space="0" w:color="auto"/>
            </w:tcBorders>
            <w:noWrap/>
            <w:vAlign w:val="center"/>
            <w:hideMark/>
          </w:tcPr>
          <w:p w14:paraId="3E1836F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018F9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EDDF2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97CD5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AC5B9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1428E6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15E5B3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BDD22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8D98B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C28C12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86EE1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693B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B76269A"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3E4DAC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67</w:t>
            </w:r>
          </w:p>
        </w:tc>
        <w:tc>
          <w:tcPr>
            <w:tcW w:w="0" w:type="auto"/>
            <w:tcBorders>
              <w:top w:val="nil"/>
              <w:left w:val="nil"/>
              <w:bottom w:val="single" w:sz="4" w:space="0" w:color="auto"/>
              <w:right w:val="single" w:sz="4" w:space="0" w:color="auto"/>
            </w:tcBorders>
            <w:shd w:val="clear" w:color="000000" w:fill="D9E1F2"/>
            <w:vAlign w:val="center"/>
            <w:hideMark/>
          </w:tcPr>
          <w:p w14:paraId="6DAA3F76"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375188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4DDC5F9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5.1.2</w:t>
            </w:r>
          </w:p>
        </w:tc>
        <w:tc>
          <w:tcPr>
            <w:tcW w:w="0" w:type="auto"/>
            <w:tcBorders>
              <w:top w:val="nil"/>
              <w:left w:val="nil"/>
              <w:bottom w:val="single" w:sz="4" w:space="0" w:color="auto"/>
              <w:right w:val="single" w:sz="4" w:space="0" w:color="auto"/>
            </w:tcBorders>
            <w:shd w:val="clear" w:color="000000" w:fill="FFFFFF"/>
            <w:vAlign w:val="center"/>
            <w:hideMark/>
          </w:tcPr>
          <w:p w14:paraId="1A4CF98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Conformar, dotar y capacitar a la Brigada de Emergencias </w:t>
            </w:r>
            <w:proofErr w:type="gramStart"/>
            <w:r w:rsidRPr="007D0BFD">
              <w:rPr>
                <w:rFonts w:ascii="Arial Narrow" w:eastAsia="Times New Roman" w:hAnsi="Arial Narrow" w:cs="Arial"/>
                <w:color w:val="000000"/>
                <w:sz w:val="16"/>
                <w:szCs w:val="16"/>
                <w:lang w:val="es-ES" w:eastAsia="es-ES"/>
              </w:rPr>
              <w:t>UAERMV  (</w:t>
            </w:r>
            <w:proofErr w:type="gramEnd"/>
            <w:r w:rsidRPr="007D0BFD">
              <w:rPr>
                <w:rFonts w:ascii="Arial Narrow" w:eastAsia="Times New Roman" w:hAnsi="Arial Narrow" w:cs="Arial"/>
                <w:color w:val="000000"/>
                <w:sz w:val="16"/>
                <w:szCs w:val="16"/>
                <w:lang w:val="es-ES" w:eastAsia="es-ES"/>
              </w:rPr>
              <w:t>Brigadistas y de apoyo) en cada sede o centro de trabajo.</w:t>
            </w:r>
          </w:p>
        </w:tc>
        <w:tc>
          <w:tcPr>
            <w:tcW w:w="0" w:type="auto"/>
            <w:tcBorders>
              <w:top w:val="nil"/>
              <w:left w:val="nil"/>
              <w:bottom w:val="single" w:sz="4" w:space="0" w:color="auto"/>
              <w:right w:val="single" w:sz="4" w:space="0" w:color="auto"/>
            </w:tcBorders>
            <w:shd w:val="clear" w:color="000000" w:fill="C5E0B3"/>
            <w:vAlign w:val="center"/>
            <w:hideMark/>
          </w:tcPr>
          <w:p w14:paraId="160D94A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20D622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30-oct-26</w:t>
            </w:r>
          </w:p>
        </w:tc>
        <w:tc>
          <w:tcPr>
            <w:tcW w:w="0" w:type="auto"/>
            <w:tcBorders>
              <w:top w:val="nil"/>
              <w:left w:val="nil"/>
              <w:bottom w:val="single" w:sz="4" w:space="0" w:color="auto"/>
              <w:right w:val="single" w:sz="4" w:space="0" w:color="auto"/>
            </w:tcBorders>
            <w:noWrap/>
            <w:vAlign w:val="center"/>
            <w:hideMark/>
          </w:tcPr>
          <w:p w14:paraId="767B399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5C9A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94F35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C4835D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4615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B0E9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3E04BE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12B3D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8AB2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E7E4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43831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0817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3D42463"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EB3C287"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68</w:t>
            </w:r>
          </w:p>
        </w:tc>
        <w:tc>
          <w:tcPr>
            <w:tcW w:w="0" w:type="auto"/>
            <w:tcBorders>
              <w:top w:val="nil"/>
              <w:left w:val="nil"/>
              <w:bottom w:val="single" w:sz="4" w:space="0" w:color="auto"/>
              <w:right w:val="single" w:sz="4" w:space="0" w:color="auto"/>
            </w:tcBorders>
            <w:shd w:val="clear" w:color="000000" w:fill="D9E1F2"/>
            <w:vAlign w:val="center"/>
            <w:hideMark/>
          </w:tcPr>
          <w:p w14:paraId="313A940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F4E9C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5E420C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6.1.1</w:t>
            </w:r>
          </w:p>
        </w:tc>
        <w:tc>
          <w:tcPr>
            <w:tcW w:w="0" w:type="auto"/>
            <w:tcBorders>
              <w:top w:val="nil"/>
              <w:left w:val="nil"/>
              <w:bottom w:val="single" w:sz="4" w:space="0" w:color="auto"/>
              <w:right w:val="single" w:sz="4" w:space="0" w:color="auto"/>
            </w:tcBorders>
            <w:shd w:val="clear" w:color="000000" w:fill="FFFFFF"/>
            <w:vAlign w:val="center"/>
            <w:hideMark/>
          </w:tcPr>
          <w:p w14:paraId="4BCA340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proofErr w:type="spellStart"/>
            <w:r w:rsidRPr="007D0BFD">
              <w:rPr>
                <w:rFonts w:ascii="Arial Narrow" w:eastAsia="Times New Roman" w:hAnsi="Arial Narrow" w:cs="Arial"/>
                <w:color w:val="000000"/>
                <w:sz w:val="16"/>
                <w:szCs w:val="16"/>
                <w:lang w:val="es-ES" w:eastAsia="es-ES"/>
              </w:rPr>
              <w:t>Medicion</w:t>
            </w:r>
            <w:proofErr w:type="spellEnd"/>
            <w:r w:rsidRPr="007D0BFD">
              <w:rPr>
                <w:rFonts w:ascii="Arial Narrow" w:eastAsia="Times New Roman" w:hAnsi="Arial Narrow" w:cs="Arial"/>
                <w:color w:val="000000"/>
                <w:sz w:val="16"/>
                <w:szCs w:val="16"/>
                <w:lang w:val="es-ES" w:eastAsia="es-ES"/>
              </w:rPr>
              <w:t xml:space="preserve"> de los indicadores de estructura, proceso y actualizar las de resultado de conformidad con los </w:t>
            </w:r>
            <w:proofErr w:type="gramStart"/>
            <w:r w:rsidRPr="007D0BFD">
              <w:rPr>
                <w:rFonts w:ascii="Arial Narrow" w:eastAsia="Times New Roman" w:hAnsi="Arial Narrow" w:cs="Arial"/>
                <w:color w:val="000000"/>
                <w:sz w:val="16"/>
                <w:szCs w:val="16"/>
                <w:lang w:val="es-ES" w:eastAsia="es-ES"/>
              </w:rPr>
              <w:t>criterios  del</w:t>
            </w:r>
            <w:proofErr w:type="gramEnd"/>
            <w:r w:rsidRPr="007D0BFD">
              <w:rPr>
                <w:rFonts w:ascii="Arial Narrow" w:eastAsia="Times New Roman" w:hAnsi="Arial Narrow" w:cs="Arial"/>
                <w:color w:val="000000"/>
                <w:sz w:val="16"/>
                <w:szCs w:val="16"/>
                <w:lang w:val="es-ES" w:eastAsia="es-ES"/>
              </w:rPr>
              <w:t xml:space="preserve">  decreto 1072 de 2015, artículo 2.2.4.6.19.</w:t>
            </w:r>
          </w:p>
        </w:tc>
        <w:tc>
          <w:tcPr>
            <w:tcW w:w="0" w:type="auto"/>
            <w:tcBorders>
              <w:top w:val="nil"/>
              <w:left w:val="nil"/>
              <w:bottom w:val="single" w:sz="4" w:space="0" w:color="auto"/>
              <w:right w:val="single" w:sz="4" w:space="0" w:color="auto"/>
            </w:tcBorders>
            <w:shd w:val="clear" w:color="000000" w:fill="C5E0B3"/>
            <w:vAlign w:val="center"/>
            <w:hideMark/>
          </w:tcPr>
          <w:p w14:paraId="2739EFB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4AF1CA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7CEAD0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5B8F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ACF7E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AFF2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4F6E35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E7CDF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8C33E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8B0B0A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75372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D0C5A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3A86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68536E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7DDAFD4"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C84C813"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69</w:t>
            </w:r>
          </w:p>
        </w:tc>
        <w:tc>
          <w:tcPr>
            <w:tcW w:w="0" w:type="auto"/>
            <w:tcBorders>
              <w:top w:val="nil"/>
              <w:left w:val="nil"/>
              <w:bottom w:val="single" w:sz="4" w:space="0" w:color="auto"/>
              <w:right w:val="single" w:sz="4" w:space="0" w:color="auto"/>
            </w:tcBorders>
            <w:shd w:val="clear" w:color="000000" w:fill="D9E1F2"/>
            <w:vAlign w:val="center"/>
            <w:hideMark/>
          </w:tcPr>
          <w:p w14:paraId="6CFC6022"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900F36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485DA5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6.1.2</w:t>
            </w:r>
          </w:p>
        </w:tc>
        <w:tc>
          <w:tcPr>
            <w:tcW w:w="0" w:type="auto"/>
            <w:tcBorders>
              <w:top w:val="nil"/>
              <w:left w:val="nil"/>
              <w:bottom w:val="single" w:sz="4" w:space="0" w:color="auto"/>
              <w:right w:val="single" w:sz="4" w:space="0" w:color="auto"/>
            </w:tcBorders>
            <w:shd w:val="clear" w:color="000000" w:fill="FFFFFF"/>
            <w:vAlign w:val="center"/>
            <w:hideMark/>
          </w:tcPr>
          <w:p w14:paraId="3E15BF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Realizar una Auditoría anual de Cumplimiento, conforme lo establecido en el Decreto 1072-2015 "Artículo 2.2.4.6.30. Alcance de la auditoria de cumplimiento del Sistema de Gestión de la Seguridad y Salud en el Trabajo (SG-SST)".</w:t>
            </w:r>
          </w:p>
        </w:tc>
        <w:tc>
          <w:tcPr>
            <w:tcW w:w="0" w:type="auto"/>
            <w:tcBorders>
              <w:top w:val="nil"/>
              <w:left w:val="nil"/>
              <w:bottom w:val="single" w:sz="4" w:space="0" w:color="auto"/>
              <w:right w:val="single" w:sz="4" w:space="0" w:color="auto"/>
            </w:tcBorders>
            <w:shd w:val="clear" w:color="000000" w:fill="C5E0B3"/>
            <w:vAlign w:val="center"/>
            <w:hideMark/>
          </w:tcPr>
          <w:p w14:paraId="63663C2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01-nov-26</w:t>
            </w:r>
          </w:p>
        </w:tc>
        <w:tc>
          <w:tcPr>
            <w:tcW w:w="0" w:type="auto"/>
            <w:tcBorders>
              <w:top w:val="nil"/>
              <w:left w:val="nil"/>
              <w:bottom w:val="single" w:sz="4" w:space="0" w:color="auto"/>
              <w:right w:val="single" w:sz="4" w:space="0" w:color="auto"/>
            </w:tcBorders>
            <w:shd w:val="clear" w:color="000000" w:fill="C5E0B3"/>
            <w:vAlign w:val="center"/>
            <w:hideMark/>
          </w:tcPr>
          <w:p w14:paraId="641EF09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30-dic-26</w:t>
            </w:r>
          </w:p>
        </w:tc>
        <w:tc>
          <w:tcPr>
            <w:tcW w:w="0" w:type="auto"/>
            <w:tcBorders>
              <w:top w:val="nil"/>
              <w:left w:val="nil"/>
              <w:bottom w:val="single" w:sz="4" w:space="0" w:color="auto"/>
              <w:right w:val="single" w:sz="4" w:space="0" w:color="auto"/>
            </w:tcBorders>
            <w:noWrap/>
            <w:vAlign w:val="center"/>
            <w:hideMark/>
          </w:tcPr>
          <w:p w14:paraId="11FFFEA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D969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A847A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D24F8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441B0C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28A29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CF2F0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14349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314E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9F7A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419FDB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542844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3AEF246"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EAF1B9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70</w:t>
            </w:r>
          </w:p>
        </w:tc>
        <w:tc>
          <w:tcPr>
            <w:tcW w:w="0" w:type="auto"/>
            <w:tcBorders>
              <w:top w:val="nil"/>
              <w:left w:val="nil"/>
              <w:bottom w:val="single" w:sz="4" w:space="0" w:color="auto"/>
              <w:right w:val="single" w:sz="4" w:space="0" w:color="auto"/>
            </w:tcBorders>
            <w:shd w:val="clear" w:color="000000" w:fill="D9E1F2"/>
            <w:vAlign w:val="center"/>
            <w:hideMark/>
          </w:tcPr>
          <w:p w14:paraId="1EC2B6A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EE5875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36872087"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6.1.3</w:t>
            </w:r>
          </w:p>
        </w:tc>
        <w:tc>
          <w:tcPr>
            <w:tcW w:w="0" w:type="auto"/>
            <w:tcBorders>
              <w:top w:val="nil"/>
              <w:left w:val="nil"/>
              <w:bottom w:val="single" w:sz="4" w:space="0" w:color="auto"/>
              <w:right w:val="single" w:sz="4" w:space="0" w:color="auto"/>
            </w:tcBorders>
            <w:shd w:val="clear" w:color="000000" w:fill="FFFFFF"/>
            <w:vAlign w:val="center"/>
            <w:hideMark/>
          </w:tcPr>
          <w:p w14:paraId="78F7AC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Realizar la reunión anual de cierre de vigencia (con acta) para la "Revisión por la Alta Dirección del SG-SST" de manera proactiva y de evaluación en cumplimiento de los 26 ítems establecidos </w:t>
            </w:r>
            <w:proofErr w:type="gramStart"/>
            <w:r w:rsidRPr="007D0BFD">
              <w:rPr>
                <w:rFonts w:ascii="Arial Narrow" w:eastAsia="Times New Roman" w:hAnsi="Arial Narrow" w:cs="Arial"/>
                <w:color w:val="000000"/>
                <w:sz w:val="16"/>
                <w:szCs w:val="16"/>
                <w:lang w:val="es-ES" w:eastAsia="es-ES"/>
              </w:rPr>
              <w:t>en  el</w:t>
            </w:r>
            <w:proofErr w:type="gramEnd"/>
            <w:r w:rsidRPr="007D0BFD">
              <w:rPr>
                <w:rFonts w:ascii="Arial Narrow" w:eastAsia="Times New Roman" w:hAnsi="Arial Narrow" w:cs="Arial"/>
                <w:color w:val="000000"/>
                <w:sz w:val="16"/>
                <w:szCs w:val="16"/>
                <w:lang w:val="es-ES" w:eastAsia="es-ES"/>
              </w:rPr>
              <w:t xml:space="preserve"> Decreto 1072 de 2015, en su artículo 2.2.4.6.31. Y comunicar los resultados al COPASST y al responsable del SG-SST (quien deberá definir e implementar las acciones preventivas, correctivas y de mejora a que hubiere lugar).</w:t>
            </w:r>
          </w:p>
        </w:tc>
        <w:tc>
          <w:tcPr>
            <w:tcW w:w="0" w:type="auto"/>
            <w:tcBorders>
              <w:top w:val="nil"/>
              <w:left w:val="nil"/>
              <w:bottom w:val="single" w:sz="4" w:space="0" w:color="auto"/>
              <w:right w:val="single" w:sz="4" w:space="0" w:color="auto"/>
            </w:tcBorders>
            <w:shd w:val="clear" w:color="000000" w:fill="C5E0B3"/>
            <w:vAlign w:val="center"/>
            <w:hideMark/>
          </w:tcPr>
          <w:p w14:paraId="50ACA1B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01-dic-26</w:t>
            </w:r>
          </w:p>
        </w:tc>
        <w:tc>
          <w:tcPr>
            <w:tcW w:w="0" w:type="auto"/>
            <w:tcBorders>
              <w:top w:val="nil"/>
              <w:left w:val="nil"/>
              <w:bottom w:val="single" w:sz="4" w:space="0" w:color="auto"/>
              <w:right w:val="single" w:sz="4" w:space="0" w:color="auto"/>
            </w:tcBorders>
            <w:shd w:val="clear" w:color="000000" w:fill="C5E0B3"/>
            <w:vAlign w:val="center"/>
            <w:hideMark/>
          </w:tcPr>
          <w:p w14:paraId="09C5C04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026E3D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47E1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94C8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E6075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B5CC5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6DC1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99FBA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57F0A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3B7754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1A28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9E6F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27FA0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r>
      <w:tr w:rsidR="007D0BFD" w:rsidRPr="007D0BFD" w14:paraId="0AE84C6D" w14:textId="77777777" w:rsidTr="007D0BFD">
        <w:trPr>
          <w:trHeight w:val="900"/>
        </w:trPr>
        <w:tc>
          <w:tcPr>
            <w:tcW w:w="358" w:type="dxa"/>
            <w:tcBorders>
              <w:top w:val="nil"/>
              <w:left w:val="single" w:sz="8" w:space="0" w:color="auto"/>
              <w:bottom w:val="single" w:sz="4" w:space="0" w:color="auto"/>
              <w:right w:val="single" w:sz="4" w:space="0" w:color="auto"/>
            </w:tcBorders>
            <w:noWrap/>
            <w:vAlign w:val="center"/>
            <w:hideMark/>
          </w:tcPr>
          <w:p w14:paraId="59912F3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71</w:t>
            </w:r>
          </w:p>
        </w:tc>
        <w:tc>
          <w:tcPr>
            <w:tcW w:w="0" w:type="auto"/>
            <w:tcBorders>
              <w:top w:val="nil"/>
              <w:left w:val="nil"/>
              <w:bottom w:val="single" w:sz="4" w:space="0" w:color="auto"/>
              <w:right w:val="single" w:sz="4" w:space="0" w:color="auto"/>
            </w:tcBorders>
            <w:shd w:val="clear" w:color="000000" w:fill="D9E1F2"/>
            <w:vAlign w:val="center"/>
            <w:hideMark/>
          </w:tcPr>
          <w:p w14:paraId="31CD04E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21420D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E08E91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6.1.4</w:t>
            </w:r>
          </w:p>
        </w:tc>
        <w:tc>
          <w:tcPr>
            <w:tcW w:w="0" w:type="auto"/>
            <w:tcBorders>
              <w:top w:val="nil"/>
              <w:left w:val="nil"/>
              <w:bottom w:val="single" w:sz="4" w:space="0" w:color="auto"/>
              <w:right w:val="single" w:sz="4" w:space="0" w:color="auto"/>
            </w:tcBorders>
            <w:shd w:val="clear" w:color="000000" w:fill="FFFFFF"/>
            <w:vAlign w:val="center"/>
            <w:hideMark/>
          </w:tcPr>
          <w:p w14:paraId="36E29B1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xml:space="preserve">Remitir el acta </w:t>
            </w:r>
            <w:proofErr w:type="gramStart"/>
            <w:r w:rsidRPr="007D0BFD">
              <w:rPr>
                <w:rFonts w:ascii="Arial Narrow" w:eastAsia="Times New Roman" w:hAnsi="Arial Narrow" w:cs="Arial"/>
                <w:color w:val="000000"/>
                <w:sz w:val="16"/>
                <w:szCs w:val="16"/>
                <w:lang w:val="es-ES" w:eastAsia="es-ES"/>
              </w:rPr>
              <w:t>de  la</w:t>
            </w:r>
            <w:proofErr w:type="gramEnd"/>
            <w:r w:rsidRPr="007D0BFD">
              <w:rPr>
                <w:rFonts w:ascii="Arial Narrow" w:eastAsia="Times New Roman" w:hAnsi="Arial Narrow" w:cs="Arial"/>
                <w:color w:val="000000"/>
                <w:sz w:val="16"/>
                <w:szCs w:val="16"/>
                <w:lang w:val="es-ES" w:eastAsia="es-ES"/>
              </w:rPr>
              <w:t xml:space="preserve"> Revisión por la Dirección, que contienen los resultados de la gestión del SG-</w:t>
            </w:r>
            <w:proofErr w:type="gramStart"/>
            <w:r w:rsidRPr="007D0BFD">
              <w:rPr>
                <w:rFonts w:ascii="Arial Narrow" w:eastAsia="Times New Roman" w:hAnsi="Arial Narrow" w:cs="Arial"/>
                <w:color w:val="000000"/>
                <w:sz w:val="16"/>
                <w:szCs w:val="16"/>
                <w:lang w:val="es-ES" w:eastAsia="es-ES"/>
              </w:rPr>
              <w:t>SST,  al</w:t>
            </w:r>
            <w:proofErr w:type="gramEnd"/>
            <w:r w:rsidRPr="007D0BFD">
              <w:rPr>
                <w:rFonts w:ascii="Arial Narrow" w:eastAsia="Times New Roman" w:hAnsi="Arial Narrow" w:cs="Arial"/>
                <w:color w:val="000000"/>
                <w:sz w:val="16"/>
                <w:szCs w:val="16"/>
                <w:lang w:val="es-ES" w:eastAsia="es-ES"/>
              </w:rPr>
              <w:t xml:space="preserve"> COPASST y al </w:t>
            </w:r>
            <w:proofErr w:type="gramStart"/>
            <w:r w:rsidRPr="007D0BFD">
              <w:rPr>
                <w:rFonts w:ascii="Arial Narrow" w:eastAsia="Times New Roman" w:hAnsi="Arial Narrow" w:cs="Arial"/>
                <w:color w:val="000000"/>
                <w:sz w:val="16"/>
                <w:szCs w:val="16"/>
                <w:lang w:val="es-ES" w:eastAsia="es-ES"/>
              </w:rPr>
              <w:t>Responsable</w:t>
            </w:r>
            <w:proofErr w:type="gramEnd"/>
            <w:r w:rsidRPr="007D0BFD">
              <w:rPr>
                <w:rFonts w:ascii="Arial Narrow" w:eastAsia="Times New Roman" w:hAnsi="Arial Narrow" w:cs="Arial"/>
                <w:color w:val="000000"/>
                <w:sz w:val="16"/>
                <w:szCs w:val="16"/>
                <w:lang w:val="es-ES" w:eastAsia="es-ES"/>
              </w:rPr>
              <w:t xml:space="preserve"> SST como insumo para la planificación de la auditoría interna de cumplimiento SG-SST</w:t>
            </w:r>
          </w:p>
        </w:tc>
        <w:tc>
          <w:tcPr>
            <w:tcW w:w="0" w:type="auto"/>
            <w:tcBorders>
              <w:top w:val="nil"/>
              <w:left w:val="nil"/>
              <w:bottom w:val="single" w:sz="4" w:space="0" w:color="auto"/>
              <w:right w:val="single" w:sz="4" w:space="0" w:color="auto"/>
            </w:tcBorders>
            <w:shd w:val="clear" w:color="000000" w:fill="C5E0B3"/>
            <w:vAlign w:val="center"/>
            <w:hideMark/>
          </w:tcPr>
          <w:p w14:paraId="2E65119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7660527F"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31-dic-26</w:t>
            </w:r>
          </w:p>
        </w:tc>
        <w:tc>
          <w:tcPr>
            <w:tcW w:w="0" w:type="auto"/>
            <w:tcBorders>
              <w:top w:val="nil"/>
              <w:left w:val="nil"/>
              <w:bottom w:val="single" w:sz="4" w:space="0" w:color="auto"/>
              <w:right w:val="single" w:sz="4" w:space="0" w:color="auto"/>
            </w:tcBorders>
            <w:noWrap/>
            <w:vAlign w:val="center"/>
            <w:hideMark/>
          </w:tcPr>
          <w:p w14:paraId="6849DC6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9854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DC3B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DFB45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17146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75706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651A5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B08B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02E06AF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749E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2F788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48BF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A29051D" w14:textId="77777777" w:rsidTr="007D0BFD">
        <w:trPr>
          <w:trHeight w:val="900"/>
        </w:trPr>
        <w:tc>
          <w:tcPr>
            <w:tcW w:w="358" w:type="dxa"/>
            <w:tcBorders>
              <w:top w:val="nil"/>
              <w:left w:val="single" w:sz="8" w:space="0" w:color="auto"/>
              <w:bottom w:val="single" w:sz="4" w:space="0" w:color="auto"/>
              <w:right w:val="single" w:sz="4" w:space="0" w:color="auto"/>
            </w:tcBorders>
            <w:noWrap/>
            <w:vAlign w:val="center"/>
            <w:hideMark/>
          </w:tcPr>
          <w:p w14:paraId="0CC8B5C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72</w:t>
            </w:r>
          </w:p>
        </w:tc>
        <w:tc>
          <w:tcPr>
            <w:tcW w:w="0" w:type="auto"/>
            <w:tcBorders>
              <w:top w:val="nil"/>
              <w:left w:val="nil"/>
              <w:bottom w:val="single" w:sz="4" w:space="0" w:color="auto"/>
              <w:right w:val="single" w:sz="4" w:space="0" w:color="auto"/>
            </w:tcBorders>
            <w:shd w:val="clear" w:color="000000" w:fill="D9E1F2"/>
            <w:vAlign w:val="center"/>
            <w:hideMark/>
          </w:tcPr>
          <w:p w14:paraId="0AF29EB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8C06D6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9322A3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7.1.1</w:t>
            </w:r>
          </w:p>
        </w:tc>
        <w:tc>
          <w:tcPr>
            <w:tcW w:w="0" w:type="auto"/>
            <w:tcBorders>
              <w:top w:val="nil"/>
              <w:left w:val="nil"/>
              <w:bottom w:val="single" w:sz="4" w:space="0" w:color="auto"/>
              <w:right w:val="single" w:sz="4" w:space="0" w:color="auto"/>
            </w:tcBorders>
            <w:shd w:val="clear" w:color="000000" w:fill="FFFFFF"/>
            <w:vAlign w:val="center"/>
            <w:hideMark/>
          </w:tcPr>
          <w:p w14:paraId="0489538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Definir e implementar las acciones preventivas y/o correctivas necesarias con base en los resultados de la supervisión, inspecciones, medición de los indicadores del Sistema de Gestión de SST entre otros, y las recomendaciones del COPASST.</w:t>
            </w:r>
          </w:p>
        </w:tc>
        <w:tc>
          <w:tcPr>
            <w:tcW w:w="0" w:type="auto"/>
            <w:tcBorders>
              <w:top w:val="nil"/>
              <w:left w:val="nil"/>
              <w:bottom w:val="single" w:sz="4" w:space="0" w:color="auto"/>
              <w:right w:val="single" w:sz="4" w:space="0" w:color="auto"/>
            </w:tcBorders>
            <w:shd w:val="clear" w:color="000000" w:fill="C5E0B3"/>
            <w:vAlign w:val="center"/>
            <w:hideMark/>
          </w:tcPr>
          <w:p w14:paraId="235503B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0F7CF98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20-dic-26</w:t>
            </w:r>
          </w:p>
        </w:tc>
        <w:tc>
          <w:tcPr>
            <w:tcW w:w="0" w:type="auto"/>
            <w:tcBorders>
              <w:top w:val="nil"/>
              <w:left w:val="nil"/>
              <w:bottom w:val="single" w:sz="4" w:space="0" w:color="auto"/>
              <w:right w:val="single" w:sz="4" w:space="0" w:color="auto"/>
            </w:tcBorders>
            <w:noWrap/>
            <w:vAlign w:val="center"/>
            <w:hideMark/>
          </w:tcPr>
          <w:p w14:paraId="487E36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2D09CA4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A254F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A2910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A17DD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65C7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19B83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21FD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FEA49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FD5B9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AECF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60E4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43F80EF" w14:textId="77777777" w:rsidTr="007D0BFD">
        <w:trPr>
          <w:trHeight w:val="900"/>
        </w:trPr>
        <w:tc>
          <w:tcPr>
            <w:tcW w:w="358" w:type="dxa"/>
            <w:tcBorders>
              <w:top w:val="nil"/>
              <w:left w:val="single" w:sz="8" w:space="0" w:color="auto"/>
              <w:bottom w:val="single" w:sz="4" w:space="0" w:color="auto"/>
              <w:right w:val="single" w:sz="4" w:space="0" w:color="auto"/>
            </w:tcBorders>
            <w:noWrap/>
            <w:vAlign w:val="center"/>
            <w:hideMark/>
          </w:tcPr>
          <w:p w14:paraId="22B6149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73</w:t>
            </w:r>
          </w:p>
        </w:tc>
        <w:tc>
          <w:tcPr>
            <w:tcW w:w="0" w:type="auto"/>
            <w:tcBorders>
              <w:top w:val="nil"/>
              <w:left w:val="nil"/>
              <w:bottom w:val="single" w:sz="4" w:space="0" w:color="auto"/>
              <w:right w:val="single" w:sz="4" w:space="0" w:color="auto"/>
            </w:tcBorders>
            <w:shd w:val="clear" w:color="000000" w:fill="D9E1F2"/>
            <w:vAlign w:val="center"/>
            <w:hideMark/>
          </w:tcPr>
          <w:p w14:paraId="3E416DC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6F1E361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750E5B1C"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7.1.2</w:t>
            </w:r>
          </w:p>
        </w:tc>
        <w:tc>
          <w:tcPr>
            <w:tcW w:w="0" w:type="auto"/>
            <w:tcBorders>
              <w:top w:val="nil"/>
              <w:left w:val="nil"/>
              <w:bottom w:val="single" w:sz="4" w:space="0" w:color="auto"/>
              <w:right w:val="single" w:sz="4" w:space="0" w:color="auto"/>
            </w:tcBorders>
            <w:shd w:val="clear" w:color="000000" w:fill="FFFFFF"/>
            <w:vAlign w:val="center"/>
            <w:hideMark/>
          </w:tcPr>
          <w:p w14:paraId="42CA2F1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 Diligenciar, soportar y socializar al COPASST el Formato SST - "Matriz de mejoras SG-SST - UAERMV</w:t>
            </w:r>
            <w:proofErr w:type="gramStart"/>
            <w:r w:rsidRPr="007D0BFD">
              <w:rPr>
                <w:rFonts w:ascii="Arial Narrow" w:eastAsia="Times New Roman" w:hAnsi="Arial Narrow" w:cs="Arial"/>
                <w:color w:val="000000"/>
                <w:sz w:val="16"/>
                <w:szCs w:val="16"/>
                <w:lang w:val="es-ES" w:eastAsia="es-ES"/>
              </w:rPr>
              <w:t>",  las</w:t>
            </w:r>
            <w:proofErr w:type="gramEnd"/>
            <w:r w:rsidRPr="007D0BFD">
              <w:rPr>
                <w:rFonts w:ascii="Arial Narrow" w:eastAsia="Times New Roman" w:hAnsi="Arial Narrow" w:cs="Arial"/>
                <w:color w:val="000000"/>
                <w:sz w:val="16"/>
                <w:szCs w:val="16"/>
                <w:lang w:val="es-ES" w:eastAsia="es-ES"/>
              </w:rPr>
              <w:t xml:space="preserve"> acciones de </w:t>
            </w:r>
            <w:proofErr w:type="gramStart"/>
            <w:r w:rsidRPr="007D0BFD">
              <w:rPr>
                <w:rFonts w:ascii="Arial Narrow" w:eastAsia="Times New Roman" w:hAnsi="Arial Narrow" w:cs="Arial"/>
                <w:color w:val="000000"/>
                <w:sz w:val="16"/>
                <w:szCs w:val="16"/>
                <w:lang w:val="es-ES" w:eastAsia="es-ES"/>
              </w:rPr>
              <w:t>mejora  producto</w:t>
            </w:r>
            <w:proofErr w:type="gramEnd"/>
            <w:r w:rsidRPr="007D0BFD">
              <w:rPr>
                <w:rFonts w:ascii="Arial Narrow" w:eastAsia="Times New Roman" w:hAnsi="Arial Narrow" w:cs="Arial"/>
                <w:color w:val="000000"/>
                <w:sz w:val="16"/>
                <w:szCs w:val="16"/>
                <w:lang w:val="es-ES" w:eastAsia="es-ES"/>
              </w:rPr>
              <w:t xml:space="preserve"> de lo detectado en la revisión anual del SG-</w:t>
            </w:r>
            <w:proofErr w:type="gramStart"/>
            <w:r w:rsidRPr="007D0BFD">
              <w:rPr>
                <w:rFonts w:ascii="Arial Narrow" w:eastAsia="Times New Roman" w:hAnsi="Arial Narrow" w:cs="Arial"/>
                <w:color w:val="000000"/>
                <w:sz w:val="16"/>
                <w:szCs w:val="16"/>
                <w:lang w:val="es-ES" w:eastAsia="es-ES"/>
              </w:rPr>
              <w:t>SST  por</w:t>
            </w:r>
            <w:proofErr w:type="gramEnd"/>
            <w:r w:rsidRPr="007D0BFD">
              <w:rPr>
                <w:rFonts w:ascii="Arial Narrow" w:eastAsia="Times New Roman" w:hAnsi="Arial Narrow" w:cs="Arial"/>
                <w:color w:val="000000"/>
                <w:sz w:val="16"/>
                <w:szCs w:val="16"/>
                <w:lang w:val="es-ES" w:eastAsia="es-ES"/>
              </w:rPr>
              <w:t xml:space="preserve"> la Alta Dirección.</w:t>
            </w:r>
          </w:p>
        </w:tc>
        <w:tc>
          <w:tcPr>
            <w:tcW w:w="0" w:type="auto"/>
            <w:tcBorders>
              <w:top w:val="nil"/>
              <w:left w:val="nil"/>
              <w:bottom w:val="single" w:sz="4" w:space="0" w:color="auto"/>
              <w:right w:val="single" w:sz="4" w:space="0" w:color="auto"/>
            </w:tcBorders>
            <w:shd w:val="clear" w:color="000000" w:fill="C5E0B3"/>
            <w:vAlign w:val="center"/>
            <w:hideMark/>
          </w:tcPr>
          <w:p w14:paraId="617D712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246BB3C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52DD7A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15C058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060D1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3087D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ED8193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4B88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B222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D79C1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8BA50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465B6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72C524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5E71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8477DC8" w14:textId="77777777" w:rsidTr="007D0BFD">
        <w:trPr>
          <w:trHeight w:val="765"/>
        </w:trPr>
        <w:tc>
          <w:tcPr>
            <w:tcW w:w="358" w:type="dxa"/>
            <w:tcBorders>
              <w:top w:val="nil"/>
              <w:left w:val="single" w:sz="8" w:space="0" w:color="auto"/>
              <w:bottom w:val="single" w:sz="4" w:space="0" w:color="auto"/>
              <w:right w:val="single" w:sz="4" w:space="0" w:color="auto"/>
            </w:tcBorders>
            <w:noWrap/>
            <w:vAlign w:val="center"/>
            <w:hideMark/>
          </w:tcPr>
          <w:p w14:paraId="23424005"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74</w:t>
            </w:r>
          </w:p>
        </w:tc>
        <w:tc>
          <w:tcPr>
            <w:tcW w:w="0" w:type="auto"/>
            <w:tcBorders>
              <w:top w:val="nil"/>
              <w:left w:val="nil"/>
              <w:bottom w:val="single" w:sz="4" w:space="0" w:color="auto"/>
              <w:right w:val="single" w:sz="4" w:space="0" w:color="auto"/>
            </w:tcBorders>
            <w:shd w:val="clear" w:color="000000" w:fill="D9E1F2"/>
            <w:vAlign w:val="center"/>
            <w:hideMark/>
          </w:tcPr>
          <w:p w14:paraId="3F9EC892"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498171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05E02AB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7.1.3</w:t>
            </w:r>
          </w:p>
        </w:tc>
        <w:tc>
          <w:tcPr>
            <w:tcW w:w="0" w:type="auto"/>
            <w:tcBorders>
              <w:top w:val="nil"/>
              <w:left w:val="nil"/>
              <w:bottom w:val="single" w:sz="4" w:space="0" w:color="auto"/>
              <w:right w:val="single" w:sz="4" w:space="0" w:color="auto"/>
            </w:tcBorders>
            <w:shd w:val="clear" w:color="000000" w:fill="FFFFFF"/>
            <w:vAlign w:val="center"/>
            <w:hideMark/>
          </w:tcPr>
          <w:p w14:paraId="03D34D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Registrar las acciones de mejora en el Formato SST - "Matriz de mejoras SG - SST - UAERMV" producto de las investigaciones de Accidentes de Trabajo, Incidentes de Trabajo y Enfermedades Laborales.</w:t>
            </w:r>
          </w:p>
        </w:tc>
        <w:tc>
          <w:tcPr>
            <w:tcW w:w="0" w:type="auto"/>
            <w:tcBorders>
              <w:top w:val="nil"/>
              <w:left w:val="nil"/>
              <w:bottom w:val="single" w:sz="4" w:space="0" w:color="auto"/>
              <w:right w:val="single" w:sz="4" w:space="0" w:color="auto"/>
            </w:tcBorders>
            <w:shd w:val="clear" w:color="000000" w:fill="C5E0B3"/>
            <w:vAlign w:val="center"/>
            <w:hideMark/>
          </w:tcPr>
          <w:p w14:paraId="5C56C8B9"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085F3EDF"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48FBA66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92CDDB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42BD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603F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6CA3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BE3E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6647C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0FA6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B6148B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2E62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7B20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8EB87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7B41E08" w14:textId="77777777" w:rsidTr="007D0BFD">
        <w:trPr>
          <w:trHeight w:val="1260"/>
        </w:trPr>
        <w:tc>
          <w:tcPr>
            <w:tcW w:w="358" w:type="dxa"/>
            <w:tcBorders>
              <w:top w:val="nil"/>
              <w:left w:val="single" w:sz="8" w:space="0" w:color="auto"/>
              <w:bottom w:val="single" w:sz="4" w:space="0" w:color="auto"/>
              <w:right w:val="single" w:sz="4" w:space="0" w:color="auto"/>
            </w:tcBorders>
            <w:noWrap/>
            <w:vAlign w:val="center"/>
            <w:hideMark/>
          </w:tcPr>
          <w:p w14:paraId="59B11F3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75</w:t>
            </w:r>
          </w:p>
        </w:tc>
        <w:tc>
          <w:tcPr>
            <w:tcW w:w="0" w:type="auto"/>
            <w:tcBorders>
              <w:top w:val="nil"/>
              <w:left w:val="nil"/>
              <w:bottom w:val="single" w:sz="4" w:space="0" w:color="auto"/>
              <w:right w:val="single" w:sz="4" w:space="0" w:color="auto"/>
            </w:tcBorders>
            <w:shd w:val="clear" w:color="000000" w:fill="D9E1F2"/>
            <w:vAlign w:val="center"/>
            <w:hideMark/>
          </w:tcPr>
          <w:p w14:paraId="7B08999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Desarrollo</w:t>
            </w:r>
          </w:p>
        </w:tc>
        <w:tc>
          <w:tcPr>
            <w:tcW w:w="0" w:type="auto"/>
            <w:tcBorders>
              <w:top w:val="nil"/>
              <w:left w:val="nil"/>
              <w:bottom w:val="single" w:sz="4" w:space="0" w:color="auto"/>
              <w:right w:val="single" w:sz="4" w:space="0" w:color="auto"/>
            </w:tcBorders>
            <w:shd w:val="clear" w:color="000000" w:fill="FFFFFF"/>
            <w:vAlign w:val="center"/>
            <w:hideMark/>
          </w:tcPr>
          <w:p w14:paraId="13F815D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Plan Anual de Seguridad y Salud en el Trabajo - PASST</w:t>
            </w:r>
          </w:p>
        </w:tc>
        <w:tc>
          <w:tcPr>
            <w:tcW w:w="0" w:type="auto"/>
            <w:tcBorders>
              <w:top w:val="nil"/>
              <w:left w:val="nil"/>
              <w:bottom w:val="single" w:sz="4" w:space="0" w:color="auto"/>
              <w:right w:val="single" w:sz="4" w:space="0" w:color="auto"/>
            </w:tcBorders>
            <w:shd w:val="clear" w:color="000000" w:fill="FFFFFF"/>
            <w:vAlign w:val="center"/>
            <w:hideMark/>
          </w:tcPr>
          <w:p w14:paraId="2F6980A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7.1.4</w:t>
            </w:r>
          </w:p>
        </w:tc>
        <w:tc>
          <w:tcPr>
            <w:tcW w:w="0" w:type="auto"/>
            <w:tcBorders>
              <w:top w:val="nil"/>
              <w:left w:val="nil"/>
              <w:bottom w:val="single" w:sz="4" w:space="0" w:color="auto"/>
              <w:right w:val="single" w:sz="4" w:space="0" w:color="auto"/>
            </w:tcBorders>
            <w:shd w:val="clear" w:color="000000" w:fill="FFFFFF"/>
            <w:vAlign w:val="center"/>
            <w:hideMark/>
          </w:tcPr>
          <w:p w14:paraId="7D78D0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Registrar en el Formato SST - "Matriz de mejoras SG-SST - UAERMV", las recomendaciones emitidas por la ARL como oportunidades de mejora, y demás hallazgos de inspecciones misionales por la OCI</w:t>
            </w:r>
            <w:r w:rsidRPr="007D0BFD">
              <w:rPr>
                <w:rFonts w:ascii="Arial Narrow" w:eastAsia="Times New Roman" w:hAnsi="Arial Narrow" w:cs="Arial"/>
                <w:color w:val="000000"/>
                <w:sz w:val="16"/>
                <w:szCs w:val="16"/>
                <w:lang w:val="es-ES" w:eastAsia="es-ES"/>
              </w:rPr>
              <w:br/>
              <w:t>Formular el plan de mejoramiento producto de la auditoría anual de cumplimiento al SG-SST de la UAERMV</w:t>
            </w:r>
          </w:p>
        </w:tc>
        <w:tc>
          <w:tcPr>
            <w:tcW w:w="0" w:type="auto"/>
            <w:tcBorders>
              <w:top w:val="nil"/>
              <w:left w:val="nil"/>
              <w:bottom w:val="single" w:sz="4" w:space="0" w:color="auto"/>
              <w:right w:val="single" w:sz="4" w:space="0" w:color="auto"/>
            </w:tcBorders>
            <w:shd w:val="clear" w:color="000000" w:fill="C5E0B3"/>
            <w:vAlign w:val="center"/>
            <w:hideMark/>
          </w:tcPr>
          <w:p w14:paraId="1EDAC5D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01-ene-26</w:t>
            </w:r>
          </w:p>
        </w:tc>
        <w:tc>
          <w:tcPr>
            <w:tcW w:w="0" w:type="auto"/>
            <w:tcBorders>
              <w:top w:val="nil"/>
              <w:left w:val="nil"/>
              <w:bottom w:val="single" w:sz="4" w:space="0" w:color="auto"/>
              <w:right w:val="single" w:sz="4" w:space="0" w:color="auto"/>
            </w:tcBorders>
            <w:shd w:val="clear" w:color="000000" w:fill="C5E0B3"/>
            <w:vAlign w:val="center"/>
            <w:hideMark/>
          </w:tcPr>
          <w:p w14:paraId="49E50D7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15-oct-26</w:t>
            </w:r>
          </w:p>
        </w:tc>
        <w:tc>
          <w:tcPr>
            <w:tcW w:w="0" w:type="auto"/>
            <w:tcBorders>
              <w:top w:val="nil"/>
              <w:left w:val="nil"/>
              <w:bottom w:val="single" w:sz="4" w:space="0" w:color="auto"/>
              <w:right w:val="single" w:sz="4" w:space="0" w:color="auto"/>
            </w:tcBorders>
            <w:noWrap/>
            <w:vAlign w:val="center"/>
            <w:hideMark/>
          </w:tcPr>
          <w:p w14:paraId="734377A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1,00</w:t>
            </w:r>
          </w:p>
        </w:tc>
        <w:tc>
          <w:tcPr>
            <w:tcW w:w="0" w:type="auto"/>
            <w:tcBorders>
              <w:top w:val="nil"/>
              <w:left w:val="nil"/>
              <w:bottom w:val="single" w:sz="4" w:space="0" w:color="auto"/>
              <w:right w:val="single" w:sz="4" w:space="0" w:color="auto"/>
            </w:tcBorders>
            <w:noWrap/>
            <w:vAlign w:val="center"/>
            <w:hideMark/>
          </w:tcPr>
          <w:p w14:paraId="7E5357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E4CFAB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3BE2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7D75C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1BA79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F9E98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81DD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12CD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6EFA1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7DD1B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E380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D386009"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43F0F27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76</w:t>
            </w:r>
          </w:p>
        </w:tc>
        <w:tc>
          <w:tcPr>
            <w:tcW w:w="0" w:type="auto"/>
            <w:tcBorders>
              <w:top w:val="nil"/>
              <w:left w:val="nil"/>
              <w:bottom w:val="single" w:sz="4" w:space="0" w:color="auto"/>
              <w:right w:val="single" w:sz="4" w:space="0" w:color="auto"/>
            </w:tcBorders>
            <w:shd w:val="clear" w:color="000000" w:fill="D9E1F2"/>
            <w:vAlign w:val="center"/>
            <w:hideMark/>
          </w:tcPr>
          <w:p w14:paraId="0D91DB9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FA180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1C2F08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E91F82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0E9E83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87DEC4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1DE546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957FF5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EC120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7CC4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7DE0B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21959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74403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D00B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4C29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D2CE8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48D3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E5B4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094B4B5"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6C91DE6"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77</w:t>
            </w:r>
          </w:p>
        </w:tc>
        <w:tc>
          <w:tcPr>
            <w:tcW w:w="0" w:type="auto"/>
            <w:tcBorders>
              <w:top w:val="nil"/>
              <w:left w:val="nil"/>
              <w:bottom w:val="single" w:sz="4" w:space="0" w:color="auto"/>
              <w:right w:val="single" w:sz="4" w:space="0" w:color="auto"/>
            </w:tcBorders>
            <w:shd w:val="clear" w:color="000000" w:fill="D9E1F2"/>
            <w:vAlign w:val="center"/>
            <w:hideMark/>
          </w:tcPr>
          <w:p w14:paraId="7C8CD83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24FCA1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A09986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D29319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205F4259"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1810C6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C67E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02EED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9119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8893F5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4FD73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600B81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A42D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981593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49A2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E8EF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C3C2BF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6FF19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C5547B2"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03E53EB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78</w:t>
            </w:r>
          </w:p>
        </w:tc>
        <w:tc>
          <w:tcPr>
            <w:tcW w:w="0" w:type="auto"/>
            <w:tcBorders>
              <w:top w:val="nil"/>
              <w:left w:val="nil"/>
              <w:bottom w:val="single" w:sz="4" w:space="0" w:color="auto"/>
              <w:right w:val="single" w:sz="4" w:space="0" w:color="auto"/>
            </w:tcBorders>
            <w:shd w:val="clear" w:color="000000" w:fill="D9E1F2"/>
            <w:vAlign w:val="center"/>
            <w:hideMark/>
          </w:tcPr>
          <w:p w14:paraId="0CA4172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E19D6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03DBC08"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B6343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A2B8D4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3D76C7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6876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990C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7A34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12AB7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D443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3265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85F6C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FE184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99E5D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63156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38FE0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7695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7C612FB"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6EAC7E4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79</w:t>
            </w:r>
          </w:p>
        </w:tc>
        <w:tc>
          <w:tcPr>
            <w:tcW w:w="0" w:type="auto"/>
            <w:tcBorders>
              <w:top w:val="nil"/>
              <w:left w:val="nil"/>
              <w:bottom w:val="single" w:sz="4" w:space="0" w:color="auto"/>
              <w:right w:val="single" w:sz="4" w:space="0" w:color="auto"/>
            </w:tcBorders>
            <w:shd w:val="clear" w:color="000000" w:fill="D9E1F2"/>
            <w:vAlign w:val="center"/>
            <w:hideMark/>
          </w:tcPr>
          <w:p w14:paraId="6A76864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00A02B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B173E22"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5B790C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2E39972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267A45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1908F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79670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71A6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1D747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0AC78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96A55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5300F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59845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379B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E620F1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2EB02C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D7A4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532734A"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44D3033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80</w:t>
            </w:r>
          </w:p>
        </w:tc>
        <w:tc>
          <w:tcPr>
            <w:tcW w:w="0" w:type="auto"/>
            <w:tcBorders>
              <w:top w:val="nil"/>
              <w:left w:val="nil"/>
              <w:bottom w:val="single" w:sz="4" w:space="0" w:color="auto"/>
              <w:right w:val="single" w:sz="4" w:space="0" w:color="auto"/>
            </w:tcBorders>
            <w:shd w:val="clear" w:color="000000" w:fill="D9E1F2"/>
            <w:vAlign w:val="center"/>
            <w:hideMark/>
          </w:tcPr>
          <w:p w14:paraId="6E2E7119"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6B5C7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6B006C0"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9FFB40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1AAB7A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D5366B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39862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0407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D930E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A7D7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FC4D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235F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0D014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F763C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BA9DE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449A3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1FCDB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723D8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0AE0B93"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6B7D9F71"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81</w:t>
            </w:r>
          </w:p>
        </w:tc>
        <w:tc>
          <w:tcPr>
            <w:tcW w:w="0" w:type="auto"/>
            <w:tcBorders>
              <w:top w:val="nil"/>
              <w:left w:val="nil"/>
              <w:bottom w:val="single" w:sz="4" w:space="0" w:color="auto"/>
              <w:right w:val="single" w:sz="4" w:space="0" w:color="auto"/>
            </w:tcBorders>
            <w:shd w:val="clear" w:color="000000" w:fill="D9E1F2"/>
            <w:vAlign w:val="center"/>
            <w:hideMark/>
          </w:tcPr>
          <w:p w14:paraId="4D5AAFC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B165D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415984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B7EFB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194D9F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67BC60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68016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09F18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83BB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2C020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A878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D2FE2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11EF23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3E9E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4F329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541FD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5697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03E67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DB8E875"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FFEC8C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82</w:t>
            </w:r>
          </w:p>
        </w:tc>
        <w:tc>
          <w:tcPr>
            <w:tcW w:w="0" w:type="auto"/>
            <w:tcBorders>
              <w:top w:val="nil"/>
              <w:left w:val="nil"/>
              <w:bottom w:val="single" w:sz="4" w:space="0" w:color="auto"/>
              <w:right w:val="single" w:sz="4" w:space="0" w:color="auto"/>
            </w:tcBorders>
            <w:shd w:val="clear" w:color="000000" w:fill="D9E1F2"/>
            <w:vAlign w:val="center"/>
            <w:hideMark/>
          </w:tcPr>
          <w:p w14:paraId="6C69C4AC"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0AAEB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826DD4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6044A9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DAE02C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7AD859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EB41B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4491A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945F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E1DB56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C63F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72E27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65BF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7FB2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FEDAF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227B5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E3658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BA64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82FBC75"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29BA92F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83</w:t>
            </w:r>
          </w:p>
        </w:tc>
        <w:tc>
          <w:tcPr>
            <w:tcW w:w="0" w:type="auto"/>
            <w:tcBorders>
              <w:top w:val="nil"/>
              <w:left w:val="nil"/>
              <w:bottom w:val="single" w:sz="4" w:space="0" w:color="auto"/>
              <w:right w:val="single" w:sz="4" w:space="0" w:color="auto"/>
            </w:tcBorders>
            <w:shd w:val="clear" w:color="000000" w:fill="D9E1F2"/>
            <w:vAlign w:val="center"/>
            <w:hideMark/>
          </w:tcPr>
          <w:p w14:paraId="75A4EBF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2FE361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D6D902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F3F2D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5B9278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B2F4AE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5A45D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36C1A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9AF9D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40BB4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5E87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8C0BC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AD92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EBB8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20CE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9676A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51A3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EBFC0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3DF4BD3"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6A5DBC47"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84</w:t>
            </w:r>
          </w:p>
        </w:tc>
        <w:tc>
          <w:tcPr>
            <w:tcW w:w="0" w:type="auto"/>
            <w:tcBorders>
              <w:top w:val="nil"/>
              <w:left w:val="nil"/>
              <w:bottom w:val="single" w:sz="4" w:space="0" w:color="auto"/>
              <w:right w:val="single" w:sz="4" w:space="0" w:color="auto"/>
            </w:tcBorders>
            <w:shd w:val="clear" w:color="000000" w:fill="D9E1F2"/>
            <w:vAlign w:val="center"/>
            <w:hideMark/>
          </w:tcPr>
          <w:p w14:paraId="290CDF96"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DEA57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230A908"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FD187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44158D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29F8FF5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68E6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684EE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A7CB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45806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5AFC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A5FB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A74F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AF60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26FC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ADE92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D7B4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2ABE9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8E760C5"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086CBFBD"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85</w:t>
            </w:r>
          </w:p>
        </w:tc>
        <w:tc>
          <w:tcPr>
            <w:tcW w:w="0" w:type="auto"/>
            <w:tcBorders>
              <w:top w:val="nil"/>
              <w:left w:val="nil"/>
              <w:bottom w:val="single" w:sz="4" w:space="0" w:color="auto"/>
              <w:right w:val="single" w:sz="4" w:space="0" w:color="auto"/>
            </w:tcBorders>
            <w:shd w:val="clear" w:color="000000" w:fill="D9E1F2"/>
            <w:vAlign w:val="center"/>
            <w:hideMark/>
          </w:tcPr>
          <w:p w14:paraId="4F04603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5EC24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F4BB75D"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6C6594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25CDC2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F77983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16749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83375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EFF6A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D729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5C5D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7A5A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1E22FD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5112A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44A3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2FE7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C6EDD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A04E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3E5AA65"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7F7825C7"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86</w:t>
            </w:r>
          </w:p>
        </w:tc>
        <w:tc>
          <w:tcPr>
            <w:tcW w:w="0" w:type="auto"/>
            <w:tcBorders>
              <w:top w:val="nil"/>
              <w:left w:val="nil"/>
              <w:bottom w:val="single" w:sz="4" w:space="0" w:color="auto"/>
              <w:right w:val="single" w:sz="4" w:space="0" w:color="auto"/>
            </w:tcBorders>
            <w:shd w:val="clear" w:color="000000" w:fill="D9E1F2"/>
            <w:vAlign w:val="center"/>
            <w:hideMark/>
          </w:tcPr>
          <w:p w14:paraId="3F4E36AF"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694A6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FD49348"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92332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651A65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567E47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B3DF2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83B6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F0B76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B81F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28BA6D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28B4DC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33D1C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0040DF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97D5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E2BE1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A443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B459C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31E89CE"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2CC6C2E1"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87</w:t>
            </w:r>
          </w:p>
        </w:tc>
        <w:tc>
          <w:tcPr>
            <w:tcW w:w="0" w:type="auto"/>
            <w:tcBorders>
              <w:top w:val="nil"/>
              <w:left w:val="nil"/>
              <w:bottom w:val="single" w:sz="4" w:space="0" w:color="auto"/>
              <w:right w:val="single" w:sz="4" w:space="0" w:color="auto"/>
            </w:tcBorders>
            <w:shd w:val="clear" w:color="000000" w:fill="D9E1F2"/>
            <w:vAlign w:val="center"/>
            <w:hideMark/>
          </w:tcPr>
          <w:p w14:paraId="602EF193"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3F68B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44B6005"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AAF5F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4E1617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565AC7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96F41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1F683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9EE70A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B64B2F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132F8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B705EF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F8469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B9118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E25F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C8419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C1959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94662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41134EE"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59975C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88</w:t>
            </w:r>
          </w:p>
        </w:tc>
        <w:tc>
          <w:tcPr>
            <w:tcW w:w="0" w:type="auto"/>
            <w:tcBorders>
              <w:top w:val="nil"/>
              <w:left w:val="nil"/>
              <w:bottom w:val="single" w:sz="4" w:space="0" w:color="auto"/>
              <w:right w:val="single" w:sz="4" w:space="0" w:color="auto"/>
            </w:tcBorders>
            <w:shd w:val="clear" w:color="000000" w:fill="D9E1F2"/>
            <w:vAlign w:val="center"/>
            <w:hideMark/>
          </w:tcPr>
          <w:p w14:paraId="5B495519"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75284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3A5F2B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05C2E3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B64E8F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94B0DE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61F2A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A785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B78C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8B8C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48C6A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9CCF2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7EFA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6D304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E33B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6371D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131C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2CA05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5B5C069"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3284ED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89</w:t>
            </w:r>
          </w:p>
        </w:tc>
        <w:tc>
          <w:tcPr>
            <w:tcW w:w="0" w:type="auto"/>
            <w:tcBorders>
              <w:top w:val="nil"/>
              <w:left w:val="nil"/>
              <w:bottom w:val="single" w:sz="4" w:space="0" w:color="auto"/>
              <w:right w:val="single" w:sz="4" w:space="0" w:color="auto"/>
            </w:tcBorders>
            <w:shd w:val="clear" w:color="000000" w:fill="D9E1F2"/>
            <w:vAlign w:val="center"/>
            <w:hideMark/>
          </w:tcPr>
          <w:p w14:paraId="6C64CF9D"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27DA7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995A7FA"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D5A1AD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4C41E4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2C9FC1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D8824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209BC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84C5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9B2C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F9B91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3EC14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88DE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C38F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6D8ED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20C9CE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EC0D8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CEE1B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EC4DC2F"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8A345F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90</w:t>
            </w:r>
          </w:p>
        </w:tc>
        <w:tc>
          <w:tcPr>
            <w:tcW w:w="0" w:type="auto"/>
            <w:tcBorders>
              <w:top w:val="nil"/>
              <w:left w:val="nil"/>
              <w:bottom w:val="single" w:sz="4" w:space="0" w:color="auto"/>
              <w:right w:val="single" w:sz="4" w:space="0" w:color="auto"/>
            </w:tcBorders>
            <w:shd w:val="clear" w:color="000000" w:fill="D9E1F2"/>
            <w:vAlign w:val="center"/>
            <w:hideMark/>
          </w:tcPr>
          <w:p w14:paraId="2ABF51E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8B5972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973BE2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851DC7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783B15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2368CC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C4718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445F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20402F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F35BE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918BAE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4C612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AF14B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B9F5A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123E1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BE5EA2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53B6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93D7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D2F3872"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613FF20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91</w:t>
            </w:r>
          </w:p>
        </w:tc>
        <w:tc>
          <w:tcPr>
            <w:tcW w:w="0" w:type="auto"/>
            <w:tcBorders>
              <w:top w:val="nil"/>
              <w:left w:val="nil"/>
              <w:bottom w:val="single" w:sz="4" w:space="0" w:color="auto"/>
              <w:right w:val="single" w:sz="4" w:space="0" w:color="auto"/>
            </w:tcBorders>
            <w:shd w:val="clear" w:color="000000" w:fill="D9E1F2"/>
            <w:vAlign w:val="center"/>
            <w:hideMark/>
          </w:tcPr>
          <w:p w14:paraId="6D34F99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4580A2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08A03AF"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9BC2D0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31891A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098964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8C9D6C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4107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BC36D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91920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9B02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B84C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4BCE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64EE3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77610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D3201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83E40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D0E0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E5C1F17"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27954754"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92</w:t>
            </w:r>
          </w:p>
        </w:tc>
        <w:tc>
          <w:tcPr>
            <w:tcW w:w="0" w:type="auto"/>
            <w:tcBorders>
              <w:top w:val="nil"/>
              <w:left w:val="nil"/>
              <w:bottom w:val="single" w:sz="4" w:space="0" w:color="auto"/>
              <w:right w:val="single" w:sz="4" w:space="0" w:color="auto"/>
            </w:tcBorders>
            <w:shd w:val="clear" w:color="000000" w:fill="D9E1F2"/>
            <w:vAlign w:val="center"/>
            <w:hideMark/>
          </w:tcPr>
          <w:p w14:paraId="24DE3A2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C69E5C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5A1B81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81F79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A79CAF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D6BF7A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0811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A229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1DC6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6067A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753D4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BD78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C1FC6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FD2A1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44044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63F3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919B8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072D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EC847A4"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F217AB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93</w:t>
            </w:r>
          </w:p>
        </w:tc>
        <w:tc>
          <w:tcPr>
            <w:tcW w:w="0" w:type="auto"/>
            <w:tcBorders>
              <w:top w:val="nil"/>
              <w:left w:val="nil"/>
              <w:bottom w:val="single" w:sz="4" w:space="0" w:color="auto"/>
              <w:right w:val="single" w:sz="4" w:space="0" w:color="auto"/>
            </w:tcBorders>
            <w:shd w:val="clear" w:color="000000" w:fill="D9E1F2"/>
            <w:vAlign w:val="center"/>
            <w:hideMark/>
          </w:tcPr>
          <w:p w14:paraId="426E8624"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51CF90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38B7017"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75812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8D1350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CEC917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95F52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EA87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1702F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7E3061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B6CE02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DFAB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1CED8C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5FF7B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AF90E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5600A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F64A6C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5E96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07D921D"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347126B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94</w:t>
            </w:r>
          </w:p>
        </w:tc>
        <w:tc>
          <w:tcPr>
            <w:tcW w:w="0" w:type="auto"/>
            <w:tcBorders>
              <w:top w:val="nil"/>
              <w:left w:val="nil"/>
              <w:bottom w:val="single" w:sz="4" w:space="0" w:color="auto"/>
              <w:right w:val="single" w:sz="4" w:space="0" w:color="auto"/>
            </w:tcBorders>
            <w:shd w:val="clear" w:color="000000" w:fill="D9E1F2"/>
            <w:vAlign w:val="center"/>
            <w:hideMark/>
          </w:tcPr>
          <w:p w14:paraId="73E7D11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F4C39B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A4DFDE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D12BFD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3568009"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87AA67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45040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CEF25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F33A8E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E29F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022A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342BB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27D0E5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9C5F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4086B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21F07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12DE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E01A75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F33D2FC"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1C5B56C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95</w:t>
            </w:r>
          </w:p>
        </w:tc>
        <w:tc>
          <w:tcPr>
            <w:tcW w:w="0" w:type="auto"/>
            <w:tcBorders>
              <w:top w:val="nil"/>
              <w:left w:val="nil"/>
              <w:bottom w:val="single" w:sz="4" w:space="0" w:color="auto"/>
              <w:right w:val="single" w:sz="4" w:space="0" w:color="auto"/>
            </w:tcBorders>
            <w:shd w:val="clear" w:color="000000" w:fill="D9E1F2"/>
            <w:vAlign w:val="center"/>
            <w:hideMark/>
          </w:tcPr>
          <w:p w14:paraId="771BD319"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17E4D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5751AE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8956A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7330F8F"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CE8D38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B073E7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F3B75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CD5E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A46D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08A0B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10A33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5BC1A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2153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99A0E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BF142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74687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D890B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990D1C5"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7231CA9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96</w:t>
            </w:r>
          </w:p>
        </w:tc>
        <w:tc>
          <w:tcPr>
            <w:tcW w:w="0" w:type="auto"/>
            <w:tcBorders>
              <w:top w:val="nil"/>
              <w:left w:val="nil"/>
              <w:bottom w:val="single" w:sz="4" w:space="0" w:color="auto"/>
              <w:right w:val="single" w:sz="4" w:space="0" w:color="auto"/>
            </w:tcBorders>
            <w:shd w:val="clear" w:color="000000" w:fill="D9E1F2"/>
            <w:vAlign w:val="center"/>
            <w:hideMark/>
          </w:tcPr>
          <w:p w14:paraId="7B36C44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F157AB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6128A7C"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057B1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F436DD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8D91E4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C6C6A7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63DC9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B75698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5DC51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5E0E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D5AFD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6C680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84BEE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F6EFF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6088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95DE8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9B441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E419B9C"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23CC461D"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97</w:t>
            </w:r>
          </w:p>
        </w:tc>
        <w:tc>
          <w:tcPr>
            <w:tcW w:w="0" w:type="auto"/>
            <w:tcBorders>
              <w:top w:val="nil"/>
              <w:left w:val="nil"/>
              <w:bottom w:val="single" w:sz="4" w:space="0" w:color="auto"/>
              <w:right w:val="single" w:sz="4" w:space="0" w:color="auto"/>
            </w:tcBorders>
            <w:shd w:val="clear" w:color="000000" w:fill="D9E1F2"/>
            <w:vAlign w:val="center"/>
            <w:hideMark/>
          </w:tcPr>
          <w:p w14:paraId="6EAA8E5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02293B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989A8AC"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118BC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D03870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B6041A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C2A3C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4116DB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AB0BA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BEBD1E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E04DA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810DFF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6D7CD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5C45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D0614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319F5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B99F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351A6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A770FB9"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05FB7522"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98</w:t>
            </w:r>
          </w:p>
        </w:tc>
        <w:tc>
          <w:tcPr>
            <w:tcW w:w="0" w:type="auto"/>
            <w:tcBorders>
              <w:top w:val="nil"/>
              <w:left w:val="nil"/>
              <w:bottom w:val="single" w:sz="4" w:space="0" w:color="auto"/>
              <w:right w:val="single" w:sz="4" w:space="0" w:color="auto"/>
            </w:tcBorders>
            <w:shd w:val="clear" w:color="000000" w:fill="D9E1F2"/>
            <w:vAlign w:val="center"/>
            <w:hideMark/>
          </w:tcPr>
          <w:p w14:paraId="1AC95B71"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9C5B97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1690C0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5FE73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D9960C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0239BE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20911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6BAE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1BAB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8E5C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7444E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834D9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44A2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224741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8790F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D14D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9694B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DD333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14AA392"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64A2F44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99</w:t>
            </w:r>
          </w:p>
        </w:tc>
        <w:tc>
          <w:tcPr>
            <w:tcW w:w="0" w:type="auto"/>
            <w:tcBorders>
              <w:top w:val="nil"/>
              <w:left w:val="nil"/>
              <w:bottom w:val="single" w:sz="4" w:space="0" w:color="auto"/>
              <w:right w:val="single" w:sz="4" w:space="0" w:color="auto"/>
            </w:tcBorders>
            <w:shd w:val="clear" w:color="000000" w:fill="D9E1F2"/>
            <w:vAlign w:val="center"/>
            <w:hideMark/>
          </w:tcPr>
          <w:p w14:paraId="5A828AAE"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D0F203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85379C8"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573B0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2356D49"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6AE7AD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EAA499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D6F3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2571BD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D4C34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7554E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C06C9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1225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2397B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814D2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97AD2F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FC7E9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90279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9643C5F"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2771CCD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100</w:t>
            </w:r>
          </w:p>
        </w:tc>
        <w:tc>
          <w:tcPr>
            <w:tcW w:w="0" w:type="auto"/>
            <w:tcBorders>
              <w:top w:val="nil"/>
              <w:left w:val="nil"/>
              <w:bottom w:val="single" w:sz="4" w:space="0" w:color="auto"/>
              <w:right w:val="single" w:sz="4" w:space="0" w:color="auto"/>
            </w:tcBorders>
            <w:shd w:val="clear" w:color="000000" w:fill="D9E1F2"/>
            <w:vAlign w:val="center"/>
            <w:hideMark/>
          </w:tcPr>
          <w:p w14:paraId="53CD164C"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DDD49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D48350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626A4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37E0E5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25F8C9F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467EE1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2552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E28A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DF72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C44E8D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A6227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284908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A8B94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D96B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90E62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ED53C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B2EE1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E21F9CD"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256CF0E4"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101</w:t>
            </w:r>
          </w:p>
        </w:tc>
        <w:tc>
          <w:tcPr>
            <w:tcW w:w="0" w:type="auto"/>
            <w:tcBorders>
              <w:top w:val="nil"/>
              <w:left w:val="nil"/>
              <w:bottom w:val="single" w:sz="4" w:space="0" w:color="auto"/>
              <w:right w:val="single" w:sz="4" w:space="0" w:color="auto"/>
            </w:tcBorders>
            <w:shd w:val="clear" w:color="000000" w:fill="D9E1F2"/>
            <w:vAlign w:val="center"/>
            <w:hideMark/>
          </w:tcPr>
          <w:p w14:paraId="5F620F4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FF0F6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A26BEB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B6E85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A0E4E2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1D9E0FF"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998F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43133C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E9D3E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183E2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BA121C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9A7F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2B87B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0223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1197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FBF7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54E9CB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DE9C6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C2120FD"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1878E8A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102</w:t>
            </w:r>
          </w:p>
        </w:tc>
        <w:tc>
          <w:tcPr>
            <w:tcW w:w="0" w:type="auto"/>
            <w:tcBorders>
              <w:top w:val="nil"/>
              <w:left w:val="nil"/>
              <w:bottom w:val="single" w:sz="4" w:space="0" w:color="auto"/>
              <w:right w:val="single" w:sz="4" w:space="0" w:color="auto"/>
            </w:tcBorders>
            <w:shd w:val="clear" w:color="000000" w:fill="D9E1F2"/>
            <w:vAlign w:val="center"/>
            <w:hideMark/>
          </w:tcPr>
          <w:p w14:paraId="7182AEA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D722D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044BD3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81C611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3C5955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DFEBFE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1431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EB8BA6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FD4B8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AF072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BB1A7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664A0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33A81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C5671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11595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9D33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9BC48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35203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8060A47"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DFB694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103</w:t>
            </w:r>
          </w:p>
        </w:tc>
        <w:tc>
          <w:tcPr>
            <w:tcW w:w="0" w:type="auto"/>
            <w:tcBorders>
              <w:top w:val="nil"/>
              <w:left w:val="nil"/>
              <w:bottom w:val="single" w:sz="4" w:space="0" w:color="auto"/>
              <w:right w:val="single" w:sz="4" w:space="0" w:color="auto"/>
            </w:tcBorders>
            <w:shd w:val="clear" w:color="000000" w:fill="D9E1F2"/>
            <w:vAlign w:val="center"/>
            <w:hideMark/>
          </w:tcPr>
          <w:p w14:paraId="110344D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5753A8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D535D5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2313FC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667A4D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12B516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DF98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EBCD1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279A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4D2B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840A4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8A70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D0BA9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7C529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3793FE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953A9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F66DA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D896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7D555E4"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6AC4F5A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104</w:t>
            </w:r>
          </w:p>
        </w:tc>
        <w:tc>
          <w:tcPr>
            <w:tcW w:w="0" w:type="auto"/>
            <w:tcBorders>
              <w:top w:val="nil"/>
              <w:left w:val="nil"/>
              <w:bottom w:val="single" w:sz="4" w:space="0" w:color="auto"/>
              <w:right w:val="single" w:sz="4" w:space="0" w:color="auto"/>
            </w:tcBorders>
            <w:shd w:val="clear" w:color="000000" w:fill="D9E1F2"/>
            <w:vAlign w:val="center"/>
            <w:hideMark/>
          </w:tcPr>
          <w:p w14:paraId="2111A3F3"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CCB5A7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059B7F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CF3051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2177AC8"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9CE175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61049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F92A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ED06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1B227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05030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52AD7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D57A7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C6C3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C5064E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33BEF0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4E863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8094B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3F3E9C2"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2E4CF4E1"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105</w:t>
            </w:r>
          </w:p>
        </w:tc>
        <w:tc>
          <w:tcPr>
            <w:tcW w:w="0" w:type="auto"/>
            <w:tcBorders>
              <w:top w:val="nil"/>
              <w:left w:val="nil"/>
              <w:bottom w:val="single" w:sz="4" w:space="0" w:color="auto"/>
              <w:right w:val="single" w:sz="4" w:space="0" w:color="auto"/>
            </w:tcBorders>
            <w:shd w:val="clear" w:color="000000" w:fill="D9E1F2"/>
            <w:vAlign w:val="center"/>
            <w:hideMark/>
          </w:tcPr>
          <w:p w14:paraId="595B288A"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92F16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E8FE91A"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1EE643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2187365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B3BC54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F0CE8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4CB5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EC25A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86E63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E1417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59988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E17D7D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C05E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009B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5D92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BD835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63926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08A517A0"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4F5B92BD"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106</w:t>
            </w:r>
          </w:p>
        </w:tc>
        <w:tc>
          <w:tcPr>
            <w:tcW w:w="0" w:type="auto"/>
            <w:tcBorders>
              <w:top w:val="nil"/>
              <w:left w:val="nil"/>
              <w:bottom w:val="single" w:sz="4" w:space="0" w:color="auto"/>
              <w:right w:val="single" w:sz="4" w:space="0" w:color="auto"/>
            </w:tcBorders>
            <w:shd w:val="clear" w:color="000000" w:fill="D9E1F2"/>
            <w:vAlign w:val="center"/>
            <w:hideMark/>
          </w:tcPr>
          <w:p w14:paraId="07193FA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EAB4E6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CEB4E0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A1D84E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980D01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DBBB5F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413DC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EC65E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0DD1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1E23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3E3D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B7715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84A5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BB9F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DF5CE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6FB067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734F90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43231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50B4FA7"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4087FD83"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107</w:t>
            </w:r>
          </w:p>
        </w:tc>
        <w:tc>
          <w:tcPr>
            <w:tcW w:w="0" w:type="auto"/>
            <w:tcBorders>
              <w:top w:val="nil"/>
              <w:left w:val="nil"/>
              <w:bottom w:val="single" w:sz="4" w:space="0" w:color="auto"/>
              <w:right w:val="single" w:sz="4" w:space="0" w:color="auto"/>
            </w:tcBorders>
            <w:shd w:val="clear" w:color="000000" w:fill="D9E1F2"/>
            <w:vAlign w:val="center"/>
            <w:hideMark/>
          </w:tcPr>
          <w:p w14:paraId="3C1560C2"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B2DC7F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65D589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61CC7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92A556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81BE86E"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B06F6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AF433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6B1C18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598B1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39DC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D2D0B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9D61A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AB842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E855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24AF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76D643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A9897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E27E3C1"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4DFBA71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108</w:t>
            </w:r>
          </w:p>
        </w:tc>
        <w:tc>
          <w:tcPr>
            <w:tcW w:w="0" w:type="auto"/>
            <w:tcBorders>
              <w:top w:val="nil"/>
              <w:left w:val="nil"/>
              <w:bottom w:val="single" w:sz="4" w:space="0" w:color="auto"/>
              <w:right w:val="single" w:sz="4" w:space="0" w:color="auto"/>
            </w:tcBorders>
            <w:shd w:val="clear" w:color="000000" w:fill="D9E1F2"/>
            <w:vAlign w:val="center"/>
            <w:hideMark/>
          </w:tcPr>
          <w:p w14:paraId="4A44F22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20A4D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048720F"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64C9D2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43532EF"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7EFF84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13B1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A0826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B8033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60EFC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1DAD2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2DB763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52EF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C7554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20988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8780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642C0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FB062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96597AC"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7B5937EE"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109</w:t>
            </w:r>
          </w:p>
        </w:tc>
        <w:tc>
          <w:tcPr>
            <w:tcW w:w="0" w:type="auto"/>
            <w:tcBorders>
              <w:top w:val="nil"/>
              <w:left w:val="nil"/>
              <w:bottom w:val="single" w:sz="4" w:space="0" w:color="auto"/>
              <w:right w:val="single" w:sz="4" w:space="0" w:color="auto"/>
            </w:tcBorders>
            <w:shd w:val="clear" w:color="000000" w:fill="D9E1F2"/>
            <w:vAlign w:val="center"/>
            <w:hideMark/>
          </w:tcPr>
          <w:p w14:paraId="28C396F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283D5D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6AFEEA7"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6634A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A23201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0939CE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F61A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17244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B3B22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C6CDD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CD2E5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1CC945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647BA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9E823D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B399B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A1DCF0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49D65C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55D8A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6348207"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597877E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lastRenderedPageBreak/>
              <w:t>110</w:t>
            </w:r>
          </w:p>
        </w:tc>
        <w:tc>
          <w:tcPr>
            <w:tcW w:w="0" w:type="auto"/>
            <w:tcBorders>
              <w:top w:val="nil"/>
              <w:left w:val="nil"/>
              <w:bottom w:val="single" w:sz="4" w:space="0" w:color="auto"/>
              <w:right w:val="single" w:sz="4" w:space="0" w:color="auto"/>
            </w:tcBorders>
            <w:shd w:val="clear" w:color="000000" w:fill="D9E1F2"/>
            <w:vAlign w:val="center"/>
            <w:hideMark/>
          </w:tcPr>
          <w:p w14:paraId="7D9BB6C5"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9BFA11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79312F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04B8F5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DC77909"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87B4C7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D30AD1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6E53D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92D67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3B578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199688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54CBD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C1DB7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B11F9F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AFEC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720F24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5FC42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874A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917D44E"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76D016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111</w:t>
            </w:r>
          </w:p>
        </w:tc>
        <w:tc>
          <w:tcPr>
            <w:tcW w:w="0" w:type="auto"/>
            <w:tcBorders>
              <w:top w:val="nil"/>
              <w:left w:val="nil"/>
              <w:bottom w:val="single" w:sz="4" w:space="0" w:color="auto"/>
              <w:right w:val="single" w:sz="4" w:space="0" w:color="auto"/>
            </w:tcBorders>
            <w:shd w:val="clear" w:color="000000" w:fill="D9E1F2"/>
            <w:vAlign w:val="center"/>
            <w:hideMark/>
          </w:tcPr>
          <w:p w14:paraId="2BDCF6B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6F07F0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346E9A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27E233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2C19479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0DBA96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FE5D1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46D7B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ACE211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D8E74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C2E03F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5AB46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C8C57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74D2AF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6764EE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3BEA40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3A86B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F28537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2BD270E"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42386B69"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112</w:t>
            </w:r>
          </w:p>
        </w:tc>
        <w:tc>
          <w:tcPr>
            <w:tcW w:w="0" w:type="auto"/>
            <w:tcBorders>
              <w:top w:val="nil"/>
              <w:left w:val="nil"/>
              <w:bottom w:val="single" w:sz="4" w:space="0" w:color="auto"/>
              <w:right w:val="single" w:sz="4" w:space="0" w:color="auto"/>
            </w:tcBorders>
            <w:shd w:val="clear" w:color="000000" w:fill="D9E1F2"/>
            <w:vAlign w:val="center"/>
            <w:hideMark/>
          </w:tcPr>
          <w:p w14:paraId="097D6208"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A2679F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120CC6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24E213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A5D5C1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AA232FA"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B8A64C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748C0D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19F77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836FBB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62E4B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ECD60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4DCE34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907EED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63667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5F607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60573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1F6D9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1AADC3B"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3D902A10"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113</w:t>
            </w:r>
          </w:p>
        </w:tc>
        <w:tc>
          <w:tcPr>
            <w:tcW w:w="0" w:type="auto"/>
            <w:tcBorders>
              <w:top w:val="nil"/>
              <w:left w:val="nil"/>
              <w:bottom w:val="single" w:sz="4" w:space="0" w:color="auto"/>
              <w:right w:val="single" w:sz="4" w:space="0" w:color="auto"/>
            </w:tcBorders>
            <w:shd w:val="clear" w:color="000000" w:fill="D9E1F2"/>
            <w:vAlign w:val="center"/>
            <w:hideMark/>
          </w:tcPr>
          <w:p w14:paraId="5EAA89D1"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F7607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E00BA13"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CEF61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68E0C56"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27BFD5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B37C2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AEB3D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3535F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64F5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A23E61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3DD22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4B3C99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049216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9484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C99DF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13AA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93D6F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2CE9B97"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72CFB21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114</w:t>
            </w:r>
          </w:p>
        </w:tc>
        <w:tc>
          <w:tcPr>
            <w:tcW w:w="0" w:type="auto"/>
            <w:tcBorders>
              <w:top w:val="nil"/>
              <w:left w:val="nil"/>
              <w:bottom w:val="single" w:sz="4" w:space="0" w:color="auto"/>
              <w:right w:val="single" w:sz="4" w:space="0" w:color="auto"/>
            </w:tcBorders>
            <w:shd w:val="clear" w:color="000000" w:fill="D9E1F2"/>
            <w:vAlign w:val="center"/>
            <w:hideMark/>
          </w:tcPr>
          <w:p w14:paraId="24F0742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7A4B47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4AB1656"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284BF6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9B09ECC"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7C8EF0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28676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8749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11BC0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366E64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9C2EA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BB734E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E75798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BC31FC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7A808C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65F6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6BD439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D6217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3EBC403C" w14:textId="77777777" w:rsidTr="007D0BFD">
        <w:trPr>
          <w:trHeight w:val="315"/>
        </w:trPr>
        <w:tc>
          <w:tcPr>
            <w:tcW w:w="358" w:type="dxa"/>
            <w:tcBorders>
              <w:top w:val="nil"/>
              <w:left w:val="single" w:sz="8" w:space="0" w:color="auto"/>
              <w:bottom w:val="single" w:sz="4" w:space="0" w:color="auto"/>
              <w:right w:val="single" w:sz="4" w:space="0" w:color="auto"/>
            </w:tcBorders>
            <w:noWrap/>
            <w:vAlign w:val="center"/>
            <w:hideMark/>
          </w:tcPr>
          <w:p w14:paraId="1B339CAA"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115</w:t>
            </w:r>
          </w:p>
        </w:tc>
        <w:tc>
          <w:tcPr>
            <w:tcW w:w="0" w:type="auto"/>
            <w:tcBorders>
              <w:top w:val="nil"/>
              <w:left w:val="nil"/>
              <w:bottom w:val="single" w:sz="4" w:space="0" w:color="auto"/>
              <w:right w:val="single" w:sz="4" w:space="0" w:color="auto"/>
            </w:tcBorders>
            <w:shd w:val="clear" w:color="000000" w:fill="D9E1F2"/>
            <w:vAlign w:val="center"/>
            <w:hideMark/>
          </w:tcPr>
          <w:p w14:paraId="260DF110"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7FE5BB5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B50F237"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B68FA5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55833E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3CBA7B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ED006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D36283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1B2B9C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08DC64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9FD955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05655B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B2308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137B3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86B32D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8B3D7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C2281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88F21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56E56C39"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56F91C81"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116</w:t>
            </w:r>
          </w:p>
        </w:tc>
        <w:tc>
          <w:tcPr>
            <w:tcW w:w="0" w:type="auto"/>
            <w:tcBorders>
              <w:top w:val="nil"/>
              <w:left w:val="nil"/>
              <w:bottom w:val="single" w:sz="4" w:space="0" w:color="auto"/>
              <w:right w:val="single" w:sz="4" w:space="0" w:color="auto"/>
            </w:tcBorders>
            <w:shd w:val="clear" w:color="000000" w:fill="D9E1F2"/>
            <w:vAlign w:val="center"/>
            <w:hideMark/>
          </w:tcPr>
          <w:p w14:paraId="2DC7717B"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75955B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93B66F7"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16E9DEC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251387D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794E9133"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62552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0E582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FDA720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55B8F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A65CB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A40733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8FB8A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5ABABB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5E69B0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AD5A9A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1D9D37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9262C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1D552113"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3A75BC6C"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117</w:t>
            </w:r>
          </w:p>
        </w:tc>
        <w:tc>
          <w:tcPr>
            <w:tcW w:w="0" w:type="auto"/>
            <w:tcBorders>
              <w:top w:val="nil"/>
              <w:left w:val="nil"/>
              <w:bottom w:val="single" w:sz="4" w:space="0" w:color="auto"/>
              <w:right w:val="single" w:sz="4" w:space="0" w:color="auto"/>
            </w:tcBorders>
            <w:shd w:val="clear" w:color="000000" w:fill="D9E1F2"/>
            <w:vAlign w:val="center"/>
            <w:hideMark/>
          </w:tcPr>
          <w:p w14:paraId="51CA3C6C"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67CD61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E2F49C4"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472DAA4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DE99FCF"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46A4AF60"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E8D44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24C94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49F9E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045E8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EABD59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12E96B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358CA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05EE4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379902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99D220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2F6745"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1999E2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7A6E5A79"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65E2A6BF"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118</w:t>
            </w:r>
          </w:p>
        </w:tc>
        <w:tc>
          <w:tcPr>
            <w:tcW w:w="0" w:type="auto"/>
            <w:tcBorders>
              <w:top w:val="nil"/>
              <w:left w:val="nil"/>
              <w:bottom w:val="single" w:sz="4" w:space="0" w:color="auto"/>
              <w:right w:val="single" w:sz="4" w:space="0" w:color="auto"/>
            </w:tcBorders>
            <w:shd w:val="clear" w:color="000000" w:fill="D9E1F2"/>
            <w:vAlign w:val="center"/>
            <w:hideMark/>
          </w:tcPr>
          <w:p w14:paraId="4323ED37"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4502C2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2BB81FB"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E76468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A7CD32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51BC7F44"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6B2B3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565E32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0C91B6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E2D012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F9315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8ABEC6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697C670"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7A48CE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EBF62E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42D71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2437C8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0C3C3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47114BFB"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7691CE03"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119</w:t>
            </w:r>
          </w:p>
        </w:tc>
        <w:tc>
          <w:tcPr>
            <w:tcW w:w="0" w:type="auto"/>
            <w:tcBorders>
              <w:top w:val="nil"/>
              <w:left w:val="nil"/>
              <w:bottom w:val="single" w:sz="4" w:space="0" w:color="auto"/>
              <w:right w:val="single" w:sz="4" w:space="0" w:color="auto"/>
            </w:tcBorders>
            <w:shd w:val="clear" w:color="000000" w:fill="D9E1F2"/>
            <w:vAlign w:val="center"/>
            <w:hideMark/>
          </w:tcPr>
          <w:p w14:paraId="5299453F"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D025AF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E690189"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D6CC10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30353435"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4209DDD"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254DB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C679BDE"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DD3588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FF74A4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CE9FB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76D0E0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DBF413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35905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AEECCF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6391F0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86740F4"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C33B77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619D4F31"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7D9CC588"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120</w:t>
            </w:r>
          </w:p>
        </w:tc>
        <w:tc>
          <w:tcPr>
            <w:tcW w:w="0" w:type="auto"/>
            <w:tcBorders>
              <w:top w:val="nil"/>
              <w:left w:val="nil"/>
              <w:bottom w:val="single" w:sz="4" w:space="0" w:color="auto"/>
              <w:right w:val="single" w:sz="4" w:space="0" w:color="auto"/>
            </w:tcBorders>
            <w:shd w:val="clear" w:color="000000" w:fill="D9E1F2"/>
            <w:vAlign w:val="center"/>
            <w:hideMark/>
          </w:tcPr>
          <w:p w14:paraId="0252DB16"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FAB850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21B3390"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5895F9D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0C9FC2B2"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7FCE29B"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B8E3A2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A5924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8E5055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50BB28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CCCB48C"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437079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2C316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0704A0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ED4FA6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2B9852E3"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0DB08AC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8C8FCF6"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r w:rsidR="007D0BFD" w:rsidRPr="007D0BFD" w14:paraId="26DF3A93" w14:textId="77777777" w:rsidTr="007D0BFD">
        <w:trPr>
          <w:trHeight w:val="300"/>
        </w:trPr>
        <w:tc>
          <w:tcPr>
            <w:tcW w:w="358" w:type="dxa"/>
            <w:tcBorders>
              <w:top w:val="nil"/>
              <w:left w:val="single" w:sz="8" w:space="0" w:color="auto"/>
              <w:bottom w:val="single" w:sz="4" w:space="0" w:color="auto"/>
              <w:right w:val="single" w:sz="4" w:space="0" w:color="auto"/>
            </w:tcBorders>
            <w:noWrap/>
            <w:vAlign w:val="center"/>
            <w:hideMark/>
          </w:tcPr>
          <w:p w14:paraId="6AF4053B" w14:textId="77777777" w:rsidR="007D0BFD" w:rsidRPr="007D0BFD" w:rsidRDefault="007D0BFD" w:rsidP="007D0BFD">
            <w:pPr>
              <w:spacing w:after="0"/>
              <w:jc w:val="center"/>
              <w:rPr>
                <w:rFonts w:ascii="Arial Narrow" w:eastAsia="Times New Roman" w:hAnsi="Arial Narrow" w:cs="Arial"/>
                <w:b/>
                <w:bCs/>
                <w:color w:val="000000"/>
                <w:sz w:val="16"/>
                <w:szCs w:val="16"/>
                <w:lang w:val="es-ES" w:eastAsia="es-ES"/>
              </w:rPr>
            </w:pPr>
            <w:r w:rsidRPr="007D0BFD">
              <w:rPr>
                <w:rFonts w:ascii="Arial Narrow" w:eastAsia="Times New Roman" w:hAnsi="Arial Narrow" w:cs="Arial"/>
                <w:b/>
                <w:bCs/>
                <w:color w:val="000000"/>
                <w:sz w:val="16"/>
                <w:szCs w:val="16"/>
                <w:lang w:val="es-ES" w:eastAsia="es-ES"/>
              </w:rPr>
              <w:t>121</w:t>
            </w:r>
          </w:p>
        </w:tc>
        <w:tc>
          <w:tcPr>
            <w:tcW w:w="0" w:type="auto"/>
            <w:tcBorders>
              <w:top w:val="nil"/>
              <w:left w:val="nil"/>
              <w:bottom w:val="single" w:sz="4" w:space="0" w:color="auto"/>
              <w:right w:val="single" w:sz="4" w:space="0" w:color="auto"/>
            </w:tcBorders>
            <w:shd w:val="clear" w:color="000000" w:fill="D9E1F2"/>
            <w:vAlign w:val="center"/>
            <w:hideMark/>
          </w:tcPr>
          <w:p w14:paraId="2E79A0FF" w14:textId="77777777" w:rsidR="007D0BFD" w:rsidRPr="007D0BFD" w:rsidRDefault="007D0BFD" w:rsidP="007D0BFD">
            <w:pPr>
              <w:spacing w:after="0"/>
              <w:jc w:val="center"/>
              <w:rPr>
                <w:rFonts w:ascii="Arial Narrow" w:eastAsia="Times New Roman" w:hAnsi="Arial Narrow" w:cs="Arial"/>
                <w:color w:val="203764"/>
                <w:sz w:val="16"/>
                <w:szCs w:val="16"/>
                <w:lang w:val="es-ES" w:eastAsia="es-ES"/>
              </w:rPr>
            </w:pPr>
            <w:r w:rsidRPr="007D0BFD">
              <w:rPr>
                <w:rFonts w:ascii="Arial Narrow" w:eastAsia="Times New Roman" w:hAnsi="Arial Narrow" w:cs="Arial"/>
                <w:color w:val="203764"/>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B221428"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356BFAE1" w14:textId="77777777" w:rsidR="007D0BFD" w:rsidRPr="007D0BFD" w:rsidRDefault="007D0BFD" w:rsidP="007D0BFD">
            <w:pPr>
              <w:spacing w:after="0"/>
              <w:jc w:val="center"/>
              <w:rPr>
                <w:rFonts w:ascii="Arial Narrow" w:eastAsia="Times New Roman" w:hAnsi="Arial Narrow" w:cs="Arial"/>
                <w:b/>
                <w:bCs/>
                <w:color w:val="0070C0"/>
                <w:sz w:val="16"/>
                <w:szCs w:val="16"/>
                <w:lang w:val="es-ES" w:eastAsia="es-ES"/>
              </w:rPr>
            </w:pPr>
            <w:r w:rsidRPr="007D0BFD">
              <w:rPr>
                <w:rFonts w:ascii="Arial Narrow" w:eastAsia="Times New Roman" w:hAnsi="Arial Narrow" w:cs="Arial"/>
                <w:b/>
                <w:bCs/>
                <w:color w:val="0070C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A8453F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11971157"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shd w:val="clear" w:color="000000" w:fill="C5E0B3"/>
            <w:vAlign w:val="center"/>
            <w:hideMark/>
          </w:tcPr>
          <w:p w14:paraId="6B80F6D1" w14:textId="77777777" w:rsidR="007D0BFD" w:rsidRPr="007D0BFD" w:rsidRDefault="007D0BFD" w:rsidP="007D0BFD">
            <w:pPr>
              <w:spacing w:after="0"/>
              <w:jc w:val="center"/>
              <w:rPr>
                <w:rFonts w:ascii="Arial Narrow" w:eastAsia="Times New Roman" w:hAnsi="Arial Narrow" w:cs="Arial"/>
                <w:color w:val="006100"/>
                <w:sz w:val="16"/>
                <w:szCs w:val="16"/>
                <w:lang w:val="es-ES" w:eastAsia="es-ES"/>
              </w:rPr>
            </w:pPr>
            <w:r w:rsidRPr="007D0BFD">
              <w:rPr>
                <w:rFonts w:ascii="Arial Narrow" w:eastAsia="Times New Roman" w:hAnsi="Arial Narrow" w:cs="Arial"/>
                <w:color w:val="0061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D89A351"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44B29C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428E787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EB0E192"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12CA848B"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E4B8E8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3A8B10F"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699D4D69"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2AFA17D"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36D32B47"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5E3007B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c>
          <w:tcPr>
            <w:tcW w:w="0" w:type="auto"/>
            <w:tcBorders>
              <w:top w:val="nil"/>
              <w:left w:val="nil"/>
              <w:bottom w:val="single" w:sz="4" w:space="0" w:color="auto"/>
              <w:right w:val="single" w:sz="4" w:space="0" w:color="auto"/>
            </w:tcBorders>
            <w:noWrap/>
            <w:vAlign w:val="center"/>
            <w:hideMark/>
          </w:tcPr>
          <w:p w14:paraId="73A5489A" w14:textId="77777777" w:rsidR="007D0BFD" w:rsidRPr="007D0BFD" w:rsidRDefault="007D0BFD" w:rsidP="007D0BFD">
            <w:pPr>
              <w:spacing w:after="0"/>
              <w:jc w:val="center"/>
              <w:rPr>
                <w:rFonts w:ascii="Arial Narrow" w:eastAsia="Times New Roman" w:hAnsi="Arial Narrow" w:cs="Arial"/>
                <w:color w:val="000000"/>
                <w:sz w:val="16"/>
                <w:szCs w:val="16"/>
                <w:lang w:val="es-ES" w:eastAsia="es-ES"/>
              </w:rPr>
            </w:pPr>
            <w:r w:rsidRPr="007D0BFD">
              <w:rPr>
                <w:rFonts w:ascii="Arial Narrow" w:eastAsia="Times New Roman" w:hAnsi="Arial Narrow" w:cs="Arial"/>
                <w:color w:val="000000"/>
                <w:sz w:val="16"/>
                <w:szCs w:val="16"/>
                <w:lang w:val="es-ES" w:eastAsia="es-ES"/>
              </w:rPr>
              <w:t> </w:t>
            </w:r>
          </w:p>
        </w:tc>
      </w:tr>
    </w:tbl>
    <w:p w14:paraId="00C28732" w14:textId="7F276688" w:rsidR="00FE0F5F" w:rsidRPr="000066DA" w:rsidRDefault="00FE0F5F" w:rsidP="00FE0F5F">
      <w:pPr>
        <w:pStyle w:val="Descripcin"/>
        <w:rPr>
          <w:rFonts w:cs="Arial"/>
        </w:rPr>
        <w:sectPr w:rsidR="00FE0F5F" w:rsidRPr="000066DA" w:rsidSect="0011669D">
          <w:pgSz w:w="15842" w:h="12242" w:orient="landscape" w:code="1"/>
          <w:pgMar w:top="1134" w:right="1134" w:bottom="1418" w:left="1134" w:header="709" w:footer="295" w:gutter="0"/>
          <w:cols w:space="708"/>
          <w:docGrid w:linePitch="360"/>
        </w:sectPr>
      </w:pPr>
      <w:r w:rsidRPr="000066DA">
        <w:rPr>
          <w:rFonts w:cs="Arial"/>
        </w:rPr>
        <w:t xml:space="preserve">Fuente:  </w:t>
      </w:r>
      <w:r w:rsidR="007D0BFD">
        <w:rPr>
          <w:rFonts w:cs="Arial"/>
        </w:rPr>
        <w:t xml:space="preserve">28 </w:t>
      </w:r>
      <w:r w:rsidRPr="000066DA">
        <w:rPr>
          <w:rFonts w:cs="Arial"/>
          <w:noProof/>
        </w:rPr>
        <w:t>- Elaboración Proceso Gestión de Talento Humano</w:t>
      </w:r>
      <w:r w:rsidR="007D0BFD">
        <w:rPr>
          <w:rFonts w:cs="Arial"/>
          <w:noProof/>
        </w:rPr>
        <w:t>/PGTHU</w:t>
      </w:r>
    </w:p>
    <w:p w14:paraId="3A11C5DA" w14:textId="65950C95" w:rsidR="00BA782F" w:rsidRPr="00AC77DF" w:rsidRDefault="00BA782F" w:rsidP="006F0DB9">
      <w:pPr>
        <w:spacing w:after="0"/>
        <w:rPr>
          <w:rFonts w:cs="Arial"/>
          <w:sz w:val="22"/>
          <w:szCs w:val="22"/>
        </w:rPr>
      </w:pPr>
    </w:p>
    <w:p w14:paraId="61B0B275" w14:textId="77777777" w:rsidR="00F1349C" w:rsidRPr="00AC77DF" w:rsidRDefault="00F1349C" w:rsidP="00BE494C">
      <w:pPr>
        <w:pStyle w:val="Ttulo1"/>
        <w:rPr>
          <w:rFonts w:cs="Arial"/>
          <w:sz w:val="22"/>
          <w:szCs w:val="22"/>
        </w:rPr>
      </w:pPr>
      <w:bookmarkStart w:id="88" w:name="_Toc219400912"/>
      <w:r w:rsidRPr="00AC77DF">
        <w:rPr>
          <w:rFonts w:cs="Arial"/>
          <w:sz w:val="22"/>
          <w:szCs w:val="22"/>
        </w:rPr>
        <w:t>EVALUACIÓN DEL PLAN</w:t>
      </w:r>
      <w:bookmarkEnd w:id="88"/>
    </w:p>
    <w:p w14:paraId="52BB2B23" w14:textId="77777777" w:rsidR="00F1349C" w:rsidRPr="00AC77DF" w:rsidRDefault="00F1349C" w:rsidP="00C37919">
      <w:pPr>
        <w:spacing w:after="0"/>
        <w:rPr>
          <w:rFonts w:cs="Arial"/>
          <w:b/>
          <w:sz w:val="22"/>
          <w:szCs w:val="22"/>
        </w:rPr>
      </w:pPr>
    </w:p>
    <w:p w14:paraId="2D85FCA8" w14:textId="6E150B64" w:rsidR="00F1349C" w:rsidRDefault="00F1349C" w:rsidP="0075491C">
      <w:pPr>
        <w:spacing w:after="0"/>
        <w:rPr>
          <w:rFonts w:cs="Arial"/>
          <w:sz w:val="22"/>
          <w:szCs w:val="22"/>
        </w:rPr>
      </w:pPr>
      <w:r w:rsidRPr="00AC77DF">
        <w:rPr>
          <w:rFonts w:cs="Arial"/>
          <w:sz w:val="22"/>
          <w:szCs w:val="22"/>
        </w:rPr>
        <w:t>Los mecanismos desarrollados para evaluar la Gestión Estratégica de Talento Humano son los siguientes:</w:t>
      </w:r>
    </w:p>
    <w:p w14:paraId="3862DCD0" w14:textId="77777777" w:rsidR="0075491C" w:rsidRPr="00AC77DF" w:rsidRDefault="0075491C" w:rsidP="0075491C">
      <w:pPr>
        <w:spacing w:after="0"/>
        <w:rPr>
          <w:rFonts w:cs="Arial"/>
          <w:sz w:val="22"/>
          <w:szCs w:val="22"/>
        </w:rPr>
      </w:pPr>
    </w:p>
    <w:p w14:paraId="2241F806" w14:textId="27891D43" w:rsidR="00F1349C" w:rsidRPr="00AC77DF" w:rsidRDefault="00F1349C" w:rsidP="0075491C">
      <w:pPr>
        <w:spacing w:after="0"/>
        <w:rPr>
          <w:rFonts w:cs="Arial"/>
          <w:sz w:val="22"/>
          <w:szCs w:val="22"/>
        </w:rPr>
      </w:pPr>
      <w:r w:rsidRPr="0075491C">
        <w:rPr>
          <w:rFonts w:cs="Arial"/>
          <w:b/>
          <w:bCs/>
          <w:sz w:val="22"/>
          <w:szCs w:val="22"/>
        </w:rPr>
        <w:t>Sistema de Gestión</w:t>
      </w:r>
      <w:r w:rsidR="00CA03B4" w:rsidRPr="00AC77DF">
        <w:rPr>
          <w:rFonts w:cs="Arial"/>
          <w:sz w:val="22"/>
          <w:szCs w:val="22"/>
        </w:rPr>
        <w:t xml:space="preserve">: </w:t>
      </w:r>
      <w:r w:rsidRPr="00AC77DF">
        <w:rPr>
          <w:rFonts w:cs="Arial"/>
          <w:sz w:val="22"/>
          <w:szCs w:val="22"/>
        </w:rPr>
        <w:t>A través del Sistema de Gestión, se integran los lineamientos de la planeación de cada dependencia y es el insumo necesario con el que cuenta la Oficina de Control Interno para la evaluación de dependencias. Allí se evidenciará la Gestión Estratégica de Talento Humano tanto cualitativa como cuantitativamente.</w:t>
      </w:r>
    </w:p>
    <w:p w14:paraId="57D4B6AD" w14:textId="77777777" w:rsidR="00F1349C" w:rsidRPr="00AC77DF" w:rsidRDefault="00F1349C" w:rsidP="0075491C">
      <w:pPr>
        <w:spacing w:after="0"/>
        <w:rPr>
          <w:rFonts w:cs="Arial"/>
          <w:sz w:val="22"/>
          <w:szCs w:val="22"/>
        </w:rPr>
      </w:pPr>
    </w:p>
    <w:p w14:paraId="1670E30B" w14:textId="77777777" w:rsidR="00F1349C" w:rsidRPr="00AC77DF" w:rsidRDefault="00F1349C" w:rsidP="0075491C">
      <w:pPr>
        <w:spacing w:after="0"/>
        <w:rPr>
          <w:rFonts w:cs="Arial"/>
          <w:sz w:val="22"/>
          <w:szCs w:val="22"/>
        </w:rPr>
      </w:pPr>
      <w:r w:rsidRPr="0075491C">
        <w:rPr>
          <w:rFonts w:cs="Arial"/>
          <w:b/>
          <w:bCs/>
          <w:sz w:val="22"/>
          <w:szCs w:val="22"/>
        </w:rPr>
        <w:t>FURAG II</w:t>
      </w:r>
      <w:r w:rsidRPr="00AC77DF">
        <w:rPr>
          <w:rFonts w:cs="Arial"/>
          <w:sz w:val="22"/>
          <w:szCs w:val="22"/>
        </w:rPr>
        <w:t xml:space="preserve"> (Formato único de reporte de avance de la gestión) o el que haga sus veces.</w:t>
      </w:r>
    </w:p>
    <w:p w14:paraId="64F4BB5A" w14:textId="77777777" w:rsidR="0075491C" w:rsidRDefault="0075491C" w:rsidP="0075491C">
      <w:pPr>
        <w:spacing w:after="0"/>
        <w:rPr>
          <w:rFonts w:cs="Arial"/>
          <w:sz w:val="22"/>
          <w:szCs w:val="22"/>
        </w:rPr>
      </w:pPr>
    </w:p>
    <w:p w14:paraId="03C2C875" w14:textId="43BDD72D" w:rsidR="00F1349C" w:rsidRPr="00AC77DF" w:rsidRDefault="00F1349C" w:rsidP="0075491C">
      <w:pPr>
        <w:spacing w:after="0"/>
        <w:rPr>
          <w:rFonts w:cs="Arial"/>
          <w:sz w:val="22"/>
          <w:szCs w:val="22"/>
        </w:rPr>
      </w:pPr>
      <w:r w:rsidRPr="00AC77DF">
        <w:rPr>
          <w:rFonts w:cs="Arial"/>
          <w:sz w:val="22"/>
          <w:szCs w:val="22"/>
        </w:rPr>
        <w:t xml:space="preserve">Este instrumento está diseñado para la verificación, medición y evaluación de evolución de la Gestión Estratégica de Talento Humano de la Función Pública frente a la eficacia y a los niveles de madurez, como una mirada complementaria y como línea para el mejoramiento continuo en la Gestión. </w:t>
      </w:r>
    </w:p>
    <w:p w14:paraId="12B3F2D3" w14:textId="77777777" w:rsidR="00C37919" w:rsidRPr="00AC77DF" w:rsidRDefault="00C37919" w:rsidP="0075491C">
      <w:pPr>
        <w:spacing w:after="0"/>
        <w:rPr>
          <w:rFonts w:cs="Arial"/>
          <w:sz w:val="22"/>
          <w:szCs w:val="22"/>
        </w:rPr>
      </w:pPr>
    </w:p>
    <w:p w14:paraId="6D8C4E93" w14:textId="77777777" w:rsidR="00F1349C" w:rsidRPr="00AC77DF" w:rsidRDefault="00F1349C" w:rsidP="0075491C">
      <w:pPr>
        <w:spacing w:after="0"/>
        <w:rPr>
          <w:rFonts w:cs="Arial"/>
          <w:sz w:val="22"/>
          <w:szCs w:val="22"/>
        </w:rPr>
      </w:pPr>
      <w:r w:rsidRPr="00AC77DF">
        <w:rPr>
          <w:rFonts w:cs="Arial"/>
          <w:sz w:val="22"/>
          <w:szCs w:val="22"/>
        </w:rPr>
        <w:t>Se diligenciará en las fechas establecidas por el DAFP en lo concerniente a la política de desarrollo administrativo - Gestión del Talento Humano.</w:t>
      </w:r>
    </w:p>
    <w:p w14:paraId="3AAF5045" w14:textId="6DBC3621" w:rsidR="00F1349C" w:rsidRPr="00AC77DF" w:rsidRDefault="00F1349C" w:rsidP="0075491C">
      <w:pPr>
        <w:spacing w:after="0"/>
        <w:rPr>
          <w:rFonts w:cs="Arial"/>
          <w:sz w:val="22"/>
          <w:szCs w:val="22"/>
        </w:rPr>
      </w:pPr>
    </w:p>
    <w:p w14:paraId="68758E64" w14:textId="718EB8DA" w:rsidR="003F0F15" w:rsidRPr="00AC77DF" w:rsidRDefault="00E3716F" w:rsidP="0075491C">
      <w:pPr>
        <w:spacing w:after="0"/>
        <w:rPr>
          <w:rFonts w:cs="Arial"/>
          <w:sz w:val="22"/>
          <w:szCs w:val="22"/>
        </w:rPr>
      </w:pPr>
      <w:r w:rsidRPr="00AC77DF">
        <w:rPr>
          <w:rFonts w:cs="Arial"/>
          <w:sz w:val="22"/>
          <w:szCs w:val="22"/>
        </w:rPr>
        <w:t>Indicador cumplimiento plan estratégico de talento humano – PETH - GTHU-IND-003</w:t>
      </w:r>
      <w:r w:rsidR="00E56F07">
        <w:rPr>
          <w:rFonts w:cs="Arial"/>
          <w:sz w:val="22"/>
          <w:szCs w:val="22"/>
        </w:rPr>
        <w:t>.</w:t>
      </w:r>
    </w:p>
    <w:p w14:paraId="588EE2D7" w14:textId="7CA13994" w:rsidR="003F0F15" w:rsidRPr="00AC77DF" w:rsidRDefault="003F0F15" w:rsidP="0075491C">
      <w:pPr>
        <w:spacing w:after="0"/>
        <w:rPr>
          <w:rFonts w:cs="Arial"/>
          <w:sz w:val="22"/>
          <w:szCs w:val="22"/>
        </w:rPr>
      </w:pPr>
    </w:p>
    <w:p w14:paraId="502AE883" w14:textId="1926CC46" w:rsidR="003F0F15" w:rsidRPr="00AC77DF" w:rsidRDefault="003F0F15" w:rsidP="00C37919">
      <w:pPr>
        <w:spacing w:after="0"/>
        <w:rPr>
          <w:rFonts w:cs="Arial"/>
          <w:sz w:val="22"/>
          <w:szCs w:val="22"/>
        </w:rPr>
      </w:pPr>
    </w:p>
    <w:p w14:paraId="00775560" w14:textId="3DFA3F0C" w:rsidR="003F0F15" w:rsidRPr="00AC77DF" w:rsidRDefault="003F0F15" w:rsidP="00C37919">
      <w:pPr>
        <w:spacing w:after="0"/>
        <w:rPr>
          <w:rFonts w:cs="Arial"/>
          <w:sz w:val="22"/>
          <w:szCs w:val="22"/>
        </w:rPr>
      </w:pPr>
    </w:p>
    <w:p w14:paraId="44518A9F" w14:textId="073FD8BF" w:rsidR="00E7151D" w:rsidRPr="00AC77DF" w:rsidRDefault="00E7151D" w:rsidP="00C37919">
      <w:pPr>
        <w:spacing w:after="0"/>
        <w:rPr>
          <w:rFonts w:cs="Arial"/>
          <w:sz w:val="22"/>
          <w:szCs w:val="22"/>
        </w:rPr>
      </w:pPr>
    </w:p>
    <w:p w14:paraId="376AC8D7" w14:textId="20E2448F" w:rsidR="00E7151D" w:rsidRPr="00AC77DF" w:rsidRDefault="00E7151D" w:rsidP="00C37919">
      <w:pPr>
        <w:spacing w:after="0"/>
        <w:rPr>
          <w:rFonts w:cs="Arial"/>
          <w:sz w:val="22"/>
          <w:szCs w:val="22"/>
        </w:rPr>
      </w:pPr>
    </w:p>
    <w:p w14:paraId="236CF100" w14:textId="256658AE" w:rsidR="003B0ACE" w:rsidRPr="00AC77DF" w:rsidRDefault="003B0ACE" w:rsidP="00C37919">
      <w:pPr>
        <w:spacing w:after="0"/>
        <w:rPr>
          <w:rFonts w:cs="Arial"/>
          <w:sz w:val="22"/>
          <w:szCs w:val="22"/>
        </w:rPr>
      </w:pPr>
    </w:p>
    <w:p w14:paraId="6264D038" w14:textId="5094D959" w:rsidR="003B0ACE" w:rsidRPr="00AC77DF" w:rsidRDefault="003B0ACE" w:rsidP="00C37919">
      <w:pPr>
        <w:spacing w:after="0"/>
        <w:rPr>
          <w:rFonts w:cs="Arial"/>
          <w:sz w:val="22"/>
          <w:szCs w:val="22"/>
        </w:rPr>
      </w:pPr>
    </w:p>
    <w:p w14:paraId="7962FF79" w14:textId="65EFC47C" w:rsidR="003B0ACE" w:rsidRPr="00AC77DF" w:rsidRDefault="003B0ACE" w:rsidP="00C37919">
      <w:pPr>
        <w:spacing w:after="0"/>
        <w:rPr>
          <w:rFonts w:cs="Arial"/>
          <w:sz w:val="22"/>
          <w:szCs w:val="22"/>
        </w:rPr>
      </w:pPr>
    </w:p>
    <w:p w14:paraId="3A51A8E1" w14:textId="69C8A5CA" w:rsidR="003B0ACE" w:rsidRPr="00AC77DF" w:rsidRDefault="003B0ACE" w:rsidP="00C37919">
      <w:pPr>
        <w:spacing w:after="0"/>
        <w:rPr>
          <w:rFonts w:cs="Arial"/>
          <w:sz w:val="22"/>
          <w:szCs w:val="22"/>
        </w:rPr>
      </w:pPr>
    </w:p>
    <w:p w14:paraId="518D1F5B" w14:textId="2DF8D242" w:rsidR="003B0ACE" w:rsidRPr="00AC77DF" w:rsidRDefault="003B0ACE" w:rsidP="00C37919">
      <w:pPr>
        <w:spacing w:after="0"/>
        <w:rPr>
          <w:rFonts w:cs="Arial"/>
          <w:sz w:val="22"/>
          <w:szCs w:val="22"/>
        </w:rPr>
      </w:pPr>
    </w:p>
    <w:p w14:paraId="3DA6EC8B" w14:textId="47CD5DAC" w:rsidR="003B0ACE" w:rsidRPr="00AC77DF" w:rsidRDefault="003B0ACE" w:rsidP="00C37919">
      <w:pPr>
        <w:spacing w:after="0"/>
        <w:rPr>
          <w:rFonts w:cs="Arial"/>
          <w:sz w:val="22"/>
          <w:szCs w:val="22"/>
        </w:rPr>
      </w:pPr>
    </w:p>
    <w:p w14:paraId="2C8F6CC6" w14:textId="154CA0E1" w:rsidR="003B0ACE" w:rsidRPr="00AC77DF" w:rsidRDefault="003B0ACE" w:rsidP="00C37919">
      <w:pPr>
        <w:spacing w:after="0"/>
        <w:rPr>
          <w:rFonts w:cs="Arial"/>
          <w:sz w:val="22"/>
          <w:szCs w:val="22"/>
        </w:rPr>
      </w:pPr>
    </w:p>
    <w:p w14:paraId="37C48D03" w14:textId="0A628B8D" w:rsidR="003B0ACE" w:rsidRPr="00AC77DF" w:rsidRDefault="003B0ACE" w:rsidP="00C37919">
      <w:pPr>
        <w:spacing w:after="0"/>
        <w:rPr>
          <w:rFonts w:cs="Arial"/>
          <w:sz w:val="22"/>
          <w:szCs w:val="22"/>
        </w:rPr>
      </w:pPr>
    </w:p>
    <w:p w14:paraId="01906370" w14:textId="1B43708B" w:rsidR="003B0ACE" w:rsidRPr="00AC77DF" w:rsidRDefault="003B0ACE" w:rsidP="00C37919">
      <w:pPr>
        <w:spacing w:after="0"/>
        <w:rPr>
          <w:rFonts w:cs="Arial"/>
          <w:sz w:val="22"/>
          <w:szCs w:val="22"/>
        </w:rPr>
      </w:pPr>
    </w:p>
    <w:p w14:paraId="05414876" w14:textId="34858C2E" w:rsidR="003B0ACE" w:rsidRPr="00AC77DF" w:rsidRDefault="003B0ACE" w:rsidP="00C37919">
      <w:pPr>
        <w:spacing w:after="0"/>
        <w:rPr>
          <w:rFonts w:cs="Arial"/>
          <w:sz w:val="22"/>
          <w:szCs w:val="22"/>
        </w:rPr>
      </w:pPr>
    </w:p>
    <w:p w14:paraId="025F907A" w14:textId="2736464A" w:rsidR="003B0ACE" w:rsidRPr="00AC77DF" w:rsidRDefault="003B0ACE" w:rsidP="00C37919">
      <w:pPr>
        <w:spacing w:after="0"/>
        <w:rPr>
          <w:rFonts w:cs="Arial"/>
          <w:sz w:val="22"/>
          <w:szCs w:val="22"/>
        </w:rPr>
      </w:pPr>
    </w:p>
    <w:p w14:paraId="68335C49" w14:textId="15685C16" w:rsidR="003B0ACE" w:rsidRPr="00AC77DF" w:rsidRDefault="003B0ACE" w:rsidP="00C37919">
      <w:pPr>
        <w:spacing w:after="0"/>
        <w:rPr>
          <w:rFonts w:cs="Arial"/>
          <w:sz w:val="22"/>
          <w:szCs w:val="22"/>
        </w:rPr>
      </w:pPr>
    </w:p>
    <w:p w14:paraId="5FA18804" w14:textId="52EBDAFE" w:rsidR="003B0ACE" w:rsidRPr="00AC77DF" w:rsidRDefault="003B0ACE" w:rsidP="00C37919">
      <w:pPr>
        <w:spacing w:after="0"/>
        <w:rPr>
          <w:rFonts w:cs="Arial"/>
          <w:sz w:val="22"/>
          <w:szCs w:val="22"/>
        </w:rPr>
      </w:pPr>
    </w:p>
    <w:p w14:paraId="3D3D1E70" w14:textId="00531BAE" w:rsidR="003B0ACE" w:rsidRDefault="003B0ACE" w:rsidP="00C37919">
      <w:pPr>
        <w:spacing w:after="0"/>
        <w:rPr>
          <w:rFonts w:cs="Arial"/>
          <w:sz w:val="22"/>
          <w:szCs w:val="22"/>
        </w:rPr>
      </w:pPr>
    </w:p>
    <w:p w14:paraId="0F5994A4" w14:textId="7AA8146B" w:rsidR="001D5EB8" w:rsidRDefault="001D5EB8" w:rsidP="00C37919">
      <w:pPr>
        <w:spacing w:after="0"/>
        <w:rPr>
          <w:rFonts w:cs="Arial"/>
          <w:sz w:val="22"/>
          <w:szCs w:val="22"/>
        </w:rPr>
      </w:pPr>
    </w:p>
    <w:p w14:paraId="1D2447F6" w14:textId="77777777" w:rsidR="001D5EB8" w:rsidRPr="00AC77DF" w:rsidRDefault="001D5EB8" w:rsidP="00C37919">
      <w:pPr>
        <w:spacing w:after="0"/>
        <w:rPr>
          <w:rFonts w:cs="Arial"/>
          <w:sz w:val="22"/>
          <w:szCs w:val="22"/>
        </w:rPr>
      </w:pPr>
    </w:p>
    <w:p w14:paraId="3D95DF33" w14:textId="3D2A9967" w:rsidR="002C2CFD" w:rsidRPr="000066DA" w:rsidRDefault="002C2CFD" w:rsidP="002C2CFD">
      <w:pPr>
        <w:rPr>
          <w:rFonts w:cs="Arial"/>
          <w:b/>
          <w:bCs/>
          <w:sz w:val="18"/>
          <w:szCs w:val="16"/>
        </w:rPr>
      </w:pPr>
      <w:r w:rsidRPr="000066DA">
        <w:rPr>
          <w:rFonts w:cs="Arial"/>
          <w:b/>
          <w:bCs/>
          <w:sz w:val="18"/>
          <w:szCs w:val="16"/>
        </w:rPr>
        <w:lastRenderedPageBreak/>
        <w:t>REVISIÓN Y APROBACIÓN:</w:t>
      </w:r>
    </w:p>
    <w:p w14:paraId="0F8E2207" w14:textId="5ABC1213" w:rsidR="00175E36" w:rsidRPr="000066DA" w:rsidRDefault="00175E36" w:rsidP="002C2CFD">
      <w:pPr>
        <w:rPr>
          <w:rFonts w:cs="Arial"/>
          <w:b/>
          <w:bCs/>
          <w:sz w:val="18"/>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2693"/>
        <w:gridCol w:w="2881"/>
      </w:tblGrid>
      <w:tr w:rsidR="003D2E29" w:rsidRPr="000066DA" w14:paraId="26CCD369" w14:textId="77777777" w:rsidTr="00165C2F">
        <w:trPr>
          <w:trHeight w:val="20"/>
        </w:trPr>
        <w:tc>
          <w:tcPr>
            <w:tcW w:w="212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0066DA" w:rsidRDefault="00565080" w:rsidP="00632E7A">
            <w:pPr>
              <w:tabs>
                <w:tab w:val="left" w:pos="0"/>
              </w:tabs>
              <w:spacing w:after="0"/>
              <w:ind w:left="142" w:right="179"/>
              <w:jc w:val="center"/>
              <w:rPr>
                <w:rFonts w:eastAsia="Times New Roman" w:cs="Arial"/>
                <w:b/>
                <w:sz w:val="20"/>
                <w:szCs w:val="20"/>
                <w:lang w:eastAsia="es-ES"/>
              </w:rPr>
            </w:pPr>
            <w:r w:rsidRPr="000066DA">
              <w:rPr>
                <w:rFonts w:cs="Arial"/>
                <w:b/>
                <w:sz w:val="20"/>
                <w:szCs w:val="20"/>
              </w:rPr>
              <w:t>Elaborado y/o Actualizado por:</w:t>
            </w:r>
          </w:p>
        </w:tc>
        <w:tc>
          <w:tcPr>
            <w:tcW w:w="139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0066DA" w:rsidRDefault="00565080" w:rsidP="00632E7A">
            <w:pPr>
              <w:tabs>
                <w:tab w:val="left" w:pos="0"/>
              </w:tabs>
              <w:spacing w:after="0"/>
              <w:ind w:left="142" w:right="179"/>
              <w:jc w:val="center"/>
              <w:rPr>
                <w:rFonts w:cs="Arial"/>
                <w:b/>
                <w:sz w:val="20"/>
                <w:szCs w:val="20"/>
              </w:rPr>
            </w:pPr>
            <w:r w:rsidRPr="000066DA">
              <w:rPr>
                <w:rFonts w:cs="Arial"/>
                <w:b/>
                <w:sz w:val="20"/>
                <w:szCs w:val="20"/>
              </w:rPr>
              <w:t xml:space="preserve">Validado por  </w:t>
            </w:r>
          </w:p>
          <w:p w14:paraId="4691BAE1" w14:textId="77777777" w:rsidR="00565080" w:rsidRPr="000066DA" w:rsidRDefault="00565080" w:rsidP="00632E7A">
            <w:pPr>
              <w:tabs>
                <w:tab w:val="left" w:pos="0"/>
              </w:tabs>
              <w:spacing w:after="0"/>
              <w:ind w:left="142" w:right="179"/>
              <w:jc w:val="center"/>
              <w:rPr>
                <w:rFonts w:cs="Arial"/>
                <w:b/>
                <w:sz w:val="20"/>
                <w:szCs w:val="20"/>
              </w:rPr>
            </w:pPr>
            <w:r w:rsidRPr="000066DA">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0066DA" w:rsidRDefault="00565080" w:rsidP="00632E7A">
            <w:pPr>
              <w:tabs>
                <w:tab w:val="left" w:pos="0"/>
              </w:tabs>
              <w:spacing w:after="0"/>
              <w:ind w:left="142" w:right="179"/>
              <w:jc w:val="center"/>
              <w:rPr>
                <w:rFonts w:cs="Arial"/>
                <w:b/>
                <w:sz w:val="20"/>
                <w:szCs w:val="20"/>
              </w:rPr>
            </w:pPr>
            <w:r w:rsidRPr="000066DA">
              <w:rPr>
                <w:rFonts w:cs="Arial"/>
                <w:b/>
                <w:sz w:val="20"/>
                <w:szCs w:val="20"/>
              </w:rPr>
              <w:t>Aprobado:</w:t>
            </w:r>
          </w:p>
        </w:tc>
      </w:tr>
      <w:tr w:rsidR="003D2E29" w:rsidRPr="000066DA" w14:paraId="4BBD9F1A" w14:textId="77777777" w:rsidTr="00165C2F">
        <w:trPr>
          <w:trHeight w:val="515"/>
        </w:trPr>
        <w:tc>
          <w:tcPr>
            <w:tcW w:w="2121" w:type="pct"/>
            <w:tcBorders>
              <w:top w:val="single" w:sz="4" w:space="0" w:color="000000"/>
              <w:left w:val="single" w:sz="4" w:space="0" w:color="000000"/>
              <w:bottom w:val="single" w:sz="4" w:space="0" w:color="auto"/>
              <w:right w:val="single" w:sz="4" w:space="0" w:color="000000"/>
            </w:tcBorders>
            <w:vAlign w:val="center"/>
            <w:hideMark/>
          </w:tcPr>
          <w:p w14:paraId="57D94434" w14:textId="77777777" w:rsidR="002E458A" w:rsidRPr="000066DA" w:rsidRDefault="002E458A" w:rsidP="00632E7A">
            <w:pPr>
              <w:tabs>
                <w:tab w:val="left" w:pos="0"/>
              </w:tabs>
              <w:spacing w:after="0"/>
              <w:jc w:val="center"/>
              <w:rPr>
                <w:rFonts w:cs="Arial"/>
                <w:b/>
                <w:sz w:val="20"/>
                <w:szCs w:val="20"/>
              </w:rPr>
            </w:pPr>
          </w:p>
          <w:p w14:paraId="24976C95" w14:textId="77777777" w:rsidR="00165C2F" w:rsidRPr="00165C2F" w:rsidRDefault="00165C2F" w:rsidP="00165C2F">
            <w:pPr>
              <w:tabs>
                <w:tab w:val="left" w:pos="0"/>
              </w:tabs>
              <w:spacing w:after="0"/>
              <w:jc w:val="center"/>
              <w:rPr>
                <w:rFonts w:cs="Arial"/>
                <w:b/>
                <w:sz w:val="20"/>
                <w:szCs w:val="20"/>
              </w:rPr>
            </w:pPr>
            <w:r w:rsidRPr="00165C2F">
              <w:rPr>
                <w:rFonts w:cs="Arial"/>
                <w:b/>
                <w:sz w:val="20"/>
                <w:szCs w:val="20"/>
              </w:rPr>
              <w:t xml:space="preserve">CARLOS ENRIQUE CAMELO CASTILLO </w:t>
            </w:r>
          </w:p>
          <w:p w14:paraId="602D5AD5" w14:textId="05428CBE" w:rsidR="00165C2F" w:rsidRPr="00165C2F" w:rsidRDefault="00165C2F" w:rsidP="00165C2F">
            <w:pPr>
              <w:tabs>
                <w:tab w:val="left" w:pos="0"/>
              </w:tabs>
              <w:spacing w:after="0"/>
              <w:jc w:val="center"/>
              <w:rPr>
                <w:rFonts w:cs="Arial"/>
                <w:sz w:val="20"/>
                <w:szCs w:val="20"/>
              </w:rPr>
            </w:pPr>
            <w:r w:rsidRPr="00165C2F">
              <w:rPr>
                <w:rFonts w:cs="Arial"/>
                <w:sz w:val="20"/>
                <w:szCs w:val="20"/>
              </w:rPr>
              <w:t>Profesional Especializado</w:t>
            </w:r>
            <w:r w:rsidR="001D5EB8">
              <w:rPr>
                <w:rFonts w:cs="Arial"/>
                <w:sz w:val="20"/>
                <w:szCs w:val="20"/>
              </w:rPr>
              <w:t>/</w:t>
            </w:r>
            <w:r w:rsidRPr="00165C2F">
              <w:rPr>
                <w:rFonts w:cs="Arial"/>
                <w:sz w:val="20"/>
                <w:szCs w:val="20"/>
              </w:rPr>
              <w:t xml:space="preserve">GTHU </w:t>
            </w:r>
          </w:p>
          <w:p w14:paraId="6752DB95" w14:textId="77777777" w:rsidR="00165358" w:rsidRDefault="00165358" w:rsidP="00165C2F">
            <w:pPr>
              <w:tabs>
                <w:tab w:val="left" w:pos="0"/>
              </w:tabs>
              <w:spacing w:after="0"/>
              <w:jc w:val="center"/>
              <w:rPr>
                <w:rFonts w:cs="Arial"/>
                <w:b/>
                <w:sz w:val="20"/>
                <w:szCs w:val="20"/>
              </w:rPr>
            </w:pPr>
          </w:p>
          <w:p w14:paraId="45314AAE" w14:textId="0D93C47E" w:rsidR="00165C2F" w:rsidRPr="00165C2F" w:rsidRDefault="00165358" w:rsidP="00165C2F">
            <w:pPr>
              <w:tabs>
                <w:tab w:val="left" w:pos="0"/>
              </w:tabs>
              <w:spacing w:after="0"/>
              <w:jc w:val="center"/>
              <w:rPr>
                <w:rFonts w:cs="Arial"/>
                <w:b/>
                <w:sz w:val="20"/>
                <w:szCs w:val="20"/>
              </w:rPr>
            </w:pPr>
            <w:r>
              <w:rPr>
                <w:rFonts w:cs="Arial"/>
                <w:b/>
                <w:sz w:val="20"/>
                <w:szCs w:val="20"/>
              </w:rPr>
              <w:t>JOHAN JAIR VARELA CANO</w:t>
            </w:r>
            <w:r w:rsidR="00165C2F" w:rsidRPr="00165C2F">
              <w:rPr>
                <w:rFonts w:cs="Arial"/>
                <w:b/>
                <w:sz w:val="20"/>
                <w:szCs w:val="20"/>
              </w:rPr>
              <w:t xml:space="preserve"> </w:t>
            </w:r>
          </w:p>
          <w:p w14:paraId="0F0AC47D" w14:textId="4A19A09D" w:rsidR="00165C2F" w:rsidRPr="00165C2F" w:rsidRDefault="00354670" w:rsidP="00165C2F">
            <w:pPr>
              <w:tabs>
                <w:tab w:val="left" w:pos="0"/>
              </w:tabs>
              <w:spacing w:after="0"/>
              <w:jc w:val="center"/>
              <w:rPr>
                <w:rFonts w:cs="Arial"/>
                <w:sz w:val="20"/>
                <w:szCs w:val="20"/>
              </w:rPr>
            </w:pPr>
            <w:r>
              <w:rPr>
                <w:rFonts w:cs="Arial"/>
                <w:sz w:val="20"/>
                <w:szCs w:val="20"/>
              </w:rPr>
              <w:t>Profesional Especializado</w:t>
            </w:r>
            <w:r w:rsidR="001D5EB8">
              <w:rPr>
                <w:rFonts w:cs="Arial"/>
                <w:sz w:val="20"/>
                <w:szCs w:val="20"/>
              </w:rPr>
              <w:t>/</w:t>
            </w:r>
            <w:r w:rsidR="00165C2F" w:rsidRPr="00165C2F">
              <w:rPr>
                <w:rFonts w:cs="Arial"/>
                <w:sz w:val="20"/>
                <w:szCs w:val="20"/>
              </w:rPr>
              <w:t xml:space="preserve">GTHU </w:t>
            </w:r>
          </w:p>
          <w:p w14:paraId="2B20A9A2" w14:textId="29ED3F86" w:rsidR="00165C2F" w:rsidRDefault="00165C2F" w:rsidP="00165C2F">
            <w:pPr>
              <w:tabs>
                <w:tab w:val="left" w:pos="0"/>
              </w:tabs>
              <w:spacing w:after="0"/>
              <w:jc w:val="center"/>
              <w:rPr>
                <w:rFonts w:cs="Arial"/>
                <w:b/>
                <w:sz w:val="20"/>
                <w:szCs w:val="20"/>
              </w:rPr>
            </w:pPr>
            <w:r w:rsidRPr="00165C2F">
              <w:rPr>
                <w:rFonts w:cs="Arial"/>
                <w:b/>
                <w:sz w:val="20"/>
                <w:szCs w:val="20"/>
              </w:rPr>
              <w:t xml:space="preserve"> </w:t>
            </w:r>
          </w:p>
          <w:p w14:paraId="5C52C8D2" w14:textId="77777777" w:rsidR="00165358" w:rsidRPr="00165C2F" w:rsidRDefault="00165358" w:rsidP="00165358">
            <w:pPr>
              <w:tabs>
                <w:tab w:val="left" w:pos="0"/>
              </w:tabs>
              <w:spacing w:after="0"/>
              <w:jc w:val="center"/>
              <w:rPr>
                <w:rFonts w:cs="Arial"/>
                <w:b/>
                <w:sz w:val="20"/>
                <w:szCs w:val="20"/>
              </w:rPr>
            </w:pPr>
            <w:r w:rsidRPr="00165C2F">
              <w:rPr>
                <w:rFonts w:cs="Arial"/>
                <w:b/>
                <w:sz w:val="20"/>
                <w:szCs w:val="20"/>
              </w:rPr>
              <w:t xml:space="preserve">NAYIBE ROCIO GONZALEZ CORTES </w:t>
            </w:r>
          </w:p>
          <w:p w14:paraId="6EEEFC4C" w14:textId="58902FC7" w:rsidR="00165358" w:rsidRPr="00165C2F" w:rsidRDefault="00165358" w:rsidP="00165358">
            <w:pPr>
              <w:tabs>
                <w:tab w:val="left" w:pos="0"/>
              </w:tabs>
              <w:spacing w:after="0"/>
              <w:jc w:val="center"/>
              <w:rPr>
                <w:rFonts w:cs="Arial"/>
                <w:sz w:val="20"/>
                <w:szCs w:val="20"/>
              </w:rPr>
            </w:pPr>
            <w:r w:rsidRPr="00165C2F">
              <w:rPr>
                <w:rFonts w:cs="Arial"/>
                <w:sz w:val="20"/>
                <w:szCs w:val="20"/>
              </w:rPr>
              <w:t>Profesional Universitario</w:t>
            </w:r>
            <w:r w:rsidR="001D5EB8">
              <w:rPr>
                <w:rFonts w:cs="Arial"/>
                <w:sz w:val="20"/>
                <w:szCs w:val="20"/>
              </w:rPr>
              <w:t>/</w:t>
            </w:r>
            <w:r w:rsidRPr="00165C2F">
              <w:rPr>
                <w:rFonts w:cs="Arial"/>
                <w:sz w:val="20"/>
                <w:szCs w:val="20"/>
              </w:rPr>
              <w:t xml:space="preserve">GTHU </w:t>
            </w:r>
          </w:p>
          <w:p w14:paraId="0DAABBB8" w14:textId="77777777" w:rsidR="00165358" w:rsidRPr="00165C2F" w:rsidRDefault="00165358" w:rsidP="00165C2F">
            <w:pPr>
              <w:tabs>
                <w:tab w:val="left" w:pos="0"/>
              </w:tabs>
              <w:spacing w:after="0"/>
              <w:jc w:val="center"/>
              <w:rPr>
                <w:rFonts w:cs="Arial"/>
                <w:b/>
                <w:sz w:val="20"/>
                <w:szCs w:val="20"/>
              </w:rPr>
            </w:pPr>
          </w:p>
          <w:p w14:paraId="1F186480" w14:textId="77777777" w:rsidR="00165C2F" w:rsidRPr="00165C2F" w:rsidRDefault="00165C2F" w:rsidP="00165C2F">
            <w:pPr>
              <w:tabs>
                <w:tab w:val="left" w:pos="0"/>
              </w:tabs>
              <w:spacing w:after="0"/>
              <w:jc w:val="center"/>
              <w:rPr>
                <w:rFonts w:cs="Arial"/>
                <w:b/>
                <w:sz w:val="20"/>
                <w:szCs w:val="20"/>
              </w:rPr>
            </w:pPr>
            <w:r w:rsidRPr="00165C2F">
              <w:rPr>
                <w:rFonts w:cs="Arial"/>
                <w:b/>
                <w:sz w:val="20"/>
                <w:szCs w:val="20"/>
              </w:rPr>
              <w:t xml:space="preserve">NATALI PAEZ CASTELLANOS </w:t>
            </w:r>
          </w:p>
          <w:p w14:paraId="05D44245" w14:textId="5BE86E30" w:rsidR="00165C2F" w:rsidRPr="00165C2F" w:rsidRDefault="00165C2F" w:rsidP="00165C2F">
            <w:pPr>
              <w:tabs>
                <w:tab w:val="left" w:pos="0"/>
              </w:tabs>
              <w:spacing w:after="0"/>
              <w:jc w:val="center"/>
              <w:rPr>
                <w:rFonts w:cs="Arial"/>
                <w:sz w:val="20"/>
                <w:szCs w:val="20"/>
              </w:rPr>
            </w:pPr>
            <w:r w:rsidRPr="00165C2F">
              <w:rPr>
                <w:rFonts w:cs="Arial"/>
                <w:sz w:val="20"/>
                <w:szCs w:val="20"/>
              </w:rPr>
              <w:t>Contratista</w:t>
            </w:r>
            <w:r w:rsidR="001D5EB8">
              <w:rPr>
                <w:rFonts w:cs="Arial"/>
                <w:sz w:val="20"/>
                <w:szCs w:val="20"/>
              </w:rPr>
              <w:t>/</w:t>
            </w:r>
            <w:r w:rsidRPr="00165C2F">
              <w:rPr>
                <w:rFonts w:cs="Arial"/>
                <w:sz w:val="20"/>
                <w:szCs w:val="20"/>
              </w:rPr>
              <w:t xml:space="preserve">GTHU </w:t>
            </w:r>
          </w:p>
          <w:p w14:paraId="3AFEF449" w14:textId="77777777" w:rsidR="00165C2F" w:rsidRPr="00165C2F" w:rsidRDefault="00165C2F" w:rsidP="00165C2F">
            <w:pPr>
              <w:tabs>
                <w:tab w:val="left" w:pos="0"/>
              </w:tabs>
              <w:spacing w:after="0"/>
              <w:jc w:val="center"/>
              <w:rPr>
                <w:rFonts w:cs="Arial"/>
                <w:b/>
                <w:sz w:val="20"/>
                <w:szCs w:val="20"/>
              </w:rPr>
            </w:pPr>
            <w:r w:rsidRPr="00165C2F">
              <w:rPr>
                <w:rFonts w:cs="Arial"/>
                <w:b/>
                <w:sz w:val="20"/>
                <w:szCs w:val="20"/>
              </w:rPr>
              <w:t xml:space="preserve"> </w:t>
            </w:r>
          </w:p>
          <w:p w14:paraId="20F0EE44" w14:textId="21D0EEF8" w:rsidR="00FE0B1B" w:rsidRDefault="00FE0B1B" w:rsidP="007D0BFD">
            <w:pPr>
              <w:tabs>
                <w:tab w:val="left" w:pos="0"/>
              </w:tabs>
              <w:spacing w:after="0"/>
              <w:rPr>
                <w:rFonts w:cs="Arial"/>
                <w:sz w:val="20"/>
                <w:szCs w:val="20"/>
              </w:rPr>
            </w:pPr>
          </w:p>
          <w:p w14:paraId="11693B5C" w14:textId="35594F6E" w:rsidR="004B5CDD" w:rsidRPr="00165C2F" w:rsidRDefault="004B5CDD" w:rsidP="004B5CDD">
            <w:pPr>
              <w:tabs>
                <w:tab w:val="left" w:pos="0"/>
              </w:tabs>
              <w:spacing w:after="0"/>
              <w:jc w:val="center"/>
              <w:rPr>
                <w:rFonts w:cs="Arial"/>
                <w:b/>
                <w:sz w:val="20"/>
                <w:szCs w:val="20"/>
              </w:rPr>
            </w:pPr>
            <w:r>
              <w:rPr>
                <w:rFonts w:cs="Arial"/>
                <w:b/>
                <w:sz w:val="20"/>
                <w:szCs w:val="20"/>
              </w:rPr>
              <w:t>SANDRA PATRICIA MELO DAZA</w:t>
            </w:r>
            <w:r w:rsidRPr="00165C2F">
              <w:rPr>
                <w:rFonts w:cs="Arial"/>
                <w:b/>
                <w:sz w:val="20"/>
                <w:szCs w:val="20"/>
              </w:rPr>
              <w:t xml:space="preserve"> </w:t>
            </w:r>
          </w:p>
          <w:p w14:paraId="0D16EE73" w14:textId="27116532" w:rsidR="004B5CDD" w:rsidRDefault="004B5CDD" w:rsidP="004B5CDD">
            <w:pPr>
              <w:tabs>
                <w:tab w:val="left" w:pos="0"/>
              </w:tabs>
              <w:spacing w:after="0"/>
              <w:jc w:val="center"/>
              <w:rPr>
                <w:rFonts w:cs="Arial"/>
                <w:sz w:val="20"/>
                <w:szCs w:val="20"/>
              </w:rPr>
            </w:pPr>
            <w:r w:rsidRPr="00165C2F">
              <w:rPr>
                <w:rFonts w:cs="Arial"/>
                <w:sz w:val="20"/>
                <w:szCs w:val="20"/>
              </w:rPr>
              <w:t>Contratista</w:t>
            </w:r>
            <w:r w:rsidR="001D5EB8">
              <w:rPr>
                <w:rFonts w:cs="Arial"/>
                <w:sz w:val="20"/>
                <w:szCs w:val="20"/>
              </w:rPr>
              <w:t>/</w:t>
            </w:r>
            <w:r w:rsidRPr="00165C2F">
              <w:rPr>
                <w:rFonts w:cs="Arial"/>
                <w:sz w:val="20"/>
                <w:szCs w:val="20"/>
              </w:rPr>
              <w:t>GTHU</w:t>
            </w:r>
          </w:p>
          <w:p w14:paraId="6AE302F1" w14:textId="21F4BF2E" w:rsidR="001D5EB8" w:rsidRDefault="001D5EB8" w:rsidP="004B5CDD">
            <w:pPr>
              <w:tabs>
                <w:tab w:val="left" w:pos="0"/>
              </w:tabs>
              <w:spacing w:after="0"/>
              <w:jc w:val="center"/>
              <w:rPr>
                <w:rFonts w:cs="Arial"/>
                <w:sz w:val="20"/>
                <w:szCs w:val="20"/>
              </w:rPr>
            </w:pPr>
          </w:p>
          <w:p w14:paraId="3625A425" w14:textId="77777777" w:rsidR="001D5EB8" w:rsidRPr="00D44C31" w:rsidRDefault="001D5EB8" w:rsidP="001D5EB8">
            <w:pPr>
              <w:tabs>
                <w:tab w:val="left" w:pos="0"/>
              </w:tabs>
              <w:spacing w:after="0"/>
              <w:jc w:val="center"/>
              <w:rPr>
                <w:rFonts w:cs="Arial"/>
                <w:b/>
                <w:sz w:val="20"/>
                <w:szCs w:val="20"/>
              </w:rPr>
            </w:pPr>
            <w:r w:rsidRPr="00D44C31">
              <w:rPr>
                <w:rFonts w:cs="Arial"/>
                <w:b/>
                <w:sz w:val="20"/>
                <w:szCs w:val="20"/>
              </w:rPr>
              <w:t xml:space="preserve">JENIFFER GARCIA AVILA </w:t>
            </w:r>
          </w:p>
          <w:p w14:paraId="5D16E1C0" w14:textId="53A39517" w:rsidR="001D5EB8" w:rsidRPr="00165C2F" w:rsidRDefault="001D5EB8" w:rsidP="001D5EB8">
            <w:pPr>
              <w:tabs>
                <w:tab w:val="left" w:pos="0"/>
              </w:tabs>
              <w:spacing w:after="0"/>
              <w:jc w:val="center"/>
              <w:rPr>
                <w:rFonts w:cs="Arial"/>
                <w:sz w:val="20"/>
                <w:szCs w:val="20"/>
              </w:rPr>
            </w:pPr>
            <w:r w:rsidRPr="00165C2F">
              <w:rPr>
                <w:rFonts w:cs="Arial"/>
                <w:sz w:val="20"/>
                <w:szCs w:val="20"/>
              </w:rPr>
              <w:t>Contratista</w:t>
            </w:r>
            <w:r>
              <w:rPr>
                <w:rFonts w:cs="Arial"/>
                <w:sz w:val="20"/>
                <w:szCs w:val="20"/>
              </w:rPr>
              <w:t>/</w:t>
            </w:r>
            <w:r w:rsidRPr="00165C2F">
              <w:rPr>
                <w:rFonts w:cs="Arial"/>
                <w:sz w:val="20"/>
                <w:szCs w:val="20"/>
              </w:rPr>
              <w:t xml:space="preserve">GTHU </w:t>
            </w:r>
          </w:p>
          <w:p w14:paraId="45570347" w14:textId="77777777" w:rsidR="001D5EB8" w:rsidRPr="00165C2F" w:rsidRDefault="001D5EB8" w:rsidP="004B5CDD">
            <w:pPr>
              <w:tabs>
                <w:tab w:val="left" w:pos="0"/>
              </w:tabs>
              <w:spacing w:after="0"/>
              <w:jc w:val="center"/>
              <w:rPr>
                <w:rFonts w:cs="Arial"/>
                <w:sz w:val="20"/>
                <w:szCs w:val="20"/>
              </w:rPr>
            </w:pPr>
          </w:p>
          <w:p w14:paraId="48D66012" w14:textId="26D444EF" w:rsidR="00565080" w:rsidRPr="000066DA" w:rsidRDefault="00565080" w:rsidP="00632E7A">
            <w:pPr>
              <w:tabs>
                <w:tab w:val="left" w:pos="0"/>
              </w:tabs>
              <w:spacing w:after="0"/>
              <w:jc w:val="center"/>
              <w:rPr>
                <w:rFonts w:cs="Arial"/>
                <w:sz w:val="20"/>
                <w:szCs w:val="20"/>
              </w:rPr>
            </w:pPr>
          </w:p>
        </w:tc>
        <w:tc>
          <w:tcPr>
            <w:tcW w:w="1391"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0066DA" w:rsidRDefault="00565080" w:rsidP="00632E7A">
            <w:pPr>
              <w:tabs>
                <w:tab w:val="left" w:pos="567"/>
              </w:tabs>
              <w:spacing w:after="0"/>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5823096D" w:rsidR="00565080" w:rsidRPr="000066DA" w:rsidRDefault="00565080" w:rsidP="00632E7A">
            <w:pPr>
              <w:tabs>
                <w:tab w:val="left" w:pos="567"/>
              </w:tabs>
              <w:spacing w:after="0"/>
              <w:ind w:left="567" w:hanging="567"/>
              <w:rPr>
                <w:rFonts w:cs="Arial"/>
                <w:sz w:val="20"/>
                <w:szCs w:val="20"/>
              </w:rPr>
            </w:pPr>
            <w:r w:rsidRPr="000066DA">
              <w:rPr>
                <w:rFonts w:cs="Arial"/>
                <w:sz w:val="20"/>
                <w:szCs w:val="20"/>
              </w:rPr>
              <w:t>:</w:t>
            </w:r>
          </w:p>
        </w:tc>
      </w:tr>
      <w:tr w:rsidR="003D2E29" w:rsidRPr="000066DA" w14:paraId="621C7D2A" w14:textId="77777777" w:rsidTr="00165C2F">
        <w:trPr>
          <w:trHeight w:val="20"/>
        </w:trPr>
        <w:tc>
          <w:tcPr>
            <w:tcW w:w="2121"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0066DA" w:rsidRDefault="00565080" w:rsidP="00632E7A">
            <w:pPr>
              <w:tabs>
                <w:tab w:val="left" w:pos="0"/>
              </w:tabs>
              <w:spacing w:after="0"/>
              <w:jc w:val="center"/>
              <w:rPr>
                <w:rFonts w:cs="Arial"/>
                <w:b/>
                <w:sz w:val="20"/>
                <w:szCs w:val="20"/>
              </w:rPr>
            </w:pPr>
            <w:r w:rsidRPr="000066DA">
              <w:rPr>
                <w:rFonts w:cs="Arial"/>
                <w:b/>
                <w:sz w:val="20"/>
                <w:szCs w:val="20"/>
              </w:rPr>
              <w:t>Acompañamiento Asesor OAP:</w:t>
            </w:r>
          </w:p>
        </w:tc>
        <w:tc>
          <w:tcPr>
            <w:tcW w:w="1391"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0066DA"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0066DA" w:rsidRDefault="00565080" w:rsidP="00632E7A">
            <w:pPr>
              <w:spacing w:after="0"/>
              <w:rPr>
                <w:rFonts w:cs="Arial"/>
                <w:sz w:val="20"/>
                <w:szCs w:val="20"/>
                <w:lang w:val="es-ES_tradnl" w:eastAsia="es-ES"/>
              </w:rPr>
            </w:pPr>
          </w:p>
        </w:tc>
      </w:tr>
      <w:tr w:rsidR="003D2E29" w:rsidRPr="000066DA" w14:paraId="7E2D7E28" w14:textId="77777777" w:rsidTr="00165C2F">
        <w:trPr>
          <w:trHeight w:val="350"/>
        </w:trPr>
        <w:tc>
          <w:tcPr>
            <w:tcW w:w="2121" w:type="pct"/>
            <w:vMerge w:val="restart"/>
            <w:tcBorders>
              <w:top w:val="single" w:sz="4" w:space="0" w:color="auto"/>
              <w:left w:val="single" w:sz="4" w:space="0" w:color="000000"/>
              <w:bottom w:val="single" w:sz="4" w:space="0" w:color="000000"/>
              <w:right w:val="single" w:sz="4" w:space="0" w:color="000000"/>
            </w:tcBorders>
            <w:vAlign w:val="center"/>
            <w:hideMark/>
          </w:tcPr>
          <w:p w14:paraId="5FC2DE14" w14:textId="77777777" w:rsidR="000066DA" w:rsidRPr="000066DA" w:rsidRDefault="000066DA" w:rsidP="000066DA">
            <w:pPr>
              <w:tabs>
                <w:tab w:val="left" w:pos="0"/>
              </w:tabs>
              <w:spacing w:after="0"/>
              <w:jc w:val="center"/>
              <w:rPr>
                <w:rFonts w:cs="Arial"/>
                <w:b/>
                <w:sz w:val="20"/>
                <w:szCs w:val="20"/>
              </w:rPr>
            </w:pPr>
            <w:r w:rsidRPr="000066DA">
              <w:rPr>
                <w:rFonts w:cs="Arial"/>
                <w:b/>
                <w:sz w:val="20"/>
                <w:szCs w:val="20"/>
              </w:rPr>
              <w:t>ERICA ANDREA MUNOZ ORJUELA</w:t>
            </w:r>
          </w:p>
          <w:p w14:paraId="1F660183" w14:textId="65E46187" w:rsidR="00565080" w:rsidRPr="00FC452B" w:rsidRDefault="000066DA" w:rsidP="000066DA">
            <w:pPr>
              <w:tabs>
                <w:tab w:val="left" w:pos="0"/>
              </w:tabs>
              <w:spacing w:after="0"/>
              <w:jc w:val="center"/>
              <w:rPr>
                <w:rFonts w:cs="Arial"/>
                <w:bCs/>
                <w:sz w:val="20"/>
                <w:szCs w:val="20"/>
              </w:rPr>
            </w:pPr>
            <w:r w:rsidRPr="00FC452B">
              <w:rPr>
                <w:rFonts w:cs="Arial"/>
                <w:bCs/>
                <w:sz w:val="20"/>
                <w:szCs w:val="20"/>
              </w:rPr>
              <w:t xml:space="preserve">Profesional Universitario-OAP </w:t>
            </w:r>
          </w:p>
        </w:tc>
        <w:tc>
          <w:tcPr>
            <w:tcW w:w="1391"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0066DA" w:rsidRDefault="00565080" w:rsidP="00632E7A">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0066DA" w:rsidRDefault="00565080" w:rsidP="00632E7A">
            <w:pPr>
              <w:spacing w:after="0"/>
              <w:rPr>
                <w:rFonts w:cs="Arial"/>
                <w:sz w:val="20"/>
                <w:szCs w:val="20"/>
                <w:lang w:val="es-ES_tradnl" w:eastAsia="es-ES"/>
              </w:rPr>
            </w:pPr>
          </w:p>
        </w:tc>
      </w:tr>
      <w:tr w:rsidR="00565080" w:rsidRPr="000066DA" w14:paraId="10A655BC" w14:textId="77777777" w:rsidTr="00165C2F">
        <w:trPr>
          <w:trHeight w:val="569"/>
        </w:trPr>
        <w:tc>
          <w:tcPr>
            <w:tcW w:w="2121"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0066DA" w:rsidRDefault="00565080" w:rsidP="00632E7A">
            <w:pPr>
              <w:spacing w:after="0"/>
              <w:rPr>
                <w:rFonts w:cs="Arial"/>
                <w:b/>
                <w:sz w:val="20"/>
                <w:szCs w:val="20"/>
                <w:lang w:val="es-ES_tradnl" w:eastAsia="es-ES"/>
              </w:rPr>
            </w:pPr>
          </w:p>
        </w:tc>
        <w:tc>
          <w:tcPr>
            <w:tcW w:w="1391" w:type="pct"/>
            <w:tcBorders>
              <w:top w:val="single" w:sz="4" w:space="0" w:color="000000"/>
              <w:left w:val="single" w:sz="4" w:space="0" w:color="000000"/>
              <w:bottom w:val="single" w:sz="4" w:space="0" w:color="000000"/>
              <w:right w:val="single" w:sz="4" w:space="0" w:color="000000"/>
            </w:tcBorders>
            <w:vAlign w:val="center"/>
            <w:hideMark/>
          </w:tcPr>
          <w:p w14:paraId="657DEC69" w14:textId="77777777" w:rsidR="007D0BFD" w:rsidRPr="007D0BFD" w:rsidRDefault="007D0BFD" w:rsidP="007D0BFD">
            <w:pPr>
              <w:spacing w:after="0"/>
              <w:jc w:val="center"/>
              <w:rPr>
                <w:rFonts w:cs="Arial"/>
                <w:b/>
                <w:sz w:val="20"/>
                <w:szCs w:val="20"/>
              </w:rPr>
            </w:pPr>
            <w:r w:rsidRPr="007D0BFD">
              <w:rPr>
                <w:rFonts w:cs="Arial"/>
                <w:b/>
                <w:sz w:val="20"/>
                <w:szCs w:val="20"/>
              </w:rPr>
              <w:t>ANGÉLICA MARÍA ACUÑA PORRAS</w:t>
            </w:r>
          </w:p>
          <w:p w14:paraId="2AE361DF" w14:textId="77777777" w:rsidR="007D0BFD" w:rsidRPr="007D0BFD" w:rsidRDefault="007D0BFD" w:rsidP="007D0BFD">
            <w:pPr>
              <w:tabs>
                <w:tab w:val="left" w:pos="0"/>
              </w:tabs>
              <w:jc w:val="center"/>
              <w:rPr>
                <w:rFonts w:cs="Arial"/>
                <w:bCs/>
                <w:sz w:val="20"/>
                <w:szCs w:val="20"/>
              </w:rPr>
            </w:pPr>
            <w:r w:rsidRPr="007D0BFD">
              <w:rPr>
                <w:rFonts w:cs="Arial"/>
                <w:bCs/>
                <w:sz w:val="20"/>
                <w:szCs w:val="20"/>
              </w:rPr>
              <w:t xml:space="preserve">Secretaria General </w:t>
            </w:r>
          </w:p>
          <w:p w14:paraId="702E66CD" w14:textId="77777777" w:rsidR="007D0BFD" w:rsidRPr="007D0BFD" w:rsidRDefault="007D0BFD" w:rsidP="007D0BFD">
            <w:pPr>
              <w:spacing w:after="0"/>
              <w:jc w:val="center"/>
              <w:rPr>
                <w:rFonts w:cs="Arial"/>
                <w:b/>
                <w:sz w:val="20"/>
                <w:szCs w:val="20"/>
              </w:rPr>
            </w:pPr>
          </w:p>
          <w:p w14:paraId="3F2AA88E" w14:textId="77777777" w:rsidR="007D0BFD" w:rsidRPr="007D0BFD" w:rsidRDefault="007D0BFD" w:rsidP="007D0BFD">
            <w:pPr>
              <w:spacing w:after="0"/>
              <w:jc w:val="center"/>
              <w:rPr>
                <w:rFonts w:cs="Arial"/>
                <w:b/>
                <w:sz w:val="20"/>
                <w:szCs w:val="20"/>
              </w:rPr>
            </w:pPr>
            <w:r w:rsidRPr="007D0BFD">
              <w:rPr>
                <w:rFonts w:cs="Arial"/>
                <w:b/>
                <w:sz w:val="20"/>
                <w:szCs w:val="20"/>
              </w:rPr>
              <w:t>CLAUDIA JINETH ÁLVAREZ BENÍTEZ</w:t>
            </w:r>
          </w:p>
          <w:p w14:paraId="62912095" w14:textId="77777777" w:rsidR="007D0BFD" w:rsidRPr="007D0BFD" w:rsidRDefault="007D0BFD" w:rsidP="007D0BFD">
            <w:pPr>
              <w:tabs>
                <w:tab w:val="left" w:pos="-4"/>
              </w:tabs>
              <w:jc w:val="center"/>
              <w:rPr>
                <w:rFonts w:cs="Arial"/>
                <w:bCs/>
                <w:sz w:val="20"/>
                <w:szCs w:val="20"/>
              </w:rPr>
            </w:pPr>
            <w:r w:rsidRPr="007D0BFD">
              <w:rPr>
                <w:rFonts w:cs="Arial"/>
                <w:bCs/>
                <w:sz w:val="20"/>
                <w:szCs w:val="20"/>
              </w:rPr>
              <w:t>Gerente Administrativa y Financiera</w:t>
            </w:r>
          </w:p>
          <w:p w14:paraId="2B8FE5E3" w14:textId="77FDFA72" w:rsidR="00565080" w:rsidRPr="000066DA" w:rsidRDefault="00565080" w:rsidP="00FE1C5A">
            <w:pPr>
              <w:tabs>
                <w:tab w:val="left" w:pos="-4"/>
              </w:tabs>
              <w:spacing w:after="0"/>
              <w:ind w:left="-4" w:firstLine="4"/>
              <w:jc w:val="center"/>
              <w:rPr>
                <w:rFonts w:cs="Arial"/>
                <w:sz w:val="20"/>
                <w:szCs w:val="20"/>
                <w:lang w:val="es-ES"/>
              </w:rPr>
            </w:pP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5B7B2B3C" w14:textId="77777777" w:rsidR="000066DA" w:rsidRPr="000066DA" w:rsidRDefault="000066DA" w:rsidP="00632E7A">
            <w:pPr>
              <w:tabs>
                <w:tab w:val="left" w:pos="0"/>
              </w:tabs>
              <w:spacing w:after="0"/>
              <w:jc w:val="center"/>
              <w:rPr>
                <w:rFonts w:cs="Arial"/>
                <w:b/>
                <w:sz w:val="20"/>
                <w:szCs w:val="20"/>
              </w:rPr>
            </w:pPr>
            <w:r w:rsidRPr="000066DA">
              <w:rPr>
                <w:rFonts w:cs="Arial"/>
                <w:b/>
                <w:sz w:val="20"/>
                <w:szCs w:val="20"/>
              </w:rPr>
              <w:t>EDGAR ALONSO FORERO CASTRO</w:t>
            </w:r>
          </w:p>
          <w:p w14:paraId="37FA1938" w14:textId="59285534" w:rsidR="00565080" w:rsidRPr="000066DA" w:rsidRDefault="000066DA" w:rsidP="00632E7A">
            <w:pPr>
              <w:tabs>
                <w:tab w:val="left" w:pos="0"/>
              </w:tabs>
              <w:spacing w:after="0"/>
              <w:jc w:val="center"/>
              <w:rPr>
                <w:rFonts w:cs="Arial"/>
                <w:sz w:val="20"/>
                <w:szCs w:val="20"/>
                <w:lang w:val="es-ES"/>
              </w:rPr>
            </w:pPr>
            <w:r w:rsidRPr="000066DA">
              <w:rPr>
                <w:rFonts w:cs="Arial"/>
                <w:sz w:val="20"/>
                <w:szCs w:val="20"/>
                <w:lang w:val="es-ES"/>
              </w:rPr>
              <w:t>Jefe Oficina Asesora de Planeación</w:t>
            </w:r>
          </w:p>
        </w:tc>
      </w:tr>
    </w:tbl>
    <w:p w14:paraId="3BF2C859" w14:textId="6BFCDB2A" w:rsidR="00175E36" w:rsidRDefault="00175E36" w:rsidP="002C2CFD">
      <w:pPr>
        <w:rPr>
          <w:rFonts w:cs="Arial"/>
          <w:sz w:val="16"/>
          <w:szCs w:val="16"/>
        </w:rPr>
      </w:pPr>
    </w:p>
    <w:p w14:paraId="56151337" w14:textId="77777777" w:rsidR="00822573" w:rsidRDefault="00822573" w:rsidP="002C2CFD">
      <w:pPr>
        <w:rPr>
          <w:rFonts w:cs="Arial"/>
          <w:sz w:val="16"/>
          <w:szCs w:val="16"/>
        </w:rPr>
      </w:pPr>
    </w:p>
    <w:p w14:paraId="67427F68" w14:textId="77777777" w:rsidR="00822573" w:rsidRDefault="00822573" w:rsidP="002C2CFD">
      <w:pPr>
        <w:rPr>
          <w:rFonts w:cs="Arial"/>
          <w:sz w:val="16"/>
          <w:szCs w:val="16"/>
        </w:rPr>
      </w:pPr>
    </w:p>
    <w:p w14:paraId="1A4A6B1F" w14:textId="77777777" w:rsidR="00822573" w:rsidRDefault="00822573" w:rsidP="002C2CFD">
      <w:pPr>
        <w:rPr>
          <w:rFonts w:cs="Arial"/>
          <w:sz w:val="16"/>
          <w:szCs w:val="16"/>
        </w:rPr>
      </w:pPr>
    </w:p>
    <w:p w14:paraId="71D5B295" w14:textId="77777777" w:rsidR="00822573" w:rsidRDefault="00822573" w:rsidP="002C2CFD">
      <w:pPr>
        <w:rPr>
          <w:rFonts w:cs="Arial"/>
          <w:sz w:val="16"/>
          <w:szCs w:val="16"/>
        </w:rPr>
      </w:pPr>
    </w:p>
    <w:p w14:paraId="27916087" w14:textId="77777777" w:rsidR="00822573" w:rsidRPr="000066DA" w:rsidRDefault="00822573" w:rsidP="002C2CFD">
      <w:pPr>
        <w:rPr>
          <w:rFonts w:cs="Arial"/>
          <w:sz w:val="16"/>
          <w:szCs w:val="16"/>
        </w:rPr>
      </w:pPr>
    </w:p>
    <w:p w14:paraId="3D95DF51" w14:textId="77777777" w:rsidR="002C2CFD" w:rsidRPr="000066DA" w:rsidRDefault="002C2CFD" w:rsidP="002C2CFD">
      <w:pPr>
        <w:rPr>
          <w:rFonts w:cs="Arial"/>
          <w:b/>
          <w:bCs/>
          <w:sz w:val="18"/>
        </w:rPr>
      </w:pPr>
      <w:r w:rsidRPr="000066DA">
        <w:rPr>
          <w:rFonts w:cs="Arial"/>
          <w:b/>
          <w:bCs/>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5088"/>
        <w:gridCol w:w="1189"/>
        <w:gridCol w:w="2286"/>
      </w:tblGrid>
      <w:tr w:rsidR="003D2E29" w:rsidRPr="000066DA" w14:paraId="1C8303FE" w14:textId="77777777" w:rsidTr="00CE5787">
        <w:trPr>
          <w:trHeight w:val="86"/>
        </w:trPr>
        <w:tc>
          <w:tcPr>
            <w:tcW w:w="5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lastRenderedPageBreak/>
              <w:t>VERSIÓN</w:t>
            </w:r>
          </w:p>
        </w:tc>
        <w:tc>
          <w:tcPr>
            <w:tcW w:w="262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t>DESCRIPCIÓN</w:t>
            </w:r>
          </w:p>
        </w:tc>
        <w:tc>
          <w:tcPr>
            <w:tcW w:w="6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t>FECHA</w:t>
            </w:r>
          </w:p>
        </w:tc>
        <w:tc>
          <w:tcPr>
            <w:tcW w:w="118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0066DA" w:rsidRDefault="006D1FE6" w:rsidP="00C46A95">
            <w:pPr>
              <w:pStyle w:val="Piedepgina"/>
              <w:spacing w:after="0" w:line="276" w:lineRule="auto"/>
              <w:jc w:val="center"/>
              <w:rPr>
                <w:rFonts w:cs="Arial"/>
                <w:b/>
                <w:bCs/>
                <w:sz w:val="20"/>
                <w:szCs w:val="20"/>
              </w:rPr>
            </w:pPr>
            <w:r w:rsidRPr="000066DA">
              <w:rPr>
                <w:rFonts w:cs="Arial"/>
                <w:b/>
                <w:bCs/>
                <w:sz w:val="20"/>
                <w:szCs w:val="20"/>
              </w:rPr>
              <w:t>APROBADO</w:t>
            </w:r>
          </w:p>
          <w:p w14:paraId="00CEE710" w14:textId="75ACEB9D" w:rsidR="006D1FE6" w:rsidRPr="000066DA" w:rsidRDefault="000066DA" w:rsidP="00C46A95">
            <w:pPr>
              <w:pStyle w:val="Piedepgina"/>
              <w:spacing w:after="0" w:line="276" w:lineRule="auto"/>
              <w:jc w:val="center"/>
              <w:rPr>
                <w:rFonts w:cs="Arial"/>
                <w:b/>
                <w:bCs/>
                <w:sz w:val="20"/>
                <w:szCs w:val="20"/>
              </w:rPr>
            </w:pPr>
            <w:r w:rsidRPr="000066DA">
              <w:rPr>
                <w:rFonts w:cs="Arial"/>
                <w:b/>
                <w:bCs/>
                <w:sz w:val="20"/>
                <w:szCs w:val="20"/>
              </w:rPr>
              <w:t>Jefe Oficina Asesora de Planeación</w:t>
            </w:r>
          </w:p>
        </w:tc>
      </w:tr>
      <w:tr w:rsidR="003D2E29" w:rsidRPr="000066DA" w14:paraId="7DE585F4"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hideMark/>
          </w:tcPr>
          <w:p w14:paraId="693CDD12" w14:textId="6A5C10E3" w:rsidR="00AA3DE5" w:rsidRPr="000066DA" w:rsidRDefault="00AA3DE5" w:rsidP="00C46A95">
            <w:pPr>
              <w:pStyle w:val="Piedepgina"/>
              <w:spacing w:after="0" w:line="276" w:lineRule="auto"/>
              <w:jc w:val="center"/>
              <w:rPr>
                <w:rFonts w:cs="Arial"/>
                <w:sz w:val="20"/>
                <w:szCs w:val="20"/>
              </w:rPr>
            </w:pPr>
            <w:r w:rsidRPr="000066DA">
              <w:rPr>
                <w:rFonts w:cs="Arial"/>
                <w:sz w:val="18"/>
                <w:szCs w:val="18"/>
              </w:rPr>
              <w:t>1</w:t>
            </w:r>
          </w:p>
        </w:tc>
        <w:tc>
          <w:tcPr>
            <w:tcW w:w="2628" w:type="pct"/>
            <w:tcBorders>
              <w:top w:val="single" w:sz="4" w:space="0" w:color="auto"/>
              <w:left w:val="single" w:sz="4" w:space="0" w:color="auto"/>
              <w:bottom w:val="single" w:sz="4" w:space="0" w:color="auto"/>
              <w:right w:val="single" w:sz="4" w:space="0" w:color="auto"/>
            </w:tcBorders>
            <w:vAlign w:val="center"/>
            <w:hideMark/>
          </w:tcPr>
          <w:p w14:paraId="5EF9F0EA" w14:textId="5B5F4A2B" w:rsidR="00AA3DE5" w:rsidRPr="000066DA" w:rsidRDefault="00AA3DE5" w:rsidP="00C46A95">
            <w:pPr>
              <w:pStyle w:val="Piedepgina"/>
              <w:spacing w:after="0" w:line="276" w:lineRule="auto"/>
              <w:rPr>
                <w:rFonts w:cs="Arial"/>
                <w:sz w:val="20"/>
                <w:szCs w:val="20"/>
              </w:rPr>
            </w:pPr>
            <w:r w:rsidRPr="000066DA">
              <w:rPr>
                <w:rFonts w:cs="Arial"/>
                <w:sz w:val="18"/>
                <w:szCs w:val="18"/>
              </w:rPr>
              <w:t>Elaborado por el Doctor Carlos Enrique Camelo, profesional especializado del Proceso de Gestión de Talento Humano, versión inicial del documento conforme a lo establecido en el artículo 1 del Decreto 612 de 2018.</w:t>
            </w:r>
          </w:p>
        </w:tc>
        <w:tc>
          <w:tcPr>
            <w:tcW w:w="614" w:type="pct"/>
            <w:tcBorders>
              <w:top w:val="single" w:sz="4" w:space="0" w:color="auto"/>
              <w:left w:val="single" w:sz="4" w:space="0" w:color="auto"/>
              <w:bottom w:val="single" w:sz="4" w:space="0" w:color="auto"/>
              <w:right w:val="single" w:sz="4" w:space="0" w:color="auto"/>
            </w:tcBorders>
            <w:vAlign w:val="center"/>
            <w:hideMark/>
          </w:tcPr>
          <w:p w14:paraId="359C1C6C" w14:textId="1E8D18D2" w:rsidR="00AA3DE5" w:rsidRPr="000066DA" w:rsidRDefault="00AA3DE5" w:rsidP="00C46A95">
            <w:pPr>
              <w:pStyle w:val="Piedepgina"/>
              <w:spacing w:after="0" w:line="276" w:lineRule="auto"/>
              <w:jc w:val="center"/>
              <w:rPr>
                <w:rFonts w:cs="Arial"/>
                <w:bCs/>
                <w:sz w:val="20"/>
                <w:szCs w:val="20"/>
              </w:rPr>
            </w:pPr>
            <w:r w:rsidRPr="000066DA">
              <w:rPr>
                <w:rFonts w:cs="Arial"/>
                <w:bCs/>
                <w:sz w:val="18"/>
                <w:szCs w:val="18"/>
              </w:rPr>
              <w:t>Marzo 2019</w:t>
            </w:r>
          </w:p>
        </w:tc>
        <w:tc>
          <w:tcPr>
            <w:tcW w:w="1181" w:type="pct"/>
            <w:tcBorders>
              <w:top w:val="single" w:sz="4" w:space="0" w:color="auto"/>
              <w:left w:val="single" w:sz="4" w:space="0" w:color="auto"/>
              <w:bottom w:val="single" w:sz="4" w:space="0" w:color="auto"/>
              <w:right w:val="single" w:sz="4" w:space="0" w:color="auto"/>
            </w:tcBorders>
            <w:vAlign w:val="center"/>
            <w:hideMark/>
          </w:tcPr>
          <w:p w14:paraId="40FB25CA" w14:textId="1CC37214" w:rsidR="00AA3DE5" w:rsidRPr="000066DA" w:rsidRDefault="00AA3DE5" w:rsidP="00C46A95">
            <w:pPr>
              <w:pStyle w:val="Piedepgina"/>
              <w:spacing w:after="0" w:line="276" w:lineRule="auto"/>
              <w:jc w:val="center"/>
              <w:rPr>
                <w:rFonts w:cs="Arial"/>
                <w:sz w:val="20"/>
                <w:szCs w:val="20"/>
              </w:rPr>
            </w:pPr>
            <w:r w:rsidRPr="000066DA">
              <w:rPr>
                <w:rFonts w:cs="Arial"/>
                <w:sz w:val="18"/>
                <w:szCs w:val="18"/>
              </w:rPr>
              <w:t>Jefe Oficina Asesora de Planeación</w:t>
            </w:r>
          </w:p>
        </w:tc>
      </w:tr>
      <w:tr w:rsidR="003D2E29" w:rsidRPr="000066DA" w14:paraId="154613AF"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3B52FB75" w14:textId="3C6DEE6D" w:rsidR="00C3088F" w:rsidRPr="000066DA" w:rsidRDefault="00C3088F" w:rsidP="00C46A95">
            <w:pPr>
              <w:pStyle w:val="Piedepgina"/>
              <w:spacing w:after="0" w:line="276" w:lineRule="auto"/>
              <w:jc w:val="center"/>
              <w:rPr>
                <w:rFonts w:cs="Arial"/>
                <w:sz w:val="18"/>
                <w:szCs w:val="18"/>
              </w:rPr>
            </w:pPr>
            <w:r w:rsidRPr="000066DA">
              <w:rPr>
                <w:rFonts w:cs="Arial"/>
                <w:sz w:val="18"/>
                <w:szCs w:val="18"/>
              </w:rPr>
              <w:t>2</w:t>
            </w:r>
          </w:p>
        </w:tc>
        <w:tc>
          <w:tcPr>
            <w:tcW w:w="2628" w:type="pct"/>
            <w:tcBorders>
              <w:top w:val="single" w:sz="4" w:space="0" w:color="auto"/>
              <w:left w:val="single" w:sz="4" w:space="0" w:color="auto"/>
              <w:bottom w:val="single" w:sz="4" w:space="0" w:color="auto"/>
              <w:right w:val="single" w:sz="4" w:space="0" w:color="auto"/>
            </w:tcBorders>
            <w:vAlign w:val="center"/>
          </w:tcPr>
          <w:p w14:paraId="798591F0" w14:textId="07D4F27A" w:rsidR="00C3088F" w:rsidRPr="000066DA" w:rsidRDefault="00C3088F" w:rsidP="00C46A95">
            <w:pPr>
              <w:pStyle w:val="Piedepgina"/>
              <w:spacing w:after="0" w:line="276" w:lineRule="auto"/>
              <w:rPr>
                <w:rFonts w:cs="Arial"/>
                <w:sz w:val="18"/>
                <w:szCs w:val="18"/>
              </w:rPr>
            </w:pPr>
            <w:r w:rsidRPr="000066DA">
              <w:rPr>
                <w:rFonts w:cs="Arial"/>
                <w:sz w:val="18"/>
                <w:szCs w:val="18"/>
              </w:rPr>
              <w:t>Se actualiza la versión del</w:t>
            </w:r>
            <w:r w:rsidR="00DF18C2" w:rsidRPr="000066DA">
              <w:rPr>
                <w:rFonts w:cs="Arial"/>
                <w:sz w:val="18"/>
                <w:szCs w:val="18"/>
              </w:rPr>
              <w:t xml:space="preserve"> Plan Estratégico Proceso De Gestión Del Talento Humano </w:t>
            </w:r>
            <w:r w:rsidR="000D3066" w:rsidRPr="000066DA">
              <w:rPr>
                <w:rFonts w:cs="Arial"/>
                <w:sz w:val="18"/>
                <w:szCs w:val="18"/>
              </w:rPr>
              <w:t>(</w:t>
            </w:r>
            <w:r w:rsidR="00F77077" w:rsidRPr="000066DA">
              <w:rPr>
                <w:rFonts w:cs="Arial"/>
                <w:sz w:val="18"/>
                <w:szCs w:val="18"/>
              </w:rPr>
              <w:t>PEGTH)</w:t>
            </w:r>
            <w:r w:rsidR="00E27E12" w:rsidRPr="000066DA">
              <w:rPr>
                <w:rFonts w:cs="Arial"/>
                <w:sz w:val="18"/>
                <w:szCs w:val="18"/>
              </w:rPr>
              <w:t xml:space="preserve">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143CAD9C" w14:textId="1AE4F4AF" w:rsidR="00C3088F" w:rsidRPr="000066DA" w:rsidRDefault="00F77077" w:rsidP="00C46A95">
            <w:pPr>
              <w:pStyle w:val="Piedepgina"/>
              <w:spacing w:after="0" w:line="276" w:lineRule="auto"/>
              <w:jc w:val="center"/>
              <w:rPr>
                <w:rFonts w:cs="Arial"/>
                <w:bCs/>
                <w:sz w:val="18"/>
                <w:szCs w:val="18"/>
              </w:rPr>
            </w:pPr>
            <w:r w:rsidRPr="000066DA">
              <w:rPr>
                <w:rFonts w:cs="Arial"/>
                <w:bCs/>
                <w:sz w:val="18"/>
                <w:szCs w:val="18"/>
              </w:rPr>
              <w:t>Enero 2020</w:t>
            </w:r>
          </w:p>
        </w:tc>
        <w:tc>
          <w:tcPr>
            <w:tcW w:w="1181" w:type="pct"/>
            <w:tcBorders>
              <w:top w:val="single" w:sz="4" w:space="0" w:color="auto"/>
              <w:left w:val="single" w:sz="4" w:space="0" w:color="auto"/>
              <w:bottom w:val="single" w:sz="4" w:space="0" w:color="auto"/>
              <w:right w:val="single" w:sz="4" w:space="0" w:color="auto"/>
            </w:tcBorders>
            <w:vAlign w:val="center"/>
          </w:tcPr>
          <w:p w14:paraId="76DCF23D" w14:textId="754D8318" w:rsidR="00C3088F" w:rsidRPr="000066DA" w:rsidRDefault="00F77077"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2CE1B6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C51E9B1" w14:textId="6A2E7CFC" w:rsidR="003F0F15" w:rsidRPr="000066DA" w:rsidRDefault="003F0F15" w:rsidP="00C46A95">
            <w:pPr>
              <w:pStyle w:val="Piedepgina"/>
              <w:spacing w:after="0" w:line="276" w:lineRule="auto"/>
              <w:jc w:val="center"/>
              <w:rPr>
                <w:rFonts w:cs="Arial"/>
                <w:sz w:val="18"/>
                <w:szCs w:val="18"/>
              </w:rPr>
            </w:pPr>
            <w:r w:rsidRPr="000066DA">
              <w:rPr>
                <w:rFonts w:cs="Arial"/>
                <w:sz w:val="18"/>
                <w:szCs w:val="18"/>
              </w:rPr>
              <w:t>3</w:t>
            </w:r>
          </w:p>
        </w:tc>
        <w:tc>
          <w:tcPr>
            <w:tcW w:w="2628" w:type="pct"/>
            <w:tcBorders>
              <w:top w:val="single" w:sz="4" w:space="0" w:color="auto"/>
              <w:left w:val="single" w:sz="4" w:space="0" w:color="auto"/>
              <w:bottom w:val="single" w:sz="4" w:space="0" w:color="auto"/>
              <w:right w:val="single" w:sz="4" w:space="0" w:color="auto"/>
            </w:tcBorders>
            <w:vAlign w:val="center"/>
          </w:tcPr>
          <w:p w14:paraId="3D7EDC4E" w14:textId="28418A14" w:rsidR="003F0F15" w:rsidRPr="000066DA" w:rsidRDefault="003F0F15" w:rsidP="00C46A95">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incorporando descripción de mediciones realizadas al proceso como también un Plan de acción resultante de la autoevaluación a través de la matriz de Gestión Estratégica de Talento Humano GETH</w:t>
            </w:r>
          </w:p>
        </w:tc>
        <w:tc>
          <w:tcPr>
            <w:tcW w:w="614" w:type="pct"/>
            <w:tcBorders>
              <w:top w:val="single" w:sz="4" w:space="0" w:color="auto"/>
              <w:left w:val="single" w:sz="4" w:space="0" w:color="auto"/>
              <w:bottom w:val="single" w:sz="4" w:space="0" w:color="auto"/>
              <w:right w:val="single" w:sz="4" w:space="0" w:color="auto"/>
            </w:tcBorders>
            <w:vAlign w:val="center"/>
          </w:tcPr>
          <w:p w14:paraId="46D66E3C" w14:textId="2ADF32DA" w:rsidR="003F0F15" w:rsidRPr="000066DA" w:rsidRDefault="003F0F15" w:rsidP="00C46A95">
            <w:pPr>
              <w:pStyle w:val="Piedepgina"/>
              <w:spacing w:after="0" w:line="276" w:lineRule="auto"/>
              <w:jc w:val="center"/>
              <w:rPr>
                <w:rFonts w:cs="Arial"/>
                <w:bCs/>
                <w:sz w:val="18"/>
                <w:szCs w:val="18"/>
              </w:rPr>
            </w:pPr>
            <w:r w:rsidRPr="000066DA">
              <w:rPr>
                <w:rFonts w:cs="Arial"/>
                <w:bCs/>
                <w:sz w:val="18"/>
                <w:szCs w:val="18"/>
              </w:rPr>
              <w:t>Septiembre 2020</w:t>
            </w:r>
          </w:p>
        </w:tc>
        <w:tc>
          <w:tcPr>
            <w:tcW w:w="1181" w:type="pct"/>
            <w:tcBorders>
              <w:top w:val="single" w:sz="4" w:space="0" w:color="auto"/>
              <w:left w:val="single" w:sz="4" w:space="0" w:color="auto"/>
              <w:bottom w:val="single" w:sz="4" w:space="0" w:color="auto"/>
              <w:right w:val="single" w:sz="4" w:space="0" w:color="auto"/>
            </w:tcBorders>
            <w:vAlign w:val="center"/>
          </w:tcPr>
          <w:p w14:paraId="2B4FBBBB" w14:textId="7D2E2130" w:rsidR="003F0F15" w:rsidRPr="000066DA" w:rsidRDefault="003F0F15"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19002ECC" w14:textId="77777777" w:rsidTr="00CE5787">
        <w:trPr>
          <w:trHeight w:val="20"/>
        </w:trPr>
        <w:tc>
          <w:tcPr>
            <w:tcW w:w="577" w:type="pct"/>
            <w:tcBorders>
              <w:top w:val="single" w:sz="4" w:space="0" w:color="auto"/>
              <w:left w:val="single" w:sz="4" w:space="0" w:color="auto"/>
              <w:bottom w:val="single" w:sz="4" w:space="0" w:color="auto"/>
              <w:right w:val="single" w:sz="4" w:space="0" w:color="auto"/>
            </w:tcBorders>
            <w:vAlign w:val="center"/>
          </w:tcPr>
          <w:p w14:paraId="0AFA46A7" w14:textId="370FFCA3" w:rsidR="00CA03B4" w:rsidRPr="000066DA" w:rsidRDefault="00CA03B4" w:rsidP="00C46A95">
            <w:pPr>
              <w:pStyle w:val="Piedepgina"/>
              <w:spacing w:after="0" w:line="276" w:lineRule="auto"/>
              <w:jc w:val="center"/>
              <w:rPr>
                <w:rFonts w:cs="Arial"/>
                <w:sz w:val="18"/>
                <w:szCs w:val="18"/>
              </w:rPr>
            </w:pPr>
            <w:r w:rsidRPr="000066DA">
              <w:rPr>
                <w:rFonts w:cs="Arial"/>
                <w:sz w:val="18"/>
                <w:szCs w:val="18"/>
              </w:rPr>
              <w:t>4</w:t>
            </w:r>
          </w:p>
        </w:tc>
        <w:tc>
          <w:tcPr>
            <w:tcW w:w="2628" w:type="pct"/>
            <w:tcBorders>
              <w:top w:val="single" w:sz="4" w:space="0" w:color="auto"/>
              <w:left w:val="single" w:sz="4" w:space="0" w:color="auto"/>
              <w:bottom w:val="single" w:sz="4" w:space="0" w:color="auto"/>
              <w:right w:val="single" w:sz="4" w:space="0" w:color="auto"/>
            </w:tcBorders>
            <w:vAlign w:val="center"/>
          </w:tcPr>
          <w:p w14:paraId="3E7534E2" w14:textId="6C7E48A7" w:rsidR="00CA03B4" w:rsidRPr="000066DA" w:rsidRDefault="00CA03B4" w:rsidP="00C46A95">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2021,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vAlign w:val="center"/>
          </w:tcPr>
          <w:p w14:paraId="317A8F21" w14:textId="4C61ED5C" w:rsidR="00CA03B4" w:rsidRPr="000066DA" w:rsidRDefault="00336AF5" w:rsidP="00C46A95">
            <w:pPr>
              <w:pStyle w:val="Piedepgina"/>
              <w:spacing w:after="0" w:line="276" w:lineRule="auto"/>
              <w:jc w:val="center"/>
              <w:rPr>
                <w:rFonts w:cs="Arial"/>
                <w:bCs/>
                <w:sz w:val="18"/>
                <w:szCs w:val="18"/>
              </w:rPr>
            </w:pPr>
            <w:r w:rsidRPr="000066DA">
              <w:rPr>
                <w:rFonts w:cs="Arial"/>
                <w:bCs/>
                <w:sz w:val="18"/>
                <w:szCs w:val="18"/>
              </w:rPr>
              <w:t>febrero</w:t>
            </w:r>
            <w:r w:rsidR="00CA03B4" w:rsidRPr="000066DA">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vAlign w:val="center"/>
          </w:tcPr>
          <w:p w14:paraId="45D1B456" w14:textId="7E8D05F9" w:rsidR="00CA03B4" w:rsidRPr="000066DA" w:rsidRDefault="00CA03B4"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369B9133"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D6A68" w14:textId="73B7F96E" w:rsidR="00576604" w:rsidRPr="000066DA" w:rsidRDefault="00A41B98" w:rsidP="00C46A95">
            <w:pPr>
              <w:pStyle w:val="Piedepgina"/>
              <w:spacing w:after="0" w:line="276" w:lineRule="auto"/>
              <w:jc w:val="center"/>
              <w:rPr>
                <w:rFonts w:cs="Arial"/>
                <w:sz w:val="18"/>
                <w:szCs w:val="18"/>
              </w:rPr>
            </w:pPr>
            <w:r w:rsidRPr="000066DA">
              <w:rPr>
                <w:rFonts w:cs="Arial"/>
                <w:sz w:val="18"/>
                <w:szCs w:val="18"/>
              </w:rPr>
              <w:t>5</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E888" w14:textId="31D914A5" w:rsidR="002D7342" w:rsidRPr="000066DA" w:rsidRDefault="00576604" w:rsidP="008E0F27">
            <w:pPr>
              <w:pStyle w:val="Piedepgina"/>
              <w:spacing w:after="0" w:line="276" w:lineRule="auto"/>
              <w:rPr>
                <w:rFonts w:cs="Arial"/>
                <w:sz w:val="18"/>
                <w:szCs w:val="18"/>
              </w:rPr>
            </w:pPr>
            <w:r w:rsidRPr="000066DA">
              <w:rPr>
                <w:rFonts w:cs="Arial"/>
                <w:sz w:val="18"/>
                <w:szCs w:val="18"/>
              </w:rPr>
              <w:t xml:space="preserve">Se actualiza la versión del Plan Estratégico Proceso De Gestión del Talento Humano (PEGTH) incorporando </w:t>
            </w:r>
            <w:r w:rsidR="008E0F27" w:rsidRPr="000066DA">
              <w:rPr>
                <w:rFonts w:cs="Arial"/>
                <w:sz w:val="18"/>
                <w:szCs w:val="18"/>
              </w:rPr>
              <w:t xml:space="preserve">el numeral 6 relacionado </w:t>
            </w:r>
            <w:r w:rsidR="002D7342" w:rsidRPr="000066DA">
              <w:rPr>
                <w:rFonts w:cs="Arial"/>
                <w:sz w:val="18"/>
                <w:szCs w:val="18"/>
              </w:rPr>
              <w:t>con: Responsabilidad en el desarrollo y mantenimiento del control interno (1a línea de defensa).</w:t>
            </w:r>
          </w:p>
          <w:p w14:paraId="73C7E1F5" w14:textId="1A718505" w:rsidR="00CF7DC9" w:rsidRPr="000066DA" w:rsidRDefault="002D7342" w:rsidP="008E0F27">
            <w:pPr>
              <w:pStyle w:val="Piedepgina"/>
              <w:spacing w:after="0" w:line="276" w:lineRule="auto"/>
              <w:rPr>
                <w:rFonts w:cs="Arial"/>
                <w:sz w:val="18"/>
                <w:szCs w:val="18"/>
                <w:lang w:val="es-ES"/>
              </w:rPr>
            </w:pPr>
            <w:r w:rsidRPr="000066DA">
              <w:rPr>
                <w:rFonts w:cs="Arial"/>
                <w:sz w:val="18"/>
                <w:szCs w:val="18"/>
                <w:lang w:val="es-ES"/>
              </w:rPr>
              <w:t>Se ajusto el cronograma de actividades debido al ajuste presentado en l</w:t>
            </w:r>
            <w:r w:rsidR="00CF7DC9" w:rsidRPr="000066DA">
              <w:rPr>
                <w:rFonts w:cs="Arial"/>
                <w:sz w:val="18"/>
                <w:szCs w:val="18"/>
                <w:lang w:val="es-ES"/>
              </w:rPr>
              <w:t>as actividades a desarrollar en el marco del Plan Anual de Estímulos e Incentivos – PAEI y el Plan Anual de Formación y Capacitación -</w:t>
            </w:r>
            <w:r w:rsidR="00562EF9" w:rsidRPr="000066DA">
              <w:rPr>
                <w:rFonts w:cs="Arial"/>
                <w:sz w:val="18"/>
                <w:szCs w:val="18"/>
                <w:lang w:val="es-ES"/>
              </w:rPr>
              <w:t>PIC</w:t>
            </w:r>
            <w:r w:rsidR="00CF7DC9" w:rsidRPr="000066DA">
              <w:rPr>
                <w:rFonts w:cs="Arial"/>
                <w:sz w:val="18"/>
                <w:szCs w:val="18"/>
                <w:lang w:val="es-ES"/>
              </w:rPr>
              <w:t xml:space="preserve"> para el segundo semestre de 2021.</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46D76" w14:textId="555AEF8E" w:rsidR="00576604" w:rsidRPr="000066DA" w:rsidRDefault="003B66E9" w:rsidP="00C46A95">
            <w:pPr>
              <w:pStyle w:val="Piedepgina"/>
              <w:spacing w:after="0" w:line="276" w:lineRule="auto"/>
              <w:jc w:val="center"/>
              <w:rPr>
                <w:rFonts w:cs="Arial"/>
                <w:bCs/>
                <w:sz w:val="18"/>
                <w:szCs w:val="18"/>
              </w:rPr>
            </w:pPr>
            <w:r w:rsidRPr="000066DA">
              <w:rPr>
                <w:rFonts w:cs="Arial"/>
                <w:bCs/>
                <w:sz w:val="18"/>
                <w:szCs w:val="18"/>
              </w:rPr>
              <w:t>septiembre</w:t>
            </w:r>
            <w:r w:rsidR="00576604" w:rsidRPr="000066DA">
              <w:rPr>
                <w:rFonts w:cs="Arial"/>
                <w:bCs/>
                <w:sz w:val="18"/>
                <w:szCs w:val="18"/>
              </w:rPr>
              <w:t xml:space="preserve"> 2021</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832A4" w14:textId="0CB68810" w:rsidR="00576604" w:rsidRPr="000066DA" w:rsidRDefault="00576604" w:rsidP="00C46A95">
            <w:pPr>
              <w:pStyle w:val="Piedepgina"/>
              <w:spacing w:after="0" w:line="276" w:lineRule="auto"/>
              <w:jc w:val="center"/>
              <w:rPr>
                <w:rFonts w:cs="Arial"/>
                <w:sz w:val="18"/>
                <w:szCs w:val="18"/>
              </w:rPr>
            </w:pPr>
            <w:r w:rsidRPr="000066DA">
              <w:rPr>
                <w:rFonts w:cs="Arial"/>
                <w:sz w:val="18"/>
                <w:szCs w:val="18"/>
              </w:rPr>
              <w:t>Jefe Oficina Asesora de Planeación</w:t>
            </w:r>
          </w:p>
        </w:tc>
      </w:tr>
      <w:tr w:rsidR="003D2E29" w:rsidRPr="000066DA" w14:paraId="6460E91A"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9D00C" w14:textId="74DB754A" w:rsidR="00C52E98" w:rsidRPr="000066DA" w:rsidRDefault="00C52E98" w:rsidP="00C52E98">
            <w:pPr>
              <w:pStyle w:val="Piedepgina"/>
              <w:spacing w:after="0" w:line="276" w:lineRule="auto"/>
              <w:jc w:val="center"/>
              <w:rPr>
                <w:rFonts w:cs="Arial"/>
                <w:sz w:val="18"/>
                <w:szCs w:val="18"/>
              </w:rPr>
            </w:pPr>
            <w:r w:rsidRPr="000066DA">
              <w:rPr>
                <w:rFonts w:cs="Arial"/>
                <w:sz w:val="18"/>
                <w:szCs w:val="18"/>
              </w:rPr>
              <w:t>6</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F3E84" w14:textId="77F96A66" w:rsidR="00C52E98" w:rsidRPr="000066DA" w:rsidRDefault="00C52E98" w:rsidP="00C52E98">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2022, teniendo en cuenta los lineamientos normativos vigentes.</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E25D9" w14:textId="72820F5C" w:rsidR="00C52E98" w:rsidRPr="000066DA" w:rsidRDefault="00C52E98" w:rsidP="00C52E98">
            <w:pPr>
              <w:pStyle w:val="Piedepgina"/>
              <w:spacing w:after="0" w:line="276" w:lineRule="auto"/>
              <w:jc w:val="center"/>
              <w:rPr>
                <w:rFonts w:cs="Arial"/>
                <w:bCs/>
                <w:sz w:val="18"/>
                <w:szCs w:val="18"/>
              </w:rPr>
            </w:pPr>
            <w:r w:rsidRPr="000066DA">
              <w:rPr>
                <w:rFonts w:cs="Arial"/>
                <w:bCs/>
                <w:sz w:val="18"/>
                <w:szCs w:val="18"/>
              </w:rPr>
              <w:t>enero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EABC9" w14:textId="18FECF4B" w:rsidR="00C52E98" w:rsidRPr="000066DA" w:rsidRDefault="00C52E98" w:rsidP="00C52E98">
            <w:pPr>
              <w:pStyle w:val="Piedepgina"/>
              <w:spacing w:after="0" w:line="276" w:lineRule="auto"/>
              <w:jc w:val="center"/>
              <w:rPr>
                <w:rFonts w:cs="Arial"/>
                <w:sz w:val="18"/>
                <w:szCs w:val="18"/>
              </w:rPr>
            </w:pPr>
            <w:r w:rsidRPr="000066DA">
              <w:rPr>
                <w:rFonts w:cs="Arial"/>
                <w:sz w:val="18"/>
                <w:szCs w:val="18"/>
              </w:rPr>
              <w:t>Jefe Oficina Asesora de Planeación</w:t>
            </w:r>
          </w:p>
        </w:tc>
      </w:tr>
      <w:tr w:rsidR="00116CAC" w:rsidRPr="000066DA" w14:paraId="4C7677F1"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37B5D" w14:textId="77E43589" w:rsidR="00116CAC" w:rsidRPr="000066DA" w:rsidRDefault="00116CAC" w:rsidP="00116CAC">
            <w:pPr>
              <w:pStyle w:val="Piedepgina"/>
              <w:spacing w:after="0" w:line="276" w:lineRule="auto"/>
              <w:jc w:val="center"/>
              <w:rPr>
                <w:rFonts w:cs="Arial"/>
                <w:sz w:val="18"/>
                <w:szCs w:val="18"/>
              </w:rPr>
            </w:pPr>
            <w:r w:rsidRPr="000066DA">
              <w:rPr>
                <w:rFonts w:cs="Arial"/>
                <w:sz w:val="18"/>
                <w:szCs w:val="18"/>
              </w:rPr>
              <w:t>7</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07914" w14:textId="23C4DC96" w:rsidR="00116CAC" w:rsidRPr="000066DA" w:rsidRDefault="00116CAC" w:rsidP="00116CAC">
            <w:pPr>
              <w:pStyle w:val="Piedepgina"/>
              <w:spacing w:after="0" w:line="276" w:lineRule="auto"/>
              <w:rPr>
                <w:rFonts w:cs="Arial"/>
                <w:sz w:val="18"/>
                <w:szCs w:val="18"/>
              </w:rPr>
            </w:pPr>
            <w:r w:rsidRPr="000066DA">
              <w:rPr>
                <w:rFonts w:cs="Arial"/>
                <w:sz w:val="18"/>
                <w:szCs w:val="18"/>
              </w:rPr>
              <w:t xml:space="preserve">Se actualiza el plan en relación al cronograma de actividades relacionadas con </w:t>
            </w:r>
            <w:r w:rsidR="0080724F" w:rsidRPr="000066DA">
              <w:rPr>
                <w:rFonts w:cs="Arial"/>
                <w:sz w:val="18"/>
                <w:szCs w:val="18"/>
              </w:rPr>
              <w:t>d</w:t>
            </w:r>
            <w:r w:rsidRPr="000066DA">
              <w:rPr>
                <w:rFonts w:cs="Arial"/>
                <w:sz w:val="18"/>
                <w:szCs w:val="18"/>
              </w:rPr>
              <w:t xml:space="preserve">el Plan Institucional de Capacitación -PIC y el Plan de Estímulos e Incentivos </w:t>
            </w:r>
            <w:r w:rsidR="0080724F" w:rsidRPr="000066DA">
              <w:rPr>
                <w:rFonts w:cs="Arial"/>
                <w:sz w:val="18"/>
                <w:szCs w:val="18"/>
              </w:rPr>
              <w:t>–</w:t>
            </w:r>
            <w:r w:rsidRPr="000066DA">
              <w:rPr>
                <w:rFonts w:cs="Arial"/>
                <w:sz w:val="18"/>
                <w:szCs w:val="18"/>
              </w:rPr>
              <w:t>PEI</w:t>
            </w:r>
            <w:r w:rsidR="0080724F" w:rsidRPr="000066DA">
              <w:rPr>
                <w:rFonts w:cs="Arial"/>
                <w:sz w:val="18"/>
                <w:szCs w:val="18"/>
              </w:rPr>
              <w:t>, aprobados por el Comité Institucional de Gestión y Desempeño del 15 de marzo 2022.</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1A306" w14:textId="325E6574" w:rsidR="00116CAC" w:rsidRPr="000066DA" w:rsidRDefault="0080724F" w:rsidP="00116CAC">
            <w:pPr>
              <w:pStyle w:val="Piedepgina"/>
              <w:spacing w:after="0" w:line="276" w:lineRule="auto"/>
              <w:jc w:val="center"/>
              <w:rPr>
                <w:rFonts w:cs="Arial"/>
                <w:bCs/>
                <w:sz w:val="18"/>
                <w:szCs w:val="18"/>
              </w:rPr>
            </w:pPr>
            <w:r w:rsidRPr="000066DA">
              <w:rPr>
                <w:rFonts w:cs="Arial"/>
                <w:bCs/>
                <w:sz w:val="18"/>
                <w:szCs w:val="18"/>
              </w:rPr>
              <w:t>Abril</w:t>
            </w:r>
            <w:r w:rsidR="00116CAC" w:rsidRPr="000066DA">
              <w:rPr>
                <w:rFonts w:cs="Arial"/>
                <w:bCs/>
                <w:sz w:val="18"/>
                <w:szCs w:val="18"/>
              </w:rPr>
              <w:t xml:space="preserve"> 2022</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7DDD8" w14:textId="0F86C2E4" w:rsidR="00116CAC" w:rsidRPr="000066DA" w:rsidRDefault="00116CAC" w:rsidP="00116CAC">
            <w:pPr>
              <w:pStyle w:val="Piedepgina"/>
              <w:spacing w:after="0" w:line="276" w:lineRule="auto"/>
              <w:jc w:val="center"/>
              <w:rPr>
                <w:rFonts w:cs="Arial"/>
                <w:sz w:val="18"/>
                <w:szCs w:val="18"/>
              </w:rPr>
            </w:pPr>
            <w:r w:rsidRPr="000066DA">
              <w:rPr>
                <w:rFonts w:cs="Arial"/>
                <w:sz w:val="18"/>
                <w:szCs w:val="18"/>
              </w:rPr>
              <w:t>Jefe Oficina Asesora de Planeación</w:t>
            </w:r>
          </w:p>
        </w:tc>
      </w:tr>
      <w:tr w:rsidR="00421566" w:rsidRPr="000066DA" w14:paraId="2C93CE37"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131F5" w14:textId="5B08C48C" w:rsidR="00421566" w:rsidRPr="000066DA" w:rsidRDefault="00421566" w:rsidP="00116CAC">
            <w:pPr>
              <w:pStyle w:val="Piedepgina"/>
              <w:spacing w:after="0" w:line="276" w:lineRule="auto"/>
              <w:jc w:val="center"/>
              <w:rPr>
                <w:rFonts w:cs="Arial"/>
                <w:sz w:val="18"/>
                <w:szCs w:val="18"/>
              </w:rPr>
            </w:pPr>
            <w:r w:rsidRPr="000066DA">
              <w:rPr>
                <w:rFonts w:cs="Arial"/>
                <w:sz w:val="18"/>
                <w:szCs w:val="18"/>
              </w:rPr>
              <w:t>8</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670E0" w14:textId="5DA52E48" w:rsidR="00421566" w:rsidRPr="000066DA" w:rsidRDefault="00421566" w:rsidP="00116CAC">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2022, teniendo en cuenta los lineamientos normativos vigentes,</w:t>
            </w:r>
            <w:r w:rsidRPr="000066DA">
              <w:rPr>
                <w:rFonts w:cs="Arial"/>
                <w:sz w:val="20"/>
                <w:szCs w:val="20"/>
              </w:rPr>
              <w:t xml:space="preserve"> </w:t>
            </w:r>
            <w:bookmarkStart w:id="89" w:name="_Hlk126237836"/>
            <w:r w:rsidRPr="000066DA">
              <w:rPr>
                <w:rFonts w:cs="Arial"/>
                <w:sz w:val="20"/>
                <w:szCs w:val="20"/>
              </w:rPr>
              <w:t>este plan se presentó para aprobación en el Comité Institucional De Gestión y Desempeño del 31 de enero de 2023.</w:t>
            </w:r>
            <w:bookmarkEnd w:id="89"/>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5185D" w14:textId="52DB299C" w:rsidR="00421566" w:rsidRPr="000066DA" w:rsidRDefault="00B23B77" w:rsidP="00116CAC">
            <w:pPr>
              <w:pStyle w:val="Piedepgina"/>
              <w:spacing w:after="0" w:line="276" w:lineRule="auto"/>
              <w:jc w:val="center"/>
              <w:rPr>
                <w:rFonts w:cs="Arial"/>
                <w:bCs/>
                <w:sz w:val="18"/>
                <w:szCs w:val="18"/>
              </w:rPr>
            </w:pPr>
            <w:r w:rsidRPr="000066DA">
              <w:rPr>
                <w:rFonts w:cs="Arial"/>
                <w:bCs/>
                <w:sz w:val="18"/>
                <w:szCs w:val="18"/>
              </w:rPr>
              <w:t>febrero</w:t>
            </w:r>
            <w:r w:rsidR="00421566" w:rsidRPr="000066DA">
              <w:rPr>
                <w:rFonts w:cs="Arial"/>
                <w:bCs/>
                <w:sz w:val="18"/>
                <w:szCs w:val="18"/>
              </w:rPr>
              <w:t xml:space="preserve"> 2023</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4A391" w14:textId="6DE46B60" w:rsidR="00421566" w:rsidRPr="000066DA" w:rsidRDefault="00421566" w:rsidP="00116CAC">
            <w:pPr>
              <w:pStyle w:val="Piedepgina"/>
              <w:spacing w:after="0" w:line="276" w:lineRule="auto"/>
              <w:jc w:val="center"/>
              <w:rPr>
                <w:rFonts w:cs="Arial"/>
                <w:sz w:val="18"/>
                <w:szCs w:val="18"/>
              </w:rPr>
            </w:pPr>
            <w:r w:rsidRPr="000066DA">
              <w:rPr>
                <w:rFonts w:cs="Arial"/>
                <w:sz w:val="18"/>
                <w:szCs w:val="18"/>
              </w:rPr>
              <w:t>Jefe Oficina Asesora de Planeación</w:t>
            </w:r>
          </w:p>
        </w:tc>
      </w:tr>
      <w:tr w:rsidR="007D52D7" w:rsidRPr="000066DA" w14:paraId="445104C5"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777D9" w14:textId="71DE1B07" w:rsidR="007D52D7" w:rsidRPr="000066DA" w:rsidRDefault="007D52D7" w:rsidP="007D52D7">
            <w:pPr>
              <w:pStyle w:val="Piedepgina"/>
              <w:spacing w:after="0" w:line="276" w:lineRule="auto"/>
              <w:jc w:val="center"/>
              <w:rPr>
                <w:rFonts w:cs="Arial"/>
                <w:sz w:val="18"/>
                <w:szCs w:val="18"/>
              </w:rPr>
            </w:pPr>
            <w:r w:rsidRPr="000066DA">
              <w:rPr>
                <w:rFonts w:cs="Arial"/>
                <w:sz w:val="18"/>
                <w:szCs w:val="18"/>
              </w:rPr>
              <w:t>9</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DA2E2" w14:textId="7723D17D" w:rsidR="007D52D7" w:rsidRPr="000066DA" w:rsidRDefault="007D52D7" w:rsidP="007D52D7">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w:t>
            </w:r>
            <w:r w:rsidR="00515EA2">
              <w:rPr>
                <w:rFonts w:cs="Arial"/>
                <w:sz w:val="18"/>
                <w:szCs w:val="18"/>
              </w:rPr>
              <w:t>4</w:t>
            </w:r>
            <w:r w:rsidRPr="000066DA">
              <w:rPr>
                <w:rFonts w:cs="Arial"/>
                <w:sz w:val="18"/>
                <w:szCs w:val="18"/>
              </w:rPr>
              <w:t xml:space="preserve">, teniendo en cuenta los lineamientos normativos vigentes, </w:t>
            </w:r>
            <w:r w:rsidRPr="000066DA">
              <w:rPr>
                <w:rFonts w:cs="Arial"/>
                <w:sz w:val="18"/>
                <w:szCs w:val="18"/>
              </w:rPr>
              <w:lastRenderedPageBreak/>
              <w:t>este plan se presentó para aprobación en el Comité Institucional De Gestión y Desempeño del 3</w:t>
            </w:r>
            <w:r w:rsidR="00515EA2">
              <w:rPr>
                <w:rFonts w:cs="Arial"/>
                <w:sz w:val="18"/>
                <w:szCs w:val="18"/>
              </w:rPr>
              <w:t>0</w:t>
            </w:r>
            <w:r w:rsidRPr="000066DA">
              <w:rPr>
                <w:rFonts w:cs="Arial"/>
                <w:sz w:val="18"/>
                <w:szCs w:val="18"/>
              </w:rPr>
              <w:t xml:space="preserve"> de enero de 202</w:t>
            </w:r>
            <w:r w:rsidR="00515EA2">
              <w:rPr>
                <w:rFonts w:cs="Arial"/>
                <w:sz w:val="18"/>
                <w:szCs w:val="18"/>
              </w:rPr>
              <w:t>4</w:t>
            </w:r>
            <w:r w:rsidRPr="000066DA">
              <w:rPr>
                <w:rFonts w:cs="Arial"/>
                <w:sz w:val="18"/>
                <w:szCs w:val="18"/>
              </w:rPr>
              <w:t>.</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EBD3F" w14:textId="4BFCDA8E" w:rsidR="007D52D7" w:rsidRPr="000066DA" w:rsidRDefault="007D52D7" w:rsidP="007D52D7">
            <w:pPr>
              <w:pStyle w:val="Piedepgina"/>
              <w:spacing w:after="0" w:line="276" w:lineRule="auto"/>
              <w:jc w:val="center"/>
              <w:rPr>
                <w:rFonts w:cs="Arial"/>
                <w:bCs/>
                <w:sz w:val="18"/>
                <w:szCs w:val="18"/>
              </w:rPr>
            </w:pPr>
            <w:r w:rsidRPr="000066DA">
              <w:rPr>
                <w:rFonts w:cs="Arial"/>
                <w:bCs/>
                <w:sz w:val="18"/>
                <w:szCs w:val="18"/>
              </w:rPr>
              <w:lastRenderedPageBreak/>
              <w:t>febrero</w:t>
            </w:r>
            <w:r>
              <w:rPr>
                <w:rFonts w:cs="Arial"/>
                <w:bCs/>
                <w:sz w:val="18"/>
                <w:szCs w:val="18"/>
              </w:rPr>
              <w:t xml:space="preserve"> 2024</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F118C" w14:textId="2274A432" w:rsidR="007D52D7" w:rsidRPr="000066DA" w:rsidRDefault="007D52D7" w:rsidP="007D52D7">
            <w:pPr>
              <w:pStyle w:val="Piedepgina"/>
              <w:spacing w:after="0" w:line="276" w:lineRule="auto"/>
              <w:jc w:val="center"/>
              <w:rPr>
                <w:rFonts w:cs="Arial"/>
                <w:sz w:val="18"/>
                <w:szCs w:val="18"/>
              </w:rPr>
            </w:pPr>
            <w:r w:rsidRPr="000066DA">
              <w:rPr>
                <w:rFonts w:cs="Arial"/>
                <w:sz w:val="18"/>
                <w:szCs w:val="18"/>
              </w:rPr>
              <w:t>Jefe Oficina Asesora de Planeación</w:t>
            </w:r>
          </w:p>
        </w:tc>
      </w:tr>
      <w:tr w:rsidR="00822573" w:rsidRPr="000066DA" w14:paraId="23061A9D"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B233E" w14:textId="5C385B01" w:rsidR="00822573" w:rsidRPr="000066DA" w:rsidRDefault="00822573" w:rsidP="00822573">
            <w:pPr>
              <w:pStyle w:val="Piedepgina"/>
              <w:spacing w:after="0" w:line="276" w:lineRule="auto"/>
              <w:jc w:val="center"/>
              <w:rPr>
                <w:rFonts w:cs="Arial"/>
                <w:sz w:val="18"/>
                <w:szCs w:val="18"/>
              </w:rPr>
            </w:pPr>
            <w:r>
              <w:rPr>
                <w:rFonts w:cs="Arial"/>
                <w:sz w:val="18"/>
                <w:szCs w:val="18"/>
              </w:rPr>
              <w:t>10</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3E09C" w14:textId="79081D36" w:rsidR="00822573" w:rsidRPr="000066DA" w:rsidRDefault="00822573" w:rsidP="00822573">
            <w:pPr>
              <w:pStyle w:val="Piedepgina"/>
              <w:spacing w:after="0" w:line="276" w:lineRule="auto"/>
              <w:rPr>
                <w:rFonts w:cs="Arial"/>
                <w:sz w:val="18"/>
                <w:szCs w:val="18"/>
              </w:rPr>
            </w:pPr>
            <w:r w:rsidRPr="000066DA">
              <w:rPr>
                <w:rFonts w:cs="Arial"/>
                <w:sz w:val="18"/>
                <w:szCs w:val="18"/>
              </w:rPr>
              <w:t>Se actualiza la versión del Plan Estratégico Proceso De Gestión Del Talento Humano (PEGTH) para la vigencia 202</w:t>
            </w:r>
            <w:r>
              <w:rPr>
                <w:rFonts w:cs="Arial"/>
                <w:sz w:val="18"/>
                <w:szCs w:val="18"/>
              </w:rPr>
              <w:t>5</w:t>
            </w:r>
            <w:r w:rsidRPr="000066DA">
              <w:rPr>
                <w:rFonts w:cs="Arial"/>
                <w:sz w:val="18"/>
                <w:szCs w:val="18"/>
              </w:rPr>
              <w:t>, teniendo en cuenta los lineamientos normativos vigentes, este plan se presentó para aprobación en el Comité Institucional De Gestión y Desempeño del 3</w:t>
            </w:r>
            <w:r>
              <w:rPr>
                <w:rFonts w:cs="Arial"/>
                <w:sz w:val="18"/>
                <w:szCs w:val="18"/>
              </w:rPr>
              <w:t>0</w:t>
            </w:r>
            <w:r w:rsidRPr="000066DA">
              <w:rPr>
                <w:rFonts w:cs="Arial"/>
                <w:sz w:val="18"/>
                <w:szCs w:val="18"/>
              </w:rPr>
              <w:t xml:space="preserve"> de enero de 202</w:t>
            </w:r>
            <w:r>
              <w:rPr>
                <w:rFonts w:cs="Arial"/>
                <w:sz w:val="18"/>
                <w:szCs w:val="18"/>
              </w:rPr>
              <w:t>5</w:t>
            </w:r>
            <w:r w:rsidRPr="000066DA">
              <w:rPr>
                <w:rFonts w:cs="Arial"/>
                <w:sz w:val="18"/>
                <w:szCs w:val="18"/>
              </w:rPr>
              <w:t>.</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59761" w14:textId="77777777" w:rsidR="00822573" w:rsidRDefault="00822573" w:rsidP="00822573">
            <w:pPr>
              <w:pStyle w:val="Piedepgina"/>
              <w:spacing w:after="0" w:line="276" w:lineRule="auto"/>
              <w:jc w:val="center"/>
              <w:rPr>
                <w:rFonts w:cs="Arial"/>
                <w:bCs/>
                <w:sz w:val="18"/>
                <w:szCs w:val="18"/>
              </w:rPr>
            </w:pPr>
            <w:r>
              <w:rPr>
                <w:rFonts w:cs="Arial"/>
                <w:bCs/>
                <w:sz w:val="18"/>
                <w:szCs w:val="18"/>
              </w:rPr>
              <w:t>Enero</w:t>
            </w:r>
          </w:p>
          <w:p w14:paraId="11AC8768" w14:textId="399D3A55" w:rsidR="00822573" w:rsidRPr="000066DA" w:rsidRDefault="00822573" w:rsidP="00822573">
            <w:pPr>
              <w:pStyle w:val="Piedepgina"/>
              <w:spacing w:after="0" w:line="276" w:lineRule="auto"/>
              <w:jc w:val="center"/>
              <w:rPr>
                <w:rFonts w:cs="Arial"/>
                <w:bCs/>
                <w:sz w:val="18"/>
                <w:szCs w:val="18"/>
              </w:rPr>
            </w:pPr>
            <w:r>
              <w:rPr>
                <w:rFonts w:cs="Arial"/>
                <w:bCs/>
                <w:sz w:val="18"/>
                <w:szCs w:val="18"/>
              </w:rPr>
              <w:t xml:space="preserve"> 2025</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3663E" w14:textId="5FD39D67" w:rsidR="00822573" w:rsidRPr="000066DA" w:rsidRDefault="00822573" w:rsidP="00822573">
            <w:pPr>
              <w:pStyle w:val="Piedepgina"/>
              <w:spacing w:after="0" w:line="276" w:lineRule="auto"/>
              <w:jc w:val="center"/>
              <w:rPr>
                <w:rFonts w:cs="Arial"/>
                <w:sz w:val="18"/>
                <w:szCs w:val="18"/>
              </w:rPr>
            </w:pPr>
            <w:r w:rsidRPr="000066DA">
              <w:rPr>
                <w:rFonts w:cs="Arial"/>
                <w:sz w:val="18"/>
                <w:szCs w:val="18"/>
              </w:rPr>
              <w:t>Jefe Oficina Asesora de Planeación</w:t>
            </w:r>
          </w:p>
        </w:tc>
      </w:tr>
      <w:tr w:rsidR="00822573" w:rsidRPr="000066DA" w14:paraId="3B39023B" w14:textId="77777777" w:rsidTr="000042B6">
        <w:trPr>
          <w:trHeight w:val="20"/>
        </w:trPr>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E5682" w14:textId="445367DA" w:rsidR="00822573" w:rsidRPr="000066DA" w:rsidRDefault="00822573" w:rsidP="00822573">
            <w:pPr>
              <w:pStyle w:val="Piedepgina"/>
              <w:spacing w:after="0" w:line="276" w:lineRule="auto"/>
              <w:jc w:val="center"/>
              <w:rPr>
                <w:rFonts w:cs="Arial"/>
                <w:sz w:val="18"/>
                <w:szCs w:val="18"/>
              </w:rPr>
            </w:pPr>
            <w:r>
              <w:rPr>
                <w:rFonts w:cs="Arial"/>
                <w:sz w:val="18"/>
                <w:szCs w:val="18"/>
              </w:rPr>
              <w:t>11</w:t>
            </w:r>
          </w:p>
        </w:tc>
        <w:tc>
          <w:tcPr>
            <w:tcW w:w="26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98713" w14:textId="2891A812" w:rsidR="00822573" w:rsidRPr="000066DA" w:rsidRDefault="00822573" w:rsidP="00822573">
            <w:pPr>
              <w:pStyle w:val="Piedepgina"/>
              <w:spacing w:after="0" w:line="276" w:lineRule="auto"/>
              <w:rPr>
                <w:rFonts w:cs="Arial"/>
                <w:sz w:val="18"/>
                <w:szCs w:val="18"/>
              </w:rPr>
            </w:pPr>
            <w:r w:rsidRPr="000066DA">
              <w:rPr>
                <w:rFonts w:cs="Arial"/>
                <w:sz w:val="18"/>
                <w:szCs w:val="18"/>
              </w:rPr>
              <w:t>Se</w:t>
            </w:r>
            <w:r>
              <w:rPr>
                <w:rFonts w:cs="Arial"/>
                <w:sz w:val="18"/>
                <w:szCs w:val="18"/>
              </w:rPr>
              <w:t xml:space="preserve"> realiza revisión y actualización </w:t>
            </w:r>
            <w:proofErr w:type="gramStart"/>
            <w:r>
              <w:rPr>
                <w:rFonts w:cs="Arial"/>
                <w:sz w:val="18"/>
                <w:szCs w:val="18"/>
              </w:rPr>
              <w:t xml:space="preserve">del </w:t>
            </w:r>
            <w:r w:rsidRPr="000066DA">
              <w:rPr>
                <w:rFonts w:cs="Arial"/>
                <w:sz w:val="18"/>
                <w:szCs w:val="18"/>
              </w:rPr>
              <w:t xml:space="preserve"> Plan</w:t>
            </w:r>
            <w:proofErr w:type="gramEnd"/>
            <w:r w:rsidRPr="000066DA">
              <w:rPr>
                <w:rFonts w:cs="Arial"/>
                <w:sz w:val="18"/>
                <w:szCs w:val="18"/>
              </w:rPr>
              <w:t xml:space="preserve"> Estratégico Proceso De Gestión Del Talento Humano (PEGTH) para la vigencia 202</w:t>
            </w:r>
            <w:r>
              <w:rPr>
                <w:rFonts w:cs="Arial"/>
                <w:sz w:val="18"/>
                <w:szCs w:val="18"/>
              </w:rPr>
              <w:t>6</w:t>
            </w:r>
            <w:r w:rsidRPr="000066DA">
              <w:rPr>
                <w:rFonts w:cs="Arial"/>
                <w:sz w:val="18"/>
                <w:szCs w:val="18"/>
              </w:rPr>
              <w:t xml:space="preserve">, teniendo en cuenta los lineamientos normativos vigentes, este plan se presentó para aprobación en el Comité Institucional De Gestión y Desempeño </w:t>
            </w:r>
            <w:r w:rsidRPr="00822573">
              <w:rPr>
                <w:rFonts w:cs="Arial"/>
                <w:sz w:val="18"/>
                <w:szCs w:val="18"/>
                <w:highlight w:val="yellow"/>
              </w:rPr>
              <w:t xml:space="preserve">del </w:t>
            </w:r>
            <w:proofErr w:type="spellStart"/>
            <w:r>
              <w:rPr>
                <w:rFonts w:cs="Arial"/>
                <w:sz w:val="18"/>
                <w:szCs w:val="18"/>
                <w:highlight w:val="yellow"/>
              </w:rPr>
              <w:t>xxx</w:t>
            </w:r>
            <w:proofErr w:type="spellEnd"/>
            <w:r w:rsidRPr="00822573">
              <w:rPr>
                <w:rFonts w:cs="Arial"/>
                <w:sz w:val="18"/>
                <w:szCs w:val="18"/>
                <w:highlight w:val="yellow"/>
              </w:rPr>
              <w:t xml:space="preserve"> de enero de 202</w:t>
            </w:r>
            <w:r>
              <w:rPr>
                <w:rFonts w:cs="Arial"/>
                <w:sz w:val="18"/>
                <w:szCs w:val="18"/>
                <w:highlight w:val="yellow"/>
              </w:rPr>
              <w:t>6</w:t>
            </w:r>
            <w:r w:rsidRPr="00822573">
              <w:rPr>
                <w:rFonts w:cs="Arial"/>
                <w:sz w:val="18"/>
                <w:szCs w:val="18"/>
                <w:highlight w:val="yellow"/>
              </w:rPr>
              <w:t>.</w:t>
            </w:r>
          </w:p>
        </w:tc>
        <w:tc>
          <w:tcPr>
            <w:tcW w:w="6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E249D" w14:textId="77777777" w:rsidR="00822573" w:rsidRDefault="00822573" w:rsidP="00822573">
            <w:pPr>
              <w:pStyle w:val="Piedepgina"/>
              <w:spacing w:after="0" w:line="276" w:lineRule="auto"/>
              <w:jc w:val="center"/>
              <w:rPr>
                <w:rFonts w:cs="Arial"/>
                <w:bCs/>
                <w:sz w:val="18"/>
                <w:szCs w:val="18"/>
              </w:rPr>
            </w:pPr>
            <w:r>
              <w:rPr>
                <w:rFonts w:cs="Arial"/>
                <w:bCs/>
                <w:sz w:val="18"/>
                <w:szCs w:val="18"/>
              </w:rPr>
              <w:t>Enero</w:t>
            </w:r>
          </w:p>
          <w:p w14:paraId="1A2FD98B" w14:textId="75ACAFEC" w:rsidR="00822573" w:rsidRPr="000066DA" w:rsidRDefault="00822573" w:rsidP="00822573">
            <w:pPr>
              <w:pStyle w:val="Piedepgina"/>
              <w:spacing w:after="0" w:line="276" w:lineRule="auto"/>
              <w:jc w:val="center"/>
              <w:rPr>
                <w:rFonts w:cs="Arial"/>
                <w:bCs/>
                <w:sz w:val="18"/>
                <w:szCs w:val="18"/>
              </w:rPr>
            </w:pPr>
            <w:r>
              <w:rPr>
                <w:rFonts w:cs="Arial"/>
                <w:bCs/>
                <w:sz w:val="18"/>
                <w:szCs w:val="18"/>
              </w:rPr>
              <w:t xml:space="preserve"> 2026</w:t>
            </w:r>
          </w:p>
        </w:tc>
        <w:tc>
          <w:tcPr>
            <w:tcW w:w="11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963DE" w14:textId="65544B73" w:rsidR="00822573" w:rsidRPr="000066DA" w:rsidRDefault="00822573" w:rsidP="00822573">
            <w:pPr>
              <w:pStyle w:val="Piedepgina"/>
              <w:spacing w:after="0" w:line="276" w:lineRule="auto"/>
              <w:jc w:val="center"/>
              <w:rPr>
                <w:rFonts w:cs="Arial"/>
                <w:sz w:val="18"/>
                <w:szCs w:val="18"/>
              </w:rPr>
            </w:pPr>
            <w:r w:rsidRPr="000066DA">
              <w:rPr>
                <w:rFonts w:cs="Arial"/>
                <w:sz w:val="18"/>
                <w:szCs w:val="18"/>
              </w:rPr>
              <w:t>Jefe Oficina Asesora de Planeación</w:t>
            </w:r>
          </w:p>
        </w:tc>
      </w:tr>
    </w:tbl>
    <w:p w14:paraId="3D95DF61" w14:textId="77777777" w:rsidR="002C2CFD" w:rsidRPr="000066DA" w:rsidRDefault="002C2CFD" w:rsidP="00E056E1">
      <w:pPr>
        <w:rPr>
          <w:rFonts w:cs="Arial"/>
        </w:rPr>
      </w:pPr>
    </w:p>
    <w:sectPr w:rsidR="002C2CFD" w:rsidRPr="000066DA" w:rsidSect="0011669D">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7DC00" w14:textId="77777777" w:rsidR="00B24D83" w:rsidRDefault="00B24D83" w:rsidP="00B771D9">
      <w:r>
        <w:separator/>
      </w:r>
    </w:p>
  </w:endnote>
  <w:endnote w:type="continuationSeparator" w:id="0">
    <w:p w14:paraId="608C99BE" w14:textId="77777777" w:rsidR="00B24D83" w:rsidRDefault="00B24D83" w:rsidP="00B771D9">
      <w:r>
        <w:continuationSeparator/>
      </w:r>
    </w:p>
  </w:endnote>
  <w:endnote w:type="continuationNotice" w:id="1">
    <w:p w14:paraId="5E73926C" w14:textId="77777777" w:rsidR="00B24D83" w:rsidRDefault="00B24D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DF7D" w14:textId="77777777" w:rsidR="00830390" w:rsidRPr="007A5EBB" w:rsidRDefault="00830390" w:rsidP="000E4439">
    <w:pPr>
      <w:tabs>
        <w:tab w:val="center" w:pos="4419"/>
        <w:tab w:val="right" w:pos="8838"/>
      </w:tabs>
      <w:rPr>
        <w:rFonts w:cs="Arial"/>
        <w:sz w:val="8"/>
        <w:szCs w:val="16"/>
      </w:rPr>
    </w:pPr>
  </w:p>
  <w:p w14:paraId="3D95DF7E" w14:textId="477C1D25" w:rsidR="00830390" w:rsidRPr="001C37F3" w:rsidRDefault="00830390"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830390" w:rsidRPr="007A5EBB" w:rsidRDefault="00830390" w:rsidP="000E4439">
    <w:pPr>
      <w:tabs>
        <w:tab w:val="center" w:pos="4419"/>
        <w:tab w:val="right" w:pos="8838"/>
      </w:tabs>
      <w:rPr>
        <w:rFonts w:cs="Arial"/>
        <w:sz w:val="8"/>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88"/>
      <w:gridCol w:w="3030"/>
    </w:tblGrid>
    <w:tr w:rsidR="00830390" w14:paraId="35735AC0" w14:textId="77777777" w:rsidTr="00100BB7">
      <w:trPr>
        <w:jc w:val="center"/>
      </w:trPr>
      <w:tc>
        <w:tcPr>
          <w:tcW w:w="4962" w:type="dxa"/>
        </w:tcPr>
        <w:p w14:paraId="61B0206D" w14:textId="77777777" w:rsidR="00830390" w:rsidRPr="00184940" w:rsidRDefault="00830390" w:rsidP="00184940">
          <w:pPr>
            <w:spacing w:after="0"/>
            <w:rPr>
              <w:sz w:val="16"/>
              <w:szCs w:val="16"/>
            </w:rPr>
          </w:pPr>
          <w:r w:rsidRPr="00184940">
            <w:rPr>
              <w:sz w:val="16"/>
              <w:szCs w:val="16"/>
            </w:rPr>
            <w:t>Calle 26 No.69-76 Edificio Elemento Torre 1, Piso 3 – C.P. 111071</w:t>
          </w:r>
        </w:p>
        <w:p w14:paraId="3CD8E444" w14:textId="77777777" w:rsidR="00830390" w:rsidRPr="00184940" w:rsidRDefault="00830390" w:rsidP="00184940">
          <w:pPr>
            <w:spacing w:after="0"/>
            <w:rPr>
              <w:sz w:val="16"/>
              <w:szCs w:val="16"/>
            </w:rPr>
          </w:pPr>
          <w:r w:rsidRPr="00184940">
            <w:rPr>
              <w:sz w:val="16"/>
              <w:szCs w:val="16"/>
            </w:rPr>
            <w:t xml:space="preserve">PBX:(+57) 601-3779555 - Información: Línea 195 </w:t>
          </w:r>
        </w:p>
        <w:p w14:paraId="67B9E968" w14:textId="77777777" w:rsidR="00830390" w:rsidRPr="00184940" w:rsidRDefault="00830390" w:rsidP="00184940">
          <w:pPr>
            <w:spacing w:after="0"/>
            <w:rPr>
              <w:sz w:val="16"/>
              <w:szCs w:val="16"/>
            </w:rPr>
          </w:pPr>
          <w:r w:rsidRPr="00184940">
            <w:rPr>
              <w:sz w:val="16"/>
              <w:szCs w:val="16"/>
            </w:rPr>
            <w:t>Sede Operativa - Calle 22D No. 120-40</w:t>
          </w:r>
        </w:p>
        <w:p w14:paraId="4122A944" w14:textId="623C196A" w:rsidR="00830390" w:rsidRDefault="00830390" w:rsidP="00184940">
          <w:pPr>
            <w:tabs>
              <w:tab w:val="center" w:pos="4419"/>
              <w:tab w:val="right" w:pos="8838"/>
            </w:tabs>
            <w:spacing w:after="0"/>
            <w:rPr>
              <w:rFonts w:eastAsia="Calibri" w:cs="Arial"/>
              <w:sz w:val="16"/>
              <w:szCs w:val="16"/>
              <w:lang w:eastAsia="en-US"/>
            </w:rPr>
          </w:pPr>
          <w:r w:rsidRPr="00184940">
            <w:rPr>
              <w:sz w:val="16"/>
              <w:szCs w:val="16"/>
            </w:rPr>
            <w:t>Página web: www.umv.gov.co</w:t>
          </w:r>
        </w:p>
      </w:tc>
      <w:tc>
        <w:tcPr>
          <w:tcW w:w="1688" w:type="dxa"/>
        </w:tcPr>
        <w:p w14:paraId="06F37493" w14:textId="77777777" w:rsidR="00830390" w:rsidRDefault="00830390" w:rsidP="00100BB7">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GTHU-PL-002</w:t>
          </w:r>
        </w:p>
        <w:p w14:paraId="69C47742" w14:textId="695E10CC" w:rsidR="00830390" w:rsidRDefault="00830390" w:rsidP="00100BB7">
          <w:pPr>
            <w:tabs>
              <w:tab w:val="center" w:pos="4419"/>
              <w:tab w:val="right" w:pos="8838"/>
            </w:tabs>
            <w:spacing w:after="0"/>
            <w:jc w:val="center"/>
            <w:rPr>
              <w:rFonts w:eastAsia="Calibri" w:cs="Arial"/>
              <w:sz w:val="16"/>
              <w:szCs w:val="16"/>
              <w:lang w:eastAsia="en-US"/>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6039F0">
            <w:rPr>
              <w:rFonts w:cs="Arial"/>
              <w:noProof/>
              <w:sz w:val="16"/>
              <w:szCs w:val="16"/>
            </w:rPr>
            <w:t>2</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sidR="006039F0">
            <w:rPr>
              <w:rFonts w:cs="Arial"/>
              <w:noProof/>
              <w:sz w:val="16"/>
              <w:szCs w:val="16"/>
            </w:rPr>
            <w:t>69</w:t>
          </w:r>
          <w:r>
            <w:rPr>
              <w:rFonts w:cs="Arial"/>
              <w:sz w:val="16"/>
              <w:szCs w:val="16"/>
            </w:rPr>
            <w:fldChar w:fldCharType="end"/>
          </w:r>
        </w:p>
      </w:tc>
      <w:tc>
        <w:tcPr>
          <w:tcW w:w="3030" w:type="dxa"/>
        </w:tcPr>
        <w:p w14:paraId="31200BD9" w14:textId="77777777" w:rsidR="00830390" w:rsidRDefault="00830390" w:rsidP="00227325">
          <w:pPr>
            <w:tabs>
              <w:tab w:val="center" w:pos="4419"/>
              <w:tab w:val="right" w:pos="8838"/>
            </w:tabs>
            <w:spacing w:after="0"/>
            <w:rPr>
              <w:rFonts w:eastAsia="Calibri" w:cs="Arial"/>
              <w:sz w:val="16"/>
              <w:szCs w:val="16"/>
              <w:lang w:eastAsia="en-US"/>
            </w:rPr>
          </w:pPr>
        </w:p>
      </w:tc>
    </w:tr>
  </w:tbl>
  <w:p w14:paraId="57954013" w14:textId="77777777" w:rsidR="00830390" w:rsidRDefault="00830390" w:rsidP="00227325">
    <w:pPr>
      <w:tabs>
        <w:tab w:val="center" w:pos="4419"/>
        <w:tab w:val="right" w:pos="8838"/>
      </w:tabs>
      <w:spacing w:after="0"/>
      <w:rPr>
        <w:rFonts w:eastAsia="Calibri" w:cs="Arial"/>
        <w:sz w:val="16"/>
        <w:szCs w:val="16"/>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FC743" w14:textId="77777777" w:rsidR="00B24D83" w:rsidRDefault="00B24D83" w:rsidP="00B771D9">
      <w:r>
        <w:separator/>
      </w:r>
    </w:p>
  </w:footnote>
  <w:footnote w:type="continuationSeparator" w:id="0">
    <w:p w14:paraId="10ABA730" w14:textId="77777777" w:rsidR="00B24D83" w:rsidRDefault="00B24D83" w:rsidP="00B771D9">
      <w:r>
        <w:continuationSeparator/>
      </w:r>
    </w:p>
  </w:footnote>
  <w:footnote w:type="continuationNotice" w:id="1">
    <w:p w14:paraId="50416AF2" w14:textId="77777777" w:rsidR="00B24D83" w:rsidRDefault="00B24D83">
      <w:pPr>
        <w:spacing w:after="0"/>
      </w:pPr>
    </w:p>
  </w:footnote>
  <w:footnote w:id="2">
    <w:p w14:paraId="6D79FE05" w14:textId="3D434409" w:rsidR="00830390" w:rsidRPr="00AD11CC" w:rsidRDefault="00830390" w:rsidP="00502D00">
      <w:pPr>
        <w:pStyle w:val="Textonotapie"/>
        <w:rPr>
          <w:sz w:val="16"/>
          <w:szCs w:val="16"/>
        </w:rPr>
      </w:pPr>
      <w:r w:rsidRPr="00AD11CC">
        <w:rPr>
          <w:rStyle w:val="Refdenotaalpie"/>
          <w:sz w:val="16"/>
          <w:szCs w:val="16"/>
        </w:rPr>
        <w:footnoteRef/>
      </w:r>
      <w:r w:rsidRPr="00AD11CC">
        <w:rPr>
          <w:sz w:val="16"/>
          <w:szCs w:val="16"/>
        </w:rPr>
        <w:t xml:space="preserve"> Departamento Administrativo de la Función Pública (2018). Guía de gestión estratégica del talento humano</w:t>
      </w:r>
    </w:p>
    <w:p w14:paraId="7176318C" w14:textId="5ACD3554" w:rsidR="00830390" w:rsidRPr="00AD11CC" w:rsidRDefault="00830390" w:rsidP="00502D00">
      <w:pPr>
        <w:pStyle w:val="Textonotapie"/>
        <w:rPr>
          <w:sz w:val="16"/>
          <w:szCs w:val="16"/>
        </w:rPr>
      </w:pPr>
      <w:r w:rsidRPr="00AD11CC">
        <w:rPr>
          <w:sz w:val="16"/>
          <w:szCs w:val="16"/>
        </w:rPr>
        <w:t>GETH en el sector público colombiano, pagina 66.</w:t>
      </w:r>
    </w:p>
  </w:footnote>
  <w:footnote w:id="3">
    <w:p w14:paraId="68EABDA8" w14:textId="76F36A3B" w:rsidR="00830390" w:rsidRPr="00AD11CC" w:rsidRDefault="00830390" w:rsidP="00A74E03">
      <w:pPr>
        <w:pStyle w:val="Textonotapie"/>
        <w:jc w:val="both"/>
        <w:rPr>
          <w:sz w:val="16"/>
          <w:szCs w:val="16"/>
        </w:rPr>
      </w:pPr>
      <w:r w:rsidRPr="00AD11CC">
        <w:rPr>
          <w:rStyle w:val="Refdenotaalpie"/>
          <w:sz w:val="16"/>
          <w:szCs w:val="16"/>
        </w:rPr>
        <w:footnoteRef/>
      </w:r>
      <w:r w:rsidRPr="00AD11CC">
        <w:rPr>
          <w:sz w:val="16"/>
          <w:szCs w:val="16"/>
        </w:rPr>
        <w:t xml:space="preserve"> “Por la cual se dictan normas orientadas a fortalecer los mecanismos de prevención, investigación y sanción de actos de corrupción y la efectividad del control de la gestión pública.”</w:t>
      </w:r>
    </w:p>
  </w:footnote>
  <w:footnote w:id="4">
    <w:p w14:paraId="1DC8442C" w14:textId="0533B995" w:rsidR="00830390" w:rsidRDefault="00830390" w:rsidP="00A74E03">
      <w:pPr>
        <w:pStyle w:val="Textonotapie"/>
        <w:jc w:val="both"/>
      </w:pPr>
      <w:r w:rsidRPr="00AD11CC">
        <w:rPr>
          <w:rStyle w:val="Refdenotaalpie"/>
          <w:sz w:val="16"/>
          <w:szCs w:val="16"/>
        </w:rPr>
        <w:footnoteRef/>
      </w:r>
      <w:r w:rsidRPr="00AD11CC">
        <w:rPr>
          <w:sz w:val="16"/>
          <w:szCs w:val="16"/>
        </w:rPr>
        <w:t xml:space="preserve"> “Por el cual se fijan directrices para la integración de los planes institucionales y estratégicos al Plan de Acción por parte de las entidades del Estado.”</w:t>
      </w:r>
    </w:p>
  </w:footnote>
  <w:footnote w:id="5">
    <w:p w14:paraId="6E88E8D0" w14:textId="77777777" w:rsidR="00830390" w:rsidRPr="004E1804" w:rsidRDefault="00830390" w:rsidP="00812AF6">
      <w:pPr>
        <w:pStyle w:val="Textonotapie"/>
        <w:jc w:val="both"/>
        <w:rPr>
          <w:sz w:val="16"/>
          <w:szCs w:val="16"/>
        </w:rPr>
      </w:pPr>
      <w:r w:rsidRPr="004E1804">
        <w:rPr>
          <w:rStyle w:val="Refdenotaalpie"/>
          <w:sz w:val="16"/>
          <w:szCs w:val="16"/>
        </w:rPr>
        <w:footnoteRef/>
      </w:r>
      <w:r w:rsidRPr="004E1804">
        <w:rPr>
          <w:sz w:val="16"/>
          <w:szCs w:val="16"/>
        </w:rPr>
        <w:t xml:space="preserve"> Rutas de creación de Valor; Necesidades de capacitación; Necesidades de bienestar; Análisis de la caracterización del talento humano; Resultados de la evaluación de desempeño y acuerdos de gestión; Medición del clima organizacional; Detección de riesgo psicosocial; Encuesta de ambiente y desempeño institucional (EDI - DANE); Acuerdos sindicales; Riesgos del proceso de Talento Humano, entre otros.</w:t>
      </w:r>
    </w:p>
  </w:footnote>
  <w:footnote w:id="6">
    <w:p w14:paraId="1558563F" w14:textId="73D25EF1" w:rsidR="00830390" w:rsidRPr="004E1804" w:rsidRDefault="00830390" w:rsidP="00812AF6">
      <w:pPr>
        <w:pStyle w:val="Textonotapie"/>
        <w:rPr>
          <w:sz w:val="16"/>
          <w:szCs w:val="16"/>
        </w:rPr>
      </w:pPr>
      <w:r w:rsidRPr="004E1804">
        <w:rPr>
          <w:rStyle w:val="Refdenotaalpie"/>
          <w:sz w:val="16"/>
          <w:szCs w:val="16"/>
        </w:rPr>
        <w:footnoteRef/>
      </w:r>
      <w:r w:rsidRPr="004E1804">
        <w:rPr>
          <w:sz w:val="16"/>
          <w:szCs w:val="16"/>
        </w:rPr>
        <w:t xml:space="preserve"> Instrumento publicado por el DAFP desde septiembre de 2019 y que puede ser actualizada. </w:t>
      </w:r>
    </w:p>
    <w:p w14:paraId="68914699" w14:textId="6F0E1C5B" w:rsidR="00830390" w:rsidRPr="004E1804" w:rsidRDefault="00830390" w:rsidP="00812AF6">
      <w:pPr>
        <w:pStyle w:val="Textonotapie"/>
        <w:rPr>
          <w:sz w:val="16"/>
          <w:szCs w:val="16"/>
        </w:rPr>
      </w:pPr>
      <w:hyperlink r:id="rId1" w:history="1">
        <w:r w:rsidRPr="004E1804">
          <w:rPr>
            <w:rStyle w:val="Hipervnculo"/>
            <w:sz w:val="16"/>
            <w:szCs w:val="16"/>
          </w:rPr>
          <w:t>https://www.funcionpublica.gov.co/web/mipg/autodiagnostico</w:t>
        </w:r>
      </w:hyperlink>
      <w:r w:rsidRPr="004E1804">
        <w:rPr>
          <w:sz w:val="16"/>
          <w:szCs w:val="16"/>
        </w:rPr>
        <w:t xml:space="preserve"> </w:t>
      </w:r>
    </w:p>
  </w:footnote>
  <w:footnote w:id="7">
    <w:p w14:paraId="1F728F53" w14:textId="7F302C6C" w:rsidR="00830390" w:rsidRDefault="00830390">
      <w:pPr>
        <w:pStyle w:val="Textonotapie"/>
      </w:pPr>
      <w:r>
        <w:rPr>
          <w:rStyle w:val="Refdenotaalpie"/>
        </w:rPr>
        <w:footnoteRef/>
      </w:r>
      <w:r>
        <w:t xml:space="preserve"> DAFP. Manual Operativo del Modelo Integrado de Planeación y Gestión V4. marzo 2021 </w:t>
      </w:r>
    </w:p>
  </w:footnote>
  <w:footnote w:id="8">
    <w:p w14:paraId="461E8069" w14:textId="5485CD98" w:rsidR="00830390" w:rsidRPr="00920D99" w:rsidRDefault="00830390">
      <w:pPr>
        <w:pStyle w:val="Textonotapie"/>
        <w:rPr>
          <w:sz w:val="16"/>
          <w:szCs w:val="16"/>
        </w:rPr>
      </w:pPr>
      <w:r w:rsidRPr="00920D99">
        <w:rPr>
          <w:rStyle w:val="Refdenotaalpie"/>
          <w:sz w:val="16"/>
          <w:szCs w:val="16"/>
        </w:rPr>
        <w:footnoteRef/>
      </w:r>
      <w:r w:rsidRPr="00920D99">
        <w:rPr>
          <w:sz w:val="16"/>
          <w:szCs w:val="16"/>
        </w:rPr>
        <w:t xml:space="preserve"> Acuerdo 002 de 2023 “Por el cual se establece la estructura organizacional de la Unidad Administrativa Especial de Rehabilitación y Mantenimiento Vial y las funciones de sus dependencias. </w:t>
      </w:r>
    </w:p>
  </w:footnote>
  <w:footnote w:id="9">
    <w:p w14:paraId="684C89F6" w14:textId="50402465" w:rsidR="00830390" w:rsidRDefault="00830390">
      <w:pPr>
        <w:pStyle w:val="Textonotapie"/>
      </w:pPr>
      <w:r w:rsidRPr="00920D99">
        <w:rPr>
          <w:rStyle w:val="Refdenotaalpie"/>
          <w:sz w:val="16"/>
          <w:szCs w:val="16"/>
        </w:rPr>
        <w:footnoteRef/>
      </w:r>
      <w:r w:rsidRPr="00920D99">
        <w:rPr>
          <w:sz w:val="16"/>
          <w:szCs w:val="16"/>
        </w:rPr>
        <w:t xml:space="preserve"> Acuerdo 004 de 2023 “Por el cual se modifica la planta de cargos de la Unidad Administrativa Especial de Rehabilitación y Mantenimiento Vial de Bogotá D.C. y se dictan otras disposiciones”</w:t>
      </w:r>
      <w:r>
        <w:t xml:space="preserve"> </w:t>
      </w:r>
    </w:p>
  </w:footnote>
  <w:footnote w:id="10">
    <w:p w14:paraId="1DBA6B3D" w14:textId="3DE0D100" w:rsidR="00830390" w:rsidRPr="00AE091D" w:rsidRDefault="00830390">
      <w:pPr>
        <w:pStyle w:val="Textonotapie"/>
      </w:pPr>
      <w:r>
        <w:rPr>
          <w:rStyle w:val="Refdenotaalpie"/>
        </w:rPr>
        <w:footnoteRef/>
      </w:r>
      <w:r w:rsidRPr="00AE091D">
        <w:t xml:space="preserve"> </w:t>
      </w:r>
      <w:hyperlink r:id="rId2" w:history="1">
        <w:r w:rsidRPr="00AE091D">
          <w:rPr>
            <w:rStyle w:val="Hipervnculo"/>
          </w:rPr>
          <w:t>https://bit.ly/2Nzhtlt</w:t>
        </w:r>
      </w:hyperlink>
      <w:r w:rsidRPr="00AE091D">
        <w:t xml:space="preserve"> </w:t>
      </w:r>
    </w:p>
  </w:footnote>
  <w:footnote w:id="11">
    <w:p w14:paraId="376CF966" w14:textId="41C48407" w:rsidR="00830390" w:rsidRDefault="00830390">
      <w:pPr>
        <w:pStyle w:val="Textonotapie"/>
      </w:pPr>
      <w:r>
        <w:rPr>
          <w:rStyle w:val="Refdenotaalpie"/>
        </w:rPr>
        <w:footnoteRef/>
      </w:r>
      <w:r>
        <w:t xml:space="preserve"> Resolución del DAFP No. 104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830390" w:rsidRPr="002A5B7D" w14:paraId="3D95DF6F" w14:textId="77777777" w:rsidTr="00506B2D">
      <w:trPr>
        <w:trHeight w:val="423"/>
        <w:jc w:val="center"/>
      </w:trPr>
      <w:tc>
        <w:tcPr>
          <w:tcW w:w="907" w:type="pct"/>
          <w:vMerge w:val="restart"/>
          <w:vAlign w:val="center"/>
        </w:tcPr>
        <w:p w14:paraId="3D95DF6A" w14:textId="7337BB3C" w:rsidR="00830390" w:rsidRPr="002A5B7D" w:rsidRDefault="00830390" w:rsidP="009B28F2">
          <w:pPr>
            <w:pStyle w:val="Encabezado"/>
            <w:jc w:val="center"/>
            <w:rPr>
              <w:rFonts w:cs="Arial"/>
              <w:b/>
              <w:color w:val="0000FF"/>
              <w:sz w:val="20"/>
            </w:rPr>
          </w:pPr>
          <w:r>
            <w:rPr>
              <w:rFonts w:cs="Arial"/>
              <w:b/>
              <w:noProof/>
              <w:color w:val="0000FF"/>
              <w:sz w:val="20"/>
              <w:lang w:eastAsia="es-CO"/>
            </w:rPr>
            <w:drawing>
              <wp:inline distT="0" distB="0" distL="0" distR="0" wp14:anchorId="3C16EA74" wp14:editId="40EB9F99">
                <wp:extent cx="723207" cy="723207"/>
                <wp:effectExtent l="0" t="0" r="1270" b="1270"/>
                <wp:docPr id="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830390" w:rsidRPr="002A5B7D" w:rsidRDefault="00830390"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830390" w:rsidRPr="002A5B7D" w:rsidRDefault="00830390"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042A68D8" w:rsidR="00830390" w:rsidRPr="002A5B7D" w:rsidRDefault="00830390" w:rsidP="005F0673">
          <w:pPr>
            <w:pStyle w:val="Encabezado"/>
            <w:jc w:val="center"/>
            <w:rPr>
              <w:rFonts w:cs="Arial"/>
              <w:b/>
              <w:sz w:val="18"/>
              <w:szCs w:val="20"/>
            </w:rPr>
          </w:pPr>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002</w:t>
          </w:r>
        </w:p>
      </w:tc>
      <w:tc>
        <w:tcPr>
          <w:tcW w:w="756" w:type="pct"/>
          <w:vMerge w:val="restart"/>
          <w:vAlign w:val="center"/>
        </w:tcPr>
        <w:p w14:paraId="3D95DF6E" w14:textId="77777777" w:rsidR="00830390" w:rsidRPr="002A5B7D" w:rsidRDefault="00830390"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30" name="Picture 40"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830390" w:rsidRPr="002A5B7D" w14:paraId="3D95DF75" w14:textId="77777777" w:rsidTr="00506B2D">
      <w:trPr>
        <w:trHeight w:val="413"/>
        <w:jc w:val="center"/>
      </w:trPr>
      <w:tc>
        <w:tcPr>
          <w:tcW w:w="907" w:type="pct"/>
          <w:vMerge/>
          <w:vAlign w:val="center"/>
        </w:tcPr>
        <w:p w14:paraId="3D95DF70" w14:textId="77777777" w:rsidR="00830390" w:rsidRPr="002A5B7D" w:rsidRDefault="00830390" w:rsidP="009B28F2">
          <w:pPr>
            <w:pStyle w:val="Encabezado"/>
            <w:jc w:val="center"/>
            <w:rPr>
              <w:rFonts w:cs="Arial"/>
              <w:b/>
              <w:color w:val="0000FF"/>
              <w:sz w:val="20"/>
            </w:rPr>
          </w:pPr>
        </w:p>
      </w:tc>
      <w:tc>
        <w:tcPr>
          <w:tcW w:w="2010" w:type="pct"/>
          <w:vAlign w:val="center"/>
        </w:tcPr>
        <w:p w14:paraId="3D95DF71" w14:textId="0B60A553" w:rsidR="00830390" w:rsidRPr="002A5B7D" w:rsidRDefault="00830390"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Gestión de Talento Humano - GTHU</w:t>
          </w:r>
        </w:p>
      </w:tc>
      <w:tc>
        <w:tcPr>
          <w:tcW w:w="449" w:type="pct"/>
          <w:vMerge/>
          <w:vAlign w:val="center"/>
        </w:tcPr>
        <w:p w14:paraId="3D95DF72" w14:textId="77777777" w:rsidR="00830390" w:rsidRPr="002A5B7D" w:rsidRDefault="00830390" w:rsidP="009B28F2">
          <w:pPr>
            <w:pStyle w:val="Encabezado"/>
            <w:jc w:val="center"/>
            <w:rPr>
              <w:rFonts w:cs="Arial"/>
              <w:b/>
              <w:sz w:val="18"/>
              <w:szCs w:val="20"/>
            </w:rPr>
          </w:pPr>
        </w:p>
      </w:tc>
      <w:tc>
        <w:tcPr>
          <w:tcW w:w="878" w:type="pct"/>
          <w:vMerge/>
          <w:vAlign w:val="center"/>
        </w:tcPr>
        <w:p w14:paraId="3D95DF73" w14:textId="77777777" w:rsidR="00830390" w:rsidRPr="002A5B7D" w:rsidRDefault="00830390" w:rsidP="009B28F2">
          <w:pPr>
            <w:pStyle w:val="Encabezado"/>
            <w:jc w:val="center"/>
            <w:rPr>
              <w:rFonts w:cs="Arial"/>
              <w:b/>
              <w:sz w:val="18"/>
              <w:szCs w:val="20"/>
            </w:rPr>
          </w:pPr>
        </w:p>
      </w:tc>
      <w:tc>
        <w:tcPr>
          <w:tcW w:w="756" w:type="pct"/>
          <w:vMerge/>
          <w:vAlign w:val="center"/>
        </w:tcPr>
        <w:p w14:paraId="3D95DF74" w14:textId="77777777" w:rsidR="00830390" w:rsidRPr="002A5B7D" w:rsidRDefault="00830390" w:rsidP="009B28F2">
          <w:pPr>
            <w:pStyle w:val="Encabezado"/>
            <w:jc w:val="center"/>
            <w:rPr>
              <w:rFonts w:cs="Arial"/>
              <w:b/>
              <w:sz w:val="20"/>
            </w:rPr>
          </w:pPr>
        </w:p>
      </w:tc>
    </w:tr>
    <w:tr w:rsidR="00830390" w:rsidRPr="002A5B7D" w14:paraId="3D95DF7B" w14:textId="77777777" w:rsidTr="00506B2D">
      <w:trPr>
        <w:trHeight w:val="407"/>
        <w:jc w:val="center"/>
      </w:trPr>
      <w:tc>
        <w:tcPr>
          <w:tcW w:w="907" w:type="pct"/>
          <w:vMerge/>
          <w:vAlign w:val="center"/>
        </w:tcPr>
        <w:p w14:paraId="3D95DF76" w14:textId="77777777" w:rsidR="00830390" w:rsidRPr="002A5B7D" w:rsidRDefault="00830390" w:rsidP="009B28F2">
          <w:pPr>
            <w:pStyle w:val="Encabezado"/>
            <w:jc w:val="center"/>
            <w:rPr>
              <w:rFonts w:cs="Arial"/>
              <w:b/>
              <w:color w:val="0000FF"/>
              <w:sz w:val="20"/>
            </w:rPr>
          </w:pPr>
        </w:p>
      </w:tc>
      <w:tc>
        <w:tcPr>
          <w:tcW w:w="2010" w:type="pct"/>
          <w:vAlign w:val="center"/>
        </w:tcPr>
        <w:p w14:paraId="3D95DF77" w14:textId="1624467D" w:rsidR="00830390" w:rsidRPr="004F15E1" w:rsidRDefault="00830390" w:rsidP="0028477C">
          <w:pPr>
            <w:jc w:val="center"/>
            <w:rPr>
              <w:rFonts w:cs="Arial"/>
              <w:b/>
              <w:sz w:val="18"/>
              <w:szCs w:val="18"/>
            </w:rPr>
          </w:pPr>
          <w:r w:rsidRPr="00CE24A3">
            <w:rPr>
              <w:rFonts w:cs="Arial"/>
              <w:b/>
              <w:sz w:val="20"/>
              <w:szCs w:val="22"/>
            </w:rPr>
            <w:t>PLAN ESTRATÉGICO PROCESO DE GESTIÓN DEL TALENTO HUMANO</w:t>
          </w:r>
          <w:r>
            <w:rPr>
              <w:rFonts w:cs="Arial"/>
              <w:b/>
              <w:sz w:val="20"/>
              <w:szCs w:val="22"/>
            </w:rPr>
            <w:t xml:space="preserve"> </w:t>
          </w:r>
          <w:r w:rsidRPr="00CE24A3">
            <w:rPr>
              <w:rFonts w:cs="Arial"/>
              <w:b/>
              <w:sz w:val="20"/>
              <w:szCs w:val="22"/>
            </w:rPr>
            <w:t>(PEGTH)</w:t>
          </w:r>
          <w:r>
            <w:rPr>
              <w:rFonts w:cs="Arial"/>
              <w:b/>
              <w:sz w:val="20"/>
              <w:szCs w:val="22"/>
            </w:rPr>
            <w:t xml:space="preserve"> UAERMV</w:t>
          </w:r>
        </w:p>
      </w:tc>
      <w:tc>
        <w:tcPr>
          <w:tcW w:w="449" w:type="pct"/>
          <w:vAlign w:val="center"/>
        </w:tcPr>
        <w:p w14:paraId="3D95DF78" w14:textId="77777777" w:rsidR="00830390" w:rsidRPr="002A5B7D" w:rsidRDefault="00830390"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0CFD2A24" w:rsidR="00830390" w:rsidRPr="002A5B7D" w:rsidRDefault="006039F0" w:rsidP="009B28F2">
          <w:pPr>
            <w:pStyle w:val="Encabezado"/>
            <w:jc w:val="center"/>
            <w:rPr>
              <w:rFonts w:cs="Arial"/>
              <w:b/>
              <w:sz w:val="18"/>
              <w:szCs w:val="20"/>
            </w:rPr>
          </w:pPr>
          <w:r w:rsidRPr="00007C95">
            <w:rPr>
              <w:rFonts w:cs="Arial"/>
              <w:b/>
              <w:sz w:val="18"/>
              <w:szCs w:val="20"/>
            </w:rPr>
            <w:t>11</w:t>
          </w:r>
        </w:p>
      </w:tc>
      <w:tc>
        <w:tcPr>
          <w:tcW w:w="756" w:type="pct"/>
          <w:vMerge/>
          <w:vAlign w:val="center"/>
        </w:tcPr>
        <w:p w14:paraId="3D95DF7A" w14:textId="77777777" w:rsidR="00830390" w:rsidRPr="002A5B7D" w:rsidRDefault="00830390" w:rsidP="009B28F2">
          <w:pPr>
            <w:pStyle w:val="Encabezado"/>
            <w:jc w:val="center"/>
            <w:rPr>
              <w:rFonts w:cs="Arial"/>
              <w:b/>
              <w:sz w:val="20"/>
            </w:rPr>
          </w:pPr>
        </w:p>
      </w:tc>
    </w:tr>
  </w:tbl>
  <w:p w14:paraId="3D95DF7C" w14:textId="77777777" w:rsidR="00830390" w:rsidRPr="002A5B7D" w:rsidRDefault="00830390" w:rsidP="00B771D9">
    <w:pPr>
      <w:pStyle w:val="Encabezado"/>
      <w:rPr>
        <w:sz w:val="20"/>
      </w:rPr>
    </w:pPr>
  </w:p>
</w:hdr>
</file>

<file path=word/intelligence2.xml><?xml version="1.0" encoding="utf-8"?>
<int2:intelligence xmlns:int2="http://schemas.microsoft.com/office/intelligence/2020/intelligence" xmlns:oel="http://schemas.microsoft.com/office/2019/extlst">
  <int2:observations>
    <int2:textHash int2:hashCode="xXar6erp4pI4BW" int2:id="LoWfWiYA">
      <int2:state int2:value="Rejected" int2:type="spell"/>
    </int2:textHash>
    <int2:textHash int2:hashCode="p3rw9xmI/JNVJE" int2:id="qRGiT6S1">
      <int2:state int2:value="Rejected" int2:type="spell"/>
    </int2:textHash>
    <int2:textHash int2:hashCode="HSoOoApB8JHAeA" int2:id="R5akiiui">
      <int2:state int2:value="Rejected" int2:type="spell"/>
    </int2:textHash>
    <int2:textHash int2:hashCode="ZHHP/o0yYraMJ2" int2:id="75BoqLc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23F"/>
    <w:multiLevelType w:val="hybridMultilevel"/>
    <w:tmpl w:val="19A40F2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E54890"/>
    <w:multiLevelType w:val="hybridMultilevel"/>
    <w:tmpl w:val="58B2F7A8"/>
    <w:lvl w:ilvl="0" w:tplc="DAFE0438">
      <w:start w:val="6"/>
      <w:numFmt w:val="bullet"/>
      <w:lvlText w:val="-"/>
      <w:lvlJc w:val="left"/>
      <w:pPr>
        <w:ind w:left="720" w:hanging="360"/>
      </w:pPr>
      <w:rPr>
        <w:rFonts w:ascii="Arial MT" w:eastAsia="Arial MT" w:hAnsi="Arial MT"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F50197"/>
    <w:multiLevelType w:val="hybridMultilevel"/>
    <w:tmpl w:val="716E147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2552763"/>
    <w:multiLevelType w:val="hybridMultilevel"/>
    <w:tmpl w:val="8ECC9E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8816E45"/>
    <w:multiLevelType w:val="multilevel"/>
    <w:tmpl w:val="87CC0804"/>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661"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71F2CDA"/>
    <w:multiLevelType w:val="hybridMultilevel"/>
    <w:tmpl w:val="2D86D7A2"/>
    <w:lvl w:ilvl="0" w:tplc="BCDA6A30">
      <w:start w:val="205"/>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2054657"/>
    <w:multiLevelType w:val="hybridMultilevel"/>
    <w:tmpl w:val="FFFFFFFF"/>
    <w:lvl w:ilvl="0" w:tplc="6CDE1844">
      <w:start w:val="1"/>
      <w:numFmt w:val="lowerLetter"/>
      <w:lvlText w:val="%1)"/>
      <w:lvlJc w:val="left"/>
      <w:pPr>
        <w:ind w:left="720" w:hanging="360"/>
      </w:pPr>
    </w:lvl>
    <w:lvl w:ilvl="1" w:tplc="49721F8A">
      <w:start w:val="1"/>
      <w:numFmt w:val="lowerLetter"/>
      <w:lvlText w:val="%2."/>
      <w:lvlJc w:val="left"/>
      <w:pPr>
        <w:ind w:left="1440" w:hanging="360"/>
      </w:pPr>
    </w:lvl>
    <w:lvl w:ilvl="2" w:tplc="38B4C31C">
      <w:start w:val="1"/>
      <w:numFmt w:val="lowerRoman"/>
      <w:lvlText w:val="%3."/>
      <w:lvlJc w:val="right"/>
      <w:pPr>
        <w:ind w:left="2160" w:hanging="180"/>
      </w:pPr>
    </w:lvl>
    <w:lvl w:ilvl="3" w:tplc="B7CCBC84">
      <w:start w:val="1"/>
      <w:numFmt w:val="decimal"/>
      <w:lvlText w:val="%4."/>
      <w:lvlJc w:val="left"/>
      <w:pPr>
        <w:ind w:left="2880" w:hanging="360"/>
      </w:pPr>
    </w:lvl>
    <w:lvl w:ilvl="4" w:tplc="B0066F38">
      <w:start w:val="1"/>
      <w:numFmt w:val="lowerLetter"/>
      <w:lvlText w:val="%5."/>
      <w:lvlJc w:val="left"/>
      <w:pPr>
        <w:ind w:left="3600" w:hanging="360"/>
      </w:pPr>
    </w:lvl>
    <w:lvl w:ilvl="5" w:tplc="2C74B60C">
      <w:start w:val="1"/>
      <w:numFmt w:val="lowerRoman"/>
      <w:lvlText w:val="%6."/>
      <w:lvlJc w:val="right"/>
      <w:pPr>
        <w:ind w:left="4320" w:hanging="180"/>
      </w:pPr>
    </w:lvl>
    <w:lvl w:ilvl="6" w:tplc="994A560E">
      <w:start w:val="1"/>
      <w:numFmt w:val="decimal"/>
      <w:lvlText w:val="%7."/>
      <w:lvlJc w:val="left"/>
      <w:pPr>
        <w:ind w:left="5040" w:hanging="360"/>
      </w:pPr>
    </w:lvl>
    <w:lvl w:ilvl="7" w:tplc="AA949FC8">
      <w:start w:val="1"/>
      <w:numFmt w:val="lowerLetter"/>
      <w:lvlText w:val="%8."/>
      <w:lvlJc w:val="left"/>
      <w:pPr>
        <w:ind w:left="5760" w:hanging="360"/>
      </w:pPr>
    </w:lvl>
    <w:lvl w:ilvl="8" w:tplc="4260EA9C">
      <w:start w:val="1"/>
      <w:numFmt w:val="lowerRoman"/>
      <w:lvlText w:val="%9."/>
      <w:lvlJc w:val="right"/>
      <w:pPr>
        <w:ind w:left="6480" w:hanging="180"/>
      </w:pPr>
    </w:lvl>
  </w:abstractNum>
  <w:abstractNum w:abstractNumId="7" w15:restartNumberingAfterBreak="0">
    <w:nsid w:val="5C212AB8"/>
    <w:multiLevelType w:val="hybridMultilevel"/>
    <w:tmpl w:val="32CC1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64B11D2"/>
    <w:multiLevelType w:val="hybridMultilevel"/>
    <w:tmpl w:val="CC50D6F8"/>
    <w:lvl w:ilvl="0" w:tplc="B560BBA2">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8EB3CB2"/>
    <w:multiLevelType w:val="hybridMultilevel"/>
    <w:tmpl w:val="90A82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14799472">
    <w:abstractNumId w:val="6"/>
  </w:num>
  <w:num w:numId="2" w16cid:durableId="1201044572">
    <w:abstractNumId w:val="4"/>
  </w:num>
  <w:num w:numId="3" w16cid:durableId="1130320509">
    <w:abstractNumId w:val="7"/>
  </w:num>
  <w:num w:numId="4" w16cid:durableId="339163368">
    <w:abstractNumId w:val="3"/>
  </w:num>
  <w:num w:numId="5" w16cid:durableId="484901661">
    <w:abstractNumId w:val="9"/>
  </w:num>
  <w:num w:numId="6" w16cid:durableId="1816219613">
    <w:abstractNumId w:val="2"/>
  </w:num>
  <w:num w:numId="7" w16cid:durableId="756483993">
    <w:abstractNumId w:val="0"/>
  </w:num>
  <w:num w:numId="8" w16cid:durableId="4750757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4505526">
    <w:abstractNumId w:val="8"/>
  </w:num>
  <w:num w:numId="10" w16cid:durableId="1574120689">
    <w:abstractNumId w:val="5"/>
  </w:num>
  <w:num w:numId="11" w16cid:durableId="209643492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D9"/>
    <w:rsid w:val="00001194"/>
    <w:rsid w:val="000015F9"/>
    <w:rsid w:val="00001AEC"/>
    <w:rsid w:val="00002C4E"/>
    <w:rsid w:val="000042B6"/>
    <w:rsid w:val="000066DA"/>
    <w:rsid w:val="00007C95"/>
    <w:rsid w:val="00010014"/>
    <w:rsid w:val="00012667"/>
    <w:rsid w:val="00012921"/>
    <w:rsid w:val="00013080"/>
    <w:rsid w:val="000135F8"/>
    <w:rsid w:val="00013CE8"/>
    <w:rsid w:val="00014383"/>
    <w:rsid w:val="000156AE"/>
    <w:rsid w:val="00015AAD"/>
    <w:rsid w:val="00015D07"/>
    <w:rsid w:val="00017B98"/>
    <w:rsid w:val="00020BF2"/>
    <w:rsid w:val="00020E18"/>
    <w:rsid w:val="000239E1"/>
    <w:rsid w:val="00025F5D"/>
    <w:rsid w:val="00027903"/>
    <w:rsid w:val="0003060C"/>
    <w:rsid w:val="00031EDB"/>
    <w:rsid w:val="000321B2"/>
    <w:rsid w:val="000325A2"/>
    <w:rsid w:val="000349DD"/>
    <w:rsid w:val="00035FE0"/>
    <w:rsid w:val="00036053"/>
    <w:rsid w:val="000365E5"/>
    <w:rsid w:val="00036931"/>
    <w:rsid w:val="000404C2"/>
    <w:rsid w:val="00040EB9"/>
    <w:rsid w:val="00041605"/>
    <w:rsid w:val="00041A19"/>
    <w:rsid w:val="0004310D"/>
    <w:rsid w:val="000448A6"/>
    <w:rsid w:val="000453B7"/>
    <w:rsid w:val="000455DB"/>
    <w:rsid w:val="00045792"/>
    <w:rsid w:val="00050009"/>
    <w:rsid w:val="0005092D"/>
    <w:rsid w:val="00051452"/>
    <w:rsid w:val="000541DF"/>
    <w:rsid w:val="00054409"/>
    <w:rsid w:val="000544C3"/>
    <w:rsid w:val="00055112"/>
    <w:rsid w:val="00056200"/>
    <w:rsid w:val="000564CE"/>
    <w:rsid w:val="0006053E"/>
    <w:rsid w:val="00060BBA"/>
    <w:rsid w:val="0006260D"/>
    <w:rsid w:val="00062F1D"/>
    <w:rsid w:val="000716AC"/>
    <w:rsid w:val="00073538"/>
    <w:rsid w:val="00076EC6"/>
    <w:rsid w:val="00080F8F"/>
    <w:rsid w:val="00083188"/>
    <w:rsid w:val="00084EBB"/>
    <w:rsid w:val="00085928"/>
    <w:rsid w:val="00087AAC"/>
    <w:rsid w:val="00090049"/>
    <w:rsid w:val="0009084A"/>
    <w:rsid w:val="00090963"/>
    <w:rsid w:val="00090DDF"/>
    <w:rsid w:val="0009280D"/>
    <w:rsid w:val="00093724"/>
    <w:rsid w:val="000938EB"/>
    <w:rsid w:val="00093F6D"/>
    <w:rsid w:val="00094B05"/>
    <w:rsid w:val="00095B3E"/>
    <w:rsid w:val="00095DA3"/>
    <w:rsid w:val="00096974"/>
    <w:rsid w:val="0009706B"/>
    <w:rsid w:val="00097557"/>
    <w:rsid w:val="00097AAA"/>
    <w:rsid w:val="000A036D"/>
    <w:rsid w:val="000A1F0F"/>
    <w:rsid w:val="000A2B4F"/>
    <w:rsid w:val="000A321F"/>
    <w:rsid w:val="000A329A"/>
    <w:rsid w:val="000A4A95"/>
    <w:rsid w:val="000A4C63"/>
    <w:rsid w:val="000A626F"/>
    <w:rsid w:val="000A6611"/>
    <w:rsid w:val="000B0F26"/>
    <w:rsid w:val="000B1FDF"/>
    <w:rsid w:val="000B288F"/>
    <w:rsid w:val="000B3B70"/>
    <w:rsid w:val="000B3DB7"/>
    <w:rsid w:val="000B5DC1"/>
    <w:rsid w:val="000B61C5"/>
    <w:rsid w:val="000C3839"/>
    <w:rsid w:val="000C44B9"/>
    <w:rsid w:val="000C4878"/>
    <w:rsid w:val="000C6CC4"/>
    <w:rsid w:val="000C6F08"/>
    <w:rsid w:val="000D0D69"/>
    <w:rsid w:val="000D1300"/>
    <w:rsid w:val="000D166F"/>
    <w:rsid w:val="000D3066"/>
    <w:rsid w:val="000D4DE0"/>
    <w:rsid w:val="000D5926"/>
    <w:rsid w:val="000D5D8E"/>
    <w:rsid w:val="000D5F73"/>
    <w:rsid w:val="000D7B33"/>
    <w:rsid w:val="000E0AAE"/>
    <w:rsid w:val="000E0D69"/>
    <w:rsid w:val="000E124C"/>
    <w:rsid w:val="000E1DEC"/>
    <w:rsid w:val="000E33E3"/>
    <w:rsid w:val="000E3689"/>
    <w:rsid w:val="000E3A86"/>
    <w:rsid w:val="000E4439"/>
    <w:rsid w:val="000E4807"/>
    <w:rsid w:val="000E49A5"/>
    <w:rsid w:val="000E5352"/>
    <w:rsid w:val="000E6674"/>
    <w:rsid w:val="000E7034"/>
    <w:rsid w:val="000F11F0"/>
    <w:rsid w:val="000F30D5"/>
    <w:rsid w:val="000F4485"/>
    <w:rsid w:val="000F5587"/>
    <w:rsid w:val="000F63E4"/>
    <w:rsid w:val="000F6BE8"/>
    <w:rsid w:val="000F76FB"/>
    <w:rsid w:val="001002C3"/>
    <w:rsid w:val="00100BB7"/>
    <w:rsid w:val="001016CB"/>
    <w:rsid w:val="001024AD"/>
    <w:rsid w:val="00102576"/>
    <w:rsid w:val="001041E8"/>
    <w:rsid w:val="00105283"/>
    <w:rsid w:val="00106904"/>
    <w:rsid w:val="00107012"/>
    <w:rsid w:val="00107751"/>
    <w:rsid w:val="00107AA5"/>
    <w:rsid w:val="00111575"/>
    <w:rsid w:val="00111640"/>
    <w:rsid w:val="00111A89"/>
    <w:rsid w:val="00111E29"/>
    <w:rsid w:val="00113BE1"/>
    <w:rsid w:val="00113CA5"/>
    <w:rsid w:val="00115C18"/>
    <w:rsid w:val="00116402"/>
    <w:rsid w:val="0011669D"/>
    <w:rsid w:val="00116CAC"/>
    <w:rsid w:val="001173A2"/>
    <w:rsid w:val="001174D9"/>
    <w:rsid w:val="00117D5A"/>
    <w:rsid w:val="00120D53"/>
    <w:rsid w:val="0012183D"/>
    <w:rsid w:val="00122125"/>
    <w:rsid w:val="00126128"/>
    <w:rsid w:val="001274B4"/>
    <w:rsid w:val="0012A32D"/>
    <w:rsid w:val="001300E1"/>
    <w:rsid w:val="001305C2"/>
    <w:rsid w:val="00130CCB"/>
    <w:rsid w:val="00132587"/>
    <w:rsid w:val="00132993"/>
    <w:rsid w:val="00133F17"/>
    <w:rsid w:val="00134CDF"/>
    <w:rsid w:val="00135C49"/>
    <w:rsid w:val="001377AD"/>
    <w:rsid w:val="001419E3"/>
    <w:rsid w:val="001423CA"/>
    <w:rsid w:val="00142C14"/>
    <w:rsid w:val="001435A2"/>
    <w:rsid w:val="00144611"/>
    <w:rsid w:val="00144BD4"/>
    <w:rsid w:val="00145048"/>
    <w:rsid w:val="001454D0"/>
    <w:rsid w:val="00145676"/>
    <w:rsid w:val="001477C5"/>
    <w:rsid w:val="00147F6E"/>
    <w:rsid w:val="0015023B"/>
    <w:rsid w:val="00150E54"/>
    <w:rsid w:val="001514D6"/>
    <w:rsid w:val="001516DD"/>
    <w:rsid w:val="00152507"/>
    <w:rsid w:val="0015670E"/>
    <w:rsid w:val="001570F5"/>
    <w:rsid w:val="00161284"/>
    <w:rsid w:val="00162910"/>
    <w:rsid w:val="00165358"/>
    <w:rsid w:val="001659AF"/>
    <w:rsid w:val="00165C2F"/>
    <w:rsid w:val="00165CDE"/>
    <w:rsid w:val="00166367"/>
    <w:rsid w:val="00166EC8"/>
    <w:rsid w:val="0016785B"/>
    <w:rsid w:val="00171F0F"/>
    <w:rsid w:val="00172F2C"/>
    <w:rsid w:val="00175E36"/>
    <w:rsid w:val="00176B72"/>
    <w:rsid w:val="00176D45"/>
    <w:rsid w:val="001772CD"/>
    <w:rsid w:val="00177AE7"/>
    <w:rsid w:val="00181DE4"/>
    <w:rsid w:val="001822FC"/>
    <w:rsid w:val="00184940"/>
    <w:rsid w:val="00185F80"/>
    <w:rsid w:val="00186099"/>
    <w:rsid w:val="00186604"/>
    <w:rsid w:val="00186924"/>
    <w:rsid w:val="00186D24"/>
    <w:rsid w:val="0018740A"/>
    <w:rsid w:val="00190356"/>
    <w:rsid w:val="001903F3"/>
    <w:rsid w:val="001915DE"/>
    <w:rsid w:val="00193EEC"/>
    <w:rsid w:val="001948CE"/>
    <w:rsid w:val="001956BE"/>
    <w:rsid w:val="0019627A"/>
    <w:rsid w:val="001A1AEE"/>
    <w:rsid w:val="001A2B26"/>
    <w:rsid w:val="001A306D"/>
    <w:rsid w:val="001A361F"/>
    <w:rsid w:val="001A3A8F"/>
    <w:rsid w:val="001A3B3C"/>
    <w:rsid w:val="001A5C28"/>
    <w:rsid w:val="001A6CDB"/>
    <w:rsid w:val="001A7369"/>
    <w:rsid w:val="001B052D"/>
    <w:rsid w:val="001B15CA"/>
    <w:rsid w:val="001B4F87"/>
    <w:rsid w:val="001B5400"/>
    <w:rsid w:val="001B631C"/>
    <w:rsid w:val="001C0729"/>
    <w:rsid w:val="001C0D7C"/>
    <w:rsid w:val="001C19D9"/>
    <w:rsid w:val="001C27BA"/>
    <w:rsid w:val="001C2AF3"/>
    <w:rsid w:val="001C3822"/>
    <w:rsid w:val="001C7407"/>
    <w:rsid w:val="001D0812"/>
    <w:rsid w:val="001D0A0E"/>
    <w:rsid w:val="001D37AD"/>
    <w:rsid w:val="001D3CC5"/>
    <w:rsid w:val="001D4A5C"/>
    <w:rsid w:val="001D5EB8"/>
    <w:rsid w:val="001D7AFC"/>
    <w:rsid w:val="001E12DD"/>
    <w:rsid w:val="001E1989"/>
    <w:rsid w:val="001E2474"/>
    <w:rsid w:val="001E2CBF"/>
    <w:rsid w:val="001E3E98"/>
    <w:rsid w:val="001E594B"/>
    <w:rsid w:val="001E6914"/>
    <w:rsid w:val="001E7618"/>
    <w:rsid w:val="001E78E9"/>
    <w:rsid w:val="001E7E0F"/>
    <w:rsid w:val="001F166D"/>
    <w:rsid w:val="001F4535"/>
    <w:rsid w:val="0020089B"/>
    <w:rsid w:val="002015BB"/>
    <w:rsid w:val="00201953"/>
    <w:rsid w:val="00201D70"/>
    <w:rsid w:val="00204854"/>
    <w:rsid w:val="00205E1F"/>
    <w:rsid w:val="002067D3"/>
    <w:rsid w:val="00206C1B"/>
    <w:rsid w:val="00211510"/>
    <w:rsid w:val="00212CF8"/>
    <w:rsid w:val="00214EAD"/>
    <w:rsid w:val="00215124"/>
    <w:rsid w:val="00215B3C"/>
    <w:rsid w:val="00216640"/>
    <w:rsid w:val="002167A8"/>
    <w:rsid w:val="00216B04"/>
    <w:rsid w:val="002179FD"/>
    <w:rsid w:val="00220BCE"/>
    <w:rsid w:val="00220D6A"/>
    <w:rsid w:val="00221844"/>
    <w:rsid w:val="00221867"/>
    <w:rsid w:val="00221A34"/>
    <w:rsid w:val="00224E3C"/>
    <w:rsid w:val="00225376"/>
    <w:rsid w:val="00225EBF"/>
    <w:rsid w:val="00227325"/>
    <w:rsid w:val="00227522"/>
    <w:rsid w:val="00231B6F"/>
    <w:rsid w:val="0023605A"/>
    <w:rsid w:val="00236198"/>
    <w:rsid w:val="00237BA0"/>
    <w:rsid w:val="00241768"/>
    <w:rsid w:val="00242234"/>
    <w:rsid w:val="00245FA3"/>
    <w:rsid w:val="00246C0C"/>
    <w:rsid w:val="00247246"/>
    <w:rsid w:val="002473BE"/>
    <w:rsid w:val="002551D5"/>
    <w:rsid w:val="002552DF"/>
    <w:rsid w:val="00256A4A"/>
    <w:rsid w:val="00260B8A"/>
    <w:rsid w:val="002611BD"/>
    <w:rsid w:val="00261673"/>
    <w:rsid w:val="002619E7"/>
    <w:rsid w:val="00264777"/>
    <w:rsid w:val="00265489"/>
    <w:rsid w:val="00265BC9"/>
    <w:rsid w:val="00267163"/>
    <w:rsid w:val="002677F7"/>
    <w:rsid w:val="00270378"/>
    <w:rsid w:val="00273323"/>
    <w:rsid w:val="00277AF9"/>
    <w:rsid w:val="00277DCA"/>
    <w:rsid w:val="002816DE"/>
    <w:rsid w:val="00281B2F"/>
    <w:rsid w:val="0028470B"/>
    <w:rsid w:val="0028477C"/>
    <w:rsid w:val="00285CC1"/>
    <w:rsid w:val="002870B8"/>
    <w:rsid w:val="002905E3"/>
    <w:rsid w:val="00290DC8"/>
    <w:rsid w:val="002923E1"/>
    <w:rsid w:val="00292774"/>
    <w:rsid w:val="00292A64"/>
    <w:rsid w:val="00294A9B"/>
    <w:rsid w:val="00294FD4"/>
    <w:rsid w:val="00295C74"/>
    <w:rsid w:val="00297A28"/>
    <w:rsid w:val="00297B3B"/>
    <w:rsid w:val="002A04D2"/>
    <w:rsid w:val="002A0705"/>
    <w:rsid w:val="002A1A22"/>
    <w:rsid w:val="002A1FDB"/>
    <w:rsid w:val="002A227A"/>
    <w:rsid w:val="002A2C7F"/>
    <w:rsid w:val="002A4C63"/>
    <w:rsid w:val="002A53B4"/>
    <w:rsid w:val="002A5B7D"/>
    <w:rsid w:val="002A5EAF"/>
    <w:rsid w:val="002A60FF"/>
    <w:rsid w:val="002A6ED8"/>
    <w:rsid w:val="002B15B8"/>
    <w:rsid w:val="002B407E"/>
    <w:rsid w:val="002B43AF"/>
    <w:rsid w:val="002B5A5A"/>
    <w:rsid w:val="002B733A"/>
    <w:rsid w:val="002C0A77"/>
    <w:rsid w:val="002C0C97"/>
    <w:rsid w:val="002C2CFD"/>
    <w:rsid w:val="002C3009"/>
    <w:rsid w:val="002C71CA"/>
    <w:rsid w:val="002C7975"/>
    <w:rsid w:val="002D0C79"/>
    <w:rsid w:val="002D16C6"/>
    <w:rsid w:val="002D291C"/>
    <w:rsid w:val="002D3335"/>
    <w:rsid w:val="002D6651"/>
    <w:rsid w:val="002D71B3"/>
    <w:rsid w:val="002D7342"/>
    <w:rsid w:val="002D7E96"/>
    <w:rsid w:val="002E0F3C"/>
    <w:rsid w:val="002E28A4"/>
    <w:rsid w:val="002E458A"/>
    <w:rsid w:val="002E50AC"/>
    <w:rsid w:val="002E6384"/>
    <w:rsid w:val="002F0EEF"/>
    <w:rsid w:val="002F3320"/>
    <w:rsid w:val="002F3A68"/>
    <w:rsid w:val="002F4EDF"/>
    <w:rsid w:val="002F5A3A"/>
    <w:rsid w:val="002F6573"/>
    <w:rsid w:val="002F6D0B"/>
    <w:rsid w:val="00301914"/>
    <w:rsid w:val="00302429"/>
    <w:rsid w:val="003026E5"/>
    <w:rsid w:val="0030275C"/>
    <w:rsid w:val="003062FC"/>
    <w:rsid w:val="00310D62"/>
    <w:rsid w:val="003142C6"/>
    <w:rsid w:val="00314FA4"/>
    <w:rsid w:val="003150F2"/>
    <w:rsid w:val="00315924"/>
    <w:rsid w:val="00316E05"/>
    <w:rsid w:val="00321DDD"/>
    <w:rsid w:val="0032455C"/>
    <w:rsid w:val="003257EA"/>
    <w:rsid w:val="00326F92"/>
    <w:rsid w:val="00327881"/>
    <w:rsid w:val="00330569"/>
    <w:rsid w:val="00331A14"/>
    <w:rsid w:val="00331BB1"/>
    <w:rsid w:val="00331BC0"/>
    <w:rsid w:val="0033675E"/>
    <w:rsid w:val="00336AF5"/>
    <w:rsid w:val="00341D8C"/>
    <w:rsid w:val="00343BDE"/>
    <w:rsid w:val="00343F6B"/>
    <w:rsid w:val="00344B26"/>
    <w:rsid w:val="00347A22"/>
    <w:rsid w:val="0035055E"/>
    <w:rsid w:val="00351747"/>
    <w:rsid w:val="0035341E"/>
    <w:rsid w:val="0035372D"/>
    <w:rsid w:val="00354670"/>
    <w:rsid w:val="00354C30"/>
    <w:rsid w:val="00356770"/>
    <w:rsid w:val="00356B21"/>
    <w:rsid w:val="00356B38"/>
    <w:rsid w:val="00356CC7"/>
    <w:rsid w:val="0035782E"/>
    <w:rsid w:val="0036037C"/>
    <w:rsid w:val="003621EF"/>
    <w:rsid w:val="0036253C"/>
    <w:rsid w:val="00362DF1"/>
    <w:rsid w:val="00363F88"/>
    <w:rsid w:val="00366299"/>
    <w:rsid w:val="0036668E"/>
    <w:rsid w:val="003711ED"/>
    <w:rsid w:val="00371233"/>
    <w:rsid w:val="00371F02"/>
    <w:rsid w:val="00372299"/>
    <w:rsid w:val="0037448C"/>
    <w:rsid w:val="003744E8"/>
    <w:rsid w:val="003769BE"/>
    <w:rsid w:val="00377A7C"/>
    <w:rsid w:val="0038004E"/>
    <w:rsid w:val="00381110"/>
    <w:rsid w:val="00381561"/>
    <w:rsid w:val="0038195C"/>
    <w:rsid w:val="00383147"/>
    <w:rsid w:val="00383A8E"/>
    <w:rsid w:val="0038427A"/>
    <w:rsid w:val="0038480E"/>
    <w:rsid w:val="003848F8"/>
    <w:rsid w:val="00384FC4"/>
    <w:rsid w:val="00385B36"/>
    <w:rsid w:val="00385C98"/>
    <w:rsid w:val="003868CF"/>
    <w:rsid w:val="00386DEF"/>
    <w:rsid w:val="00387142"/>
    <w:rsid w:val="003871A9"/>
    <w:rsid w:val="00390234"/>
    <w:rsid w:val="003903A6"/>
    <w:rsid w:val="00390C59"/>
    <w:rsid w:val="00391A13"/>
    <w:rsid w:val="00392C75"/>
    <w:rsid w:val="003953C1"/>
    <w:rsid w:val="00395CD0"/>
    <w:rsid w:val="003A235C"/>
    <w:rsid w:val="003A3C1C"/>
    <w:rsid w:val="003A5D83"/>
    <w:rsid w:val="003B0A3B"/>
    <w:rsid w:val="003B0ACE"/>
    <w:rsid w:val="003B10C2"/>
    <w:rsid w:val="003B39CE"/>
    <w:rsid w:val="003B3B15"/>
    <w:rsid w:val="003B4065"/>
    <w:rsid w:val="003B4CB5"/>
    <w:rsid w:val="003B66E9"/>
    <w:rsid w:val="003B674C"/>
    <w:rsid w:val="003B69D7"/>
    <w:rsid w:val="003B6D1B"/>
    <w:rsid w:val="003B79D2"/>
    <w:rsid w:val="003B7CB9"/>
    <w:rsid w:val="003C2450"/>
    <w:rsid w:val="003C401D"/>
    <w:rsid w:val="003C6F91"/>
    <w:rsid w:val="003C7C9A"/>
    <w:rsid w:val="003C7EFA"/>
    <w:rsid w:val="003D2E29"/>
    <w:rsid w:val="003D5139"/>
    <w:rsid w:val="003D57E1"/>
    <w:rsid w:val="003D5CBD"/>
    <w:rsid w:val="003D68D7"/>
    <w:rsid w:val="003D69C7"/>
    <w:rsid w:val="003D6CE6"/>
    <w:rsid w:val="003D7939"/>
    <w:rsid w:val="003E071C"/>
    <w:rsid w:val="003E1742"/>
    <w:rsid w:val="003E1AA8"/>
    <w:rsid w:val="003E1AB7"/>
    <w:rsid w:val="003E343B"/>
    <w:rsid w:val="003E3EB5"/>
    <w:rsid w:val="003E640B"/>
    <w:rsid w:val="003E6B6E"/>
    <w:rsid w:val="003E7534"/>
    <w:rsid w:val="003E76D6"/>
    <w:rsid w:val="003F0790"/>
    <w:rsid w:val="003F0F15"/>
    <w:rsid w:val="003F39FE"/>
    <w:rsid w:val="003F513D"/>
    <w:rsid w:val="003F5FAF"/>
    <w:rsid w:val="003F74D3"/>
    <w:rsid w:val="00402603"/>
    <w:rsid w:val="00403A14"/>
    <w:rsid w:val="00404150"/>
    <w:rsid w:val="00404330"/>
    <w:rsid w:val="00404BC1"/>
    <w:rsid w:val="00407BB4"/>
    <w:rsid w:val="00410149"/>
    <w:rsid w:val="0041201E"/>
    <w:rsid w:val="00412287"/>
    <w:rsid w:val="004125F1"/>
    <w:rsid w:val="00414690"/>
    <w:rsid w:val="004162AE"/>
    <w:rsid w:val="00420346"/>
    <w:rsid w:val="004208AC"/>
    <w:rsid w:val="00421566"/>
    <w:rsid w:val="00422C50"/>
    <w:rsid w:val="00422E43"/>
    <w:rsid w:val="004234AB"/>
    <w:rsid w:val="004239D8"/>
    <w:rsid w:val="00423AD4"/>
    <w:rsid w:val="004251E9"/>
    <w:rsid w:val="004253B2"/>
    <w:rsid w:val="00426A78"/>
    <w:rsid w:val="004338EA"/>
    <w:rsid w:val="00433CF0"/>
    <w:rsid w:val="00435B42"/>
    <w:rsid w:val="004360CC"/>
    <w:rsid w:val="004362DE"/>
    <w:rsid w:val="00437CFB"/>
    <w:rsid w:val="00440A1F"/>
    <w:rsid w:val="00440FE8"/>
    <w:rsid w:val="00441971"/>
    <w:rsid w:val="00441D0E"/>
    <w:rsid w:val="0044209A"/>
    <w:rsid w:val="004428E8"/>
    <w:rsid w:val="00442D71"/>
    <w:rsid w:val="00444C99"/>
    <w:rsid w:val="00447CAD"/>
    <w:rsid w:val="00450387"/>
    <w:rsid w:val="004507C1"/>
    <w:rsid w:val="00450979"/>
    <w:rsid w:val="00451234"/>
    <w:rsid w:val="0045206C"/>
    <w:rsid w:val="00453AB1"/>
    <w:rsid w:val="004552B0"/>
    <w:rsid w:val="00455934"/>
    <w:rsid w:val="00455A16"/>
    <w:rsid w:val="004569E5"/>
    <w:rsid w:val="004601A3"/>
    <w:rsid w:val="00460BAC"/>
    <w:rsid w:val="0046130E"/>
    <w:rsid w:val="00461F47"/>
    <w:rsid w:val="0046490B"/>
    <w:rsid w:val="00466260"/>
    <w:rsid w:val="0046710C"/>
    <w:rsid w:val="00470CF9"/>
    <w:rsid w:val="0047161D"/>
    <w:rsid w:val="004723D8"/>
    <w:rsid w:val="0047264B"/>
    <w:rsid w:val="004730C2"/>
    <w:rsid w:val="00473C70"/>
    <w:rsid w:val="00473F47"/>
    <w:rsid w:val="00475874"/>
    <w:rsid w:val="00475C05"/>
    <w:rsid w:val="004768F1"/>
    <w:rsid w:val="00477151"/>
    <w:rsid w:val="0048038C"/>
    <w:rsid w:val="00481940"/>
    <w:rsid w:val="00482437"/>
    <w:rsid w:val="004824CB"/>
    <w:rsid w:val="0048296E"/>
    <w:rsid w:val="0048303C"/>
    <w:rsid w:val="0048378A"/>
    <w:rsid w:val="004845DB"/>
    <w:rsid w:val="00484A96"/>
    <w:rsid w:val="00485FC8"/>
    <w:rsid w:val="004870DA"/>
    <w:rsid w:val="00487499"/>
    <w:rsid w:val="00487847"/>
    <w:rsid w:val="0049472E"/>
    <w:rsid w:val="004967AB"/>
    <w:rsid w:val="00496A37"/>
    <w:rsid w:val="00497D8A"/>
    <w:rsid w:val="00497F22"/>
    <w:rsid w:val="004A0519"/>
    <w:rsid w:val="004A2133"/>
    <w:rsid w:val="004A2AD1"/>
    <w:rsid w:val="004A2EF7"/>
    <w:rsid w:val="004A38AE"/>
    <w:rsid w:val="004A3E46"/>
    <w:rsid w:val="004A59F8"/>
    <w:rsid w:val="004A5B5A"/>
    <w:rsid w:val="004A6645"/>
    <w:rsid w:val="004A6DDA"/>
    <w:rsid w:val="004A775A"/>
    <w:rsid w:val="004B0F03"/>
    <w:rsid w:val="004B3B9F"/>
    <w:rsid w:val="004B3F31"/>
    <w:rsid w:val="004B436B"/>
    <w:rsid w:val="004B531A"/>
    <w:rsid w:val="004B59CA"/>
    <w:rsid w:val="004B5CDD"/>
    <w:rsid w:val="004C0E86"/>
    <w:rsid w:val="004C0FE3"/>
    <w:rsid w:val="004C1250"/>
    <w:rsid w:val="004C2661"/>
    <w:rsid w:val="004C2DE5"/>
    <w:rsid w:val="004C2E6D"/>
    <w:rsid w:val="004C6B09"/>
    <w:rsid w:val="004C7280"/>
    <w:rsid w:val="004D01F5"/>
    <w:rsid w:val="004D055B"/>
    <w:rsid w:val="004D16C8"/>
    <w:rsid w:val="004D2975"/>
    <w:rsid w:val="004D2F9B"/>
    <w:rsid w:val="004D31D8"/>
    <w:rsid w:val="004D3715"/>
    <w:rsid w:val="004D3E74"/>
    <w:rsid w:val="004D45E7"/>
    <w:rsid w:val="004D47FE"/>
    <w:rsid w:val="004D4A49"/>
    <w:rsid w:val="004D573F"/>
    <w:rsid w:val="004D585F"/>
    <w:rsid w:val="004D59D7"/>
    <w:rsid w:val="004D5A7F"/>
    <w:rsid w:val="004D698B"/>
    <w:rsid w:val="004E0655"/>
    <w:rsid w:val="004E0AE3"/>
    <w:rsid w:val="004E1804"/>
    <w:rsid w:val="004E38B8"/>
    <w:rsid w:val="004E4791"/>
    <w:rsid w:val="004E5DE2"/>
    <w:rsid w:val="004E605A"/>
    <w:rsid w:val="004E681F"/>
    <w:rsid w:val="004E6ACF"/>
    <w:rsid w:val="004F15E1"/>
    <w:rsid w:val="004F1DA5"/>
    <w:rsid w:val="004F1F92"/>
    <w:rsid w:val="004F2005"/>
    <w:rsid w:val="004F32C7"/>
    <w:rsid w:val="004F4E5B"/>
    <w:rsid w:val="00501C5F"/>
    <w:rsid w:val="0050254B"/>
    <w:rsid w:val="00502D00"/>
    <w:rsid w:val="00502FB1"/>
    <w:rsid w:val="005030AB"/>
    <w:rsid w:val="00504FF0"/>
    <w:rsid w:val="00505A16"/>
    <w:rsid w:val="00506635"/>
    <w:rsid w:val="00506B0E"/>
    <w:rsid w:val="00506B2D"/>
    <w:rsid w:val="00514025"/>
    <w:rsid w:val="00514E64"/>
    <w:rsid w:val="00515EA2"/>
    <w:rsid w:val="00520E59"/>
    <w:rsid w:val="0052101F"/>
    <w:rsid w:val="005218F6"/>
    <w:rsid w:val="00521AB4"/>
    <w:rsid w:val="00521F9C"/>
    <w:rsid w:val="00522C27"/>
    <w:rsid w:val="00523B9D"/>
    <w:rsid w:val="00523C22"/>
    <w:rsid w:val="00525666"/>
    <w:rsid w:val="0052660C"/>
    <w:rsid w:val="00527728"/>
    <w:rsid w:val="005309DF"/>
    <w:rsid w:val="00533BEC"/>
    <w:rsid w:val="00535437"/>
    <w:rsid w:val="00535BE1"/>
    <w:rsid w:val="0053610B"/>
    <w:rsid w:val="00536F43"/>
    <w:rsid w:val="00537571"/>
    <w:rsid w:val="00537C65"/>
    <w:rsid w:val="00537F87"/>
    <w:rsid w:val="00540632"/>
    <w:rsid w:val="005439DC"/>
    <w:rsid w:val="0054468C"/>
    <w:rsid w:val="00546498"/>
    <w:rsid w:val="0055093F"/>
    <w:rsid w:val="00552736"/>
    <w:rsid w:val="00554E6C"/>
    <w:rsid w:val="005560BF"/>
    <w:rsid w:val="00556828"/>
    <w:rsid w:val="00557B50"/>
    <w:rsid w:val="00562291"/>
    <w:rsid w:val="00562EF9"/>
    <w:rsid w:val="00563106"/>
    <w:rsid w:val="00563601"/>
    <w:rsid w:val="00563E85"/>
    <w:rsid w:val="00565080"/>
    <w:rsid w:val="00566653"/>
    <w:rsid w:val="00566961"/>
    <w:rsid w:val="00567B7B"/>
    <w:rsid w:val="005718A1"/>
    <w:rsid w:val="00572F17"/>
    <w:rsid w:val="00573896"/>
    <w:rsid w:val="00573E99"/>
    <w:rsid w:val="0057486C"/>
    <w:rsid w:val="00574C4D"/>
    <w:rsid w:val="00574F6C"/>
    <w:rsid w:val="00576604"/>
    <w:rsid w:val="0058155E"/>
    <w:rsid w:val="005833BB"/>
    <w:rsid w:val="00584013"/>
    <w:rsid w:val="00584735"/>
    <w:rsid w:val="00584F19"/>
    <w:rsid w:val="00584F23"/>
    <w:rsid w:val="00586048"/>
    <w:rsid w:val="005868B8"/>
    <w:rsid w:val="00586B97"/>
    <w:rsid w:val="0058780B"/>
    <w:rsid w:val="00590AF1"/>
    <w:rsid w:val="00590C8D"/>
    <w:rsid w:val="00592037"/>
    <w:rsid w:val="00593164"/>
    <w:rsid w:val="00593760"/>
    <w:rsid w:val="0059381C"/>
    <w:rsid w:val="00593B0A"/>
    <w:rsid w:val="00593D69"/>
    <w:rsid w:val="00593E6D"/>
    <w:rsid w:val="0059421B"/>
    <w:rsid w:val="00594BF2"/>
    <w:rsid w:val="00596843"/>
    <w:rsid w:val="005A0EF9"/>
    <w:rsid w:val="005A2166"/>
    <w:rsid w:val="005A23A5"/>
    <w:rsid w:val="005A3753"/>
    <w:rsid w:val="005A39A6"/>
    <w:rsid w:val="005A4411"/>
    <w:rsid w:val="005A441E"/>
    <w:rsid w:val="005A5BF1"/>
    <w:rsid w:val="005A5F15"/>
    <w:rsid w:val="005A704E"/>
    <w:rsid w:val="005A7281"/>
    <w:rsid w:val="005A756A"/>
    <w:rsid w:val="005A7BCB"/>
    <w:rsid w:val="005B0E54"/>
    <w:rsid w:val="005B2C83"/>
    <w:rsid w:val="005B3730"/>
    <w:rsid w:val="005B41A5"/>
    <w:rsid w:val="005B46BA"/>
    <w:rsid w:val="005B6E87"/>
    <w:rsid w:val="005B7E08"/>
    <w:rsid w:val="005C219C"/>
    <w:rsid w:val="005C37D8"/>
    <w:rsid w:val="005C482B"/>
    <w:rsid w:val="005D215E"/>
    <w:rsid w:val="005D3113"/>
    <w:rsid w:val="005D3D19"/>
    <w:rsid w:val="005D404E"/>
    <w:rsid w:val="005D4077"/>
    <w:rsid w:val="005E0840"/>
    <w:rsid w:val="005E1F35"/>
    <w:rsid w:val="005E2D0A"/>
    <w:rsid w:val="005E2DFD"/>
    <w:rsid w:val="005E480E"/>
    <w:rsid w:val="005E4D30"/>
    <w:rsid w:val="005E791F"/>
    <w:rsid w:val="005F0060"/>
    <w:rsid w:val="005F0673"/>
    <w:rsid w:val="005F39DC"/>
    <w:rsid w:val="005F61FC"/>
    <w:rsid w:val="006009F4"/>
    <w:rsid w:val="0060113D"/>
    <w:rsid w:val="006018C9"/>
    <w:rsid w:val="00601B9A"/>
    <w:rsid w:val="0060213F"/>
    <w:rsid w:val="006025F0"/>
    <w:rsid w:val="00602860"/>
    <w:rsid w:val="00602A26"/>
    <w:rsid w:val="00602B9F"/>
    <w:rsid w:val="006039F0"/>
    <w:rsid w:val="00603B8D"/>
    <w:rsid w:val="006052AD"/>
    <w:rsid w:val="00606358"/>
    <w:rsid w:val="006070DA"/>
    <w:rsid w:val="00607A03"/>
    <w:rsid w:val="0061035C"/>
    <w:rsid w:val="006107A5"/>
    <w:rsid w:val="006118B9"/>
    <w:rsid w:val="00612388"/>
    <w:rsid w:val="006137B2"/>
    <w:rsid w:val="00614475"/>
    <w:rsid w:val="006149A3"/>
    <w:rsid w:val="00614EDF"/>
    <w:rsid w:val="00616494"/>
    <w:rsid w:val="00616F4C"/>
    <w:rsid w:val="006205A7"/>
    <w:rsid w:val="00622466"/>
    <w:rsid w:val="0062428E"/>
    <w:rsid w:val="00625C06"/>
    <w:rsid w:val="0062756B"/>
    <w:rsid w:val="00631909"/>
    <w:rsid w:val="00632992"/>
    <w:rsid w:val="00632E7A"/>
    <w:rsid w:val="00632F97"/>
    <w:rsid w:val="00640B18"/>
    <w:rsid w:val="00640D2F"/>
    <w:rsid w:val="00641D36"/>
    <w:rsid w:val="0064214B"/>
    <w:rsid w:val="0064492E"/>
    <w:rsid w:val="006474DB"/>
    <w:rsid w:val="006502AC"/>
    <w:rsid w:val="006504CB"/>
    <w:rsid w:val="00650944"/>
    <w:rsid w:val="006509FD"/>
    <w:rsid w:val="00651B5B"/>
    <w:rsid w:val="00651ECA"/>
    <w:rsid w:val="00657514"/>
    <w:rsid w:val="00657C0B"/>
    <w:rsid w:val="00657D87"/>
    <w:rsid w:val="00660396"/>
    <w:rsid w:val="00660B7B"/>
    <w:rsid w:val="00660E97"/>
    <w:rsid w:val="006610E7"/>
    <w:rsid w:val="00662462"/>
    <w:rsid w:val="00663FC0"/>
    <w:rsid w:val="0066472E"/>
    <w:rsid w:val="00665646"/>
    <w:rsid w:val="00667178"/>
    <w:rsid w:val="00671374"/>
    <w:rsid w:val="006717AF"/>
    <w:rsid w:val="00671CCB"/>
    <w:rsid w:val="00673F6E"/>
    <w:rsid w:val="00674C07"/>
    <w:rsid w:val="00675EAC"/>
    <w:rsid w:val="006778C4"/>
    <w:rsid w:val="0067792A"/>
    <w:rsid w:val="00680C84"/>
    <w:rsid w:val="00682005"/>
    <w:rsid w:val="006826A6"/>
    <w:rsid w:val="00684DEF"/>
    <w:rsid w:val="0068767D"/>
    <w:rsid w:val="006878F2"/>
    <w:rsid w:val="006910B4"/>
    <w:rsid w:val="00692512"/>
    <w:rsid w:val="0069294E"/>
    <w:rsid w:val="00692A4A"/>
    <w:rsid w:val="00692F9C"/>
    <w:rsid w:val="00693CD4"/>
    <w:rsid w:val="00693E5B"/>
    <w:rsid w:val="00694B8B"/>
    <w:rsid w:val="00695252"/>
    <w:rsid w:val="00695A5F"/>
    <w:rsid w:val="0069663D"/>
    <w:rsid w:val="00697137"/>
    <w:rsid w:val="006972ED"/>
    <w:rsid w:val="006A2408"/>
    <w:rsid w:val="006A4E88"/>
    <w:rsid w:val="006B028A"/>
    <w:rsid w:val="006B02F3"/>
    <w:rsid w:val="006B0434"/>
    <w:rsid w:val="006B2B48"/>
    <w:rsid w:val="006B2EC0"/>
    <w:rsid w:val="006B498C"/>
    <w:rsid w:val="006B4F1D"/>
    <w:rsid w:val="006B52BF"/>
    <w:rsid w:val="006B6AD2"/>
    <w:rsid w:val="006B6F3B"/>
    <w:rsid w:val="006C0BCC"/>
    <w:rsid w:val="006C30B9"/>
    <w:rsid w:val="006C315C"/>
    <w:rsid w:val="006C3228"/>
    <w:rsid w:val="006C3832"/>
    <w:rsid w:val="006C502C"/>
    <w:rsid w:val="006C52E3"/>
    <w:rsid w:val="006C542C"/>
    <w:rsid w:val="006C585A"/>
    <w:rsid w:val="006C705D"/>
    <w:rsid w:val="006D004E"/>
    <w:rsid w:val="006D1B7C"/>
    <w:rsid w:val="006D1FE6"/>
    <w:rsid w:val="006D2F7F"/>
    <w:rsid w:val="006D2FFA"/>
    <w:rsid w:val="006D3327"/>
    <w:rsid w:val="006D5223"/>
    <w:rsid w:val="006D5520"/>
    <w:rsid w:val="006D6627"/>
    <w:rsid w:val="006D7760"/>
    <w:rsid w:val="006E0481"/>
    <w:rsid w:val="006E16F1"/>
    <w:rsid w:val="006E256C"/>
    <w:rsid w:val="006E2837"/>
    <w:rsid w:val="006E2AD3"/>
    <w:rsid w:val="006E3F59"/>
    <w:rsid w:val="006E40A0"/>
    <w:rsid w:val="006E48F4"/>
    <w:rsid w:val="006E4C0E"/>
    <w:rsid w:val="006E58E0"/>
    <w:rsid w:val="006E605C"/>
    <w:rsid w:val="006E73F7"/>
    <w:rsid w:val="006E7511"/>
    <w:rsid w:val="006ECCB9"/>
    <w:rsid w:val="006F0DB9"/>
    <w:rsid w:val="006F2555"/>
    <w:rsid w:val="006F4337"/>
    <w:rsid w:val="006F446A"/>
    <w:rsid w:val="006F50CD"/>
    <w:rsid w:val="006F518A"/>
    <w:rsid w:val="006F64CD"/>
    <w:rsid w:val="007005F5"/>
    <w:rsid w:val="007016FC"/>
    <w:rsid w:val="0070362C"/>
    <w:rsid w:val="007046BC"/>
    <w:rsid w:val="007050A1"/>
    <w:rsid w:val="00705BDD"/>
    <w:rsid w:val="007061BB"/>
    <w:rsid w:val="00706887"/>
    <w:rsid w:val="00706FBF"/>
    <w:rsid w:val="007073B5"/>
    <w:rsid w:val="00707F1A"/>
    <w:rsid w:val="00707F3A"/>
    <w:rsid w:val="00707FDF"/>
    <w:rsid w:val="00710F42"/>
    <w:rsid w:val="00711D9C"/>
    <w:rsid w:val="00714548"/>
    <w:rsid w:val="007165D0"/>
    <w:rsid w:val="007232FD"/>
    <w:rsid w:val="0072373B"/>
    <w:rsid w:val="00723DC6"/>
    <w:rsid w:val="00724517"/>
    <w:rsid w:val="00727B2F"/>
    <w:rsid w:val="0073259B"/>
    <w:rsid w:val="0073267E"/>
    <w:rsid w:val="00732B9D"/>
    <w:rsid w:val="007351A1"/>
    <w:rsid w:val="007351BF"/>
    <w:rsid w:val="00735ED1"/>
    <w:rsid w:val="00736723"/>
    <w:rsid w:val="00737484"/>
    <w:rsid w:val="00740F8B"/>
    <w:rsid w:val="00741A03"/>
    <w:rsid w:val="00742849"/>
    <w:rsid w:val="007447EE"/>
    <w:rsid w:val="00744D63"/>
    <w:rsid w:val="00744FBC"/>
    <w:rsid w:val="00746B14"/>
    <w:rsid w:val="00746DDA"/>
    <w:rsid w:val="00750776"/>
    <w:rsid w:val="00750C63"/>
    <w:rsid w:val="007512E2"/>
    <w:rsid w:val="0075137B"/>
    <w:rsid w:val="0075491C"/>
    <w:rsid w:val="007552C5"/>
    <w:rsid w:val="00756AC6"/>
    <w:rsid w:val="0075712D"/>
    <w:rsid w:val="007572A4"/>
    <w:rsid w:val="0075730B"/>
    <w:rsid w:val="00757F10"/>
    <w:rsid w:val="00757FA6"/>
    <w:rsid w:val="007602BD"/>
    <w:rsid w:val="00761CF9"/>
    <w:rsid w:val="0076395D"/>
    <w:rsid w:val="007652F2"/>
    <w:rsid w:val="0076604E"/>
    <w:rsid w:val="00770A7D"/>
    <w:rsid w:val="00770D02"/>
    <w:rsid w:val="00771013"/>
    <w:rsid w:val="007721C4"/>
    <w:rsid w:val="007733D0"/>
    <w:rsid w:val="00775275"/>
    <w:rsid w:val="00777E27"/>
    <w:rsid w:val="00777F34"/>
    <w:rsid w:val="00780E5B"/>
    <w:rsid w:val="00781546"/>
    <w:rsid w:val="00781AA9"/>
    <w:rsid w:val="00781D49"/>
    <w:rsid w:val="007827C6"/>
    <w:rsid w:val="00782C1A"/>
    <w:rsid w:val="00784CF8"/>
    <w:rsid w:val="00785BE3"/>
    <w:rsid w:val="00791FEF"/>
    <w:rsid w:val="00792B38"/>
    <w:rsid w:val="00792BAD"/>
    <w:rsid w:val="00792ED8"/>
    <w:rsid w:val="00793072"/>
    <w:rsid w:val="00793683"/>
    <w:rsid w:val="00794ADD"/>
    <w:rsid w:val="00794C11"/>
    <w:rsid w:val="0079543E"/>
    <w:rsid w:val="007965AD"/>
    <w:rsid w:val="007966D0"/>
    <w:rsid w:val="00797AA5"/>
    <w:rsid w:val="00797B46"/>
    <w:rsid w:val="00797BB0"/>
    <w:rsid w:val="007A35F0"/>
    <w:rsid w:val="007A4241"/>
    <w:rsid w:val="007A5076"/>
    <w:rsid w:val="007A5EBD"/>
    <w:rsid w:val="007A6D75"/>
    <w:rsid w:val="007B01F9"/>
    <w:rsid w:val="007B12DC"/>
    <w:rsid w:val="007B2D64"/>
    <w:rsid w:val="007B2E5D"/>
    <w:rsid w:val="007B7043"/>
    <w:rsid w:val="007C09AE"/>
    <w:rsid w:val="007C0DD9"/>
    <w:rsid w:val="007C1EE1"/>
    <w:rsid w:val="007C2237"/>
    <w:rsid w:val="007C2496"/>
    <w:rsid w:val="007C2FD4"/>
    <w:rsid w:val="007C323A"/>
    <w:rsid w:val="007C4120"/>
    <w:rsid w:val="007C4151"/>
    <w:rsid w:val="007C55D4"/>
    <w:rsid w:val="007C6354"/>
    <w:rsid w:val="007C6F24"/>
    <w:rsid w:val="007C7717"/>
    <w:rsid w:val="007D0BFD"/>
    <w:rsid w:val="007D0E10"/>
    <w:rsid w:val="007D2CD9"/>
    <w:rsid w:val="007D36C5"/>
    <w:rsid w:val="007D3870"/>
    <w:rsid w:val="007D413A"/>
    <w:rsid w:val="007D44AD"/>
    <w:rsid w:val="007D52D7"/>
    <w:rsid w:val="007E0052"/>
    <w:rsid w:val="007E2A4A"/>
    <w:rsid w:val="007E2EF3"/>
    <w:rsid w:val="007E4230"/>
    <w:rsid w:val="007E5E2D"/>
    <w:rsid w:val="007F2D65"/>
    <w:rsid w:val="007F2FCE"/>
    <w:rsid w:val="007F406B"/>
    <w:rsid w:val="007F44B4"/>
    <w:rsid w:val="007F4ECB"/>
    <w:rsid w:val="007F6931"/>
    <w:rsid w:val="0080060E"/>
    <w:rsid w:val="00800782"/>
    <w:rsid w:val="00800D79"/>
    <w:rsid w:val="008027C0"/>
    <w:rsid w:val="008028C1"/>
    <w:rsid w:val="00802CC6"/>
    <w:rsid w:val="0080407C"/>
    <w:rsid w:val="00804799"/>
    <w:rsid w:val="0080724F"/>
    <w:rsid w:val="00807373"/>
    <w:rsid w:val="00807DBC"/>
    <w:rsid w:val="0081055B"/>
    <w:rsid w:val="008106C4"/>
    <w:rsid w:val="00811BB2"/>
    <w:rsid w:val="00812AF6"/>
    <w:rsid w:val="008132E5"/>
    <w:rsid w:val="00813482"/>
    <w:rsid w:val="008136DF"/>
    <w:rsid w:val="00813D1E"/>
    <w:rsid w:val="0081506E"/>
    <w:rsid w:val="0081638C"/>
    <w:rsid w:val="0082074F"/>
    <w:rsid w:val="00822120"/>
    <w:rsid w:val="008223F7"/>
    <w:rsid w:val="00822573"/>
    <w:rsid w:val="00823032"/>
    <w:rsid w:val="0082398A"/>
    <w:rsid w:val="00823A8D"/>
    <w:rsid w:val="00823EC1"/>
    <w:rsid w:val="00823F85"/>
    <w:rsid w:val="00824054"/>
    <w:rsid w:val="00824B64"/>
    <w:rsid w:val="00824CA0"/>
    <w:rsid w:val="00827913"/>
    <w:rsid w:val="00827DB6"/>
    <w:rsid w:val="00830390"/>
    <w:rsid w:val="00830CB6"/>
    <w:rsid w:val="00831257"/>
    <w:rsid w:val="00832669"/>
    <w:rsid w:val="00832A62"/>
    <w:rsid w:val="008330BC"/>
    <w:rsid w:val="008334D0"/>
    <w:rsid w:val="00833980"/>
    <w:rsid w:val="00833DAC"/>
    <w:rsid w:val="00834926"/>
    <w:rsid w:val="00835C99"/>
    <w:rsid w:val="00836420"/>
    <w:rsid w:val="00836450"/>
    <w:rsid w:val="00836B9B"/>
    <w:rsid w:val="00837460"/>
    <w:rsid w:val="008377C9"/>
    <w:rsid w:val="00837C9C"/>
    <w:rsid w:val="00840E63"/>
    <w:rsid w:val="008428A7"/>
    <w:rsid w:val="00842B8F"/>
    <w:rsid w:val="00842E64"/>
    <w:rsid w:val="0084324A"/>
    <w:rsid w:val="00845EB1"/>
    <w:rsid w:val="00847E97"/>
    <w:rsid w:val="00850B75"/>
    <w:rsid w:val="00851F61"/>
    <w:rsid w:val="0085573E"/>
    <w:rsid w:val="00855749"/>
    <w:rsid w:val="00857857"/>
    <w:rsid w:val="00860009"/>
    <w:rsid w:val="008605AA"/>
    <w:rsid w:val="0086168A"/>
    <w:rsid w:val="008618B8"/>
    <w:rsid w:val="00861A64"/>
    <w:rsid w:val="00862102"/>
    <w:rsid w:val="00862F6D"/>
    <w:rsid w:val="008659B0"/>
    <w:rsid w:val="00865AA5"/>
    <w:rsid w:val="00870389"/>
    <w:rsid w:val="0087102D"/>
    <w:rsid w:val="00871D2D"/>
    <w:rsid w:val="008746F2"/>
    <w:rsid w:val="0087583D"/>
    <w:rsid w:val="00876337"/>
    <w:rsid w:val="00880A53"/>
    <w:rsid w:val="00880E4B"/>
    <w:rsid w:val="0088567E"/>
    <w:rsid w:val="008867B6"/>
    <w:rsid w:val="0089176F"/>
    <w:rsid w:val="008918E8"/>
    <w:rsid w:val="0089197B"/>
    <w:rsid w:val="008968F0"/>
    <w:rsid w:val="00897CE4"/>
    <w:rsid w:val="008A061B"/>
    <w:rsid w:val="008A0CE2"/>
    <w:rsid w:val="008A2AC1"/>
    <w:rsid w:val="008A3487"/>
    <w:rsid w:val="008A3F6B"/>
    <w:rsid w:val="008B0103"/>
    <w:rsid w:val="008B0C5A"/>
    <w:rsid w:val="008B2280"/>
    <w:rsid w:val="008B24D8"/>
    <w:rsid w:val="008B474C"/>
    <w:rsid w:val="008B55B6"/>
    <w:rsid w:val="008B5679"/>
    <w:rsid w:val="008B73CE"/>
    <w:rsid w:val="008C02A9"/>
    <w:rsid w:val="008C0848"/>
    <w:rsid w:val="008C0C42"/>
    <w:rsid w:val="008C0C52"/>
    <w:rsid w:val="008C6E59"/>
    <w:rsid w:val="008C75CF"/>
    <w:rsid w:val="008C782B"/>
    <w:rsid w:val="008D1AB2"/>
    <w:rsid w:val="008D2660"/>
    <w:rsid w:val="008D288F"/>
    <w:rsid w:val="008D4C88"/>
    <w:rsid w:val="008D4EE1"/>
    <w:rsid w:val="008D5633"/>
    <w:rsid w:val="008D715E"/>
    <w:rsid w:val="008E06D2"/>
    <w:rsid w:val="008E0F27"/>
    <w:rsid w:val="008E12F1"/>
    <w:rsid w:val="008E1653"/>
    <w:rsid w:val="008E253D"/>
    <w:rsid w:val="008E30FB"/>
    <w:rsid w:val="008E3166"/>
    <w:rsid w:val="008E3CBF"/>
    <w:rsid w:val="008E41F4"/>
    <w:rsid w:val="008E52A5"/>
    <w:rsid w:val="008E6C66"/>
    <w:rsid w:val="008E72C2"/>
    <w:rsid w:val="008E72E7"/>
    <w:rsid w:val="008F0CE9"/>
    <w:rsid w:val="008F11C2"/>
    <w:rsid w:val="008F1BC8"/>
    <w:rsid w:val="008F20B2"/>
    <w:rsid w:val="008F2651"/>
    <w:rsid w:val="008F2AE9"/>
    <w:rsid w:val="008F2B3F"/>
    <w:rsid w:val="008F2E45"/>
    <w:rsid w:val="008F3CC8"/>
    <w:rsid w:val="008F456A"/>
    <w:rsid w:val="008F512C"/>
    <w:rsid w:val="008F7E4D"/>
    <w:rsid w:val="00900102"/>
    <w:rsid w:val="009017E3"/>
    <w:rsid w:val="00901FA3"/>
    <w:rsid w:val="00901FB4"/>
    <w:rsid w:val="009028FE"/>
    <w:rsid w:val="0090296D"/>
    <w:rsid w:val="009066D8"/>
    <w:rsid w:val="00906DC6"/>
    <w:rsid w:val="00906F4E"/>
    <w:rsid w:val="0091145E"/>
    <w:rsid w:val="009114D2"/>
    <w:rsid w:val="00912280"/>
    <w:rsid w:val="00917F04"/>
    <w:rsid w:val="00920D99"/>
    <w:rsid w:val="00922A3F"/>
    <w:rsid w:val="00922EC5"/>
    <w:rsid w:val="009236F3"/>
    <w:rsid w:val="00925404"/>
    <w:rsid w:val="0092760D"/>
    <w:rsid w:val="0092765F"/>
    <w:rsid w:val="009301AF"/>
    <w:rsid w:val="00930935"/>
    <w:rsid w:val="00930DC4"/>
    <w:rsid w:val="00930FED"/>
    <w:rsid w:val="00932519"/>
    <w:rsid w:val="009330FE"/>
    <w:rsid w:val="00933D3F"/>
    <w:rsid w:val="00935D56"/>
    <w:rsid w:val="00936FB9"/>
    <w:rsid w:val="0094049D"/>
    <w:rsid w:val="00940D9D"/>
    <w:rsid w:val="0094615D"/>
    <w:rsid w:val="00951C8B"/>
    <w:rsid w:val="00952B49"/>
    <w:rsid w:val="00952E62"/>
    <w:rsid w:val="00953996"/>
    <w:rsid w:val="00953A97"/>
    <w:rsid w:val="00953FF4"/>
    <w:rsid w:val="00955B12"/>
    <w:rsid w:val="00957342"/>
    <w:rsid w:val="00960A3B"/>
    <w:rsid w:val="009620B0"/>
    <w:rsid w:val="00963B71"/>
    <w:rsid w:val="009645DF"/>
    <w:rsid w:val="00965F27"/>
    <w:rsid w:val="0096600F"/>
    <w:rsid w:val="00970327"/>
    <w:rsid w:val="0097058C"/>
    <w:rsid w:val="00970964"/>
    <w:rsid w:val="00970D39"/>
    <w:rsid w:val="00971CEB"/>
    <w:rsid w:val="0097267A"/>
    <w:rsid w:val="00972E92"/>
    <w:rsid w:val="00973B1C"/>
    <w:rsid w:val="00973C75"/>
    <w:rsid w:val="009754DB"/>
    <w:rsid w:val="00976037"/>
    <w:rsid w:val="009762EE"/>
    <w:rsid w:val="00977A07"/>
    <w:rsid w:val="0098029C"/>
    <w:rsid w:val="0098087F"/>
    <w:rsid w:val="0098143F"/>
    <w:rsid w:val="009819B8"/>
    <w:rsid w:val="00982B2D"/>
    <w:rsid w:val="00983662"/>
    <w:rsid w:val="009838BA"/>
    <w:rsid w:val="00983DBE"/>
    <w:rsid w:val="00986175"/>
    <w:rsid w:val="00987155"/>
    <w:rsid w:val="009900CC"/>
    <w:rsid w:val="009903AE"/>
    <w:rsid w:val="00990E6F"/>
    <w:rsid w:val="00991190"/>
    <w:rsid w:val="00991409"/>
    <w:rsid w:val="00992D7F"/>
    <w:rsid w:val="009939FD"/>
    <w:rsid w:val="00997864"/>
    <w:rsid w:val="009979B1"/>
    <w:rsid w:val="009A03D3"/>
    <w:rsid w:val="009A09C6"/>
    <w:rsid w:val="009A1A89"/>
    <w:rsid w:val="009A38D9"/>
    <w:rsid w:val="009A396A"/>
    <w:rsid w:val="009A4A71"/>
    <w:rsid w:val="009A5E4F"/>
    <w:rsid w:val="009A6F23"/>
    <w:rsid w:val="009A7340"/>
    <w:rsid w:val="009B28F2"/>
    <w:rsid w:val="009B36B6"/>
    <w:rsid w:val="009B3F68"/>
    <w:rsid w:val="009B4ADE"/>
    <w:rsid w:val="009B4C17"/>
    <w:rsid w:val="009B4E33"/>
    <w:rsid w:val="009B52C1"/>
    <w:rsid w:val="009B5AD9"/>
    <w:rsid w:val="009B7CB9"/>
    <w:rsid w:val="009C1994"/>
    <w:rsid w:val="009C33E7"/>
    <w:rsid w:val="009C394B"/>
    <w:rsid w:val="009C3C3E"/>
    <w:rsid w:val="009C3EF8"/>
    <w:rsid w:val="009C4043"/>
    <w:rsid w:val="009C4478"/>
    <w:rsid w:val="009C5564"/>
    <w:rsid w:val="009C5655"/>
    <w:rsid w:val="009C65F5"/>
    <w:rsid w:val="009C7111"/>
    <w:rsid w:val="009C74D8"/>
    <w:rsid w:val="009D0582"/>
    <w:rsid w:val="009D1780"/>
    <w:rsid w:val="009D3F5D"/>
    <w:rsid w:val="009D403A"/>
    <w:rsid w:val="009D71F6"/>
    <w:rsid w:val="009D7314"/>
    <w:rsid w:val="009E1307"/>
    <w:rsid w:val="009E20CC"/>
    <w:rsid w:val="009E21E7"/>
    <w:rsid w:val="009E4618"/>
    <w:rsid w:val="009E60F7"/>
    <w:rsid w:val="009E67CA"/>
    <w:rsid w:val="009F061D"/>
    <w:rsid w:val="009F33D8"/>
    <w:rsid w:val="009F35BD"/>
    <w:rsid w:val="009F6E16"/>
    <w:rsid w:val="009F70C0"/>
    <w:rsid w:val="009F76A6"/>
    <w:rsid w:val="00A0162E"/>
    <w:rsid w:val="00A038E6"/>
    <w:rsid w:val="00A05FB4"/>
    <w:rsid w:val="00A05FEF"/>
    <w:rsid w:val="00A0681F"/>
    <w:rsid w:val="00A07772"/>
    <w:rsid w:val="00A10FAF"/>
    <w:rsid w:val="00A11479"/>
    <w:rsid w:val="00A11B8F"/>
    <w:rsid w:val="00A11E7D"/>
    <w:rsid w:val="00A14999"/>
    <w:rsid w:val="00A15498"/>
    <w:rsid w:val="00A15B1F"/>
    <w:rsid w:val="00A220EA"/>
    <w:rsid w:val="00A22C28"/>
    <w:rsid w:val="00A23800"/>
    <w:rsid w:val="00A23B1C"/>
    <w:rsid w:val="00A24776"/>
    <w:rsid w:val="00A25500"/>
    <w:rsid w:val="00A25E1C"/>
    <w:rsid w:val="00A27211"/>
    <w:rsid w:val="00A27341"/>
    <w:rsid w:val="00A321A3"/>
    <w:rsid w:val="00A3260D"/>
    <w:rsid w:val="00A34FA7"/>
    <w:rsid w:val="00A35183"/>
    <w:rsid w:val="00A35BCB"/>
    <w:rsid w:val="00A41708"/>
    <w:rsid w:val="00A41B98"/>
    <w:rsid w:val="00A43575"/>
    <w:rsid w:val="00A44EFA"/>
    <w:rsid w:val="00A46783"/>
    <w:rsid w:val="00A50285"/>
    <w:rsid w:val="00A51FD3"/>
    <w:rsid w:val="00A52FD8"/>
    <w:rsid w:val="00A5588B"/>
    <w:rsid w:val="00A6354F"/>
    <w:rsid w:val="00A662BF"/>
    <w:rsid w:val="00A6657D"/>
    <w:rsid w:val="00A67200"/>
    <w:rsid w:val="00A67797"/>
    <w:rsid w:val="00A6790D"/>
    <w:rsid w:val="00A710C9"/>
    <w:rsid w:val="00A712B0"/>
    <w:rsid w:val="00A737E7"/>
    <w:rsid w:val="00A73A57"/>
    <w:rsid w:val="00A7417D"/>
    <w:rsid w:val="00A74E03"/>
    <w:rsid w:val="00A751FD"/>
    <w:rsid w:val="00A7703A"/>
    <w:rsid w:val="00A776CE"/>
    <w:rsid w:val="00A812FC"/>
    <w:rsid w:val="00A81F3C"/>
    <w:rsid w:val="00A86BC1"/>
    <w:rsid w:val="00A90456"/>
    <w:rsid w:val="00A90D62"/>
    <w:rsid w:val="00A91B65"/>
    <w:rsid w:val="00A92523"/>
    <w:rsid w:val="00A927C6"/>
    <w:rsid w:val="00A93CF8"/>
    <w:rsid w:val="00A94370"/>
    <w:rsid w:val="00A96C18"/>
    <w:rsid w:val="00A96E70"/>
    <w:rsid w:val="00AA18F2"/>
    <w:rsid w:val="00AA23C4"/>
    <w:rsid w:val="00AA36F9"/>
    <w:rsid w:val="00AA3DE5"/>
    <w:rsid w:val="00AA5D82"/>
    <w:rsid w:val="00AB1012"/>
    <w:rsid w:val="00AB308E"/>
    <w:rsid w:val="00AC2076"/>
    <w:rsid w:val="00AC2554"/>
    <w:rsid w:val="00AC460C"/>
    <w:rsid w:val="00AC49E4"/>
    <w:rsid w:val="00AC6713"/>
    <w:rsid w:val="00AC6B7E"/>
    <w:rsid w:val="00AC77DF"/>
    <w:rsid w:val="00AD11CC"/>
    <w:rsid w:val="00AD385B"/>
    <w:rsid w:val="00AD3999"/>
    <w:rsid w:val="00AD6631"/>
    <w:rsid w:val="00AD6830"/>
    <w:rsid w:val="00AD7CAD"/>
    <w:rsid w:val="00AD7F4D"/>
    <w:rsid w:val="00AE091D"/>
    <w:rsid w:val="00AE1B65"/>
    <w:rsid w:val="00AE1D9B"/>
    <w:rsid w:val="00AE258E"/>
    <w:rsid w:val="00AE2D74"/>
    <w:rsid w:val="00AE511F"/>
    <w:rsid w:val="00AE5FD9"/>
    <w:rsid w:val="00AE6630"/>
    <w:rsid w:val="00AF346D"/>
    <w:rsid w:val="00AF3958"/>
    <w:rsid w:val="00AF5709"/>
    <w:rsid w:val="00AF620C"/>
    <w:rsid w:val="00B01F68"/>
    <w:rsid w:val="00B02BD1"/>
    <w:rsid w:val="00B02F2E"/>
    <w:rsid w:val="00B03B00"/>
    <w:rsid w:val="00B03F09"/>
    <w:rsid w:val="00B058E7"/>
    <w:rsid w:val="00B05A5F"/>
    <w:rsid w:val="00B05D00"/>
    <w:rsid w:val="00B05DCA"/>
    <w:rsid w:val="00B0719F"/>
    <w:rsid w:val="00B077F2"/>
    <w:rsid w:val="00B1257A"/>
    <w:rsid w:val="00B126E7"/>
    <w:rsid w:val="00B12A9C"/>
    <w:rsid w:val="00B13C8E"/>
    <w:rsid w:val="00B15154"/>
    <w:rsid w:val="00B1537E"/>
    <w:rsid w:val="00B16A10"/>
    <w:rsid w:val="00B17579"/>
    <w:rsid w:val="00B208BB"/>
    <w:rsid w:val="00B20DA9"/>
    <w:rsid w:val="00B21394"/>
    <w:rsid w:val="00B227E7"/>
    <w:rsid w:val="00B23B77"/>
    <w:rsid w:val="00B24BAC"/>
    <w:rsid w:val="00B24D83"/>
    <w:rsid w:val="00B257CD"/>
    <w:rsid w:val="00B25BA7"/>
    <w:rsid w:val="00B2662E"/>
    <w:rsid w:val="00B27D8B"/>
    <w:rsid w:val="00B27F82"/>
    <w:rsid w:val="00B3357D"/>
    <w:rsid w:val="00B33C43"/>
    <w:rsid w:val="00B33FB0"/>
    <w:rsid w:val="00B340EC"/>
    <w:rsid w:val="00B35E1B"/>
    <w:rsid w:val="00B3633C"/>
    <w:rsid w:val="00B36CE9"/>
    <w:rsid w:val="00B36D20"/>
    <w:rsid w:val="00B37749"/>
    <w:rsid w:val="00B40685"/>
    <w:rsid w:val="00B418EF"/>
    <w:rsid w:val="00B44D46"/>
    <w:rsid w:val="00B46320"/>
    <w:rsid w:val="00B46633"/>
    <w:rsid w:val="00B46FE3"/>
    <w:rsid w:val="00B5110A"/>
    <w:rsid w:val="00B545E8"/>
    <w:rsid w:val="00B56B81"/>
    <w:rsid w:val="00B56E28"/>
    <w:rsid w:val="00B57FBD"/>
    <w:rsid w:val="00B5BF2D"/>
    <w:rsid w:val="00B62DE3"/>
    <w:rsid w:val="00B65463"/>
    <w:rsid w:val="00B66A9E"/>
    <w:rsid w:val="00B70183"/>
    <w:rsid w:val="00B703E1"/>
    <w:rsid w:val="00B714CC"/>
    <w:rsid w:val="00B72458"/>
    <w:rsid w:val="00B72B59"/>
    <w:rsid w:val="00B73847"/>
    <w:rsid w:val="00B739FD"/>
    <w:rsid w:val="00B7434A"/>
    <w:rsid w:val="00B751AC"/>
    <w:rsid w:val="00B76980"/>
    <w:rsid w:val="00B771D9"/>
    <w:rsid w:val="00B81915"/>
    <w:rsid w:val="00B8295E"/>
    <w:rsid w:val="00B86545"/>
    <w:rsid w:val="00B906A6"/>
    <w:rsid w:val="00B90A6D"/>
    <w:rsid w:val="00B92D41"/>
    <w:rsid w:val="00B92F5F"/>
    <w:rsid w:val="00B93316"/>
    <w:rsid w:val="00B951C7"/>
    <w:rsid w:val="00B959C3"/>
    <w:rsid w:val="00B95F16"/>
    <w:rsid w:val="00B9663A"/>
    <w:rsid w:val="00B97A55"/>
    <w:rsid w:val="00BA1A88"/>
    <w:rsid w:val="00BA1BBC"/>
    <w:rsid w:val="00BA1BC6"/>
    <w:rsid w:val="00BA2A33"/>
    <w:rsid w:val="00BA2B73"/>
    <w:rsid w:val="00BA2C1A"/>
    <w:rsid w:val="00BA5442"/>
    <w:rsid w:val="00BA5517"/>
    <w:rsid w:val="00BA77F6"/>
    <w:rsid w:val="00BA782F"/>
    <w:rsid w:val="00BB0118"/>
    <w:rsid w:val="00BB05FD"/>
    <w:rsid w:val="00BB2AB2"/>
    <w:rsid w:val="00BB2D74"/>
    <w:rsid w:val="00BB3AB5"/>
    <w:rsid w:val="00BB4133"/>
    <w:rsid w:val="00BB558D"/>
    <w:rsid w:val="00BB75E2"/>
    <w:rsid w:val="00BB791F"/>
    <w:rsid w:val="00BC1590"/>
    <w:rsid w:val="00BC2ECD"/>
    <w:rsid w:val="00BC3BDB"/>
    <w:rsid w:val="00BC48F8"/>
    <w:rsid w:val="00BC5718"/>
    <w:rsid w:val="00BC57E2"/>
    <w:rsid w:val="00BC6936"/>
    <w:rsid w:val="00BC6E0A"/>
    <w:rsid w:val="00BC7D7E"/>
    <w:rsid w:val="00BD03DD"/>
    <w:rsid w:val="00BD0D78"/>
    <w:rsid w:val="00BD14EB"/>
    <w:rsid w:val="00BD1EE0"/>
    <w:rsid w:val="00BD30C3"/>
    <w:rsid w:val="00BD4552"/>
    <w:rsid w:val="00BD4ADE"/>
    <w:rsid w:val="00BD4ED3"/>
    <w:rsid w:val="00BD70F4"/>
    <w:rsid w:val="00BD7608"/>
    <w:rsid w:val="00BE0217"/>
    <w:rsid w:val="00BE10F1"/>
    <w:rsid w:val="00BE3972"/>
    <w:rsid w:val="00BE494C"/>
    <w:rsid w:val="00BE59D1"/>
    <w:rsid w:val="00BE6BB7"/>
    <w:rsid w:val="00BF08A8"/>
    <w:rsid w:val="00BF237F"/>
    <w:rsid w:val="00BF3F4E"/>
    <w:rsid w:val="00BF41F1"/>
    <w:rsid w:val="00BF49BC"/>
    <w:rsid w:val="00BF60C5"/>
    <w:rsid w:val="00BF64DB"/>
    <w:rsid w:val="00BF7146"/>
    <w:rsid w:val="00C036C9"/>
    <w:rsid w:val="00C03DD0"/>
    <w:rsid w:val="00C04165"/>
    <w:rsid w:val="00C062C9"/>
    <w:rsid w:val="00C06303"/>
    <w:rsid w:val="00C066FD"/>
    <w:rsid w:val="00C103F6"/>
    <w:rsid w:val="00C109DD"/>
    <w:rsid w:val="00C10E8D"/>
    <w:rsid w:val="00C11DFA"/>
    <w:rsid w:val="00C11FAA"/>
    <w:rsid w:val="00C144C3"/>
    <w:rsid w:val="00C1555B"/>
    <w:rsid w:val="00C173BC"/>
    <w:rsid w:val="00C20BE1"/>
    <w:rsid w:val="00C21DBA"/>
    <w:rsid w:val="00C2253F"/>
    <w:rsid w:val="00C22D89"/>
    <w:rsid w:val="00C25694"/>
    <w:rsid w:val="00C25ADB"/>
    <w:rsid w:val="00C2670D"/>
    <w:rsid w:val="00C26BC0"/>
    <w:rsid w:val="00C27998"/>
    <w:rsid w:val="00C30679"/>
    <w:rsid w:val="00C3088F"/>
    <w:rsid w:val="00C309CD"/>
    <w:rsid w:val="00C30B35"/>
    <w:rsid w:val="00C31C4C"/>
    <w:rsid w:val="00C322E5"/>
    <w:rsid w:val="00C3242C"/>
    <w:rsid w:val="00C327E0"/>
    <w:rsid w:val="00C337EA"/>
    <w:rsid w:val="00C3513E"/>
    <w:rsid w:val="00C36270"/>
    <w:rsid w:val="00C362C8"/>
    <w:rsid w:val="00C36609"/>
    <w:rsid w:val="00C37667"/>
    <w:rsid w:val="00C37919"/>
    <w:rsid w:val="00C37AD7"/>
    <w:rsid w:val="00C37BF0"/>
    <w:rsid w:val="00C40EFA"/>
    <w:rsid w:val="00C410A9"/>
    <w:rsid w:val="00C43076"/>
    <w:rsid w:val="00C43290"/>
    <w:rsid w:val="00C44431"/>
    <w:rsid w:val="00C4490E"/>
    <w:rsid w:val="00C4569D"/>
    <w:rsid w:val="00C4572E"/>
    <w:rsid w:val="00C46A95"/>
    <w:rsid w:val="00C476FE"/>
    <w:rsid w:val="00C47927"/>
    <w:rsid w:val="00C50A83"/>
    <w:rsid w:val="00C50E3A"/>
    <w:rsid w:val="00C51539"/>
    <w:rsid w:val="00C52945"/>
    <w:rsid w:val="00C52E98"/>
    <w:rsid w:val="00C52FD3"/>
    <w:rsid w:val="00C54EB6"/>
    <w:rsid w:val="00C552CB"/>
    <w:rsid w:val="00C5657A"/>
    <w:rsid w:val="00C565AE"/>
    <w:rsid w:val="00C56F9C"/>
    <w:rsid w:val="00C64D6D"/>
    <w:rsid w:val="00C65169"/>
    <w:rsid w:val="00C66D1B"/>
    <w:rsid w:val="00C67B98"/>
    <w:rsid w:val="00C71329"/>
    <w:rsid w:val="00C719DE"/>
    <w:rsid w:val="00C722DB"/>
    <w:rsid w:val="00C72A41"/>
    <w:rsid w:val="00C73F44"/>
    <w:rsid w:val="00C74FD7"/>
    <w:rsid w:val="00C77830"/>
    <w:rsid w:val="00C77A16"/>
    <w:rsid w:val="00C77A7A"/>
    <w:rsid w:val="00C80170"/>
    <w:rsid w:val="00C81386"/>
    <w:rsid w:val="00C8299E"/>
    <w:rsid w:val="00C8385D"/>
    <w:rsid w:val="00C840E1"/>
    <w:rsid w:val="00C84545"/>
    <w:rsid w:val="00C8772D"/>
    <w:rsid w:val="00C910D2"/>
    <w:rsid w:val="00C91F32"/>
    <w:rsid w:val="00C92F50"/>
    <w:rsid w:val="00C93216"/>
    <w:rsid w:val="00C9590D"/>
    <w:rsid w:val="00C968BE"/>
    <w:rsid w:val="00CA03B4"/>
    <w:rsid w:val="00CA0E8C"/>
    <w:rsid w:val="00CA1992"/>
    <w:rsid w:val="00CA6619"/>
    <w:rsid w:val="00CA6848"/>
    <w:rsid w:val="00CB097E"/>
    <w:rsid w:val="00CB0C99"/>
    <w:rsid w:val="00CB11E1"/>
    <w:rsid w:val="00CB162E"/>
    <w:rsid w:val="00CB1BC2"/>
    <w:rsid w:val="00CB251B"/>
    <w:rsid w:val="00CB5B20"/>
    <w:rsid w:val="00CB6CA5"/>
    <w:rsid w:val="00CB70E8"/>
    <w:rsid w:val="00CB7138"/>
    <w:rsid w:val="00CB7F76"/>
    <w:rsid w:val="00CC110D"/>
    <w:rsid w:val="00CC1536"/>
    <w:rsid w:val="00CC1AF0"/>
    <w:rsid w:val="00CC45D0"/>
    <w:rsid w:val="00CC5F23"/>
    <w:rsid w:val="00CC6653"/>
    <w:rsid w:val="00CC7E84"/>
    <w:rsid w:val="00CC7FB7"/>
    <w:rsid w:val="00CD3D7C"/>
    <w:rsid w:val="00CD40FE"/>
    <w:rsid w:val="00CD4BE4"/>
    <w:rsid w:val="00CD599F"/>
    <w:rsid w:val="00CD632B"/>
    <w:rsid w:val="00CD7A2D"/>
    <w:rsid w:val="00CE0516"/>
    <w:rsid w:val="00CE17D2"/>
    <w:rsid w:val="00CE1B7A"/>
    <w:rsid w:val="00CE24A3"/>
    <w:rsid w:val="00CE5787"/>
    <w:rsid w:val="00CF2142"/>
    <w:rsid w:val="00CF4039"/>
    <w:rsid w:val="00CF5E19"/>
    <w:rsid w:val="00CF7C84"/>
    <w:rsid w:val="00CF7DC9"/>
    <w:rsid w:val="00D01ACB"/>
    <w:rsid w:val="00D02275"/>
    <w:rsid w:val="00D02E74"/>
    <w:rsid w:val="00D03029"/>
    <w:rsid w:val="00D04DED"/>
    <w:rsid w:val="00D06B9F"/>
    <w:rsid w:val="00D07703"/>
    <w:rsid w:val="00D0781E"/>
    <w:rsid w:val="00D104C7"/>
    <w:rsid w:val="00D11AAA"/>
    <w:rsid w:val="00D1227E"/>
    <w:rsid w:val="00D12EDF"/>
    <w:rsid w:val="00D13A40"/>
    <w:rsid w:val="00D14404"/>
    <w:rsid w:val="00D1488E"/>
    <w:rsid w:val="00D15BD8"/>
    <w:rsid w:val="00D15CD0"/>
    <w:rsid w:val="00D16F0C"/>
    <w:rsid w:val="00D2061F"/>
    <w:rsid w:val="00D20698"/>
    <w:rsid w:val="00D249B1"/>
    <w:rsid w:val="00D269A0"/>
    <w:rsid w:val="00D30026"/>
    <w:rsid w:val="00D30BB8"/>
    <w:rsid w:val="00D30EB1"/>
    <w:rsid w:val="00D3201A"/>
    <w:rsid w:val="00D320A6"/>
    <w:rsid w:val="00D321CB"/>
    <w:rsid w:val="00D325F5"/>
    <w:rsid w:val="00D331B2"/>
    <w:rsid w:val="00D33921"/>
    <w:rsid w:val="00D33CBB"/>
    <w:rsid w:val="00D37570"/>
    <w:rsid w:val="00D40AB1"/>
    <w:rsid w:val="00D41840"/>
    <w:rsid w:val="00D41C6B"/>
    <w:rsid w:val="00D439BC"/>
    <w:rsid w:val="00D44C1B"/>
    <w:rsid w:val="00D44C31"/>
    <w:rsid w:val="00D450CF"/>
    <w:rsid w:val="00D4526B"/>
    <w:rsid w:val="00D45D4D"/>
    <w:rsid w:val="00D45F85"/>
    <w:rsid w:val="00D4606E"/>
    <w:rsid w:val="00D47097"/>
    <w:rsid w:val="00D47C7B"/>
    <w:rsid w:val="00D50D99"/>
    <w:rsid w:val="00D52126"/>
    <w:rsid w:val="00D53104"/>
    <w:rsid w:val="00D54B2D"/>
    <w:rsid w:val="00D5502B"/>
    <w:rsid w:val="00D55E6B"/>
    <w:rsid w:val="00D5727C"/>
    <w:rsid w:val="00D60AC2"/>
    <w:rsid w:val="00D60E4F"/>
    <w:rsid w:val="00D61335"/>
    <w:rsid w:val="00D61A55"/>
    <w:rsid w:val="00D629AC"/>
    <w:rsid w:val="00D63D42"/>
    <w:rsid w:val="00D64867"/>
    <w:rsid w:val="00D653DD"/>
    <w:rsid w:val="00D704FC"/>
    <w:rsid w:val="00D70DA0"/>
    <w:rsid w:val="00D71BE1"/>
    <w:rsid w:val="00D73FD6"/>
    <w:rsid w:val="00D74008"/>
    <w:rsid w:val="00D75990"/>
    <w:rsid w:val="00D75F3A"/>
    <w:rsid w:val="00D7640F"/>
    <w:rsid w:val="00D76700"/>
    <w:rsid w:val="00D81AD7"/>
    <w:rsid w:val="00D82308"/>
    <w:rsid w:val="00D82310"/>
    <w:rsid w:val="00D83FEB"/>
    <w:rsid w:val="00D84932"/>
    <w:rsid w:val="00D84C68"/>
    <w:rsid w:val="00D86729"/>
    <w:rsid w:val="00D8726D"/>
    <w:rsid w:val="00D874A8"/>
    <w:rsid w:val="00D87AE7"/>
    <w:rsid w:val="00D901FD"/>
    <w:rsid w:val="00D902A2"/>
    <w:rsid w:val="00D91B7E"/>
    <w:rsid w:val="00D920C6"/>
    <w:rsid w:val="00D93D17"/>
    <w:rsid w:val="00D9441D"/>
    <w:rsid w:val="00D94649"/>
    <w:rsid w:val="00DA0029"/>
    <w:rsid w:val="00DA0855"/>
    <w:rsid w:val="00DA0FB3"/>
    <w:rsid w:val="00DA1D34"/>
    <w:rsid w:val="00DA3147"/>
    <w:rsid w:val="00DA36EE"/>
    <w:rsid w:val="00DA3F49"/>
    <w:rsid w:val="00DA4241"/>
    <w:rsid w:val="00DA4FAA"/>
    <w:rsid w:val="00DA5646"/>
    <w:rsid w:val="00DA5F43"/>
    <w:rsid w:val="00DA615C"/>
    <w:rsid w:val="00DA7C60"/>
    <w:rsid w:val="00DB0A56"/>
    <w:rsid w:val="00DB130E"/>
    <w:rsid w:val="00DB3D1D"/>
    <w:rsid w:val="00DB48DE"/>
    <w:rsid w:val="00DB4BEB"/>
    <w:rsid w:val="00DB61B1"/>
    <w:rsid w:val="00DC23AB"/>
    <w:rsid w:val="00DC45C6"/>
    <w:rsid w:val="00DC4BC4"/>
    <w:rsid w:val="00DC4CEE"/>
    <w:rsid w:val="00DC6C14"/>
    <w:rsid w:val="00DC7F38"/>
    <w:rsid w:val="00DD0133"/>
    <w:rsid w:val="00DD0198"/>
    <w:rsid w:val="00DD1283"/>
    <w:rsid w:val="00DD2E7C"/>
    <w:rsid w:val="00DD3E73"/>
    <w:rsid w:val="00DD42B7"/>
    <w:rsid w:val="00DD4429"/>
    <w:rsid w:val="00DD46AB"/>
    <w:rsid w:val="00DD46D4"/>
    <w:rsid w:val="00DD4A46"/>
    <w:rsid w:val="00DD546F"/>
    <w:rsid w:val="00DD7250"/>
    <w:rsid w:val="00DD748C"/>
    <w:rsid w:val="00DE0087"/>
    <w:rsid w:val="00DE01A3"/>
    <w:rsid w:val="00DE06BF"/>
    <w:rsid w:val="00DE397B"/>
    <w:rsid w:val="00DE4099"/>
    <w:rsid w:val="00DE4B9E"/>
    <w:rsid w:val="00DE505B"/>
    <w:rsid w:val="00DE7608"/>
    <w:rsid w:val="00DF15EA"/>
    <w:rsid w:val="00DF18C2"/>
    <w:rsid w:val="00DF1A5A"/>
    <w:rsid w:val="00DF4C6A"/>
    <w:rsid w:val="00DF5866"/>
    <w:rsid w:val="00DF5923"/>
    <w:rsid w:val="00DF7CC2"/>
    <w:rsid w:val="00E009E5"/>
    <w:rsid w:val="00E015DD"/>
    <w:rsid w:val="00E03196"/>
    <w:rsid w:val="00E056E1"/>
    <w:rsid w:val="00E07445"/>
    <w:rsid w:val="00E07FA1"/>
    <w:rsid w:val="00E11071"/>
    <w:rsid w:val="00E11D77"/>
    <w:rsid w:val="00E123CA"/>
    <w:rsid w:val="00E12A55"/>
    <w:rsid w:val="00E135C8"/>
    <w:rsid w:val="00E17F24"/>
    <w:rsid w:val="00E2041D"/>
    <w:rsid w:val="00E211CD"/>
    <w:rsid w:val="00E22090"/>
    <w:rsid w:val="00E22701"/>
    <w:rsid w:val="00E23367"/>
    <w:rsid w:val="00E23594"/>
    <w:rsid w:val="00E2404C"/>
    <w:rsid w:val="00E25139"/>
    <w:rsid w:val="00E251B0"/>
    <w:rsid w:val="00E25F86"/>
    <w:rsid w:val="00E26EF1"/>
    <w:rsid w:val="00E276FB"/>
    <w:rsid w:val="00E27869"/>
    <w:rsid w:val="00E2794C"/>
    <w:rsid w:val="00E27E12"/>
    <w:rsid w:val="00E3030E"/>
    <w:rsid w:val="00E31678"/>
    <w:rsid w:val="00E3255C"/>
    <w:rsid w:val="00E332FB"/>
    <w:rsid w:val="00E35235"/>
    <w:rsid w:val="00E36FFB"/>
    <w:rsid w:val="00E3716F"/>
    <w:rsid w:val="00E379AB"/>
    <w:rsid w:val="00E4105E"/>
    <w:rsid w:val="00E42489"/>
    <w:rsid w:val="00E42573"/>
    <w:rsid w:val="00E43E2C"/>
    <w:rsid w:val="00E44992"/>
    <w:rsid w:val="00E44E1B"/>
    <w:rsid w:val="00E44F0B"/>
    <w:rsid w:val="00E455A2"/>
    <w:rsid w:val="00E45D63"/>
    <w:rsid w:val="00E4626E"/>
    <w:rsid w:val="00E468A9"/>
    <w:rsid w:val="00E46B9B"/>
    <w:rsid w:val="00E51EC7"/>
    <w:rsid w:val="00E5293F"/>
    <w:rsid w:val="00E53E91"/>
    <w:rsid w:val="00E54DD4"/>
    <w:rsid w:val="00E55531"/>
    <w:rsid w:val="00E566A0"/>
    <w:rsid w:val="00E56E3C"/>
    <w:rsid w:val="00E56F07"/>
    <w:rsid w:val="00E57695"/>
    <w:rsid w:val="00E57852"/>
    <w:rsid w:val="00E57E17"/>
    <w:rsid w:val="00E61871"/>
    <w:rsid w:val="00E65DF8"/>
    <w:rsid w:val="00E66646"/>
    <w:rsid w:val="00E67249"/>
    <w:rsid w:val="00E67FC5"/>
    <w:rsid w:val="00E70781"/>
    <w:rsid w:val="00E70BDB"/>
    <w:rsid w:val="00E70E2F"/>
    <w:rsid w:val="00E7137F"/>
    <w:rsid w:val="00E7151D"/>
    <w:rsid w:val="00E72769"/>
    <w:rsid w:val="00E74757"/>
    <w:rsid w:val="00E74D91"/>
    <w:rsid w:val="00E75E8F"/>
    <w:rsid w:val="00E763F6"/>
    <w:rsid w:val="00E766D2"/>
    <w:rsid w:val="00E777FB"/>
    <w:rsid w:val="00E809D8"/>
    <w:rsid w:val="00E8102D"/>
    <w:rsid w:val="00E81937"/>
    <w:rsid w:val="00E81E11"/>
    <w:rsid w:val="00E81F71"/>
    <w:rsid w:val="00E838F7"/>
    <w:rsid w:val="00E83AAE"/>
    <w:rsid w:val="00E840E3"/>
    <w:rsid w:val="00E84885"/>
    <w:rsid w:val="00E854A7"/>
    <w:rsid w:val="00E85517"/>
    <w:rsid w:val="00E90B7F"/>
    <w:rsid w:val="00E91595"/>
    <w:rsid w:val="00E92128"/>
    <w:rsid w:val="00E9480C"/>
    <w:rsid w:val="00E97523"/>
    <w:rsid w:val="00E97D72"/>
    <w:rsid w:val="00E97F62"/>
    <w:rsid w:val="00E97F70"/>
    <w:rsid w:val="00EA246E"/>
    <w:rsid w:val="00EA2FF4"/>
    <w:rsid w:val="00EA42C4"/>
    <w:rsid w:val="00EA6651"/>
    <w:rsid w:val="00EA7399"/>
    <w:rsid w:val="00EA7983"/>
    <w:rsid w:val="00EA7EC4"/>
    <w:rsid w:val="00EB15CA"/>
    <w:rsid w:val="00EB4BAB"/>
    <w:rsid w:val="00EB4E9A"/>
    <w:rsid w:val="00EB631B"/>
    <w:rsid w:val="00EB6C5D"/>
    <w:rsid w:val="00EB7C6E"/>
    <w:rsid w:val="00EC0EE8"/>
    <w:rsid w:val="00EC1C5E"/>
    <w:rsid w:val="00EC2218"/>
    <w:rsid w:val="00EC2682"/>
    <w:rsid w:val="00EC4DA1"/>
    <w:rsid w:val="00EC5A15"/>
    <w:rsid w:val="00EC6776"/>
    <w:rsid w:val="00ED03AA"/>
    <w:rsid w:val="00ED0881"/>
    <w:rsid w:val="00ED1EB3"/>
    <w:rsid w:val="00ED457C"/>
    <w:rsid w:val="00ED699C"/>
    <w:rsid w:val="00EE27D2"/>
    <w:rsid w:val="00EE4B34"/>
    <w:rsid w:val="00EE4EB8"/>
    <w:rsid w:val="00EE59E1"/>
    <w:rsid w:val="00EE709F"/>
    <w:rsid w:val="00EF018D"/>
    <w:rsid w:val="00EF024F"/>
    <w:rsid w:val="00EF0A0B"/>
    <w:rsid w:val="00EF2B92"/>
    <w:rsid w:val="00EF393B"/>
    <w:rsid w:val="00EF3F89"/>
    <w:rsid w:val="00EF48C9"/>
    <w:rsid w:val="00EF5D28"/>
    <w:rsid w:val="00EF63E9"/>
    <w:rsid w:val="00F00473"/>
    <w:rsid w:val="00F00B7F"/>
    <w:rsid w:val="00F011B8"/>
    <w:rsid w:val="00F01EC6"/>
    <w:rsid w:val="00F04F29"/>
    <w:rsid w:val="00F05890"/>
    <w:rsid w:val="00F06FE4"/>
    <w:rsid w:val="00F10C8C"/>
    <w:rsid w:val="00F114E5"/>
    <w:rsid w:val="00F114FA"/>
    <w:rsid w:val="00F11924"/>
    <w:rsid w:val="00F1349C"/>
    <w:rsid w:val="00F13C9D"/>
    <w:rsid w:val="00F151CB"/>
    <w:rsid w:val="00F163A9"/>
    <w:rsid w:val="00F16833"/>
    <w:rsid w:val="00F16909"/>
    <w:rsid w:val="00F20BB5"/>
    <w:rsid w:val="00F23BF5"/>
    <w:rsid w:val="00F25354"/>
    <w:rsid w:val="00F25ED3"/>
    <w:rsid w:val="00F3329E"/>
    <w:rsid w:val="00F34681"/>
    <w:rsid w:val="00F3562B"/>
    <w:rsid w:val="00F356CF"/>
    <w:rsid w:val="00F375BA"/>
    <w:rsid w:val="00F41565"/>
    <w:rsid w:val="00F4156A"/>
    <w:rsid w:val="00F415FF"/>
    <w:rsid w:val="00F4201C"/>
    <w:rsid w:val="00F4410B"/>
    <w:rsid w:val="00F44869"/>
    <w:rsid w:val="00F501E4"/>
    <w:rsid w:val="00F50734"/>
    <w:rsid w:val="00F52A5F"/>
    <w:rsid w:val="00F530B3"/>
    <w:rsid w:val="00F56A02"/>
    <w:rsid w:val="00F60D7E"/>
    <w:rsid w:val="00F634EA"/>
    <w:rsid w:val="00F6500B"/>
    <w:rsid w:val="00F67B34"/>
    <w:rsid w:val="00F703F2"/>
    <w:rsid w:val="00F72165"/>
    <w:rsid w:val="00F72A12"/>
    <w:rsid w:val="00F7429D"/>
    <w:rsid w:val="00F74FCF"/>
    <w:rsid w:val="00F77077"/>
    <w:rsid w:val="00F80B6E"/>
    <w:rsid w:val="00F812B2"/>
    <w:rsid w:val="00F817F7"/>
    <w:rsid w:val="00F82154"/>
    <w:rsid w:val="00F8390D"/>
    <w:rsid w:val="00F83B2E"/>
    <w:rsid w:val="00F841CD"/>
    <w:rsid w:val="00F8450E"/>
    <w:rsid w:val="00F8491D"/>
    <w:rsid w:val="00F84AE3"/>
    <w:rsid w:val="00F84EC7"/>
    <w:rsid w:val="00F90336"/>
    <w:rsid w:val="00F928D1"/>
    <w:rsid w:val="00F929DE"/>
    <w:rsid w:val="00F93FB9"/>
    <w:rsid w:val="00F9579A"/>
    <w:rsid w:val="00F95987"/>
    <w:rsid w:val="00F95AE1"/>
    <w:rsid w:val="00F969E3"/>
    <w:rsid w:val="00F97E31"/>
    <w:rsid w:val="00FA0165"/>
    <w:rsid w:val="00FA116D"/>
    <w:rsid w:val="00FA18F1"/>
    <w:rsid w:val="00FA1B1D"/>
    <w:rsid w:val="00FA1EE7"/>
    <w:rsid w:val="00FA36D2"/>
    <w:rsid w:val="00FA4698"/>
    <w:rsid w:val="00FA59BA"/>
    <w:rsid w:val="00FA62E0"/>
    <w:rsid w:val="00FB2364"/>
    <w:rsid w:val="00FB2C91"/>
    <w:rsid w:val="00FB2DD9"/>
    <w:rsid w:val="00FB36E9"/>
    <w:rsid w:val="00FB450A"/>
    <w:rsid w:val="00FB47E2"/>
    <w:rsid w:val="00FB4B4F"/>
    <w:rsid w:val="00FB5266"/>
    <w:rsid w:val="00FB6EEE"/>
    <w:rsid w:val="00FB7077"/>
    <w:rsid w:val="00FB7EAB"/>
    <w:rsid w:val="00FC178C"/>
    <w:rsid w:val="00FC1B84"/>
    <w:rsid w:val="00FC2249"/>
    <w:rsid w:val="00FC39EB"/>
    <w:rsid w:val="00FC3C95"/>
    <w:rsid w:val="00FC452B"/>
    <w:rsid w:val="00FC6E1C"/>
    <w:rsid w:val="00FC7845"/>
    <w:rsid w:val="00FD14A9"/>
    <w:rsid w:val="00FD26C3"/>
    <w:rsid w:val="00FD33FF"/>
    <w:rsid w:val="00FD6D2C"/>
    <w:rsid w:val="00FE0854"/>
    <w:rsid w:val="00FE0B1B"/>
    <w:rsid w:val="00FE0F5F"/>
    <w:rsid w:val="00FE13D1"/>
    <w:rsid w:val="00FE1AFE"/>
    <w:rsid w:val="00FE1C5A"/>
    <w:rsid w:val="00FE2375"/>
    <w:rsid w:val="00FE3B46"/>
    <w:rsid w:val="00FE6F07"/>
    <w:rsid w:val="00FF0F52"/>
    <w:rsid w:val="00FF28B7"/>
    <w:rsid w:val="00FF35D1"/>
    <w:rsid w:val="00FF3959"/>
    <w:rsid w:val="00FF3E47"/>
    <w:rsid w:val="00FF51FE"/>
    <w:rsid w:val="00FF6072"/>
    <w:rsid w:val="00FF6E17"/>
    <w:rsid w:val="00FFD710"/>
    <w:rsid w:val="010F19A9"/>
    <w:rsid w:val="019CC7A4"/>
    <w:rsid w:val="01CA5771"/>
    <w:rsid w:val="01DA0E64"/>
    <w:rsid w:val="01E1A2B3"/>
    <w:rsid w:val="02024FBF"/>
    <w:rsid w:val="0213AB19"/>
    <w:rsid w:val="023F1D5E"/>
    <w:rsid w:val="02690F07"/>
    <w:rsid w:val="02BDF5E1"/>
    <w:rsid w:val="02C055B4"/>
    <w:rsid w:val="02C6DE8B"/>
    <w:rsid w:val="02FEB18B"/>
    <w:rsid w:val="03181823"/>
    <w:rsid w:val="033AE0DD"/>
    <w:rsid w:val="03904128"/>
    <w:rsid w:val="03C1663E"/>
    <w:rsid w:val="04190849"/>
    <w:rsid w:val="042E9EAA"/>
    <w:rsid w:val="047F5F23"/>
    <w:rsid w:val="04AD08F8"/>
    <w:rsid w:val="04B1A006"/>
    <w:rsid w:val="04D42D41"/>
    <w:rsid w:val="04FFC644"/>
    <w:rsid w:val="05175FCA"/>
    <w:rsid w:val="0541CD3F"/>
    <w:rsid w:val="054E6E7A"/>
    <w:rsid w:val="05988268"/>
    <w:rsid w:val="05D3AE31"/>
    <w:rsid w:val="0633B492"/>
    <w:rsid w:val="06623641"/>
    <w:rsid w:val="06769CFB"/>
    <w:rsid w:val="0695DE30"/>
    <w:rsid w:val="06CA891C"/>
    <w:rsid w:val="07002318"/>
    <w:rsid w:val="075D7A7B"/>
    <w:rsid w:val="08122FBE"/>
    <w:rsid w:val="087E6BCE"/>
    <w:rsid w:val="0887D43A"/>
    <w:rsid w:val="08987443"/>
    <w:rsid w:val="095A59EF"/>
    <w:rsid w:val="09D9B87E"/>
    <w:rsid w:val="09FB603A"/>
    <w:rsid w:val="0A5B987D"/>
    <w:rsid w:val="0A8434D8"/>
    <w:rsid w:val="0A936BC7"/>
    <w:rsid w:val="0A9DCDFC"/>
    <w:rsid w:val="0B54B1D5"/>
    <w:rsid w:val="0B95B591"/>
    <w:rsid w:val="0C019321"/>
    <w:rsid w:val="0C582C8B"/>
    <w:rsid w:val="0C5F0E9A"/>
    <w:rsid w:val="0C807FBD"/>
    <w:rsid w:val="0CBC33BC"/>
    <w:rsid w:val="0CE9818B"/>
    <w:rsid w:val="0D79269C"/>
    <w:rsid w:val="0DAB6D72"/>
    <w:rsid w:val="0DAC7B4E"/>
    <w:rsid w:val="0E186391"/>
    <w:rsid w:val="0E2B272C"/>
    <w:rsid w:val="0E7C31F1"/>
    <w:rsid w:val="0E83F4B2"/>
    <w:rsid w:val="0EB64F46"/>
    <w:rsid w:val="0EC80F9D"/>
    <w:rsid w:val="0EF23331"/>
    <w:rsid w:val="0F4F6403"/>
    <w:rsid w:val="0F63EC23"/>
    <w:rsid w:val="1011A776"/>
    <w:rsid w:val="1013346E"/>
    <w:rsid w:val="104AE26A"/>
    <w:rsid w:val="105323B2"/>
    <w:rsid w:val="1061F5AF"/>
    <w:rsid w:val="107AACEE"/>
    <w:rsid w:val="10907AE7"/>
    <w:rsid w:val="10C8B36B"/>
    <w:rsid w:val="11573D38"/>
    <w:rsid w:val="116EC8F8"/>
    <w:rsid w:val="117F00C3"/>
    <w:rsid w:val="11DE3852"/>
    <w:rsid w:val="11FA179C"/>
    <w:rsid w:val="1208CA0C"/>
    <w:rsid w:val="128D6A4F"/>
    <w:rsid w:val="12949E34"/>
    <w:rsid w:val="129DA1EA"/>
    <w:rsid w:val="12A0C797"/>
    <w:rsid w:val="1333A9E3"/>
    <w:rsid w:val="133CB07A"/>
    <w:rsid w:val="1346A594"/>
    <w:rsid w:val="135C2D98"/>
    <w:rsid w:val="136935F0"/>
    <w:rsid w:val="1378F633"/>
    <w:rsid w:val="13CB427B"/>
    <w:rsid w:val="13DA7FCC"/>
    <w:rsid w:val="1422822C"/>
    <w:rsid w:val="14259EF8"/>
    <w:rsid w:val="144894D7"/>
    <w:rsid w:val="1453C28C"/>
    <w:rsid w:val="149FA064"/>
    <w:rsid w:val="14A5E405"/>
    <w:rsid w:val="14A9640A"/>
    <w:rsid w:val="14C7DC42"/>
    <w:rsid w:val="14D1F9D4"/>
    <w:rsid w:val="15B8EF04"/>
    <w:rsid w:val="15BEA587"/>
    <w:rsid w:val="15EE6716"/>
    <w:rsid w:val="15F102D8"/>
    <w:rsid w:val="15FBA792"/>
    <w:rsid w:val="160CCB99"/>
    <w:rsid w:val="161494A7"/>
    <w:rsid w:val="16234E38"/>
    <w:rsid w:val="16830E3E"/>
    <w:rsid w:val="1694AD23"/>
    <w:rsid w:val="16C2C67C"/>
    <w:rsid w:val="16DE27A4"/>
    <w:rsid w:val="16F1F007"/>
    <w:rsid w:val="1725F33C"/>
    <w:rsid w:val="17422D01"/>
    <w:rsid w:val="17495DB8"/>
    <w:rsid w:val="1753619E"/>
    <w:rsid w:val="175989B0"/>
    <w:rsid w:val="181F2163"/>
    <w:rsid w:val="183DB7D3"/>
    <w:rsid w:val="18586C30"/>
    <w:rsid w:val="18A35AB0"/>
    <w:rsid w:val="18B9A83B"/>
    <w:rsid w:val="18C58DCC"/>
    <w:rsid w:val="190B62B5"/>
    <w:rsid w:val="190BA6B6"/>
    <w:rsid w:val="19337E93"/>
    <w:rsid w:val="194443C3"/>
    <w:rsid w:val="19C67E57"/>
    <w:rsid w:val="19FEBA4F"/>
    <w:rsid w:val="1A3F8ECA"/>
    <w:rsid w:val="1A5C8919"/>
    <w:rsid w:val="1A62E5AB"/>
    <w:rsid w:val="1A7BBC13"/>
    <w:rsid w:val="1A999885"/>
    <w:rsid w:val="1AC4BF4B"/>
    <w:rsid w:val="1AF3137A"/>
    <w:rsid w:val="1AF5461D"/>
    <w:rsid w:val="1B6E6C96"/>
    <w:rsid w:val="1B8CD582"/>
    <w:rsid w:val="1BC5A632"/>
    <w:rsid w:val="1BD61ADC"/>
    <w:rsid w:val="1C0B979B"/>
    <w:rsid w:val="1C69C11A"/>
    <w:rsid w:val="1C84F747"/>
    <w:rsid w:val="1CDD8C9D"/>
    <w:rsid w:val="1D186DC6"/>
    <w:rsid w:val="1D3A7DCD"/>
    <w:rsid w:val="1DC45A41"/>
    <w:rsid w:val="1E05917B"/>
    <w:rsid w:val="1E0E7A25"/>
    <w:rsid w:val="1E1AA047"/>
    <w:rsid w:val="1E565339"/>
    <w:rsid w:val="1F2590A6"/>
    <w:rsid w:val="1F40D599"/>
    <w:rsid w:val="1FA2784C"/>
    <w:rsid w:val="1FCD845B"/>
    <w:rsid w:val="20064284"/>
    <w:rsid w:val="20669BD3"/>
    <w:rsid w:val="2067116A"/>
    <w:rsid w:val="2103C28D"/>
    <w:rsid w:val="212B6C88"/>
    <w:rsid w:val="21397132"/>
    <w:rsid w:val="21A955C8"/>
    <w:rsid w:val="2225BDC6"/>
    <w:rsid w:val="22443D8F"/>
    <w:rsid w:val="22620B69"/>
    <w:rsid w:val="2290869B"/>
    <w:rsid w:val="22A51615"/>
    <w:rsid w:val="22AF70A5"/>
    <w:rsid w:val="22E0F08E"/>
    <w:rsid w:val="2332B550"/>
    <w:rsid w:val="23980D7C"/>
    <w:rsid w:val="24C306E9"/>
    <w:rsid w:val="2538C5F6"/>
    <w:rsid w:val="2567D87C"/>
    <w:rsid w:val="258CBA79"/>
    <w:rsid w:val="258D36FA"/>
    <w:rsid w:val="2605DF44"/>
    <w:rsid w:val="2642A371"/>
    <w:rsid w:val="2651955C"/>
    <w:rsid w:val="26BF09C2"/>
    <w:rsid w:val="26C9577F"/>
    <w:rsid w:val="26F2F6E4"/>
    <w:rsid w:val="273B4E45"/>
    <w:rsid w:val="279B0601"/>
    <w:rsid w:val="27C59AFB"/>
    <w:rsid w:val="27EF31F6"/>
    <w:rsid w:val="27FF6BFA"/>
    <w:rsid w:val="2816289F"/>
    <w:rsid w:val="284289AF"/>
    <w:rsid w:val="285D4E72"/>
    <w:rsid w:val="28CBC7BF"/>
    <w:rsid w:val="28DF5356"/>
    <w:rsid w:val="290F73FC"/>
    <w:rsid w:val="2920A940"/>
    <w:rsid w:val="292890DA"/>
    <w:rsid w:val="29855D21"/>
    <w:rsid w:val="298E430E"/>
    <w:rsid w:val="29991EF1"/>
    <w:rsid w:val="29A3DAD0"/>
    <w:rsid w:val="29AF8F77"/>
    <w:rsid w:val="2A5FD5AA"/>
    <w:rsid w:val="2A9CB52E"/>
    <w:rsid w:val="2AE8FC21"/>
    <w:rsid w:val="2AFA3CA6"/>
    <w:rsid w:val="2B05C4E9"/>
    <w:rsid w:val="2B6DAEBF"/>
    <w:rsid w:val="2B9A77A3"/>
    <w:rsid w:val="2BD70298"/>
    <w:rsid w:val="2C0E6AAE"/>
    <w:rsid w:val="2C9C0A73"/>
    <w:rsid w:val="2CA98FEC"/>
    <w:rsid w:val="2CDC6EFB"/>
    <w:rsid w:val="2D071666"/>
    <w:rsid w:val="2D480B1B"/>
    <w:rsid w:val="2D8FF276"/>
    <w:rsid w:val="2DA73BAB"/>
    <w:rsid w:val="2DED021F"/>
    <w:rsid w:val="2E2AD657"/>
    <w:rsid w:val="2E32CB88"/>
    <w:rsid w:val="2E42058F"/>
    <w:rsid w:val="2EA3D6E1"/>
    <w:rsid w:val="2EBA9820"/>
    <w:rsid w:val="2F07B3CC"/>
    <w:rsid w:val="2F2B8032"/>
    <w:rsid w:val="2F3A73F3"/>
    <w:rsid w:val="2F7F7C00"/>
    <w:rsid w:val="2F953041"/>
    <w:rsid w:val="302DE190"/>
    <w:rsid w:val="30E47CDF"/>
    <w:rsid w:val="3183A603"/>
    <w:rsid w:val="31B2D21B"/>
    <w:rsid w:val="31C66C90"/>
    <w:rsid w:val="321416A7"/>
    <w:rsid w:val="3217EFFC"/>
    <w:rsid w:val="322C2F33"/>
    <w:rsid w:val="32FD5B4E"/>
    <w:rsid w:val="3312A4BD"/>
    <w:rsid w:val="33E0ADEB"/>
    <w:rsid w:val="34083C5A"/>
    <w:rsid w:val="34570A40"/>
    <w:rsid w:val="347C9197"/>
    <w:rsid w:val="34A28A94"/>
    <w:rsid w:val="34F467EB"/>
    <w:rsid w:val="3565597B"/>
    <w:rsid w:val="359764F9"/>
    <w:rsid w:val="35C59EE0"/>
    <w:rsid w:val="360148EA"/>
    <w:rsid w:val="36520909"/>
    <w:rsid w:val="366BE009"/>
    <w:rsid w:val="366F8757"/>
    <w:rsid w:val="3685D66B"/>
    <w:rsid w:val="368D4796"/>
    <w:rsid w:val="369E5DBF"/>
    <w:rsid w:val="36EADEA7"/>
    <w:rsid w:val="36F58107"/>
    <w:rsid w:val="36FD4C26"/>
    <w:rsid w:val="36FE6C68"/>
    <w:rsid w:val="37468B98"/>
    <w:rsid w:val="374E459B"/>
    <w:rsid w:val="3759C240"/>
    <w:rsid w:val="37DA9FE4"/>
    <w:rsid w:val="3810A4EB"/>
    <w:rsid w:val="38240EF9"/>
    <w:rsid w:val="387D285B"/>
    <w:rsid w:val="389460DB"/>
    <w:rsid w:val="38B44B95"/>
    <w:rsid w:val="38E6F06C"/>
    <w:rsid w:val="38EA0866"/>
    <w:rsid w:val="3933C959"/>
    <w:rsid w:val="3990EF1B"/>
    <w:rsid w:val="39CA4ECA"/>
    <w:rsid w:val="39D56884"/>
    <w:rsid w:val="39D8AF99"/>
    <w:rsid w:val="3A28B4E3"/>
    <w:rsid w:val="3A3A0328"/>
    <w:rsid w:val="3A47975F"/>
    <w:rsid w:val="3AFF026D"/>
    <w:rsid w:val="3B178F9E"/>
    <w:rsid w:val="3B367B32"/>
    <w:rsid w:val="3B42F87A"/>
    <w:rsid w:val="3B6D5630"/>
    <w:rsid w:val="3B7C6E68"/>
    <w:rsid w:val="3B868F19"/>
    <w:rsid w:val="3BDCA2B7"/>
    <w:rsid w:val="3BE3C3B2"/>
    <w:rsid w:val="3C531889"/>
    <w:rsid w:val="3C671D90"/>
    <w:rsid w:val="3C9BD1DC"/>
    <w:rsid w:val="3CD419E3"/>
    <w:rsid w:val="3CD78FE5"/>
    <w:rsid w:val="3CF1A0C8"/>
    <w:rsid w:val="3D1CCE63"/>
    <w:rsid w:val="3D3CE9F5"/>
    <w:rsid w:val="3D7E0ABF"/>
    <w:rsid w:val="3DAA0301"/>
    <w:rsid w:val="3DEE6447"/>
    <w:rsid w:val="3E09DD42"/>
    <w:rsid w:val="3E3B90DA"/>
    <w:rsid w:val="3E42FF26"/>
    <w:rsid w:val="3E43EB1A"/>
    <w:rsid w:val="3E920350"/>
    <w:rsid w:val="3EB2DF52"/>
    <w:rsid w:val="3EF473F6"/>
    <w:rsid w:val="3F2D11D3"/>
    <w:rsid w:val="3F3CD046"/>
    <w:rsid w:val="3F55B53E"/>
    <w:rsid w:val="3F7FBAAF"/>
    <w:rsid w:val="408563C0"/>
    <w:rsid w:val="40BC4AD5"/>
    <w:rsid w:val="40E2138A"/>
    <w:rsid w:val="40FBCDD8"/>
    <w:rsid w:val="41113AC6"/>
    <w:rsid w:val="4136FC10"/>
    <w:rsid w:val="41393F4C"/>
    <w:rsid w:val="413FDAAC"/>
    <w:rsid w:val="415FA686"/>
    <w:rsid w:val="41790245"/>
    <w:rsid w:val="418E66D0"/>
    <w:rsid w:val="424825A4"/>
    <w:rsid w:val="424A4D7A"/>
    <w:rsid w:val="425C257A"/>
    <w:rsid w:val="42798626"/>
    <w:rsid w:val="428F18CF"/>
    <w:rsid w:val="429DCB53"/>
    <w:rsid w:val="42A9C775"/>
    <w:rsid w:val="42B60CAE"/>
    <w:rsid w:val="431283FD"/>
    <w:rsid w:val="432B5830"/>
    <w:rsid w:val="4358EDA7"/>
    <w:rsid w:val="435AE600"/>
    <w:rsid w:val="438B6DFA"/>
    <w:rsid w:val="440DA100"/>
    <w:rsid w:val="440F5036"/>
    <w:rsid w:val="441479E6"/>
    <w:rsid w:val="442075A7"/>
    <w:rsid w:val="44488A6C"/>
    <w:rsid w:val="445BC992"/>
    <w:rsid w:val="44997D0D"/>
    <w:rsid w:val="44A0BE88"/>
    <w:rsid w:val="44DBA2A6"/>
    <w:rsid w:val="452845EA"/>
    <w:rsid w:val="45C9003D"/>
    <w:rsid w:val="4624B536"/>
    <w:rsid w:val="464B8F4F"/>
    <w:rsid w:val="46525BFD"/>
    <w:rsid w:val="46894952"/>
    <w:rsid w:val="46E3C7F2"/>
    <w:rsid w:val="46FFBD10"/>
    <w:rsid w:val="47426F86"/>
    <w:rsid w:val="47AAD387"/>
    <w:rsid w:val="482815AF"/>
    <w:rsid w:val="48769C85"/>
    <w:rsid w:val="48866579"/>
    <w:rsid w:val="495257AE"/>
    <w:rsid w:val="495655A7"/>
    <w:rsid w:val="496B3ECF"/>
    <w:rsid w:val="49910D17"/>
    <w:rsid w:val="49EFD2CB"/>
    <w:rsid w:val="4A12DC4B"/>
    <w:rsid w:val="4A278D4A"/>
    <w:rsid w:val="4A54B810"/>
    <w:rsid w:val="4A79C5EE"/>
    <w:rsid w:val="4A829A5C"/>
    <w:rsid w:val="4A9088B7"/>
    <w:rsid w:val="4ACCB742"/>
    <w:rsid w:val="4ADF0063"/>
    <w:rsid w:val="4B34827F"/>
    <w:rsid w:val="4B5B1482"/>
    <w:rsid w:val="4B7F0574"/>
    <w:rsid w:val="4B8D2E34"/>
    <w:rsid w:val="4BA0EE83"/>
    <w:rsid w:val="4BBDB0FD"/>
    <w:rsid w:val="4BC21A5C"/>
    <w:rsid w:val="4C1586EE"/>
    <w:rsid w:val="4C463559"/>
    <w:rsid w:val="4C518504"/>
    <w:rsid w:val="4C848FFF"/>
    <w:rsid w:val="4C9C4AB5"/>
    <w:rsid w:val="4CA1099C"/>
    <w:rsid w:val="4D05C979"/>
    <w:rsid w:val="4DA24616"/>
    <w:rsid w:val="4DA80FF4"/>
    <w:rsid w:val="4DFAE608"/>
    <w:rsid w:val="4E2EA449"/>
    <w:rsid w:val="4E6D66E4"/>
    <w:rsid w:val="4ED536FD"/>
    <w:rsid w:val="4EE03D0F"/>
    <w:rsid w:val="4EFBDF26"/>
    <w:rsid w:val="4F743122"/>
    <w:rsid w:val="4FEFEF62"/>
    <w:rsid w:val="505427F9"/>
    <w:rsid w:val="507152EA"/>
    <w:rsid w:val="5094083A"/>
    <w:rsid w:val="50B6D56A"/>
    <w:rsid w:val="51263BDF"/>
    <w:rsid w:val="513B6FDC"/>
    <w:rsid w:val="51638494"/>
    <w:rsid w:val="519B3C7C"/>
    <w:rsid w:val="51A4290E"/>
    <w:rsid w:val="51BAED75"/>
    <w:rsid w:val="51C9941F"/>
    <w:rsid w:val="52195096"/>
    <w:rsid w:val="5269E83F"/>
    <w:rsid w:val="5271CBFC"/>
    <w:rsid w:val="52769625"/>
    <w:rsid w:val="52BFAD9F"/>
    <w:rsid w:val="52E5CDAB"/>
    <w:rsid w:val="52F9764E"/>
    <w:rsid w:val="52FFB9B4"/>
    <w:rsid w:val="531CE976"/>
    <w:rsid w:val="539976E3"/>
    <w:rsid w:val="53C27F4B"/>
    <w:rsid w:val="53FB9947"/>
    <w:rsid w:val="540D9C5D"/>
    <w:rsid w:val="54217C29"/>
    <w:rsid w:val="5448B838"/>
    <w:rsid w:val="5480A3AA"/>
    <w:rsid w:val="5503194B"/>
    <w:rsid w:val="55808A7D"/>
    <w:rsid w:val="559CC916"/>
    <w:rsid w:val="55A77F1A"/>
    <w:rsid w:val="55A992D1"/>
    <w:rsid w:val="55C738C5"/>
    <w:rsid w:val="55F02C1F"/>
    <w:rsid w:val="561ABACA"/>
    <w:rsid w:val="56482CDB"/>
    <w:rsid w:val="56C70A75"/>
    <w:rsid w:val="57043C96"/>
    <w:rsid w:val="57300DAA"/>
    <w:rsid w:val="577A36A0"/>
    <w:rsid w:val="57C9BC92"/>
    <w:rsid w:val="57DE5B8B"/>
    <w:rsid w:val="57E5F57A"/>
    <w:rsid w:val="58178683"/>
    <w:rsid w:val="5871A8C5"/>
    <w:rsid w:val="587FA457"/>
    <w:rsid w:val="58A83FA6"/>
    <w:rsid w:val="592DABBD"/>
    <w:rsid w:val="593E3ECB"/>
    <w:rsid w:val="596A9D75"/>
    <w:rsid w:val="598DAF4B"/>
    <w:rsid w:val="599ABD96"/>
    <w:rsid w:val="59DFD788"/>
    <w:rsid w:val="59F89AA6"/>
    <w:rsid w:val="59FAA166"/>
    <w:rsid w:val="5A2944B6"/>
    <w:rsid w:val="5A987CDB"/>
    <w:rsid w:val="5AF43C09"/>
    <w:rsid w:val="5AF61717"/>
    <w:rsid w:val="5B498B82"/>
    <w:rsid w:val="5BA7425E"/>
    <w:rsid w:val="5BDB065A"/>
    <w:rsid w:val="5BFF600D"/>
    <w:rsid w:val="5C30B247"/>
    <w:rsid w:val="5CB04334"/>
    <w:rsid w:val="5CE942B0"/>
    <w:rsid w:val="5D129657"/>
    <w:rsid w:val="5D1F7D0C"/>
    <w:rsid w:val="5D3723FF"/>
    <w:rsid w:val="5D3B5195"/>
    <w:rsid w:val="5D8B314F"/>
    <w:rsid w:val="5E9FCE35"/>
    <w:rsid w:val="5ED47460"/>
    <w:rsid w:val="5EE86AE7"/>
    <w:rsid w:val="5EF66618"/>
    <w:rsid w:val="5F057F24"/>
    <w:rsid w:val="5F19A4FD"/>
    <w:rsid w:val="5F1D117F"/>
    <w:rsid w:val="5F289785"/>
    <w:rsid w:val="5F4C9C95"/>
    <w:rsid w:val="5FA64D1E"/>
    <w:rsid w:val="5FE64F79"/>
    <w:rsid w:val="600C29AD"/>
    <w:rsid w:val="60CA2DDF"/>
    <w:rsid w:val="61411865"/>
    <w:rsid w:val="614A44FE"/>
    <w:rsid w:val="616D787E"/>
    <w:rsid w:val="61F70F82"/>
    <w:rsid w:val="621258C2"/>
    <w:rsid w:val="6218F0AD"/>
    <w:rsid w:val="62703B4E"/>
    <w:rsid w:val="627CC643"/>
    <w:rsid w:val="62999ADC"/>
    <w:rsid w:val="62ADB07A"/>
    <w:rsid w:val="62BBEA41"/>
    <w:rsid w:val="62CFDBFF"/>
    <w:rsid w:val="63054671"/>
    <w:rsid w:val="630CF56C"/>
    <w:rsid w:val="633D42E5"/>
    <w:rsid w:val="636111A1"/>
    <w:rsid w:val="63785BB2"/>
    <w:rsid w:val="6381C070"/>
    <w:rsid w:val="638860C8"/>
    <w:rsid w:val="638E07C0"/>
    <w:rsid w:val="63A826C3"/>
    <w:rsid w:val="63ABDBDF"/>
    <w:rsid w:val="64036DB9"/>
    <w:rsid w:val="64635BED"/>
    <w:rsid w:val="64BEACEA"/>
    <w:rsid w:val="64C6BFBC"/>
    <w:rsid w:val="65B4012A"/>
    <w:rsid w:val="65D35314"/>
    <w:rsid w:val="65D4BE36"/>
    <w:rsid w:val="6649106C"/>
    <w:rsid w:val="66D5CDB3"/>
    <w:rsid w:val="66FEA5BE"/>
    <w:rsid w:val="67390E33"/>
    <w:rsid w:val="675ADAEA"/>
    <w:rsid w:val="678C47AC"/>
    <w:rsid w:val="678E4914"/>
    <w:rsid w:val="6818E411"/>
    <w:rsid w:val="68259FC7"/>
    <w:rsid w:val="683BFE9B"/>
    <w:rsid w:val="685991F7"/>
    <w:rsid w:val="68657216"/>
    <w:rsid w:val="6915A8D3"/>
    <w:rsid w:val="6957FACB"/>
    <w:rsid w:val="69F4D3BD"/>
    <w:rsid w:val="6A22A897"/>
    <w:rsid w:val="6A2B8A76"/>
    <w:rsid w:val="6A2E74BB"/>
    <w:rsid w:val="6A43C25B"/>
    <w:rsid w:val="6A4FE32D"/>
    <w:rsid w:val="6A5B2F34"/>
    <w:rsid w:val="6A6E53B5"/>
    <w:rsid w:val="6A708BFD"/>
    <w:rsid w:val="6AC5701C"/>
    <w:rsid w:val="6B162E51"/>
    <w:rsid w:val="6B1E43CE"/>
    <w:rsid w:val="6B221BED"/>
    <w:rsid w:val="6B309F14"/>
    <w:rsid w:val="6BA7884D"/>
    <w:rsid w:val="6BE856D5"/>
    <w:rsid w:val="6C85413B"/>
    <w:rsid w:val="6CFB3ED6"/>
    <w:rsid w:val="6D2A80DE"/>
    <w:rsid w:val="6D340F54"/>
    <w:rsid w:val="6D4AE76A"/>
    <w:rsid w:val="6D53608F"/>
    <w:rsid w:val="6D5C0DB4"/>
    <w:rsid w:val="6E074BA6"/>
    <w:rsid w:val="6E1C1B78"/>
    <w:rsid w:val="6E769F8A"/>
    <w:rsid w:val="6E874041"/>
    <w:rsid w:val="6EC2425C"/>
    <w:rsid w:val="6EC35C71"/>
    <w:rsid w:val="6EE1410A"/>
    <w:rsid w:val="6EF76EB8"/>
    <w:rsid w:val="6F150C36"/>
    <w:rsid w:val="6F45F85F"/>
    <w:rsid w:val="6F5B69AD"/>
    <w:rsid w:val="6F6E3C3D"/>
    <w:rsid w:val="70528EDE"/>
    <w:rsid w:val="70D027A6"/>
    <w:rsid w:val="70D57CD5"/>
    <w:rsid w:val="710BA36C"/>
    <w:rsid w:val="71130356"/>
    <w:rsid w:val="713AD868"/>
    <w:rsid w:val="71481B28"/>
    <w:rsid w:val="717D4CB0"/>
    <w:rsid w:val="717FF8FC"/>
    <w:rsid w:val="72071B07"/>
    <w:rsid w:val="724D016C"/>
    <w:rsid w:val="725A39D8"/>
    <w:rsid w:val="725B0B50"/>
    <w:rsid w:val="7279821C"/>
    <w:rsid w:val="72A1D84C"/>
    <w:rsid w:val="731BF2FB"/>
    <w:rsid w:val="733896F2"/>
    <w:rsid w:val="738F7675"/>
    <w:rsid w:val="739939EF"/>
    <w:rsid w:val="73BB70A2"/>
    <w:rsid w:val="73C938F3"/>
    <w:rsid w:val="73EBCA69"/>
    <w:rsid w:val="743562DD"/>
    <w:rsid w:val="749EF3A9"/>
    <w:rsid w:val="74F2DF69"/>
    <w:rsid w:val="74FDAAC5"/>
    <w:rsid w:val="7533BD2A"/>
    <w:rsid w:val="7616928C"/>
    <w:rsid w:val="766CBC1A"/>
    <w:rsid w:val="766DE231"/>
    <w:rsid w:val="7676C3D0"/>
    <w:rsid w:val="7699B45B"/>
    <w:rsid w:val="769A790E"/>
    <w:rsid w:val="76EB610E"/>
    <w:rsid w:val="76FEB521"/>
    <w:rsid w:val="776A2764"/>
    <w:rsid w:val="776A9E69"/>
    <w:rsid w:val="77779343"/>
    <w:rsid w:val="77920F1A"/>
    <w:rsid w:val="77A7AB7A"/>
    <w:rsid w:val="77DA9880"/>
    <w:rsid w:val="77FF09F9"/>
    <w:rsid w:val="782C5EA5"/>
    <w:rsid w:val="7831B20B"/>
    <w:rsid w:val="789F5F12"/>
    <w:rsid w:val="7975716F"/>
    <w:rsid w:val="79944475"/>
    <w:rsid w:val="79C3700B"/>
    <w:rsid w:val="79D2DED9"/>
    <w:rsid w:val="7A0AFDCB"/>
    <w:rsid w:val="7A7AF4A4"/>
    <w:rsid w:val="7A946705"/>
    <w:rsid w:val="7AA34431"/>
    <w:rsid w:val="7AB1292E"/>
    <w:rsid w:val="7ADA0E9C"/>
    <w:rsid w:val="7B05B04E"/>
    <w:rsid w:val="7B06484F"/>
    <w:rsid w:val="7B0F5020"/>
    <w:rsid w:val="7B16D0FA"/>
    <w:rsid w:val="7B2AE7AD"/>
    <w:rsid w:val="7B5073A1"/>
    <w:rsid w:val="7B79B99F"/>
    <w:rsid w:val="7BBCC963"/>
    <w:rsid w:val="7BF00514"/>
    <w:rsid w:val="7C265724"/>
    <w:rsid w:val="7C7B52BE"/>
    <w:rsid w:val="7C928455"/>
    <w:rsid w:val="7D10AE00"/>
    <w:rsid w:val="7D8CE95B"/>
    <w:rsid w:val="7DAEAAAE"/>
    <w:rsid w:val="7E273638"/>
    <w:rsid w:val="7E331073"/>
    <w:rsid w:val="7EB673A6"/>
    <w:rsid w:val="7F0C4496"/>
    <w:rsid w:val="7F11E70B"/>
    <w:rsid w:val="7F3D67FB"/>
    <w:rsid w:val="7F47B40A"/>
    <w:rsid w:val="7F85DEA9"/>
    <w:rsid w:val="7F8EE87B"/>
    <w:rsid w:val="7F9D812E"/>
    <w:rsid w:val="7FE2F27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5DE5A"/>
  <w15:chartTrackingRefBased/>
  <w15:docId w15:val="{BB679DC0-15B7-4F10-9D87-6488AA403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E29"/>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2"/>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2"/>
      </w:numPr>
      <w:ind w:left="432"/>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2"/>
      </w:numPr>
      <w:jc w:val="left"/>
      <w:outlineLvl w:val="2"/>
    </w:pPr>
    <w:rPr>
      <w:rFonts w:eastAsiaTheme="majorEastAsia" w:cstheme="majorBidi"/>
    </w:rPr>
  </w:style>
  <w:style w:type="paragraph" w:styleId="Ttulo4">
    <w:name w:val="heading 4"/>
    <w:basedOn w:val="Normal"/>
    <w:next w:val="Normal"/>
    <w:link w:val="Ttulo4Car"/>
    <w:uiPriority w:val="9"/>
    <w:unhideWhenUsed/>
    <w:qFormat/>
    <w:rsid w:val="00097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DefaultCar">
    <w:name w:val="Default Car"/>
    <w:link w:val="Default"/>
    <w:rsid w:val="002C2CFD"/>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ullet List,FooterText,numbered,Paragraphe de liste1,lp1,Ha,titulo 3,HOJA,Bolita,Párrafo de lista4,BOLADEF,Párrafo de lista3,Párrafo de lista21,BOLA,Nivel 1 OS,Normal_viñetas_ICONTEC,Colorful List Accent 1,Guión,Titulo 8,ViÃ±eta 2"/>
    <w:basedOn w:val="Normal"/>
    <w:link w:val="PrrafodelistaCar"/>
    <w:uiPriority w:val="1"/>
    <w:qFormat/>
    <w:rsid w:val="001B052D"/>
    <w:pPr>
      <w:ind w:left="708"/>
    </w:pPr>
  </w:style>
  <w:style w:type="character" w:customStyle="1" w:styleId="PrrafodelistaCar">
    <w:name w:val="Párrafo de lista Car"/>
    <w:aliases w:val="Bullet List Car,FooterText Car,numbered Car,Paragraphe de liste1 Car,lp1 Car,Ha Car,titulo 3 Car,HOJA Car,Bolita Car,Párrafo de lista4 Car,BOLADEF Car,Párrafo de lista3 Car,Párrafo de lista21 Car,BOLA Car,Nivel 1 OS Car,Guión Car"/>
    <w:link w:val="Prrafodelista"/>
    <w:uiPriority w:val="34"/>
    <w:locked/>
    <w:rsid w:val="00354C30"/>
    <w:rPr>
      <w:rFonts w:ascii="Arial" w:eastAsia="MS Mincho" w:hAnsi="Arial"/>
      <w:sz w:val="24"/>
      <w:szCs w:val="24"/>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character" w:styleId="Textoennegrita">
    <w:name w:val="Strong"/>
    <w:basedOn w:val="Fuentedeprrafopredeter"/>
    <w:uiPriority w:val="22"/>
    <w:qFormat/>
    <w:rsid w:val="00A34FA7"/>
    <w:rPr>
      <w:b/>
      <w:bCs/>
    </w:rPr>
  </w:style>
  <w:style w:type="paragraph" w:styleId="Descripcin">
    <w:name w:val="caption"/>
    <w:basedOn w:val="Normal"/>
    <w:next w:val="Normal"/>
    <w:uiPriority w:val="35"/>
    <w:unhideWhenUsed/>
    <w:qFormat/>
    <w:rsid w:val="00596843"/>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E25F86"/>
    <w:rPr>
      <w:color w:val="605E5C"/>
      <w:shd w:val="clear" w:color="auto" w:fill="E1DFDD"/>
    </w:rPr>
  </w:style>
  <w:style w:type="paragraph" w:styleId="Tabladeilustraciones">
    <w:name w:val="table of figures"/>
    <w:basedOn w:val="Normal"/>
    <w:next w:val="Normal"/>
    <w:uiPriority w:val="99"/>
    <w:unhideWhenUsed/>
    <w:rsid w:val="001772CD"/>
    <w:pPr>
      <w:spacing w:after="0"/>
    </w:pPr>
  </w:style>
  <w:style w:type="character" w:styleId="Hipervnculovisitado">
    <w:name w:val="FollowedHyperlink"/>
    <w:basedOn w:val="Fuentedeprrafopredeter"/>
    <w:uiPriority w:val="99"/>
    <w:semiHidden/>
    <w:unhideWhenUsed/>
    <w:rsid w:val="0037448C"/>
    <w:rPr>
      <w:color w:val="954F72" w:themeColor="followedHyperlink"/>
      <w:u w:val="single"/>
    </w:rPr>
  </w:style>
  <w:style w:type="character" w:customStyle="1" w:styleId="Mencinsinresolver2">
    <w:name w:val="Mención sin resolver2"/>
    <w:basedOn w:val="Fuentedeprrafopredeter"/>
    <w:uiPriority w:val="99"/>
    <w:semiHidden/>
    <w:unhideWhenUsed/>
    <w:rsid w:val="00860009"/>
    <w:rPr>
      <w:color w:val="605E5C"/>
      <w:shd w:val="clear" w:color="auto" w:fill="E1DFDD"/>
    </w:rPr>
  </w:style>
  <w:style w:type="character" w:customStyle="1" w:styleId="Mencinsinresolver3">
    <w:name w:val="Mención sin resolver3"/>
    <w:basedOn w:val="Fuentedeprrafopredeter"/>
    <w:uiPriority w:val="99"/>
    <w:semiHidden/>
    <w:unhideWhenUsed/>
    <w:rsid w:val="0033675E"/>
    <w:rPr>
      <w:color w:val="605E5C"/>
      <w:shd w:val="clear" w:color="auto" w:fill="E1DFDD"/>
    </w:rPr>
  </w:style>
  <w:style w:type="character" w:customStyle="1" w:styleId="Mencinsinresolver4">
    <w:name w:val="Mención sin resolver4"/>
    <w:basedOn w:val="Fuentedeprrafopredeter"/>
    <w:uiPriority w:val="99"/>
    <w:semiHidden/>
    <w:unhideWhenUsed/>
    <w:rsid w:val="00E2404C"/>
    <w:rPr>
      <w:color w:val="605E5C"/>
      <w:shd w:val="clear" w:color="auto" w:fill="E1DFDD"/>
    </w:rPr>
  </w:style>
  <w:style w:type="character" w:customStyle="1" w:styleId="Mencinsinresolver5">
    <w:name w:val="Mención sin resolver5"/>
    <w:basedOn w:val="Fuentedeprrafopredeter"/>
    <w:uiPriority w:val="99"/>
    <w:semiHidden/>
    <w:unhideWhenUsed/>
    <w:rsid w:val="00F3329E"/>
    <w:rPr>
      <w:color w:val="605E5C"/>
      <w:shd w:val="clear" w:color="auto" w:fill="E1DFDD"/>
    </w:rPr>
  </w:style>
  <w:style w:type="character" w:customStyle="1" w:styleId="Mencionar1">
    <w:name w:val="Mencionar1"/>
    <w:basedOn w:val="Fuentedeprrafopredeter"/>
    <w:uiPriority w:val="99"/>
    <w:unhideWhenUsed/>
    <w:rsid w:val="00A81F3C"/>
    <w:rPr>
      <w:color w:val="2B579A"/>
      <w:shd w:val="clear" w:color="auto" w:fill="E1DFDD"/>
    </w:rPr>
  </w:style>
  <w:style w:type="character" w:customStyle="1" w:styleId="Mencinsinresolver6">
    <w:name w:val="Mención sin resolver6"/>
    <w:basedOn w:val="Fuentedeprrafopredeter"/>
    <w:uiPriority w:val="99"/>
    <w:semiHidden/>
    <w:unhideWhenUsed/>
    <w:rsid w:val="00C8772D"/>
    <w:rPr>
      <w:color w:val="605E5C"/>
      <w:shd w:val="clear" w:color="auto" w:fill="E1DFDD"/>
    </w:rPr>
  </w:style>
  <w:style w:type="character" w:customStyle="1" w:styleId="Ttulo4Car">
    <w:name w:val="Título 4 Car"/>
    <w:basedOn w:val="Fuentedeprrafopredeter"/>
    <w:link w:val="Ttulo4"/>
    <w:uiPriority w:val="9"/>
    <w:rsid w:val="00097AAA"/>
    <w:rPr>
      <w:rFonts w:asciiTheme="majorHAnsi" w:eastAsiaTheme="majorEastAsia" w:hAnsiTheme="majorHAnsi" w:cstheme="majorBidi"/>
      <w:i/>
      <w:iCs/>
      <w:color w:val="2E74B5" w:themeColor="accent1" w:themeShade="BF"/>
      <w:sz w:val="24"/>
      <w:szCs w:val="24"/>
      <w:lang w:eastAsia="ja-JP"/>
    </w:rPr>
  </w:style>
  <w:style w:type="paragraph" w:customStyle="1" w:styleId="msonormal0">
    <w:name w:val="msonormal"/>
    <w:basedOn w:val="Normal"/>
    <w:rsid w:val="00501C5F"/>
    <w:pPr>
      <w:spacing w:before="100" w:beforeAutospacing="1" w:after="100" w:afterAutospacing="1"/>
      <w:jc w:val="left"/>
    </w:pPr>
    <w:rPr>
      <w:rFonts w:ascii="Times New Roman" w:eastAsia="Times New Roman" w:hAnsi="Times New Roman"/>
      <w:lang w:eastAsia="es-CO"/>
    </w:rPr>
  </w:style>
  <w:style w:type="paragraph" w:customStyle="1" w:styleId="font5">
    <w:name w:val="font5"/>
    <w:basedOn w:val="Normal"/>
    <w:rsid w:val="00501C5F"/>
    <w:pPr>
      <w:spacing w:before="100" w:beforeAutospacing="1" w:after="100" w:afterAutospacing="1"/>
      <w:jc w:val="left"/>
    </w:pPr>
    <w:rPr>
      <w:rFonts w:eastAsia="Times New Roman" w:cs="Arial"/>
      <w:b/>
      <w:bCs/>
      <w:color w:val="000000"/>
      <w:sz w:val="20"/>
      <w:szCs w:val="20"/>
      <w:lang w:eastAsia="es-CO"/>
    </w:rPr>
  </w:style>
  <w:style w:type="paragraph" w:customStyle="1" w:styleId="font6">
    <w:name w:val="font6"/>
    <w:basedOn w:val="Normal"/>
    <w:rsid w:val="00501C5F"/>
    <w:pPr>
      <w:spacing w:before="100" w:beforeAutospacing="1" w:after="100" w:afterAutospacing="1"/>
      <w:jc w:val="left"/>
    </w:pPr>
    <w:rPr>
      <w:rFonts w:eastAsia="Times New Roman" w:cs="Arial"/>
      <w:color w:val="000000"/>
      <w:sz w:val="20"/>
      <w:szCs w:val="20"/>
      <w:lang w:eastAsia="es-CO"/>
    </w:rPr>
  </w:style>
  <w:style w:type="paragraph" w:customStyle="1" w:styleId="font7">
    <w:name w:val="font7"/>
    <w:basedOn w:val="Normal"/>
    <w:rsid w:val="00501C5F"/>
    <w:pPr>
      <w:spacing w:before="100" w:beforeAutospacing="1" w:after="100" w:afterAutospacing="1"/>
      <w:jc w:val="left"/>
    </w:pPr>
    <w:rPr>
      <w:rFonts w:eastAsia="Times New Roman" w:cs="Arial"/>
      <w:b/>
      <w:bCs/>
      <w:color w:val="000000"/>
      <w:sz w:val="20"/>
      <w:szCs w:val="20"/>
      <w:u w:val="single"/>
      <w:lang w:eastAsia="es-CO"/>
    </w:rPr>
  </w:style>
  <w:style w:type="paragraph" w:customStyle="1" w:styleId="font8">
    <w:name w:val="font8"/>
    <w:basedOn w:val="Normal"/>
    <w:rsid w:val="00501C5F"/>
    <w:pPr>
      <w:spacing w:before="100" w:beforeAutospacing="1" w:after="100" w:afterAutospacing="1"/>
      <w:jc w:val="left"/>
    </w:pPr>
    <w:rPr>
      <w:rFonts w:eastAsia="Times New Roman" w:cs="Arial"/>
      <w:b/>
      <w:bCs/>
      <w:sz w:val="20"/>
      <w:szCs w:val="20"/>
      <w:u w:val="single"/>
      <w:lang w:eastAsia="es-CO"/>
    </w:rPr>
  </w:style>
  <w:style w:type="paragraph" w:customStyle="1" w:styleId="xl67">
    <w:name w:val="xl67"/>
    <w:basedOn w:val="Normal"/>
    <w:rsid w:val="00501C5F"/>
    <w:pPr>
      <w:spacing w:before="100" w:beforeAutospacing="1" w:after="100" w:afterAutospacing="1"/>
      <w:jc w:val="center"/>
      <w:textAlignment w:val="center"/>
    </w:pPr>
    <w:rPr>
      <w:rFonts w:eastAsia="Times New Roman" w:cs="Arial"/>
      <w:sz w:val="20"/>
      <w:szCs w:val="20"/>
      <w:lang w:eastAsia="es-CO"/>
    </w:rPr>
  </w:style>
  <w:style w:type="paragraph" w:customStyle="1" w:styleId="xl68">
    <w:name w:val="xl68"/>
    <w:basedOn w:val="Normal"/>
    <w:rsid w:val="00501C5F"/>
    <w:pPr>
      <w:spacing w:before="100" w:beforeAutospacing="1" w:after="100" w:afterAutospacing="1"/>
      <w:jc w:val="center"/>
      <w:textAlignment w:val="center"/>
    </w:pPr>
    <w:rPr>
      <w:rFonts w:eastAsia="Times New Roman" w:cs="Arial"/>
      <w:b/>
      <w:bCs/>
      <w:sz w:val="20"/>
      <w:szCs w:val="20"/>
      <w:lang w:eastAsia="es-CO"/>
    </w:rPr>
  </w:style>
  <w:style w:type="paragraph" w:customStyle="1" w:styleId="xl69">
    <w:name w:val="xl69"/>
    <w:basedOn w:val="Normal"/>
    <w:rsid w:val="00501C5F"/>
    <w:pPr>
      <w:spacing w:before="100" w:beforeAutospacing="1" w:after="100" w:afterAutospacing="1"/>
      <w:jc w:val="center"/>
      <w:textAlignment w:val="center"/>
    </w:pPr>
    <w:rPr>
      <w:rFonts w:eastAsia="Times New Roman" w:cs="Arial"/>
      <w:sz w:val="20"/>
      <w:szCs w:val="20"/>
      <w:lang w:eastAsia="es-CO"/>
    </w:rPr>
  </w:style>
  <w:style w:type="paragraph" w:customStyle="1" w:styleId="xl70">
    <w:name w:val="xl70"/>
    <w:basedOn w:val="Normal"/>
    <w:rsid w:val="00501C5F"/>
    <w:pPr>
      <w:spacing w:before="100" w:beforeAutospacing="1" w:after="100" w:afterAutospacing="1"/>
      <w:jc w:val="center"/>
      <w:textAlignment w:val="center"/>
    </w:pPr>
    <w:rPr>
      <w:rFonts w:eastAsia="Times New Roman" w:cs="Arial"/>
      <w:sz w:val="20"/>
      <w:szCs w:val="20"/>
      <w:lang w:eastAsia="es-CO"/>
    </w:rPr>
  </w:style>
  <w:style w:type="paragraph" w:customStyle="1" w:styleId="xl71">
    <w:name w:val="xl71"/>
    <w:basedOn w:val="Normal"/>
    <w:rsid w:val="00501C5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2">
    <w:name w:val="xl72"/>
    <w:basedOn w:val="Normal"/>
    <w:rsid w:val="00501C5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3">
    <w:name w:val="xl73"/>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74">
    <w:name w:val="xl74"/>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70C0"/>
      <w:lang w:eastAsia="es-CO"/>
    </w:rPr>
  </w:style>
  <w:style w:type="paragraph" w:customStyle="1" w:styleId="xl75">
    <w:name w:val="xl75"/>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76">
    <w:name w:val="xl76"/>
    <w:basedOn w:val="Normal"/>
    <w:rsid w:val="00501C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7">
    <w:name w:val="xl77"/>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8">
    <w:name w:val="xl78"/>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79">
    <w:name w:val="xl79"/>
    <w:basedOn w:val="Normal"/>
    <w:rsid w:val="00501C5F"/>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Arial Narrow" w:eastAsia="Times New Roman" w:hAnsi="Arial Narrow"/>
      <w:sz w:val="20"/>
      <w:szCs w:val="20"/>
      <w:lang w:eastAsia="es-CO"/>
    </w:rPr>
  </w:style>
  <w:style w:type="paragraph" w:customStyle="1" w:styleId="xl80">
    <w:name w:val="xl80"/>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70C0"/>
      <w:lang w:eastAsia="es-CO"/>
    </w:rPr>
  </w:style>
  <w:style w:type="paragraph" w:customStyle="1" w:styleId="xl81">
    <w:name w:val="xl81"/>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2">
    <w:name w:val="xl82"/>
    <w:basedOn w:val="Normal"/>
    <w:rsid w:val="00501C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83">
    <w:name w:val="xl83"/>
    <w:basedOn w:val="Normal"/>
    <w:rsid w:val="00501C5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84">
    <w:name w:val="xl84"/>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70C0"/>
      <w:lang w:eastAsia="es-CO"/>
    </w:rPr>
  </w:style>
  <w:style w:type="paragraph" w:customStyle="1" w:styleId="xl85">
    <w:name w:val="xl85"/>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6">
    <w:name w:val="xl86"/>
    <w:basedOn w:val="Normal"/>
    <w:rsid w:val="00501C5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7">
    <w:name w:val="xl87"/>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20"/>
      <w:szCs w:val="20"/>
      <w:lang w:eastAsia="es-CO"/>
    </w:rPr>
  </w:style>
  <w:style w:type="paragraph" w:customStyle="1" w:styleId="xl88">
    <w:name w:val="xl88"/>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89">
    <w:name w:val="xl89"/>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0">
    <w:name w:val="xl90"/>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1">
    <w:name w:val="xl91"/>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2">
    <w:name w:val="xl92"/>
    <w:basedOn w:val="Normal"/>
    <w:rsid w:val="00501C5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0"/>
      <w:szCs w:val="20"/>
      <w:lang w:eastAsia="es-CO"/>
    </w:rPr>
  </w:style>
  <w:style w:type="paragraph" w:customStyle="1" w:styleId="xl93">
    <w:name w:val="xl93"/>
    <w:basedOn w:val="Normal"/>
    <w:rsid w:val="00501C5F"/>
    <w:pPr>
      <w:pBdr>
        <w:top w:val="single" w:sz="8" w:space="0" w:color="auto"/>
      </w:pBdr>
      <w:shd w:val="clear" w:color="000000" w:fill="D9D9D9"/>
      <w:spacing w:before="100" w:beforeAutospacing="1" w:after="100" w:afterAutospacing="1"/>
      <w:jc w:val="left"/>
      <w:textAlignment w:val="center"/>
    </w:pPr>
    <w:rPr>
      <w:rFonts w:eastAsia="Times New Roman" w:cs="Arial"/>
      <w:b/>
      <w:bCs/>
      <w:sz w:val="20"/>
      <w:szCs w:val="20"/>
      <w:lang w:eastAsia="es-CO"/>
    </w:rPr>
  </w:style>
  <w:style w:type="paragraph" w:customStyle="1" w:styleId="xl94">
    <w:name w:val="xl94"/>
    <w:basedOn w:val="Normal"/>
    <w:rsid w:val="00501C5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95">
    <w:name w:val="xl95"/>
    <w:basedOn w:val="Normal"/>
    <w:rsid w:val="00501C5F"/>
    <w:pPr>
      <w:pBdr>
        <w:top w:val="single" w:sz="8" w:space="0" w:color="auto"/>
        <w:bottom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96">
    <w:name w:val="xl96"/>
    <w:basedOn w:val="Normal"/>
    <w:rsid w:val="00501C5F"/>
    <w:pPr>
      <w:pBdr>
        <w:top w:val="single" w:sz="8" w:space="0" w:color="auto"/>
        <w:bottom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97">
    <w:name w:val="xl97"/>
    <w:basedOn w:val="Normal"/>
    <w:rsid w:val="00501C5F"/>
    <w:pPr>
      <w:pBdr>
        <w:top w:val="single" w:sz="8" w:space="0" w:color="auto"/>
        <w:bottom w:val="single" w:sz="8" w:space="0" w:color="auto"/>
      </w:pBdr>
      <w:shd w:val="clear" w:color="000000" w:fill="D9D9D9"/>
      <w:spacing w:before="100" w:beforeAutospacing="1" w:after="100" w:afterAutospacing="1"/>
      <w:jc w:val="left"/>
      <w:textAlignment w:val="center"/>
    </w:pPr>
    <w:rPr>
      <w:rFonts w:eastAsia="Times New Roman" w:cs="Arial"/>
      <w:b/>
      <w:bCs/>
      <w:sz w:val="20"/>
      <w:szCs w:val="20"/>
      <w:lang w:eastAsia="es-CO"/>
    </w:rPr>
  </w:style>
  <w:style w:type="paragraph" w:customStyle="1" w:styleId="xl98">
    <w:name w:val="xl98"/>
    <w:basedOn w:val="Normal"/>
    <w:rsid w:val="00501C5F"/>
    <w:pPr>
      <w:pBdr>
        <w:top w:val="single" w:sz="8" w:space="0" w:color="auto"/>
      </w:pBdr>
      <w:shd w:val="clear" w:color="000000" w:fill="D9D9D9"/>
      <w:spacing w:before="100" w:beforeAutospacing="1" w:after="100" w:afterAutospacing="1"/>
      <w:jc w:val="left"/>
      <w:textAlignment w:val="center"/>
    </w:pPr>
    <w:rPr>
      <w:rFonts w:eastAsia="Times New Roman" w:cs="Arial"/>
      <w:b/>
      <w:bCs/>
      <w:sz w:val="20"/>
      <w:szCs w:val="20"/>
      <w:lang w:eastAsia="es-CO"/>
    </w:rPr>
  </w:style>
  <w:style w:type="paragraph" w:customStyle="1" w:styleId="xl99">
    <w:name w:val="xl99"/>
    <w:basedOn w:val="Normal"/>
    <w:rsid w:val="00501C5F"/>
    <w:pPr>
      <w:shd w:val="clear" w:color="000000" w:fill="FFFF00"/>
      <w:spacing w:before="100" w:beforeAutospacing="1" w:after="100" w:afterAutospacing="1"/>
      <w:jc w:val="center"/>
      <w:textAlignment w:val="center"/>
    </w:pPr>
    <w:rPr>
      <w:rFonts w:eastAsia="Times New Roman" w:cs="Arial"/>
      <w:sz w:val="20"/>
      <w:szCs w:val="20"/>
      <w:lang w:eastAsia="es-CO"/>
    </w:rPr>
  </w:style>
  <w:style w:type="paragraph" w:customStyle="1" w:styleId="xl100">
    <w:name w:val="xl100"/>
    <w:basedOn w:val="Normal"/>
    <w:rsid w:val="00501C5F"/>
    <w:pPr>
      <w:shd w:val="clear" w:color="000000" w:fill="FFFF00"/>
      <w:spacing w:before="100" w:beforeAutospacing="1" w:after="100" w:afterAutospacing="1"/>
      <w:jc w:val="center"/>
      <w:textAlignment w:val="center"/>
    </w:pPr>
    <w:rPr>
      <w:rFonts w:eastAsia="Times New Roman" w:cs="Arial"/>
      <w:sz w:val="20"/>
      <w:szCs w:val="20"/>
      <w:lang w:eastAsia="es-CO"/>
    </w:rPr>
  </w:style>
  <w:style w:type="paragraph" w:customStyle="1" w:styleId="xl101">
    <w:name w:val="xl101"/>
    <w:basedOn w:val="Normal"/>
    <w:rsid w:val="00501C5F"/>
    <w:pPr>
      <w:shd w:val="clear" w:color="000000" w:fill="FF0000"/>
      <w:spacing w:before="100" w:beforeAutospacing="1" w:after="100" w:afterAutospacing="1"/>
      <w:jc w:val="center"/>
      <w:textAlignment w:val="center"/>
    </w:pPr>
    <w:rPr>
      <w:rFonts w:eastAsia="Times New Roman" w:cs="Arial"/>
      <w:sz w:val="20"/>
      <w:szCs w:val="20"/>
      <w:lang w:eastAsia="es-CO"/>
    </w:rPr>
  </w:style>
  <w:style w:type="paragraph" w:customStyle="1" w:styleId="xl102">
    <w:name w:val="xl102"/>
    <w:basedOn w:val="Normal"/>
    <w:rsid w:val="00501C5F"/>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rFonts w:eastAsia="Times New Roman" w:cs="Arial"/>
      <w:b/>
      <w:bCs/>
      <w:sz w:val="18"/>
      <w:szCs w:val="18"/>
      <w:lang w:eastAsia="es-CO"/>
    </w:rPr>
  </w:style>
  <w:style w:type="paragraph" w:customStyle="1" w:styleId="xl103">
    <w:name w:val="xl103"/>
    <w:basedOn w:val="Normal"/>
    <w:rsid w:val="00501C5F"/>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Arial"/>
      <w:b/>
      <w:bCs/>
      <w:sz w:val="20"/>
      <w:szCs w:val="20"/>
      <w:lang w:eastAsia="es-CO"/>
    </w:rPr>
  </w:style>
  <w:style w:type="paragraph" w:customStyle="1" w:styleId="xl104">
    <w:name w:val="xl104"/>
    <w:basedOn w:val="Normal"/>
    <w:rsid w:val="00501C5F"/>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Arial"/>
      <w:b/>
      <w:bCs/>
      <w:sz w:val="20"/>
      <w:szCs w:val="20"/>
      <w:lang w:eastAsia="es-CO"/>
    </w:rPr>
  </w:style>
  <w:style w:type="paragraph" w:customStyle="1" w:styleId="xl105">
    <w:name w:val="xl105"/>
    <w:basedOn w:val="Normal"/>
    <w:rsid w:val="00501C5F"/>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6">
    <w:name w:val="xl106"/>
    <w:basedOn w:val="Normal"/>
    <w:rsid w:val="00501C5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7">
    <w:name w:val="xl107"/>
    <w:basedOn w:val="Normal"/>
    <w:rsid w:val="00501C5F"/>
    <w:pPr>
      <w:pBdr>
        <w:top w:val="single" w:sz="8"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8">
    <w:name w:val="xl108"/>
    <w:basedOn w:val="Normal"/>
    <w:rsid w:val="00501C5F"/>
    <w:pPr>
      <w:pBdr>
        <w:top w:val="single" w:sz="8" w:space="0" w:color="auto"/>
        <w:left w:val="single" w:sz="4" w:space="0" w:color="auto"/>
      </w:pBdr>
      <w:shd w:val="clear" w:color="000000" w:fill="D9D9D9"/>
      <w:spacing w:before="100" w:beforeAutospacing="1" w:after="100" w:afterAutospacing="1"/>
      <w:jc w:val="center"/>
      <w:textAlignment w:val="center"/>
    </w:pPr>
    <w:rPr>
      <w:rFonts w:eastAsia="Times New Roman" w:cs="Arial"/>
      <w:b/>
      <w:bCs/>
      <w:sz w:val="20"/>
      <w:szCs w:val="20"/>
      <w:lang w:eastAsia="es-CO"/>
    </w:rPr>
  </w:style>
  <w:style w:type="paragraph" w:customStyle="1" w:styleId="xl109">
    <w:name w:val="xl109"/>
    <w:basedOn w:val="Normal"/>
    <w:rsid w:val="00501C5F"/>
    <w:pPr>
      <w:pBdr>
        <w:top w:val="single" w:sz="8" w:space="0" w:color="auto"/>
        <w:left w:val="single" w:sz="8"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0">
    <w:name w:val="xl110"/>
    <w:basedOn w:val="Normal"/>
    <w:rsid w:val="00501C5F"/>
    <w:pPr>
      <w:pBdr>
        <w:top w:val="single" w:sz="8" w:space="0" w:color="auto"/>
        <w:right w:val="single" w:sz="4" w:space="0" w:color="auto"/>
      </w:pBdr>
      <w:shd w:val="clear" w:color="000000" w:fill="F2F2F2"/>
      <w:spacing w:before="100" w:beforeAutospacing="1" w:after="100" w:afterAutospacing="1"/>
      <w:jc w:val="left"/>
      <w:textAlignment w:val="center"/>
    </w:pPr>
    <w:rPr>
      <w:rFonts w:eastAsia="Times New Roman" w:cs="Arial"/>
      <w:b/>
      <w:bCs/>
      <w:sz w:val="20"/>
      <w:szCs w:val="20"/>
      <w:lang w:eastAsia="es-CO"/>
    </w:rPr>
  </w:style>
  <w:style w:type="paragraph" w:customStyle="1" w:styleId="xl111">
    <w:name w:val="xl111"/>
    <w:basedOn w:val="Normal"/>
    <w:rsid w:val="00501C5F"/>
    <w:pPr>
      <w:pBdr>
        <w:top w:val="single" w:sz="8" w:space="0" w:color="auto"/>
        <w:right w:val="single" w:sz="4"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2">
    <w:name w:val="xl112"/>
    <w:basedOn w:val="Normal"/>
    <w:rsid w:val="00501C5F"/>
    <w:pPr>
      <w:pBdr>
        <w:top w:val="single" w:sz="8" w:space="0" w:color="auto"/>
        <w:left w:val="single" w:sz="8" w:space="0" w:color="auto"/>
      </w:pBdr>
      <w:shd w:val="clear" w:color="000000" w:fill="F2F2F2"/>
      <w:spacing w:before="100" w:beforeAutospacing="1" w:after="100" w:afterAutospacing="1"/>
      <w:jc w:val="left"/>
      <w:textAlignment w:val="center"/>
    </w:pPr>
    <w:rPr>
      <w:rFonts w:eastAsia="Times New Roman" w:cs="Arial"/>
      <w:b/>
      <w:bCs/>
      <w:sz w:val="20"/>
      <w:szCs w:val="20"/>
      <w:lang w:eastAsia="es-CO"/>
    </w:rPr>
  </w:style>
  <w:style w:type="paragraph" w:customStyle="1" w:styleId="xl113">
    <w:name w:val="xl113"/>
    <w:basedOn w:val="Normal"/>
    <w:rsid w:val="00501C5F"/>
    <w:pPr>
      <w:pBdr>
        <w:top w:val="single" w:sz="8" w:space="0" w:color="auto"/>
        <w:right w:val="single" w:sz="8" w:space="0" w:color="auto"/>
      </w:pBdr>
      <w:shd w:val="clear" w:color="000000" w:fill="F2F2F2"/>
      <w:spacing w:before="100" w:beforeAutospacing="1" w:after="100" w:afterAutospacing="1"/>
      <w:jc w:val="left"/>
      <w:textAlignment w:val="center"/>
    </w:pPr>
    <w:rPr>
      <w:rFonts w:eastAsia="Times New Roman" w:cs="Arial"/>
      <w:b/>
      <w:bCs/>
      <w:sz w:val="20"/>
      <w:szCs w:val="20"/>
      <w:lang w:eastAsia="es-CO"/>
    </w:rPr>
  </w:style>
  <w:style w:type="paragraph" w:customStyle="1" w:styleId="xl114">
    <w:name w:val="xl114"/>
    <w:basedOn w:val="Normal"/>
    <w:rsid w:val="00501C5F"/>
    <w:pPr>
      <w:pBdr>
        <w:top w:val="single" w:sz="8" w:space="0" w:color="auto"/>
        <w:right w:val="single" w:sz="8"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5">
    <w:name w:val="xl115"/>
    <w:basedOn w:val="Normal"/>
    <w:rsid w:val="00501C5F"/>
    <w:pPr>
      <w:pBdr>
        <w:top w:val="single" w:sz="8" w:space="0" w:color="auto"/>
      </w:pBdr>
      <w:shd w:val="clear" w:color="000000" w:fill="D0CECE"/>
      <w:spacing w:before="100" w:beforeAutospacing="1" w:after="100" w:afterAutospacing="1"/>
      <w:jc w:val="left"/>
      <w:textAlignment w:val="center"/>
    </w:pPr>
    <w:rPr>
      <w:rFonts w:eastAsia="Times New Roman" w:cs="Arial"/>
      <w:b/>
      <w:bCs/>
      <w:sz w:val="20"/>
      <w:szCs w:val="20"/>
      <w:lang w:eastAsia="es-CO"/>
    </w:rPr>
  </w:style>
  <w:style w:type="paragraph" w:customStyle="1" w:styleId="xl116">
    <w:name w:val="xl116"/>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es-CO"/>
    </w:rPr>
  </w:style>
  <w:style w:type="paragraph" w:customStyle="1" w:styleId="xl117">
    <w:name w:val="xl117"/>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eastAsia="es-CO"/>
    </w:rPr>
  </w:style>
  <w:style w:type="paragraph" w:customStyle="1" w:styleId="xl118">
    <w:name w:val="xl118"/>
    <w:basedOn w:val="Normal"/>
    <w:rsid w:val="00501C5F"/>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19">
    <w:name w:val="xl119"/>
    <w:basedOn w:val="Normal"/>
    <w:rsid w:val="00501C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0">
    <w:name w:val="xl120"/>
    <w:basedOn w:val="Normal"/>
    <w:rsid w:val="00501C5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1">
    <w:name w:val="xl121"/>
    <w:basedOn w:val="Normal"/>
    <w:rsid w:val="00501C5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eastAsia="Times New Roman" w:cs="Arial"/>
      <w:b/>
      <w:bCs/>
      <w:color w:val="0070C0"/>
      <w:lang w:eastAsia="es-CO"/>
    </w:rPr>
  </w:style>
  <w:style w:type="paragraph" w:customStyle="1" w:styleId="xl122">
    <w:name w:val="xl122"/>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3">
    <w:name w:val="xl123"/>
    <w:basedOn w:val="Normal"/>
    <w:rsid w:val="00501C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imes New Roman" w:cs="Arial"/>
      <w:sz w:val="20"/>
      <w:szCs w:val="20"/>
      <w:lang w:eastAsia="es-CO"/>
    </w:rPr>
  </w:style>
  <w:style w:type="paragraph" w:customStyle="1" w:styleId="xl124">
    <w:name w:val="xl124"/>
    <w:basedOn w:val="Normal"/>
    <w:rsid w:val="00501C5F"/>
    <w:pPr>
      <w:pBdr>
        <w:top w:val="single" w:sz="8" w:space="0" w:color="auto"/>
        <w:lef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5">
    <w:name w:val="xl125"/>
    <w:basedOn w:val="Normal"/>
    <w:rsid w:val="00501C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imes New Roman" w:cs="Arial"/>
      <w:sz w:val="20"/>
      <w:szCs w:val="20"/>
      <w:lang w:eastAsia="es-CO"/>
    </w:rPr>
  </w:style>
  <w:style w:type="paragraph" w:customStyle="1" w:styleId="xl126">
    <w:name w:val="xl126"/>
    <w:basedOn w:val="Normal"/>
    <w:rsid w:val="00501C5F"/>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27">
    <w:name w:val="xl127"/>
    <w:basedOn w:val="Normal"/>
    <w:rsid w:val="00501C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eastAsia="Times New Roman" w:cs="Arial"/>
      <w:sz w:val="20"/>
      <w:szCs w:val="20"/>
      <w:lang w:eastAsia="es-CO"/>
    </w:rPr>
  </w:style>
  <w:style w:type="paragraph" w:customStyle="1" w:styleId="xl128">
    <w:name w:val="xl128"/>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70C0"/>
      <w:lang w:eastAsia="es-CO"/>
    </w:rPr>
  </w:style>
  <w:style w:type="paragraph" w:customStyle="1" w:styleId="xl129">
    <w:name w:val="xl129"/>
    <w:basedOn w:val="Normal"/>
    <w:rsid w:val="00501C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0070C0"/>
      <w:lang w:eastAsia="es-CO"/>
    </w:rPr>
  </w:style>
  <w:style w:type="paragraph" w:customStyle="1" w:styleId="xl130">
    <w:name w:val="xl130"/>
    <w:basedOn w:val="Normal"/>
    <w:rsid w:val="00501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20"/>
      <w:szCs w:val="20"/>
      <w:lang w:eastAsia="es-CO"/>
    </w:rPr>
  </w:style>
  <w:style w:type="paragraph" w:customStyle="1" w:styleId="xl131">
    <w:name w:val="xl131"/>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20"/>
      <w:szCs w:val="20"/>
      <w:lang w:eastAsia="es-CO"/>
    </w:rPr>
  </w:style>
  <w:style w:type="paragraph" w:customStyle="1" w:styleId="xl132">
    <w:name w:val="xl132"/>
    <w:basedOn w:val="Normal"/>
    <w:rsid w:val="00501C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eastAsia="es-CO"/>
    </w:rPr>
  </w:style>
  <w:style w:type="paragraph" w:customStyle="1" w:styleId="xl133">
    <w:name w:val="xl133"/>
    <w:basedOn w:val="Normal"/>
    <w:rsid w:val="00501C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eastAsia="es-CO"/>
    </w:rPr>
  </w:style>
  <w:style w:type="paragraph" w:customStyle="1" w:styleId="xl134">
    <w:name w:val="xl134"/>
    <w:basedOn w:val="Normal"/>
    <w:rsid w:val="00501C5F"/>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35">
    <w:name w:val="xl135"/>
    <w:basedOn w:val="Normal"/>
    <w:rsid w:val="00501C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xl136">
    <w:name w:val="xl136"/>
    <w:basedOn w:val="Normal"/>
    <w:rsid w:val="00501C5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20"/>
      <w:szCs w:val="20"/>
      <w:lang w:eastAsia="es-CO"/>
    </w:rPr>
  </w:style>
  <w:style w:type="paragraph" w:customStyle="1" w:styleId="TableParagraph">
    <w:name w:val="Table Paragraph"/>
    <w:basedOn w:val="Normal"/>
    <w:uiPriority w:val="1"/>
    <w:qFormat/>
    <w:rsid w:val="00165C2F"/>
    <w:pPr>
      <w:widowControl w:val="0"/>
      <w:autoSpaceDE w:val="0"/>
      <w:autoSpaceDN w:val="0"/>
      <w:spacing w:after="0"/>
      <w:jc w:val="left"/>
    </w:pPr>
    <w:rPr>
      <w:rFonts w:eastAsia="Arial" w:cs="Arial"/>
      <w:sz w:val="22"/>
      <w:szCs w:val="22"/>
      <w:lang w:val="es-ES" w:eastAsia="en-US"/>
    </w:rPr>
  </w:style>
  <w:style w:type="character" w:customStyle="1" w:styleId="Mencinsinresolver7">
    <w:name w:val="Mención sin resolver7"/>
    <w:basedOn w:val="Fuentedeprrafopredeter"/>
    <w:uiPriority w:val="99"/>
    <w:semiHidden/>
    <w:unhideWhenUsed/>
    <w:rsid w:val="00F151CB"/>
    <w:rPr>
      <w:color w:val="605E5C"/>
      <w:shd w:val="clear" w:color="auto" w:fill="E1DFDD"/>
    </w:rPr>
  </w:style>
  <w:style w:type="character" w:customStyle="1" w:styleId="font481">
    <w:name w:val="font481"/>
    <w:basedOn w:val="Fuentedeprrafopredeter"/>
    <w:rsid w:val="00FE0F5F"/>
    <w:rPr>
      <w:rFonts w:ascii="Arial" w:hAnsi="Arial" w:cs="Arial" w:hint="default"/>
      <w:b w:val="0"/>
      <w:bCs w:val="0"/>
      <w:i w:val="0"/>
      <w:iCs w:val="0"/>
      <w:strike w:val="0"/>
      <w:dstrike w:val="0"/>
      <w:color w:val="000000"/>
      <w:sz w:val="20"/>
      <w:szCs w:val="20"/>
      <w:u w:val="none"/>
      <w:effect w:val="none"/>
    </w:rPr>
  </w:style>
  <w:style w:type="character" w:customStyle="1" w:styleId="font491">
    <w:name w:val="font491"/>
    <w:basedOn w:val="Fuentedeprrafopredeter"/>
    <w:rsid w:val="00FE0F5F"/>
    <w:rPr>
      <w:rFonts w:ascii="Arial" w:hAnsi="Arial" w:cs="Arial" w:hint="default"/>
      <w:b/>
      <w:bCs/>
      <w:i w:val="0"/>
      <w:iCs w:val="0"/>
      <w:strike w:val="0"/>
      <w:dstrike w:val="0"/>
      <w:color w:val="000000"/>
      <w:sz w:val="22"/>
      <w:szCs w:val="22"/>
      <w:u w:val="none"/>
      <w:effect w:val="none"/>
    </w:rPr>
  </w:style>
  <w:style w:type="character" w:customStyle="1" w:styleId="font461">
    <w:name w:val="font461"/>
    <w:basedOn w:val="Fuentedeprrafopredeter"/>
    <w:rsid w:val="00FE0F5F"/>
    <w:rPr>
      <w:rFonts w:ascii="Arial" w:hAnsi="Arial" w:cs="Arial" w:hint="default"/>
      <w:b w:val="0"/>
      <w:bCs w:val="0"/>
      <w:i w:val="0"/>
      <w:iCs w:val="0"/>
      <w:strike w:val="0"/>
      <w:dstrike w:val="0"/>
      <w:color w:val="000000"/>
      <w:sz w:val="22"/>
      <w:szCs w:val="22"/>
      <w:u w:val="none"/>
      <w:effect w:val="none"/>
    </w:rPr>
  </w:style>
  <w:style w:type="character" w:styleId="Mencinsinresolver">
    <w:name w:val="Unresolved Mention"/>
    <w:basedOn w:val="Fuentedeprrafopredeter"/>
    <w:uiPriority w:val="99"/>
    <w:semiHidden/>
    <w:unhideWhenUsed/>
    <w:rsid w:val="0038480E"/>
    <w:rPr>
      <w:color w:val="605E5C"/>
      <w:shd w:val="clear" w:color="auto" w:fill="E1DFDD"/>
    </w:rPr>
  </w:style>
  <w:style w:type="paragraph" w:styleId="Textoindependiente">
    <w:name w:val="Body Text"/>
    <w:basedOn w:val="Normal"/>
    <w:link w:val="TextoindependienteCar"/>
    <w:uiPriority w:val="99"/>
    <w:unhideWhenUsed/>
    <w:rsid w:val="007F44B4"/>
  </w:style>
  <w:style w:type="character" w:customStyle="1" w:styleId="TextoindependienteCar">
    <w:name w:val="Texto independiente Car"/>
    <w:basedOn w:val="Fuentedeprrafopredeter"/>
    <w:link w:val="Textoindependiente"/>
    <w:uiPriority w:val="99"/>
    <w:rsid w:val="007F44B4"/>
    <w:rPr>
      <w:rFonts w:ascii="Arial" w:eastAsia="MS Mincho" w:hAnsi="Arial"/>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3300">
      <w:bodyDiv w:val="1"/>
      <w:marLeft w:val="0"/>
      <w:marRight w:val="0"/>
      <w:marTop w:val="0"/>
      <w:marBottom w:val="0"/>
      <w:divBdr>
        <w:top w:val="none" w:sz="0" w:space="0" w:color="auto"/>
        <w:left w:val="none" w:sz="0" w:space="0" w:color="auto"/>
        <w:bottom w:val="none" w:sz="0" w:space="0" w:color="auto"/>
        <w:right w:val="none" w:sz="0" w:space="0" w:color="auto"/>
      </w:divBdr>
    </w:div>
    <w:div w:id="55011196">
      <w:bodyDiv w:val="1"/>
      <w:marLeft w:val="0"/>
      <w:marRight w:val="0"/>
      <w:marTop w:val="0"/>
      <w:marBottom w:val="0"/>
      <w:divBdr>
        <w:top w:val="none" w:sz="0" w:space="0" w:color="auto"/>
        <w:left w:val="none" w:sz="0" w:space="0" w:color="auto"/>
        <w:bottom w:val="none" w:sz="0" w:space="0" w:color="auto"/>
        <w:right w:val="none" w:sz="0" w:space="0" w:color="auto"/>
      </w:divBdr>
    </w:div>
    <w:div w:id="79522100">
      <w:bodyDiv w:val="1"/>
      <w:marLeft w:val="0"/>
      <w:marRight w:val="0"/>
      <w:marTop w:val="0"/>
      <w:marBottom w:val="0"/>
      <w:divBdr>
        <w:top w:val="none" w:sz="0" w:space="0" w:color="auto"/>
        <w:left w:val="none" w:sz="0" w:space="0" w:color="auto"/>
        <w:bottom w:val="none" w:sz="0" w:space="0" w:color="auto"/>
        <w:right w:val="none" w:sz="0" w:space="0" w:color="auto"/>
      </w:divBdr>
    </w:div>
    <w:div w:id="94443209">
      <w:bodyDiv w:val="1"/>
      <w:marLeft w:val="0"/>
      <w:marRight w:val="0"/>
      <w:marTop w:val="0"/>
      <w:marBottom w:val="0"/>
      <w:divBdr>
        <w:top w:val="none" w:sz="0" w:space="0" w:color="auto"/>
        <w:left w:val="none" w:sz="0" w:space="0" w:color="auto"/>
        <w:bottom w:val="none" w:sz="0" w:space="0" w:color="auto"/>
        <w:right w:val="none" w:sz="0" w:space="0" w:color="auto"/>
      </w:divBdr>
    </w:div>
    <w:div w:id="111174328">
      <w:bodyDiv w:val="1"/>
      <w:marLeft w:val="0"/>
      <w:marRight w:val="0"/>
      <w:marTop w:val="0"/>
      <w:marBottom w:val="0"/>
      <w:divBdr>
        <w:top w:val="none" w:sz="0" w:space="0" w:color="auto"/>
        <w:left w:val="none" w:sz="0" w:space="0" w:color="auto"/>
        <w:bottom w:val="none" w:sz="0" w:space="0" w:color="auto"/>
        <w:right w:val="none" w:sz="0" w:space="0" w:color="auto"/>
      </w:divBdr>
    </w:div>
    <w:div w:id="116264532">
      <w:bodyDiv w:val="1"/>
      <w:marLeft w:val="0"/>
      <w:marRight w:val="0"/>
      <w:marTop w:val="0"/>
      <w:marBottom w:val="0"/>
      <w:divBdr>
        <w:top w:val="none" w:sz="0" w:space="0" w:color="auto"/>
        <w:left w:val="none" w:sz="0" w:space="0" w:color="auto"/>
        <w:bottom w:val="none" w:sz="0" w:space="0" w:color="auto"/>
        <w:right w:val="none" w:sz="0" w:space="0" w:color="auto"/>
      </w:divBdr>
    </w:div>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20418109">
      <w:bodyDiv w:val="1"/>
      <w:marLeft w:val="0"/>
      <w:marRight w:val="0"/>
      <w:marTop w:val="0"/>
      <w:marBottom w:val="0"/>
      <w:divBdr>
        <w:top w:val="none" w:sz="0" w:space="0" w:color="auto"/>
        <w:left w:val="none" w:sz="0" w:space="0" w:color="auto"/>
        <w:bottom w:val="none" w:sz="0" w:space="0" w:color="auto"/>
        <w:right w:val="none" w:sz="0" w:space="0" w:color="auto"/>
      </w:divBdr>
    </w:div>
    <w:div w:id="138959936">
      <w:bodyDiv w:val="1"/>
      <w:marLeft w:val="0"/>
      <w:marRight w:val="0"/>
      <w:marTop w:val="0"/>
      <w:marBottom w:val="0"/>
      <w:divBdr>
        <w:top w:val="none" w:sz="0" w:space="0" w:color="auto"/>
        <w:left w:val="none" w:sz="0" w:space="0" w:color="auto"/>
        <w:bottom w:val="none" w:sz="0" w:space="0" w:color="auto"/>
        <w:right w:val="none" w:sz="0" w:space="0" w:color="auto"/>
      </w:divBdr>
    </w:div>
    <w:div w:id="139152929">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66692558">
      <w:bodyDiv w:val="1"/>
      <w:marLeft w:val="0"/>
      <w:marRight w:val="0"/>
      <w:marTop w:val="0"/>
      <w:marBottom w:val="0"/>
      <w:divBdr>
        <w:top w:val="none" w:sz="0" w:space="0" w:color="auto"/>
        <w:left w:val="none" w:sz="0" w:space="0" w:color="auto"/>
        <w:bottom w:val="none" w:sz="0" w:space="0" w:color="auto"/>
        <w:right w:val="none" w:sz="0" w:space="0" w:color="auto"/>
      </w:divBdr>
    </w:div>
    <w:div w:id="28280590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346371093">
      <w:bodyDiv w:val="1"/>
      <w:marLeft w:val="0"/>
      <w:marRight w:val="0"/>
      <w:marTop w:val="0"/>
      <w:marBottom w:val="0"/>
      <w:divBdr>
        <w:top w:val="none" w:sz="0" w:space="0" w:color="auto"/>
        <w:left w:val="none" w:sz="0" w:space="0" w:color="auto"/>
        <w:bottom w:val="none" w:sz="0" w:space="0" w:color="auto"/>
        <w:right w:val="none" w:sz="0" w:space="0" w:color="auto"/>
      </w:divBdr>
    </w:div>
    <w:div w:id="392777737">
      <w:bodyDiv w:val="1"/>
      <w:marLeft w:val="0"/>
      <w:marRight w:val="0"/>
      <w:marTop w:val="0"/>
      <w:marBottom w:val="0"/>
      <w:divBdr>
        <w:top w:val="none" w:sz="0" w:space="0" w:color="auto"/>
        <w:left w:val="none" w:sz="0" w:space="0" w:color="auto"/>
        <w:bottom w:val="none" w:sz="0" w:space="0" w:color="auto"/>
        <w:right w:val="none" w:sz="0" w:space="0" w:color="auto"/>
      </w:divBdr>
    </w:div>
    <w:div w:id="393286000">
      <w:bodyDiv w:val="1"/>
      <w:marLeft w:val="0"/>
      <w:marRight w:val="0"/>
      <w:marTop w:val="0"/>
      <w:marBottom w:val="0"/>
      <w:divBdr>
        <w:top w:val="none" w:sz="0" w:space="0" w:color="auto"/>
        <w:left w:val="none" w:sz="0" w:space="0" w:color="auto"/>
        <w:bottom w:val="none" w:sz="0" w:space="0" w:color="auto"/>
        <w:right w:val="none" w:sz="0" w:space="0" w:color="auto"/>
      </w:divBdr>
    </w:div>
    <w:div w:id="400561348">
      <w:bodyDiv w:val="1"/>
      <w:marLeft w:val="0"/>
      <w:marRight w:val="0"/>
      <w:marTop w:val="0"/>
      <w:marBottom w:val="0"/>
      <w:divBdr>
        <w:top w:val="none" w:sz="0" w:space="0" w:color="auto"/>
        <w:left w:val="none" w:sz="0" w:space="0" w:color="auto"/>
        <w:bottom w:val="none" w:sz="0" w:space="0" w:color="auto"/>
        <w:right w:val="none" w:sz="0" w:space="0" w:color="auto"/>
      </w:divBdr>
    </w:div>
    <w:div w:id="41143825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87869529">
      <w:bodyDiv w:val="1"/>
      <w:marLeft w:val="0"/>
      <w:marRight w:val="0"/>
      <w:marTop w:val="0"/>
      <w:marBottom w:val="0"/>
      <w:divBdr>
        <w:top w:val="none" w:sz="0" w:space="0" w:color="auto"/>
        <w:left w:val="none" w:sz="0" w:space="0" w:color="auto"/>
        <w:bottom w:val="none" w:sz="0" w:space="0" w:color="auto"/>
        <w:right w:val="none" w:sz="0" w:space="0" w:color="auto"/>
      </w:divBdr>
    </w:div>
    <w:div w:id="493105233">
      <w:bodyDiv w:val="1"/>
      <w:marLeft w:val="0"/>
      <w:marRight w:val="0"/>
      <w:marTop w:val="0"/>
      <w:marBottom w:val="0"/>
      <w:divBdr>
        <w:top w:val="none" w:sz="0" w:space="0" w:color="auto"/>
        <w:left w:val="none" w:sz="0" w:space="0" w:color="auto"/>
        <w:bottom w:val="none" w:sz="0" w:space="0" w:color="auto"/>
        <w:right w:val="none" w:sz="0" w:space="0" w:color="auto"/>
      </w:divBdr>
    </w:div>
    <w:div w:id="503906994">
      <w:bodyDiv w:val="1"/>
      <w:marLeft w:val="0"/>
      <w:marRight w:val="0"/>
      <w:marTop w:val="0"/>
      <w:marBottom w:val="0"/>
      <w:divBdr>
        <w:top w:val="none" w:sz="0" w:space="0" w:color="auto"/>
        <w:left w:val="none" w:sz="0" w:space="0" w:color="auto"/>
        <w:bottom w:val="none" w:sz="0" w:space="0" w:color="auto"/>
        <w:right w:val="none" w:sz="0" w:space="0" w:color="auto"/>
      </w:divBdr>
    </w:div>
    <w:div w:id="538319243">
      <w:bodyDiv w:val="1"/>
      <w:marLeft w:val="0"/>
      <w:marRight w:val="0"/>
      <w:marTop w:val="0"/>
      <w:marBottom w:val="0"/>
      <w:divBdr>
        <w:top w:val="none" w:sz="0" w:space="0" w:color="auto"/>
        <w:left w:val="none" w:sz="0" w:space="0" w:color="auto"/>
        <w:bottom w:val="none" w:sz="0" w:space="0" w:color="auto"/>
        <w:right w:val="none" w:sz="0" w:space="0" w:color="auto"/>
      </w:divBdr>
    </w:div>
    <w:div w:id="559024894">
      <w:bodyDiv w:val="1"/>
      <w:marLeft w:val="0"/>
      <w:marRight w:val="0"/>
      <w:marTop w:val="0"/>
      <w:marBottom w:val="0"/>
      <w:divBdr>
        <w:top w:val="none" w:sz="0" w:space="0" w:color="auto"/>
        <w:left w:val="none" w:sz="0" w:space="0" w:color="auto"/>
        <w:bottom w:val="none" w:sz="0" w:space="0" w:color="auto"/>
        <w:right w:val="none" w:sz="0" w:space="0" w:color="auto"/>
      </w:divBdr>
    </w:div>
    <w:div w:id="582762826">
      <w:bodyDiv w:val="1"/>
      <w:marLeft w:val="0"/>
      <w:marRight w:val="0"/>
      <w:marTop w:val="0"/>
      <w:marBottom w:val="0"/>
      <w:divBdr>
        <w:top w:val="none" w:sz="0" w:space="0" w:color="auto"/>
        <w:left w:val="none" w:sz="0" w:space="0" w:color="auto"/>
        <w:bottom w:val="none" w:sz="0" w:space="0" w:color="auto"/>
        <w:right w:val="none" w:sz="0" w:space="0" w:color="auto"/>
      </w:divBdr>
    </w:div>
    <w:div w:id="600576179">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04059281">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66777480">
      <w:bodyDiv w:val="1"/>
      <w:marLeft w:val="0"/>
      <w:marRight w:val="0"/>
      <w:marTop w:val="0"/>
      <w:marBottom w:val="0"/>
      <w:divBdr>
        <w:top w:val="none" w:sz="0" w:space="0" w:color="auto"/>
        <w:left w:val="none" w:sz="0" w:space="0" w:color="auto"/>
        <w:bottom w:val="none" w:sz="0" w:space="0" w:color="auto"/>
        <w:right w:val="none" w:sz="0" w:space="0" w:color="auto"/>
      </w:divBdr>
    </w:div>
    <w:div w:id="776682212">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7283799">
      <w:bodyDiv w:val="1"/>
      <w:marLeft w:val="0"/>
      <w:marRight w:val="0"/>
      <w:marTop w:val="0"/>
      <w:marBottom w:val="0"/>
      <w:divBdr>
        <w:top w:val="none" w:sz="0" w:space="0" w:color="auto"/>
        <w:left w:val="none" w:sz="0" w:space="0" w:color="auto"/>
        <w:bottom w:val="none" w:sz="0" w:space="0" w:color="auto"/>
        <w:right w:val="none" w:sz="0" w:space="0" w:color="auto"/>
      </w:divBdr>
    </w:div>
    <w:div w:id="869294947">
      <w:bodyDiv w:val="1"/>
      <w:marLeft w:val="0"/>
      <w:marRight w:val="0"/>
      <w:marTop w:val="0"/>
      <w:marBottom w:val="0"/>
      <w:divBdr>
        <w:top w:val="none" w:sz="0" w:space="0" w:color="auto"/>
        <w:left w:val="none" w:sz="0" w:space="0" w:color="auto"/>
        <w:bottom w:val="none" w:sz="0" w:space="0" w:color="auto"/>
        <w:right w:val="none" w:sz="0" w:space="0" w:color="auto"/>
      </w:divBdr>
    </w:div>
    <w:div w:id="880168080">
      <w:bodyDiv w:val="1"/>
      <w:marLeft w:val="0"/>
      <w:marRight w:val="0"/>
      <w:marTop w:val="0"/>
      <w:marBottom w:val="0"/>
      <w:divBdr>
        <w:top w:val="none" w:sz="0" w:space="0" w:color="auto"/>
        <w:left w:val="none" w:sz="0" w:space="0" w:color="auto"/>
        <w:bottom w:val="none" w:sz="0" w:space="0" w:color="auto"/>
        <w:right w:val="none" w:sz="0" w:space="0" w:color="auto"/>
      </w:divBdr>
    </w:div>
    <w:div w:id="960962234">
      <w:bodyDiv w:val="1"/>
      <w:marLeft w:val="0"/>
      <w:marRight w:val="0"/>
      <w:marTop w:val="0"/>
      <w:marBottom w:val="0"/>
      <w:divBdr>
        <w:top w:val="none" w:sz="0" w:space="0" w:color="auto"/>
        <w:left w:val="none" w:sz="0" w:space="0" w:color="auto"/>
        <w:bottom w:val="none" w:sz="0" w:space="0" w:color="auto"/>
        <w:right w:val="none" w:sz="0" w:space="0" w:color="auto"/>
      </w:divBdr>
    </w:div>
    <w:div w:id="1005210194">
      <w:bodyDiv w:val="1"/>
      <w:marLeft w:val="0"/>
      <w:marRight w:val="0"/>
      <w:marTop w:val="0"/>
      <w:marBottom w:val="0"/>
      <w:divBdr>
        <w:top w:val="none" w:sz="0" w:space="0" w:color="auto"/>
        <w:left w:val="none" w:sz="0" w:space="0" w:color="auto"/>
        <w:bottom w:val="none" w:sz="0" w:space="0" w:color="auto"/>
        <w:right w:val="none" w:sz="0" w:space="0" w:color="auto"/>
      </w:divBdr>
    </w:div>
    <w:div w:id="1031296397">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03451363">
      <w:bodyDiv w:val="1"/>
      <w:marLeft w:val="0"/>
      <w:marRight w:val="0"/>
      <w:marTop w:val="0"/>
      <w:marBottom w:val="0"/>
      <w:divBdr>
        <w:top w:val="none" w:sz="0" w:space="0" w:color="auto"/>
        <w:left w:val="none" w:sz="0" w:space="0" w:color="auto"/>
        <w:bottom w:val="none" w:sz="0" w:space="0" w:color="auto"/>
        <w:right w:val="none" w:sz="0" w:space="0" w:color="auto"/>
      </w:divBdr>
    </w:div>
    <w:div w:id="1186944819">
      <w:bodyDiv w:val="1"/>
      <w:marLeft w:val="0"/>
      <w:marRight w:val="0"/>
      <w:marTop w:val="0"/>
      <w:marBottom w:val="0"/>
      <w:divBdr>
        <w:top w:val="none" w:sz="0" w:space="0" w:color="auto"/>
        <w:left w:val="none" w:sz="0" w:space="0" w:color="auto"/>
        <w:bottom w:val="none" w:sz="0" w:space="0" w:color="auto"/>
        <w:right w:val="none" w:sz="0" w:space="0" w:color="auto"/>
      </w:divBdr>
    </w:div>
    <w:div w:id="1196503469">
      <w:bodyDiv w:val="1"/>
      <w:marLeft w:val="0"/>
      <w:marRight w:val="0"/>
      <w:marTop w:val="0"/>
      <w:marBottom w:val="0"/>
      <w:divBdr>
        <w:top w:val="none" w:sz="0" w:space="0" w:color="auto"/>
        <w:left w:val="none" w:sz="0" w:space="0" w:color="auto"/>
        <w:bottom w:val="none" w:sz="0" w:space="0" w:color="auto"/>
        <w:right w:val="none" w:sz="0" w:space="0" w:color="auto"/>
      </w:divBdr>
    </w:div>
    <w:div w:id="1266033067">
      <w:bodyDiv w:val="1"/>
      <w:marLeft w:val="0"/>
      <w:marRight w:val="0"/>
      <w:marTop w:val="0"/>
      <w:marBottom w:val="0"/>
      <w:divBdr>
        <w:top w:val="none" w:sz="0" w:space="0" w:color="auto"/>
        <w:left w:val="none" w:sz="0" w:space="0" w:color="auto"/>
        <w:bottom w:val="none" w:sz="0" w:space="0" w:color="auto"/>
        <w:right w:val="none" w:sz="0" w:space="0" w:color="auto"/>
      </w:divBdr>
      <w:divsChild>
        <w:div w:id="821509925">
          <w:marLeft w:val="780"/>
          <w:marRight w:val="0"/>
          <w:marTop w:val="0"/>
          <w:marBottom w:val="0"/>
          <w:divBdr>
            <w:top w:val="none" w:sz="0" w:space="0" w:color="auto"/>
            <w:left w:val="none" w:sz="0" w:space="0" w:color="auto"/>
            <w:bottom w:val="none" w:sz="0" w:space="0" w:color="auto"/>
            <w:right w:val="none" w:sz="0" w:space="0" w:color="auto"/>
          </w:divBdr>
          <w:divsChild>
            <w:div w:id="113330569">
              <w:marLeft w:val="0"/>
              <w:marRight w:val="0"/>
              <w:marTop w:val="0"/>
              <w:marBottom w:val="0"/>
              <w:divBdr>
                <w:top w:val="none" w:sz="0" w:space="0" w:color="auto"/>
                <w:left w:val="none" w:sz="0" w:space="0" w:color="auto"/>
                <w:bottom w:val="none" w:sz="0" w:space="0" w:color="auto"/>
                <w:right w:val="none" w:sz="0" w:space="0" w:color="auto"/>
              </w:divBdr>
              <w:divsChild>
                <w:div w:id="720635701">
                  <w:marLeft w:val="0"/>
                  <w:marRight w:val="0"/>
                  <w:marTop w:val="0"/>
                  <w:marBottom w:val="0"/>
                  <w:divBdr>
                    <w:top w:val="none" w:sz="0" w:space="0" w:color="auto"/>
                    <w:left w:val="none" w:sz="0" w:space="0" w:color="auto"/>
                    <w:bottom w:val="none" w:sz="0" w:space="0" w:color="auto"/>
                    <w:right w:val="none" w:sz="0" w:space="0" w:color="auto"/>
                  </w:divBdr>
                  <w:divsChild>
                    <w:div w:id="1504198017">
                      <w:marLeft w:val="0"/>
                      <w:marRight w:val="0"/>
                      <w:marTop w:val="0"/>
                      <w:marBottom w:val="0"/>
                      <w:divBdr>
                        <w:top w:val="none" w:sz="0" w:space="0" w:color="auto"/>
                        <w:left w:val="none" w:sz="0" w:space="0" w:color="auto"/>
                        <w:bottom w:val="none" w:sz="0" w:space="0" w:color="auto"/>
                        <w:right w:val="none" w:sz="0" w:space="0" w:color="auto"/>
                      </w:divBdr>
                      <w:divsChild>
                        <w:div w:id="2094472553">
                          <w:marLeft w:val="0"/>
                          <w:marRight w:val="0"/>
                          <w:marTop w:val="0"/>
                          <w:marBottom w:val="0"/>
                          <w:divBdr>
                            <w:top w:val="none" w:sz="0" w:space="0" w:color="auto"/>
                            <w:left w:val="none" w:sz="0" w:space="0" w:color="auto"/>
                            <w:bottom w:val="none" w:sz="0" w:space="0" w:color="auto"/>
                            <w:right w:val="none" w:sz="0" w:space="0" w:color="auto"/>
                          </w:divBdr>
                          <w:divsChild>
                            <w:div w:id="2035888278">
                              <w:marLeft w:val="0"/>
                              <w:marRight w:val="0"/>
                              <w:marTop w:val="0"/>
                              <w:marBottom w:val="0"/>
                              <w:divBdr>
                                <w:top w:val="none" w:sz="0" w:space="0" w:color="auto"/>
                                <w:left w:val="none" w:sz="0" w:space="0" w:color="auto"/>
                                <w:bottom w:val="none" w:sz="0" w:space="0" w:color="auto"/>
                                <w:right w:val="none" w:sz="0" w:space="0" w:color="auto"/>
                              </w:divBdr>
                              <w:divsChild>
                                <w:div w:id="918709335">
                                  <w:marLeft w:val="0"/>
                                  <w:marRight w:val="0"/>
                                  <w:marTop w:val="0"/>
                                  <w:marBottom w:val="0"/>
                                  <w:divBdr>
                                    <w:top w:val="none" w:sz="0" w:space="0" w:color="auto"/>
                                    <w:left w:val="none" w:sz="0" w:space="0" w:color="auto"/>
                                    <w:bottom w:val="none" w:sz="0" w:space="0" w:color="auto"/>
                                    <w:right w:val="none" w:sz="0" w:space="0" w:color="auto"/>
                                  </w:divBdr>
                                  <w:divsChild>
                                    <w:div w:id="79564140">
                                      <w:marLeft w:val="0"/>
                                      <w:marRight w:val="0"/>
                                      <w:marTop w:val="0"/>
                                      <w:marBottom w:val="0"/>
                                      <w:divBdr>
                                        <w:top w:val="none" w:sz="0" w:space="0" w:color="auto"/>
                                        <w:left w:val="none" w:sz="0" w:space="0" w:color="auto"/>
                                        <w:bottom w:val="none" w:sz="0" w:space="0" w:color="auto"/>
                                        <w:right w:val="none" w:sz="0" w:space="0" w:color="auto"/>
                                      </w:divBdr>
                                      <w:divsChild>
                                        <w:div w:id="1568027228">
                                          <w:marLeft w:val="0"/>
                                          <w:marRight w:val="0"/>
                                          <w:marTop w:val="0"/>
                                          <w:marBottom w:val="0"/>
                                          <w:divBdr>
                                            <w:top w:val="none" w:sz="0" w:space="0" w:color="auto"/>
                                            <w:left w:val="none" w:sz="0" w:space="0" w:color="auto"/>
                                            <w:bottom w:val="none" w:sz="0" w:space="0" w:color="auto"/>
                                            <w:right w:val="none" w:sz="0" w:space="0" w:color="auto"/>
                                          </w:divBdr>
                                          <w:divsChild>
                                            <w:div w:id="21338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2295">
                                      <w:marLeft w:val="0"/>
                                      <w:marRight w:val="0"/>
                                      <w:marTop w:val="0"/>
                                      <w:marBottom w:val="0"/>
                                      <w:divBdr>
                                        <w:top w:val="none" w:sz="0" w:space="0" w:color="auto"/>
                                        <w:left w:val="none" w:sz="0" w:space="0" w:color="auto"/>
                                        <w:bottom w:val="none" w:sz="0" w:space="0" w:color="auto"/>
                                        <w:right w:val="none" w:sz="0" w:space="0" w:color="auto"/>
                                      </w:divBdr>
                                      <w:divsChild>
                                        <w:div w:id="1577589612">
                                          <w:marLeft w:val="0"/>
                                          <w:marRight w:val="0"/>
                                          <w:marTop w:val="0"/>
                                          <w:marBottom w:val="0"/>
                                          <w:divBdr>
                                            <w:top w:val="none" w:sz="0" w:space="0" w:color="auto"/>
                                            <w:left w:val="none" w:sz="0" w:space="0" w:color="auto"/>
                                            <w:bottom w:val="none" w:sz="0" w:space="0" w:color="auto"/>
                                            <w:right w:val="none" w:sz="0" w:space="0" w:color="auto"/>
                                          </w:divBdr>
                                          <w:divsChild>
                                            <w:div w:id="6801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1943">
                                      <w:marLeft w:val="0"/>
                                      <w:marRight w:val="0"/>
                                      <w:marTop w:val="0"/>
                                      <w:marBottom w:val="0"/>
                                      <w:divBdr>
                                        <w:top w:val="none" w:sz="0" w:space="0" w:color="auto"/>
                                        <w:left w:val="none" w:sz="0" w:space="0" w:color="auto"/>
                                        <w:bottom w:val="none" w:sz="0" w:space="0" w:color="auto"/>
                                        <w:right w:val="none" w:sz="0" w:space="0" w:color="auto"/>
                                      </w:divBdr>
                                      <w:divsChild>
                                        <w:div w:id="291717946">
                                          <w:marLeft w:val="0"/>
                                          <w:marRight w:val="0"/>
                                          <w:marTop w:val="0"/>
                                          <w:marBottom w:val="0"/>
                                          <w:divBdr>
                                            <w:top w:val="none" w:sz="0" w:space="0" w:color="auto"/>
                                            <w:left w:val="none" w:sz="0" w:space="0" w:color="auto"/>
                                            <w:bottom w:val="none" w:sz="0" w:space="0" w:color="auto"/>
                                            <w:right w:val="none" w:sz="0" w:space="0" w:color="auto"/>
                                          </w:divBdr>
                                          <w:divsChild>
                                            <w:div w:id="836729028">
                                              <w:marLeft w:val="0"/>
                                              <w:marRight w:val="0"/>
                                              <w:marTop w:val="0"/>
                                              <w:marBottom w:val="0"/>
                                              <w:divBdr>
                                                <w:top w:val="none" w:sz="0" w:space="0" w:color="auto"/>
                                                <w:left w:val="none" w:sz="0" w:space="0" w:color="auto"/>
                                                <w:bottom w:val="none" w:sz="0" w:space="0" w:color="auto"/>
                                                <w:right w:val="none" w:sz="0" w:space="0" w:color="auto"/>
                                              </w:divBdr>
                                              <w:divsChild>
                                                <w:div w:id="193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43972">
                                      <w:marLeft w:val="0"/>
                                      <w:marRight w:val="0"/>
                                      <w:marTop w:val="0"/>
                                      <w:marBottom w:val="0"/>
                                      <w:divBdr>
                                        <w:top w:val="none" w:sz="0" w:space="0" w:color="auto"/>
                                        <w:left w:val="none" w:sz="0" w:space="0" w:color="auto"/>
                                        <w:bottom w:val="none" w:sz="0" w:space="0" w:color="auto"/>
                                        <w:right w:val="none" w:sz="0" w:space="0" w:color="auto"/>
                                      </w:divBdr>
                                      <w:divsChild>
                                        <w:div w:id="994184661">
                                          <w:marLeft w:val="0"/>
                                          <w:marRight w:val="0"/>
                                          <w:marTop w:val="0"/>
                                          <w:marBottom w:val="0"/>
                                          <w:divBdr>
                                            <w:top w:val="none" w:sz="0" w:space="0" w:color="auto"/>
                                            <w:left w:val="none" w:sz="0" w:space="0" w:color="auto"/>
                                            <w:bottom w:val="none" w:sz="0" w:space="0" w:color="auto"/>
                                            <w:right w:val="none" w:sz="0" w:space="0" w:color="auto"/>
                                          </w:divBdr>
                                          <w:divsChild>
                                            <w:div w:id="2063484467">
                                              <w:marLeft w:val="0"/>
                                              <w:marRight w:val="0"/>
                                              <w:marTop w:val="0"/>
                                              <w:marBottom w:val="0"/>
                                              <w:divBdr>
                                                <w:top w:val="none" w:sz="0" w:space="0" w:color="auto"/>
                                                <w:left w:val="none" w:sz="0" w:space="0" w:color="auto"/>
                                                <w:bottom w:val="none" w:sz="0" w:space="0" w:color="auto"/>
                                                <w:right w:val="none" w:sz="0" w:space="0" w:color="auto"/>
                                              </w:divBdr>
                                              <w:divsChild>
                                                <w:div w:id="10705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0172">
                                      <w:marLeft w:val="0"/>
                                      <w:marRight w:val="0"/>
                                      <w:marTop w:val="0"/>
                                      <w:marBottom w:val="0"/>
                                      <w:divBdr>
                                        <w:top w:val="none" w:sz="0" w:space="0" w:color="auto"/>
                                        <w:left w:val="none" w:sz="0" w:space="0" w:color="auto"/>
                                        <w:bottom w:val="none" w:sz="0" w:space="0" w:color="auto"/>
                                        <w:right w:val="none" w:sz="0" w:space="0" w:color="auto"/>
                                      </w:divBdr>
                                      <w:divsChild>
                                        <w:div w:id="1189414673">
                                          <w:marLeft w:val="0"/>
                                          <w:marRight w:val="0"/>
                                          <w:marTop w:val="0"/>
                                          <w:marBottom w:val="0"/>
                                          <w:divBdr>
                                            <w:top w:val="none" w:sz="0" w:space="0" w:color="auto"/>
                                            <w:left w:val="none" w:sz="0" w:space="0" w:color="auto"/>
                                            <w:bottom w:val="none" w:sz="0" w:space="0" w:color="auto"/>
                                            <w:right w:val="none" w:sz="0" w:space="0" w:color="auto"/>
                                          </w:divBdr>
                                          <w:divsChild>
                                            <w:div w:id="3373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0519">
                                      <w:marLeft w:val="0"/>
                                      <w:marRight w:val="0"/>
                                      <w:marTop w:val="0"/>
                                      <w:marBottom w:val="0"/>
                                      <w:divBdr>
                                        <w:top w:val="none" w:sz="0" w:space="0" w:color="auto"/>
                                        <w:left w:val="none" w:sz="0" w:space="0" w:color="auto"/>
                                        <w:bottom w:val="none" w:sz="0" w:space="0" w:color="auto"/>
                                        <w:right w:val="none" w:sz="0" w:space="0" w:color="auto"/>
                                      </w:divBdr>
                                      <w:divsChild>
                                        <w:div w:id="2040081126">
                                          <w:marLeft w:val="0"/>
                                          <w:marRight w:val="0"/>
                                          <w:marTop w:val="0"/>
                                          <w:marBottom w:val="0"/>
                                          <w:divBdr>
                                            <w:top w:val="none" w:sz="0" w:space="0" w:color="auto"/>
                                            <w:left w:val="none" w:sz="0" w:space="0" w:color="auto"/>
                                            <w:bottom w:val="none" w:sz="0" w:space="0" w:color="auto"/>
                                            <w:right w:val="none" w:sz="0" w:space="0" w:color="auto"/>
                                          </w:divBdr>
                                          <w:divsChild>
                                            <w:div w:id="18256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0848">
                                      <w:marLeft w:val="0"/>
                                      <w:marRight w:val="0"/>
                                      <w:marTop w:val="0"/>
                                      <w:marBottom w:val="0"/>
                                      <w:divBdr>
                                        <w:top w:val="none" w:sz="0" w:space="0" w:color="auto"/>
                                        <w:left w:val="none" w:sz="0" w:space="0" w:color="auto"/>
                                        <w:bottom w:val="none" w:sz="0" w:space="0" w:color="auto"/>
                                        <w:right w:val="none" w:sz="0" w:space="0" w:color="auto"/>
                                      </w:divBdr>
                                      <w:divsChild>
                                        <w:div w:id="1528762195">
                                          <w:marLeft w:val="0"/>
                                          <w:marRight w:val="0"/>
                                          <w:marTop w:val="0"/>
                                          <w:marBottom w:val="0"/>
                                          <w:divBdr>
                                            <w:top w:val="none" w:sz="0" w:space="0" w:color="auto"/>
                                            <w:left w:val="none" w:sz="0" w:space="0" w:color="auto"/>
                                            <w:bottom w:val="none" w:sz="0" w:space="0" w:color="auto"/>
                                            <w:right w:val="none" w:sz="0" w:space="0" w:color="auto"/>
                                          </w:divBdr>
                                          <w:divsChild>
                                            <w:div w:id="7066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084456">
              <w:marLeft w:val="0"/>
              <w:marRight w:val="0"/>
              <w:marTop w:val="0"/>
              <w:marBottom w:val="0"/>
              <w:divBdr>
                <w:top w:val="none" w:sz="0" w:space="0" w:color="auto"/>
                <w:left w:val="none" w:sz="0" w:space="0" w:color="auto"/>
                <w:bottom w:val="none" w:sz="0" w:space="0" w:color="auto"/>
                <w:right w:val="none" w:sz="0" w:space="0" w:color="auto"/>
              </w:divBdr>
              <w:divsChild>
                <w:div w:id="594939663">
                  <w:marLeft w:val="0"/>
                  <w:marRight w:val="0"/>
                  <w:marTop w:val="0"/>
                  <w:marBottom w:val="0"/>
                  <w:divBdr>
                    <w:top w:val="none" w:sz="0" w:space="0" w:color="auto"/>
                    <w:left w:val="none" w:sz="0" w:space="0" w:color="auto"/>
                    <w:bottom w:val="none" w:sz="0" w:space="0" w:color="auto"/>
                    <w:right w:val="none" w:sz="0" w:space="0" w:color="auto"/>
                  </w:divBdr>
                  <w:divsChild>
                    <w:div w:id="15793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3946">
          <w:marLeft w:val="0"/>
          <w:marRight w:val="0"/>
          <w:marTop w:val="0"/>
          <w:marBottom w:val="0"/>
          <w:divBdr>
            <w:top w:val="none" w:sz="0" w:space="0" w:color="auto"/>
            <w:left w:val="none" w:sz="0" w:space="0" w:color="auto"/>
            <w:bottom w:val="none" w:sz="0" w:space="0" w:color="auto"/>
            <w:right w:val="none" w:sz="0" w:space="0" w:color="auto"/>
          </w:divBdr>
          <w:divsChild>
            <w:div w:id="1229874987">
              <w:marLeft w:val="0"/>
              <w:marRight w:val="0"/>
              <w:marTop w:val="0"/>
              <w:marBottom w:val="0"/>
              <w:divBdr>
                <w:top w:val="none" w:sz="0" w:space="0" w:color="auto"/>
                <w:left w:val="none" w:sz="0" w:space="0" w:color="auto"/>
                <w:bottom w:val="none" w:sz="0" w:space="0" w:color="auto"/>
                <w:right w:val="none" w:sz="0" w:space="0" w:color="auto"/>
              </w:divBdr>
              <w:divsChild>
                <w:div w:id="1960716903">
                  <w:marLeft w:val="0"/>
                  <w:marRight w:val="0"/>
                  <w:marTop w:val="0"/>
                  <w:marBottom w:val="0"/>
                  <w:divBdr>
                    <w:top w:val="none" w:sz="0" w:space="0" w:color="auto"/>
                    <w:left w:val="none" w:sz="0" w:space="0" w:color="auto"/>
                    <w:bottom w:val="none" w:sz="0" w:space="0" w:color="auto"/>
                    <w:right w:val="none" w:sz="0" w:space="0" w:color="auto"/>
                  </w:divBdr>
                  <w:divsChild>
                    <w:div w:id="62066322">
                      <w:marLeft w:val="0"/>
                      <w:marRight w:val="0"/>
                      <w:marTop w:val="0"/>
                      <w:marBottom w:val="0"/>
                      <w:divBdr>
                        <w:top w:val="none" w:sz="0" w:space="0" w:color="auto"/>
                        <w:left w:val="none" w:sz="0" w:space="0" w:color="auto"/>
                        <w:bottom w:val="none" w:sz="0" w:space="0" w:color="auto"/>
                        <w:right w:val="none" w:sz="0" w:space="0" w:color="auto"/>
                      </w:divBdr>
                      <w:divsChild>
                        <w:div w:id="2441496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889757">
      <w:bodyDiv w:val="1"/>
      <w:marLeft w:val="0"/>
      <w:marRight w:val="0"/>
      <w:marTop w:val="0"/>
      <w:marBottom w:val="0"/>
      <w:divBdr>
        <w:top w:val="none" w:sz="0" w:space="0" w:color="auto"/>
        <w:left w:val="none" w:sz="0" w:space="0" w:color="auto"/>
        <w:bottom w:val="none" w:sz="0" w:space="0" w:color="auto"/>
        <w:right w:val="none" w:sz="0" w:space="0" w:color="auto"/>
      </w:divBdr>
    </w:div>
    <w:div w:id="1459883939">
      <w:bodyDiv w:val="1"/>
      <w:marLeft w:val="0"/>
      <w:marRight w:val="0"/>
      <w:marTop w:val="0"/>
      <w:marBottom w:val="0"/>
      <w:divBdr>
        <w:top w:val="none" w:sz="0" w:space="0" w:color="auto"/>
        <w:left w:val="none" w:sz="0" w:space="0" w:color="auto"/>
        <w:bottom w:val="none" w:sz="0" w:space="0" w:color="auto"/>
        <w:right w:val="none" w:sz="0" w:space="0" w:color="auto"/>
      </w:divBdr>
    </w:div>
    <w:div w:id="1465390310">
      <w:bodyDiv w:val="1"/>
      <w:marLeft w:val="0"/>
      <w:marRight w:val="0"/>
      <w:marTop w:val="0"/>
      <w:marBottom w:val="0"/>
      <w:divBdr>
        <w:top w:val="none" w:sz="0" w:space="0" w:color="auto"/>
        <w:left w:val="none" w:sz="0" w:space="0" w:color="auto"/>
        <w:bottom w:val="none" w:sz="0" w:space="0" w:color="auto"/>
        <w:right w:val="none" w:sz="0" w:space="0" w:color="auto"/>
      </w:divBdr>
    </w:div>
    <w:div w:id="1477338596">
      <w:bodyDiv w:val="1"/>
      <w:marLeft w:val="0"/>
      <w:marRight w:val="0"/>
      <w:marTop w:val="0"/>
      <w:marBottom w:val="0"/>
      <w:divBdr>
        <w:top w:val="none" w:sz="0" w:space="0" w:color="auto"/>
        <w:left w:val="none" w:sz="0" w:space="0" w:color="auto"/>
        <w:bottom w:val="none" w:sz="0" w:space="0" w:color="auto"/>
        <w:right w:val="none" w:sz="0" w:space="0" w:color="auto"/>
      </w:divBdr>
    </w:div>
    <w:div w:id="1538544677">
      <w:bodyDiv w:val="1"/>
      <w:marLeft w:val="0"/>
      <w:marRight w:val="0"/>
      <w:marTop w:val="0"/>
      <w:marBottom w:val="0"/>
      <w:divBdr>
        <w:top w:val="none" w:sz="0" w:space="0" w:color="auto"/>
        <w:left w:val="none" w:sz="0" w:space="0" w:color="auto"/>
        <w:bottom w:val="none" w:sz="0" w:space="0" w:color="auto"/>
        <w:right w:val="none" w:sz="0" w:space="0" w:color="auto"/>
      </w:divBdr>
    </w:div>
    <w:div w:id="1558004767">
      <w:bodyDiv w:val="1"/>
      <w:marLeft w:val="0"/>
      <w:marRight w:val="0"/>
      <w:marTop w:val="0"/>
      <w:marBottom w:val="0"/>
      <w:divBdr>
        <w:top w:val="none" w:sz="0" w:space="0" w:color="auto"/>
        <w:left w:val="none" w:sz="0" w:space="0" w:color="auto"/>
        <w:bottom w:val="none" w:sz="0" w:space="0" w:color="auto"/>
        <w:right w:val="none" w:sz="0" w:space="0" w:color="auto"/>
      </w:divBdr>
    </w:div>
    <w:div w:id="1572108978">
      <w:bodyDiv w:val="1"/>
      <w:marLeft w:val="0"/>
      <w:marRight w:val="0"/>
      <w:marTop w:val="0"/>
      <w:marBottom w:val="0"/>
      <w:divBdr>
        <w:top w:val="none" w:sz="0" w:space="0" w:color="auto"/>
        <w:left w:val="none" w:sz="0" w:space="0" w:color="auto"/>
        <w:bottom w:val="none" w:sz="0" w:space="0" w:color="auto"/>
        <w:right w:val="none" w:sz="0" w:space="0" w:color="auto"/>
      </w:divBdr>
    </w:div>
    <w:div w:id="1669560253">
      <w:bodyDiv w:val="1"/>
      <w:marLeft w:val="0"/>
      <w:marRight w:val="0"/>
      <w:marTop w:val="0"/>
      <w:marBottom w:val="0"/>
      <w:divBdr>
        <w:top w:val="none" w:sz="0" w:space="0" w:color="auto"/>
        <w:left w:val="none" w:sz="0" w:space="0" w:color="auto"/>
        <w:bottom w:val="none" w:sz="0" w:space="0" w:color="auto"/>
        <w:right w:val="none" w:sz="0" w:space="0" w:color="auto"/>
      </w:divBdr>
    </w:div>
    <w:div w:id="1707562757">
      <w:bodyDiv w:val="1"/>
      <w:marLeft w:val="0"/>
      <w:marRight w:val="0"/>
      <w:marTop w:val="0"/>
      <w:marBottom w:val="0"/>
      <w:divBdr>
        <w:top w:val="none" w:sz="0" w:space="0" w:color="auto"/>
        <w:left w:val="none" w:sz="0" w:space="0" w:color="auto"/>
        <w:bottom w:val="none" w:sz="0" w:space="0" w:color="auto"/>
        <w:right w:val="none" w:sz="0" w:space="0" w:color="auto"/>
      </w:divBdr>
    </w:div>
    <w:div w:id="1720009632">
      <w:bodyDiv w:val="1"/>
      <w:marLeft w:val="0"/>
      <w:marRight w:val="0"/>
      <w:marTop w:val="0"/>
      <w:marBottom w:val="0"/>
      <w:divBdr>
        <w:top w:val="none" w:sz="0" w:space="0" w:color="auto"/>
        <w:left w:val="none" w:sz="0" w:space="0" w:color="auto"/>
        <w:bottom w:val="none" w:sz="0" w:space="0" w:color="auto"/>
        <w:right w:val="none" w:sz="0" w:space="0" w:color="auto"/>
      </w:divBdr>
    </w:div>
    <w:div w:id="1749040936">
      <w:bodyDiv w:val="1"/>
      <w:marLeft w:val="0"/>
      <w:marRight w:val="0"/>
      <w:marTop w:val="0"/>
      <w:marBottom w:val="0"/>
      <w:divBdr>
        <w:top w:val="none" w:sz="0" w:space="0" w:color="auto"/>
        <w:left w:val="none" w:sz="0" w:space="0" w:color="auto"/>
        <w:bottom w:val="none" w:sz="0" w:space="0" w:color="auto"/>
        <w:right w:val="none" w:sz="0" w:space="0" w:color="auto"/>
      </w:divBdr>
    </w:div>
    <w:div w:id="1754668174">
      <w:bodyDiv w:val="1"/>
      <w:marLeft w:val="0"/>
      <w:marRight w:val="0"/>
      <w:marTop w:val="0"/>
      <w:marBottom w:val="0"/>
      <w:divBdr>
        <w:top w:val="none" w:sz="0" w:space="0" w:color="auto"/>
        <w:left w:val="none" w:sz="0" w:space="0" w:color="auto"/>
        <w:bottom w:val="none" w:sz="0" w:space="0" w:color="auto"/>
        <w:right w:val="none" w:sz="0" w:space="0" w:color="auto"/>
      </w:divBdr>
    </w:div>
    <w:div w:id="1773745686">
      <w:bodyDiv w:val="1"/>
      <w:marLeft w:val="0"/>
      <w:marRight w:val="0"/>
      <w:marTop w:val="0"/>
      <w:marBottom w:val="0"/>
      <w:divBdr>
        <w:top w:val="none" w:sz="0" w:space="0" w:color="auto"/>
        <w:left w:val="none" w:sz="0" w:space="0" w:color="auto"/>
        <w:bottom w:val="none" w:sz="0" w:space="0" w:color="auto"/>
        <w:right w:val="none" w:sz="0" w:space="0" w:color="auto"/>
      </w:divBdr>
    </w:div>
    <w:div w:id="1860702126">
      <w:bodyDiv w:val="1"/>
      <w:marLeft w:val="0"/>
      <w:marRight w:val="0"/>
      <w:marTop w:val="0"/>
      <w:marBottom w:val="0"/>
      <w:divBdr>
        <w:top w:val="none" w:sz="0" w:space="0" w:color="auto"/>
        <w:left w:val="none" w:sz="0" w:space="0" w:color="auto"/>
        <w:bottom w:val="none" w:sz="0" w:space="0" w:color="auto"/>
        <w:right w:val="none" w:sz="0" w:space="0" w:color="auto"/>
      </w:divBdr>
    </w:div>
    <w:div w:id="1949121241">
      <w:bodyDiv w:val="1"/>
      <w:marLeft w:val="0"/>
      <w:marRight w:val="0"/>
      <w:marTop w:val="0"/>
      <w:marBottom w:val="0"/>
      <w:divBdr>
        <w:top w:val="none" w:sz="0" w:space="0" w:color="auto"/>
        <w:left w:val="none" w:sz="0" w:space="0" w:color="auto"/>
        <w:bottom w:val="none" w:sz="0" w:space="0" w:color="auto"/>
        <w:right w:val="none" w:sz="0" w:space="0" w:color="auto"/>
      </w:divBdr>
    </w:div>
    <w:div w:id="2001499157">
      <w:bodyDiv w:val="1"/>
      <w:marLeft w:val="0"/>
      <w:marRight w:val="0"/>
      <w:marTop w:val="0"/>
      <w:marBottom w:val="0"/>
      <w:divBdr>
        <w:top w:val="none" w:sz="0" w:space="0" w:color="auto"/>
        <w:left w:val="none" w:sz="0" w:space="0" w:color="auto"/>
        <w:bottom w:val="none" w:sz="0" w:space="0" w:color="auto"/>
        <w:right w:val="none" w:sz="0" w:space="0" w:color="auto"/>
      </w:divBdr>
    </w:div>
    <w:div w:id="2006740360">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3160237">
      <w:bodyDiv w:val="1"/>
      <w:marLeft w:val="0"/>
      <w:marRight w:val="0"/>
      <w:marTop w:val="0"/>
      <w:marBottom w:val="0"/>
      <w:divBdr>
        <w:top w:val="none" w:sz="0" w:space="0" w:color="auto"/>
        <w:left w:val="none" w:sz="0" w:space="0" w:color="auto"/>
        <w:bottom w:val="none" w:sz="0" w:space="0" w:color="auto"/>
        <w:right w:val="none" w:sz="0" w:space="0" w:color="auto"/>
      </w:divBdr>
    </w:div>
    <w:div w:id="213424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app.powerbi.com/view?r=eyJrIjoiZDZiN2Q1NjUtMzY0OS00MzU3LTk2NDEtZWNiMTIwOTE4ZjNjIiwidCI6ImY1MzM0MTVmLWE5YjEtNGUzMi04OTRjLTNlZTJkZmM2MTQ3MCIsImMiOjR9" TargetMode="Externa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www1.funcionpublica.gov.co/web/mipg/resultados-medicion"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ord-edit.officeapps.live.com/we/wordeditorframe.aspx?ui=es%2DCO&amp;rs=es%2DES&amp;wopisrc=https%3A%2F%2Fuaermv-my.sharepoint.com%2Fpersonal%2Fmartha_rodriguez_umv_gov_co%2F_vti_bin%2Fwopi.ashx%2Ffiles%2Ffd2aa141194d4f7bb2697d92e2996a2e&amp;wdenableroaming=1&amp;wdfr=1&amp;mscc=1&amp;wdodb=1&amp;hid=A64604A1-602D-4000-AC0B-30106E1F8C0E&amp;wdorigin=ItemsView&amp;wdhostclicktime=1705944911084&amp;jsapi=1&amp;jsapiver=v1&amp;newsession=1&amp;corrid=9fa79de7-53e7-4a63-8a1b-01afaf6d3d0a&amp;usid=9fa79de7-53e7-4a63-8a1b-01afaf6d3d0a&amp;sftc=1&amp;cac=1&amp;mtf=1&amp;sfp=1&amp;instantedit=1&amp;wopicomplete=1&amp;wdredirectionreason=Unified_SingleFlush&amp;rct=Normal&amp;ctp=LeastProtected" TargetMode="External"/><Relationship Id="rId11" Type="http://schemas.openxmlformats.org/officeDocument/2006/relationships/image" Target="media/image1.emf"/><Relationship Id="rId24" Type="http://schemas.openxmlformats.org/officeDocument/2006/relationships/hyperlink" Target="https://www1.funcionpublica.gov.co/web/mipg/resultados-medicion"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www1.funcionpublica.gov.co/web/mipg/resultados-medicion" TargetMode="External"/><Relationship Id="rId45" Type="http://schemas.openxmlformats.org/officeDocument/2006/relationships/hyperlink" Target="https://www1.funcionpublica.gov.co/web/mipg/resultados-medicio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yperlink" Target="https://word-edit.officeapps.live.com/we/wordeditorframe.aspx?ui=es%2DCO&amp;rs=es%2DES&amp;wopisrc=https%3A%2F%2Fuaermv-my.sharepoint.com%2Fpersonal%2Fmartha_rodriguez_umv_gov_co%2F_vti_bin%2Fwopi.ashx%2Ffiles%2Ffd2aa141194d4f7bb2697d92e2996a2e&amp;wdenableroaming=1&amp;wdfr=1&amp;mscc=1&amp;wdodb=1&amp;hid=A64604A1-602D-4000-AC0B-30106E1F8C0E&amp;wdorigin=ItemsView&amp;wdhostclicktime=1705944911084&amp;jsapi=1&amp;jsapiver=v1&amp;newsession=1&amp;corrid=9fa79de7-53e7-4a63-8a1b-01afaf6d3d0a&amp;usid=9fa79de7-53e7-4a63-8a1b-01afaf6d3d0a&amp;sftc=1&amp;cac=1&amp;mtf=1&amp;sfp=1&amp;instantedit=1&amp;wopicomplete=1&amp;wdredirectionreason=Unified_SingleFlush&amp;rct=Normal&amp;ctp=LeastProtected" TargetMode="External"/><Relationship Id="rId36" Type="http://schemas.openxmlformats.org/officeDocument/2006/relationships/hyperlink" Target="https://www1.funcionpublica.gov.co/web/mipg/resultados-medicion"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v.gov.co/portal/normograma/" TargetMode="External"/><Relationship Id="rId22" Type="http://schemas.openxmlformats.org/officeDocument/2006/relationships/hyperlink" Target="https://www1.funcionpublica.gov.co/web/mipg/resultados-medicion"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umv.gov.co/sisgestion2023/Documentos/APOYO/GTHU/GTHU-DI-006_V1_Programa_de_desvinculacion_laboral_asistida_UAERMV_14-11-2025.docx"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s://www1.funcionpublica.gov.co/web/mipg/resultados-medicion" TargetMode="External"/><Relationship Id="rId46" Type="http://schemas.openxmlformats.org/officeDocument/2006/relationships/fontTable" Target="fontTable.xml"/><Relationship Id="rId20" Type="http://schemas.openxmlformats.org/officeDocument/2006/relationships/hyperlink" Target="https://app.powerbi.com/view?r=eyJrIjoiZDZiN2Q1NjUtMzY0OS00MzU3LTk2NDEtZWNiMTIwOTE4ZjNjIiwidCI6ImY1MzM0MTVmLWE5YjEtNGUzMi04OTRjLTNlZTJkZmM2MTQ3MCIsImMiOjR9"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bit.ly/2Nzhtlt" TargetMode="External"/><Relationship Id="rId1" Type="http://schemas.openxmlformats.org/officeDocument/2006/relationships/hyperlink" Target="https://www.funcionpublica.gov.co/web/mipg/autodiagnosti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spPr>
              <a:solidFill>
                <a:srgbClr val="F6BB00"/>
              </a:solidFill>
              <a:ln w="19050">
                <a:solidFill>
                  <a:schemeClr val="lt1"/>
                </a:solidFill>
              </a:ln>
              <a:effectLst/>
            </c:spPr>
            <c:extLst>
              <c:ext xmlns:c16="http://schemas.microsoft.com/office/drawing/2014/chart" uri="{C3380CC4-5D6E-409C-BE32-E72D297353CC}">
                <c16:uniqueId val="{00000001-13A7-42AC-9A14-7F27E060FC62}"/>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13A7-42AC-9A14-7F27E060FC62}"/>
              </c:ext>
            </c:extLst>
          </c:dPt>
          <c:dLbls>
            <c:dLbl>
              <c:idx val="0"/>
              <c:layout>
                <c:manualLayout>
                  <c:x val="-0.39034813572202004"/>
                  <c:y val="-0.27742641795444023"/>
                </c:manualLayout>
              </c:layout>
              <c:tx>
                <c:rich>
                  <a:bodyPr/>
                  <a:lstStyle/>
                  <a:p>
                    <a:r>
                      <a:rPr lang="en-US"/>
                      <a:t>Sin Discapacidad</a:t>
                    </a:r>
                    <a:r>
                      <a:rPr lang="en-US" baseline="0"/>
                      <a:t>
94%</a:t>
                    </a:r>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15:showDataLabelsRange val="1"/>
                </c:ext>
                <c:ext xmlns:c16="http://schemas.microsoft.com/office/drawing/2014/chart" uri="{C3380CC4-5D6E-409C-BE32-E72D297353CC}">
                  <c16:uniqueId val="{00000001-13A7-42AC-9A14-7F27E060FC62}"/>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6%</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n-US"/>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15:showDataLabelsRange val="1"/>
                </c:ext>
                <c:ext xmlns:c16="http://schemas.microsoft.com/office/drawing/2014/chart" uri="{C3380CC4-5D6E-409C-BE32-E72D297353CC}">
                  <c16:uniqueId val="{00000003-13A7-42AC-9A14-7F27E060FC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13A7-42AC-9A14-7F27E060FC62}"/>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3B617BA6-8578-4227-A722-6A5F0B246A52}">
    <t:Anchor>
      <t:Comment id="1922261624"/>
    </t:Anchor>
    <t:History>
      <t:Event id="{0906C986-E07A-40F9-BC58-1B1757C891FD}" time="2024-01-25T22:19:26.75Z">
        <t:Attribution userId="S::martha.rodriguez@umv.gov.co::55d0b7e5-979e-4d9f-b709-f24588e8a975" userProvider="AD" userName="Martha Ines Rodriguez Galindo"/>
        <t:Anchor>
          <t:Comment id="1451191683"/>
        </t:Anchor>
        <t:Create/>
      </t:Event>
      <t:Event id="{93FCFABE-C8BD-42F6-9992-F3C635AE8C5B}" time="2024-01-25T22:19:26.75Z">
        <t:Attribution userId="S::martha.rodriguez@umv.gov.co::55d0b7e5-979e-4d9f-b709-f24588e8a975" userProvider="AD" userName="Martha Ines Rodriguez Galindo"/>
        <t:Anchor>
          <t:Comment id="1451191683"/>
        </t:Anchor>
        <t:Assign userId="S::yuly.gordillo@umv.gov.co::0b9c1e9f-9a09-4f2f-9c92-2612a27a7f0f" userProvider="AD" userName="Yuly Andrea Gordillo Lombana"/>
      </t:Event>
      <t:Event id="{7942C310-E25D-4489-A2E1-B9207DBA5942}" time="2024-01-25T22:19:26.75Z">
        <t:Attribution userId="S::martha.rodriguez@umv.gov.co::55d0b7e5-979e-4d9f-b709-f24588e8a975" userProvider="AD" userName="Martha Ines Rodriguez Galindo"/>
        <t:Anchor>
          <t:Comment id="1451191683"/>
        </t:Anchor>
        <t:SetTitle title="@Yuly Andrea Gordillo Lombana Yuli he revisadon en internet pero no encuentro resultados, en su momento la OAP, nos comento que no se recibieron por un tema tecnico https://www.funcionpublica.gov.co/web/mipg/medicion_desempeno#menu_horizontal_iconos…"/>
      </t:Event>
    </t:History>
  </t:Task>
  <t:Task id="{3D0472FC-B343-4908-92A8-F22B34652F9D}">
    <t:Anchor>
      <t:Comment id="12355609"/>
    </t:Anchor>
    <t:History>
      <t:Event id="{A9F6D6DC-574A-4508-AD50-E5B9B6B0D2DC}" time="2024-01-25T22:09:44.692Z">
        <t:Attribution userId="S::martha.rodriguez@umv.gov.co::55d0b7e5-979e-4d9f-b709-f24588e8a975" userProvider="AD" userName="Martha Ines Rodriguez Galindo"/>
        <t:Anchor>
          <t:Comment id="12355609"/>
        </t:Anchor>
        <t:Create/>
      </t:Event>
      <t:Event id="{A683E9A6-F981-4E70-BA21-9F7DCB585291}" time="2024-01-25T22:09:44.692Z">
        <t:Attribution userId="S::martha.rodriguez@umv.gov.co::55d0b7e5-979e-4d9f-b709-f24588e8a975" userProvider="AD" userName="Martha Ines Rodriguez Galindo"/>
        <t:Anchor>
          <t:Comment id="12355609"/>
        </t:Anchor>
        <t:Assign userId="S::jeniffer.garcia@umv.gov.co::eec1fba3-9e1b-4d46-aa65-001b697b8553" userProvider="AD" userName="Jeniffer Garcia Avila"/>
      </t:Event>
      <t:Event id="{5F309019-775F-407F-BE7B-2A196E075F3F}" time="2024-01-25T22:09:44.692Z">
        <t:Attribution userId="S::martha.rodriguez@umv.gov.co::55d0b7e5-979e-4d9f-b709-f24588e8a975" userProvider="AD" userName="Martha Ines Rodriguez Galindo"/>
        <t:Anchor>
          <t:Comment id="12355609"/>
        </t:Anchor>
        <t:SetTitle title="@Jeniffer Garcia Avila puedes ajustar por favor este numeral acorde a las actividades desarrolladas para este plan 2024"/>
      </t:Event>
    </t:History>
  </t:Task>
  <t:Task id="{36CD5CFF-C137-4D99-BFA8-A012BC791127}">
    <t:Anchor>
      <t:Comment id="23906502"/>
    </t:Anchor>
    <t:History>
      <t:Event id="{A87809FC-783B-4AFF-AF1A-1CAD32B322A1}" time="2024-01-25T19:20:45.597Z">
        <t:Attribution userId="S::martha.rodriguez@umv.gov.co::55d0b7e5-979e-4d9f-b709-f24588e8a975" userProvider="AD" userName="Martha Ines Rodriguez Galindo"/>
        <t:Anchor>
          <t:Comment id="23906502"/>
        </t:Anchor>
        <t:Create/>
      </t:Event>
      <t:Event id="{A3101F30-2DF7-407F-AEA2-FB479CE45682}" time="2024-01-25T19:20:45.597Z">
        <t:Attribution userId="S::martha.rodriguez@umv.gov.co::55d0b7e5-979e-4d9f-b709-f24588e8a975" userProvider="AD" userName="Martha Ines Rodriguez Galindo"/>
        <t:Anchor>
          <t:Comment id="23906502"/>
        </t:Anchor>
        <t:Assign userId="S::natali.paez@umv.gov.co::a4abe3c2-fad9-496d-885c-2ee9d48a3ecd" userProvider="AD" userName="Natali Paez Castellanos"/>
      </t:Event>
      <t:Event id="{A66B0ECF-2072-4F71-9142-485486282463}" time="2024-01-25T19:20:45.597Z">
        <t:Attribution userId="S::martha.rodriguez@umv.gov.co::55d0b7e5-979e-4d9f-b709-f24588e8a975" userProvider="AD" userName="Martha Ines Rodriguez Galindo"/>
        <t:Anchor>
          <t:Comment id="23906502"/>
        </t:Anchor>
        <t:SetTitle title="@Natali Paez Castellanos Hola como estas tu puedes actualizar esta parte acorde a la vigencia 2023."/>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1" ma:contentTypeDescription="Crear nuevo documento." ma:contentTypeScope="" ma:versionID="5733d2604a720bb2885b7b426f836bde">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20fc0b8f429c472a71be35be7945ee6"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68D2CB-AC9D-4BBA-A41B-60AD7EBF76BF}">
  <ds:schemaRefs>
    <ds:schemaRef ds:uri="http://schemas.openxmlformats.org/officeDocument/2006/bibliography"/>
  </ds:schemaRefs>
</ds:datastoreItem>
</file>

<file path=customXml/itemProps2.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3.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 ds:uri="7a094bdd-a36f-422c-aad8-60d4e7e2607b"/>
  </ds:schemaRefs>
</ds:datastoreItem>
</file>

<file path=customXml/itemProps4.xml><?xml version="1.0" encoding="utf-8"?>
<ds:datastoreItem xmlns:ds="http://schemas.openxmlformats.org/officeDocument/2006/customXml" ds:itemID="{C778BBB9-3894-4613-9E8C-D959ADCDAA97}"/>
</file>

<file path=docProps/app.xml><?xml version="1.0" encoding="utf-8"?>
<Properties xmlns="http://schemas.openxmlformats.org/officeDocument/2006/extended-properties" xmlns:vt="http://schemas.openxmlformats.org/officeDocument/2006/docPropsVTypes">
  <Template>Normal</Template>
  <TotalTime>258</TotalTime>
  <Pages>64</Pages>
  <Words>17884</Words>
  <Characters>98368</Characters>
  <Application>Microsoft Office Word</Application>
  <DocSecurity>0</DocSecurity>
  <Lines>819</Lines>
  <Paragraphs>232</Paragraphs>
  <ScaleCrop>false</ScaleCrop>
  <Company>UAEMVR</Company>
  <LinksUpToDate>false</LinksUpToDate>
  <CharactersWithSpaces>116020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Jeniffer Garcia Avila</cp:lastModifiedBy>
  <cp:revision>89</cp:revision>
  <cp:lastPrinted>2020-01-29T17:46:00Z</cp:lastPrinted>
  <dcterms:created xsi:type="dcterms:W3CDTF">2026-01-15T20:52:00Z</dcterms:created>
  <dcterms:modified xsi:type="dcterms:W3CDTF">2026-01-16T22:57:00Z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