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D95DE5A" w14:textId="77777777" w:rsidR="00761CF9" w:rsidRPr="00546924" w:rsidRDefault="00761CF9" w:rsidP="002923E1">
      <w:pPr>
        <w:pStyle w:val="Ttulo3"/>
        <w:numPr>
          <w:ilvl w:val="0"/>
          <w:numId w:val="0"/>
        </w:numPr>
        <w:rPr>
          <w:rFonts w:eastAsia="Calibri" w:cs="Arial"/>
          <w:lang w:eastAsia="es-CO"/>
        </w:rPr>
      </w:pPr>
    </w:p>
    <w:p w14:paraId="3D95DE5B" w14:textId="77777777" w:rsidR="00761CF9" w:rsidRPr="00546924" w:rsidRDefault="00761CF9" w:rsidP="005F0673">
      <w:pPr>
        <w:autoSpaceDE w:val="0"/>
        <w:autoSpaceDN w:val="0"/>
        <w:adjustRightInd w:val="0"/>
        <w:rPr>
          <w:rFonts w:eastAsia="Calibri" w:cs="Arial"/>
          <w:sz w:val="22"/>
          <w:szCs w:val="22"/>
          <w:lang w:eastAsia="es-CO"/>
        </w:rPr>
      </w:pPr>
    </w:p>
    <w:p w14:paraId="3D95DE5C" w14:textId="59CCF2BE" w:rsidR="00987155" w:rsidRPr="00546924" w:rsidRDefault="5C833AE9" w:rsidP="008C2C23">
      <w:pPr>
        <w:autoSpaceDE w:val="0"/>
        <w:autoSpaceDN w:val="0"/>
        <w:adjustRightInd w:val="0"/>
        <w:jc w:val="center"/>
        <w:rPr>
          <w:rFonts w:eastAsia="Calibri" w:cs="Arial"/>
          <w:sz w:val="22"/>
          <w:szCs w:val="22"/>
          <w:lang w:eastAsia="es-CO"/>
        </w:rPr>
      </w:pPr>
      <w:r>
        <w:rPr>
          <w:noProof/>
          <w:lang w:eastAsia="es-CO"/>
        </w:rPr>
        <w:drawing>
          <wp:inline distT="0" distB="0" distL="0" distR="0" wp14:anchorId="458FE115" wp14:editId="24F014C9">
            <wp:extent cx="3032760" cy="2924175"/>
            <wp:effectExtent l="0" t="0" r="0" b="9525"/>
            <wp:docPr id="1998621731" name="Picture 19986217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pic:nvPicPr>
                  <pic:blipFill>
                    <a:blip r:embed="rId11">
                      <a:extLst>
                        <a:ext uri="{28A0092B-C50C-407E-A947-70E740481C1C}">
                          <a14:useLocalDpi xmlns:a14="http://schemas.microsoft.com/office/drawing/2010/main" val="0"/>
                        </a:ext>
                      </a:extLst>
                    </a:blip>
                    <a:stretch>
                      <a:fillRect/>
                    </a:stretch>
                  </pic:blipFill>
                  <pic:spPr bwMode="auto">
                    <a:xfrm>
                      <a:off x="0" y="0"/>
                      <a:ext cx="3032760" cy="2924175"/>
                    </a:xfrm>
                    <a:prstGeom prst="rect">
                      <a:avLst/>
                    </a:prstGeom>
                    <a:noFill/>
                    <a:ln>
                      <a:noFill/>
                    </a:ln>
                  </pic:spPr>
                </pic:pic>
              </a:graphicData>
            </a:graphic>
          </wp:inline>
        </w:drawing>
      </w:r>
    </w:p>
    <w:p w14:paraId="3D95DE5D" w14:textId="6454BB86" w:rsidR="00761CF9" w:rsidRPr="00546924" w:rsidRDefault="001174D9" w:rsidP="00D9441D">
      <w:pPr>
        <w:pStyle w:val="Ttulo3"/>
        <w:numPr>
          <w:ilvl w:val="0"/>
          <w:numId w:val="0"/>
        </w:numPr>
        <w:ind w:left="720"/>
        <w:rPr>
          <w:rFonts w:eastAsia="Calibri" w:cs="Arial"/>
          <w:lang w:eastAsia="es-CO"/>
        </w:rPr>
      </w:pPr>
      <w:r w:rsidRPr="00546924">
        <w:rPr>
          <w:rFonts w:eastAsia="Calibri" w:cs="Arial"/>
          <w:lang w:eastAsia="es-CO"/>
        </w:rPr>
        <w:br w:type="textWrapping" w:clear="all"/>
      </w:r>
    </w:p>
    <w:p w14:paraId="3D95DE60" w14:textId="77777777" w:rsidR="005F0673" w:rsidRPr="00546924" w:rsidRDefault="005F0673" w:rsidP="005F0673">
      <w:pPr>
        <w:autoSpaceDE w:val="0"/>
        <w:autoSpaceDN w:val="0"/>
        <w:adjustRightInd w:val="0"/>
        <w:jc w:val="center"/>
        <w:rPr>
          <w:rFonts w:cs="Arial"/>
          <w:b/>
          <w:sz w:val="22"/>
          <w:szCs w:val="22"/>
        </w:rPr>
      </w:pPr>
    </w:p>
    <w:p w14:paraId="3D95DE64" w14:textId="77777777" w:rsidR="005F0673" w:rsidRPr="00546924" w:rsidRDefault="005F0673" w:rsidP="005F0673">
      <w:pPr>
        <w:autoSpaceDE w:val="0"/>
        <w:autoSpaceDN w:val="0"/>
        <w:adjustRightInd w:val="0"/>
        <w:jc w:val="center"/>
        <w:rPr>
          <w:rFonts w:eastAsia="Calibri" w:cs="Arial"/>
          <w:b/>
          <w:bCs/>
          <w:sz w:val="22"/>
          <w:szCs w:val="22"/>
          <w:lang w:eastAsia="es-CO"/>
        </w:rPr>
      </w:pPr>
      <w:bookmarkStart w:id="0" w:name="_Hlk219377894"/>
    </w:p>
    <w:p w14:paraId="3D95DE67" w14:textId="18E8CBB6" w:rsidR="005F0673" w:rsidRPr="00546924" w:rsidRDefault="004F15E1" w:rsidP="005F0673">
      <w:pPr>
        <w:autoSpaceDE w:val="0"/>
        <w:autoSpaceDN w:val="0"/>
        <w:adjustRightInd w:val="0"/>
        <w:jc w:val="center"/>
        <w:rPr>
          <w:rFonts w:cs="Arial"/>
          <w:b/>
          <w:sz w:val="32"/>
          <w:szCs w:val="22"/>
        </w:rPr>
      </w:pPr>
      <w:r w:rsidRPr="00546924">
        <w:rPr>
          <w:rFonts w:cs="Arial"/>
          <w:b/>
          <w:sz w:val="32"/>
          <w:szCs w:val="22"/>
        </w:rPr>
        <w:t xml:space="preserve"> PLAN DE PREVISIÓN DE RECURSOS HUMANOS UNIDAD ADMINISTRATIVA ESPECIAL DE REHABILITACIÓN Y MANTENIMIENTO VIAL</w:t>
      </w:r>
      <w:r w:rsidR="00CF6EA1" w:rsidRPr="00546924">
        <w:rPr>
          <w:rFonts w:cs="Arial"/>
          <w:b/>
          <w:sz w:val="32"/>
          <w:szCs w:val="22"/>
        </w:rPr>
        <w:t xml:space="preserve"> </w:t>
      </w:r>
      <w:r w:rsidR="00E30D69" w:rsidRPr="00546924">
        <w:rPr>
          <w:rFonts w:cs="Arial"/>
          <w:b/>
          <w:sz w:val="32"/>
          <w:szCs w:val="22"/>
        </w:rPr>
        <w:t>–</w:t>
      </w:r>
      <w:r w:rsidR="00CF6EA1" w:rsidRPr="00546924">
        <w:rPr>
          <w:rFonts w:cs="Arial"/>
          <w:b/>
          <w:sz w:val="32"/>
          <w:szCs w:val="22"/>
        </w:rPr>
        <w:t xml:space="preserve"> UAER</w:t>
      </w:r>
      <w:r w:rsidR="00F54F4F" w:rsidRPr="00546924">
        <w:rPr>
          <w:rFonts w:cs="Arial"/>
          <w:b/>
          <w:sz w:val="32"/>
          <w:szCs w:val="22"/>
        </w:rPr>
        <w:t>M</w:t>
      </w:r>
      <w:r w:rsidR="00CF6EA1" w:rsidRPr="00546924">
        <w:rPr>
          <w:rFonts w:cs="Arial"/>
          <w:b/>
          <w:sz w:val="32"/>
          <w:szCs w:val="22"/>
        </w:rPr>
        <w:t>V</w:t>
      </w:r>
      <w:r w:rsidR="008C3A7B">
        <w:rPr>
          <w:rFonts w:cs="Arial"/>
          <w:b/>
          <w:sz w:val="32"/>
          <w:szCs w:val="22"/>
        </w:rPr>
        <w:t xml:space="preserve"> </w:t>
      </w:r>
    </w:p>
    <w:bookmarkEnd w:id="0"/>
    <w:p w14:paraId="3D95DE68" w14:textId="77777777" w:rsidR="005F0673" w:rsidRPr="00546924" w:rsidRDefault="005F0673" w:rsidP="005F0673">
      <w:pPr>
        <w:autoSpaceDE w:val="0"/>
        <w:autoSpaceDN w:val="0"/>
        <w:adjustRightInd w:val="0"/>
        <w:jc w:val="center"/>
        <w:rPr>
          <w:rFonts w:eastAsia="Calibri" w:cs="Arial"/>
          <w:b/>
          <w:bCs/>
          <w:sz w:val="22"/>
          <w:szCs w:val="22"/>
          <w:lang w:eastAsia="es-CO"/>
        </w:rPr>
      </w:pPr>
    </w:p>
    <w:p w14:paraId="3D95DE69" w14:textId="77777777" w:rsidR="005F0673" w:rsidRPr="00546924" w:rsidRDefault="005F0673" w:rsidP="005F0673">
      <w:pPr>
        <w:autoSpaceDE w:val="0"/>
        <w:autoSpaceDN w:val="0"/>
        <w:adjustRightInd w:val="0"/>
        <w:jc w:val="center"/>
        <w:rPr>
          <w:rFonts w:eastAsia="Calibri" w:cs="Arial"/>
          <w:b/>
          <w:bCs/>
          <w:sz w:val="22"/>
          <w:szCs w:val="22"/>
          <w:lang w:eastAsia="es-CO"/>
        </w:rPr>
      </w:pPr>
    </w:p>
    <w:p w14:paraId="3D95DE6A" w14:textId="77777777" w:rsidR="005F0673" w:rsidRPr="00546924" w:rsidRDefault="005F0673" w:rsidP="005F0673">
      <w:pPr>
        <w:autoSpaceDE w:val="0"/>
        <w:autoSpaceDN w:val="0"/>
        <w:adjustRightInd w:val="0"/>
        <w:jc w:val="center"/>
        <w:rPr>
          <w:rFonts w:eastAsia="Calibri" w:cs="Arial"/>
          <w:b/>
          <w:bCs/>
          <w:sz w:val="22"/>
          <w:szCs w:val="22"/>
          <w:lang w:eastAsia="es-CO"/>
        </w:rPr>
      </w:pPr>
    </w:p>
    <w:p w14:paraId="3D95DE6B" w14:textId="77777777" w:rsidR="005F0673" w:rsidRPr="00546924" w:rsidRDefault="005F0673" w:rsidP="005F0673">
      <w:pPr>
        <w:autoSpaceDE w:val="0"/>
        <w:autoSpaceDN w:val="0"/>
        <w:adjustRightInd w:val="0"/>
        <w:jc w:val="center"/>
        <w:rPr>
          <w:rFonts w:eastAsia="Calibri" w:cs="Arial"/>
          <w:b/>
          <w:bCs/>
          <w:sz w:val="22"/>
          <w:szCs w:val="22"/>
          <w:lang w:eastAsia="es-CO"/>
        </w:rPr>
      </w:pPr>
    </w:p>
    <w:p w14:paraId="3D95DE6C" w14:textId="77777777" w:rsidR="00761CF9" w:rsidRPr="00546924" w:rsidRDefault="00F9579A" w:rsidP="00F9579A">
      <w:pPr>
        <w:tabs>
          <w:tab w:val="left" w:pos="1230"/>
        </w:tabs>
        <w:autoSpaceDE w:val="0"/>
        <w:autoSpaceDN w:val="0"/>
        <w:adjustRightInd w:val="0"/>
        <w:rPr>
          <w:rFonts w:eastAsia="Calibri" w:cs="Arial"/>
          <w:b/>
          <w:bCs/>
          <w:sz w:val="22"/>
          <w:szCs w:val="22"/>
          <w:lang w:eastAsia="es-CO"/>
        </w:rPr>
      </w:pPr>
      <w:r w:rsidRPr="00546924">
        <w:rPr>
          <w:rFonts w:eastAsia="Calibri" w:cs="Arial"/>
          <w:b/>
          <w:bCs/>
          <w:sz w:val="22"/>
          <w:szCs w:val="22"/>
          <w:lang w:eastAsia="es-CO"/>
        </w:rPr>
        <w:tab/>
      </w:r>
    </w:p>
    <w:p w14:paraId="3D95DE6E" w14:textId="5B939563" w:rsidR="00761CF9" w:rsidRPr="00F348C3" w:rsidRDefault="2ABFF364" w:rsidP="00F348C3">
      <w:pPr>
        <w:autoSpaceDE w:val="0"/>
        <w:autoSpaceDN w:val="0"/>
        <w:adjustRightInd w:val="0"/>
        <w:jc w:val="center"/>
        <w:rPr>
          <w:rFonts w:eastAsia="Calibri" w:cs="Arial"/>
          <w:lang w:eastAsia="es-CO"/>
        </w:rPr>
      </w:pPr>
      <w:r w:rsidRPr="0FFE9256">
        <w:rPr>
          <w:rFonts w:eastAsia="Calibri" w:cs="Arial"/>
          <w:lang w:eastAsia="es-CO"/>
        </w:rPr>
        <w:t>Bogotá, D.C.</w:t>
      </w:r>
      <w:r w:rsidR="7128D9F9" w:rsidRPr="0FFE9256">
        <w:rPr>
          <w:rFonts w:eastAsia="Calibri" w:cs="Arial"/>
          <w:lang w:eastAsia="es-CO"/>
        </w:rPr>
        <w:t xml:space="preserve"> </w:t>
      </w:r>
      <w:r w:rsidR="008C2C23" w:rsidRPr="0FFE9256">
        <w:rPr>
          <w:rFonts w:eastAsia="Calibri" w:cs="Arial"/>
          <w:lang w:eastAsia="es-CO"/>
        </w:rPr>
        <w:t>enero</w:t>
      </w:r>
      <w:r w:rsidR="0CAC4D4D" w:rsidRPr="0FFE9256">
        <w:rPr>
          <w:rFonts w:eastAsia="Calibri" w:cs="Arial"/>
          <w:lang w:eastAsia="es-CO"/>
        </w:rPr>
        <w:t xml:space="preserve"> </w:t>
      </w:r>
      <w:r w:rsidR="6BE81761" w:rsidRPr="0FFE9256">
        <w:rPr>
          <w:rFonts w:eastAsia="Calibri" w:cs="Arial"/>
          <w:lang w:eastAsia="es-CO"/>
        </w:rPr>
        <w:t>de 20</w:t>
      </w:r>
      <w:r w:rsidR="7128D9F9" w:rsidRPr="0FFE9256">
        <w:rPr>
          <w:rFonts w:eastAsia="Calibri" w:cs="Arial"/>
          <w:lang w:eastAsia="es-CO"/>
        </w:rPr>
        <w:t>2</w:t>
      </w:r>
      <w:r w:rsidR="001E5AD0">
        <w:rPr>
          <w:rFonts w:eastAsia="Calibri" w:cs="Arial"/>
          <w:lang w:eastAsia="es-CO"/>
        </w:rPr>
        <w:t>6</w:t>
      </w:r>
    </w:p>
    <w:sdt>
      <w:sdtPr>
        <w:rPr>
          <w:rFonts w:eastAsia="MS Mincho" w:cs="Arial"/>
          <w:b w:val="0"/>
          <w:bCs w:val="0"/>
          <w:color w:val="auto"/>
          <w:sz w:val="24"/>
          <w:szCs w:val="24"/>
          <w:lang w:val="es-ES" w:eastAsia="ja-JP"/>
        </w:rPr>
        <w:id w:val="-534109862"/>
        <w:docPartObj>
          <w:docPartGallery w:val="Table of Contents"/>
          <w:docPartUnique/>
        </w:docPartObj>
      </w:sdtPr>
      <w:sdtEndPr/>
      <w:sdtContent>
        <w:p w14:paraId="46A07D7B" w14:textId="7E431F54" w:rsidR="00EE4EB8" w:rsidRPr="00F348C3" w:rsidRDefault="00EE4EB8">
          <w:pPr>
            <w:pStyle w:val="TtuloTDC"/>
            <w:rPr>
              <w:rFonts w:cs="Arial"/>
              <w:color w:val="auto"/>
            </w:rPr>
          </w:pPr>
          <w:r w:rsidRPr="00F348C3">
            <w:rPr>
              <w:rFonts w:cs="Arial"/>
              <w:color w:val="auto"/>
              <w:lang w:val="es-ES"/>
            </w:rPr>
            <w:t>Tabla de contenido</w:t>
          </w:r>
        </w:p>
        <w:p w14:paraId="21C37F1A" w14:textId="6BD7D010" w:rsidR="00900D46" w:rsidRDefault="00EE4EB8">
          <w:pPr>
            <w:pStyle w:val="TDC1"/>
            <w:tabs>
              <w:tab w:val="right" w:leader="dot" w:pos="9680"/>
            </w:tabs>
            <w:rPr>
              <w:rFonts w:asciiTheme="minorHAnsi" w:eastAsiaTheme="minorEastAsia" w:hAnsiTheme="minorHAnsi" w:cstheme="minorBidi"/>
              <w:noProof/>
              <w:kern w:val="2"/>
              <w:sz w:val="22"/>
              <w:szCs w:val="22"/>
              <w:lang w:eastAsia="es-CO"/>
              <w14:ligatures w14:val="standardContextual"/>
            </w:rPr>
          </w:pPr>
          <w:r w:rsidRPr="00546924">
            <w:rPr>
              <w:rFonts w:cs="Arial"/>
            </w:rPr>
            <w:fldChar w:fldCharType="begin"/>
          </w:r>
          <w:r w:rsidRPr="00546924">
            <w:rPr>
              <w:rFonts w:cs="Arial"/>
            </w:rPr>
            <w:instrText xml:space="preserve"> TOC \o "1-3" \h \z \u </w:instrText>
          </w:r>
          <w:r w:rsidRPr="00546924">
            <w:rPr>
              <w:rFonts w:cs="Arial"/>
            </w:rPr>
            <w:fldChar w:fldCharType="separate"/>
          </w:r>
          <w:hyperlink w:anchor="_Toc157588291" w:history="1">
            <w:r w:rsidR="00900D46" w:rsidRPr="00530987">
              <w:rPr>
                <w:rStyle w:val="Hipervnculo"/>
                <w:rFonts w:eastAsia="Trebuchet MS" w:cs="Arial"/>
                <w:noProof/>
              </w:rPr>
              <w:t>1.</w:t>
            </w:r>
            <w:r w:rsidR="00900D46" w:rsidRPr="00530987">
              <w:rPr>
                <w:rStyle w:val="Hipervnculo"/>
                <w:rFonts w:cs="Arial"/>
                <w:noProof/>
              </w:rPr>
              <w:t xml:space="preserve"> INTRODUCCIÓN</w:t>
            </w:r>
            <w:r w:rsidR="00900D46">
              <w:rPr>
                <w:noProof/>
                <w:webHidden/>
              </w:rPr>
              <w:tab/>
            </w:r>
            <w:r w:rsidR="00900D46">
              <w:rPr>
                <w:noProof/>
                <w:webHidden/>
              </w:rPr>
              <w:fldChar w:fldCharType="begin"/>
            </w:r>
            <w:r w:rsidR="00900D46">
              <w:rPr>
                <w:noProof/>
                <w:webHidden/>
              </w:rPr>
              <w:instrText xml:space="preserve"> PAGEREF _Toc157588291 \h </w:instrText>
            </w:r>
            <w:r w:rsidR="00900D46">
              <w:rPr>
                <w:noProof/>
                <w:webHidden/>
              </w:rPr>
            </w:r>
            <w:r w:rsidR="00900D46">
              <w:rPr>
                <w:noProof/>
                <w:webHidden/>
              </w:rPr>
              <w:fldChar w:fldCharType="separate"/>
            </w:r>
            <w:r w:rsidR="00900D46">
              <w:rPr>
                <w:noProof/>
                <w:webHidden/>
              </w:rPr>
              <w:t>3</w:t>
            </w:r>
            <w:r w:rsidR="00900D46">
              <w:rPr>
                <w:noProof/>
                <w:webHidden/>
              </w:rPr>
              <w:fldChar w:fldCharType="end"/>
            </w:r>
          </w:hyperlink>
        </w:p>
        <w:p w14:paraId="63EFC848" w14:textId="542FACD8" w:rsidR="00900D46" w:rsidRDefault="00A50D43">
          <w:pPr>
            <w:pStyle w:val="TDC1"/>
            <w:tabs>
              <w:tab w:val="right" w:leader="dot" w:pos="9680"/>
            </w:tabs>
            <w:rPr>
              <w:rFonts w:asciiTheme="minorHAnsi" w:eastAsiaTheme="minorEastAsia" w:hAnsiTheme="minorHAnsi" w:cstheme="minorBidi"/>
              <w:noProof/>
              <w:kern w:val="2"/>
              <w:sz w:val="22"/>
              <w:szCs w:val="22"/>
              <w:lang w:eastAsia="es-CO"/>
              <w14:ligatures w14:val="standardContextual"/>
            </w:rPr>
          </w:pPr>
          <w:hyperlink w:anchor="_Toc157588292" w:history="1">
            <w:r w:rsidR="00900D46" w:rsidRPr="00530987">
              <w:rPr>
                <w:rStyle w:val="Hipervnculo"/>
                <w:rFonts w:cs="Arial"/>
                <w:noProof/>
              </w:rPr>
              <w:t>2. OBJETIVO</w:t>
            </w:r>
            <w:r w:rsidR="00900D46">
              <w:rPr>
                <w:noProof/>
                <w:webHidden/>
              </w:rPr>
              <w:tab/>
            </w:r>
            <w:r w:rsidR="00900D46">
              <w:rPr>
                <w:noProof/>
                <w:webHidden/>
              </w:rPr>
              <w:fldChar w:fldCharType="begin"/>
            </w:r>
            <w:r w:rsidR="00900D46">
              <w:rPr>
                <w:noProof/>
                <w:webHidden/>
              </w:rPr>
              <w:instrText xml:space="preserve"> PAGEREF _Toc157588292 \h </w:instrText>
            </w:r>
            <w:r w:rsidR="00900D46">
              <w:rPr>
                <w:noProof/>
                <w:webHidden/>
              </w:rPr>
            </w:r>
            <w:r w:rsidR="00900D46">
              <w:rPr>
                <w:noProof/>
                <w:webHidden/>
              </w:rPr>
              <w:fldChar w:fldCharType="separate"/>
            </w:r>
            <w:r w:rsidR="00900D46">
              <w:rPr>
                <w:noProof/>
                <w:webHidden/>
              </w:rPr>
              <w:t>5</w:t>
            </w:r>
            <w:r w:rsidR="00900D46">
              <w:rPr>
                <w:noProof/>
                <w:webHidden/>
              </w:rPr>
              <w:fldChar w:fldCharType="end"/>
            </w:r>
          </w:hyperlink>
        </w:p>
        <w:p w14:paraId="00E36912" w14:textId="28119BBA" w:rsidR="00900D46" w:rsidRDefault="00A50D43">
          <w:pPr>
            <w:pStyle w:val="TDC1"/>
            <w:tabs>
              <w:tab w:val="right" w:leader="dot" w:pos="9680"/>
            </w:tabs>
            <w:rPr>
              <w:rFonts w:asciiTheme="minorHAnsi" w:eastAsiaTheme="minorEastAsia" w:hAnsiTheme="minorHAnsi" w:cstheme="minorBidi"/>
              <w:noProof/>
              <w:kern w:val="2"/>
              <w:sz w:val="22"/>
              <w:szCs w:val="22"/>
              <w:lang w:eastAsia="es-CO"/>
              <w14:ligatures w14:val="standardContextual"/>
            </w:rPr>
          </w:pPr>
          <w:hyperlink w:anchor="_Toc157588293" w:history="1">
            <w:r w:rsidR="00900D46" w:rsidRPr="00530987">
              <w:rPr>
                <w:rStyle w:val="Hipervnculo"/>
                <w:rFonts w:cs="Arial"/>
                <w:noProof/>
              </w:rPr>
              <w:t>3. ALCANCE</w:t>
            </w:r>
            <w:r w:rsidR="00900D46">
              <w:rPr>
                <w:noProof/>
                <w:webHidden/>
              </w:rPr>
              <w:tab/>
            </w:r>
            <w:r w:rsidR="00900D46">
              <w:rPr>
                <w:noProof/>
                <w:webHidden/>
              </w:rPr>
              <w:fldChar w:fldCharType="begin"/>
            </w:r>
            <w:r w:rsidR="00900D46">
              <w:rPr>
                <w:noProof/>
                <w:webHidden/>
              </w:rPr>
              <w:instrText xml:space="preserve"> PAGEREF _Toc157588293 \h </w:instrText>
            </w:r>
            <w:r w:rsidR="00900D46">
              <w:rPr>
                <w:noProof/>
                <w:webHidden/>
              </w:rPr>
            </w:r>
            <w:r w:rsidR="00900D46">
              <w:rPr>
                <w:noProof/>
                <w:webHidden/>
              </w:rPr>
              <w:fldChar w:fldCharType="separate"/>
            </w:r>
            <w:r w:rsidR="00900D46">
              <w:rPr>
                <w:noProof/>
                <w:webHidden/>
              </w:rPr>
              <w:t>5</w:t>
            </w:r>
            <w:r w:rsidR="00900D46">
              <w:rPr>
                <w:noProof/>
                <w:webHidden/>
              </w:rPr>
              <w:fldChar w:fldCharType="end"/>
            </w:r>
          </w:hyperlink>
        </w:p>
        <w:p w14:paraId="2F429522" w14:textId="6EED0851" w:rsidR="00900D46" w:rsidRDefault="00A50D43">
          <w:pPr>
            <w:pStyle w:val="TDC1"/>
            <w:tabs>
              <w:tab w:val="right" w:leader="dot" w:pos="9680"/>
            </w:tabs>
            <w:rPr>
              <w:rFonts w:asciiTheme="minorHAnsi" w:eastAsiaTheme="minorEastAsia" w:hAnsiTheme="minorHAnsi" w:cstheme="minorBidi"/>
              <w:noProof/>
              <w:kern w:val="2"/>
              <w:sz w:val="22"/>
              <w:szCs w:val="22"/>
              <w:lang w:eastAsia="es-CO"/>
              <w14:ligatures w14:val="standardContextual"/>
            </w:rPr>
          </w:pPr>
          <w:hyperlink w:anchor="_Toc157588294" w:history="1">
            <w:r w:rsidR="00900D46" w:rsidRPr="00530987">
              <w:rPr>
                <w:rStyle w:val="Hipervnculo"/>
                <w:noProof/>
              </w:rPr>
              <w:t>4. DEFINICIONES</w:t>
            </w:r>
            <w:r w:rsidR="00900D46">
              <w:rPr>
                <w:noProof/>
                <w:webHidden/>
              </w:rPr>
              <w:tab/>
            </w:r>
            <w:r w:rsidR="00900D46">
              <w:rPr>
                <w:noProof/>
                <w:webHidden/>
              </w:rPr>
              <w:fldChar w:fldCharType="begin"/>
            </w:r>
            <w:r w:rsidR="00900D46">
              <w:rPr>
                <w:noProof/>
                <w:webHidden/>
              </w:rPr>
              <w:instrText xml:space="preserve"> PAGEREF _Toc157588294 \h </w:instrText>
            </w:r>
            <w:r w:rsidR="00900D46">
              <w:rPr>
                <w:noProof/>
                <w:webHidden/>
              </w:rPr>
            </w:r>
            <w:r w:rsidR="00900D46">
              <w:rPr>
                <w:noProof/>
                <w:webHidden/>
              </w:rPr>
              <w:fldChar w:fldCharType="separate"/>
            </w:r>
            <w:r w:rsidR="00900D46">
              <w:rPr>
                <w:noProof/>
                <w:webHidden/>
              </w:rPr>
              <w:t>6</w:t>
            </w:r>
            <w:r w:rsidR="00900D46">
              <w:rPr>
                <w:noProof/>
                <w:webHidden/>
              </w:rPr>
              <w:fldChar w:fldCharType="end"/>
            </w:r>
          </w:hyperlink>
        </w:p>
        <w:p w14:paraId="285FF8AB" w14:textId="6306722D" w:rsidR="00900D46" w:rsidRDefault="00A50D43">
          <w:pPr>
            <w:pStyle w:val="TDC1"/>
            <w:tabs>
              <w:tab w:val="right" w:leader="dot" w:pos="9680"/>
            </w:tabs>
            <w:rPr>
              <w:rFonts w:asciiTheme="minorHAnsi" w:eastAsiaTheme="minorEastAsia" w:hAnsiTheme="minorHAnsi" w:cstheme="minorBidi"/>
              <w:noProof/>
              <w:kern w:val="2"/>
              <w:sz w:val="22"/>
              <w:szCs w:val="22"/>
              <w:lang w:eastAsia="es-CO"/>
              <w14:ligatures w14:val="standardContextual"/>
            </w:rPr>
          </w:pPr>
          <w:hyperlink w:anchor="_Toc157588295" w:history="1">
            <w:r w:rsidR="00900D46" w:rsidRPr="00530987">
              <w:rPr>
                <w:rStyle w:val="Hipervnculo"/>
                <w:rFonts w:cs="Arial"/>
                <w:noProof/>
              </w:rPr>
              <w:t>5. NORMATIIVIDAD</w:t>
            </w:r>
            <w:r w:rsidR="00900D46">
              <w:rPr>
                <w:noProof/>
                <w:webHidden/>
              </w:rPr>
              <w:tab/>
            </w:r>
            <w:r w:rsidR="00900D46">
              <w:rPr>
                <w:noProof/>
                <w:webHidden/>
              </w:rPr>
              <w:fldChar w:fldCharType="begin"/>
            </w:r>
            <w:r w:rsidR="00900D46">
              <w:rPr>
                <w:noProof/>
                <w:webHidden/>
              </w:rPr>
              <w:instrText xml:space="preserve"> PAGEREF _Toc157588295 \h </w:instrText>
            </w:r>
            <w:r w:rsidR="00900D46">
              <w:rPr>
                <w:noProof/>
                <w:webHidden/>
              </w:rPr>
            </w:r>
            <w:r w:rsidR="00900D46">
              <w:rPr>
                <w:noProof/>
                <w:webHidden/>
              </w:rPr>
              <w:fldChar w:fldCharType="separate"/>
            </w:r>
            <w:r w:rsidR="00900D46">
              <w:rPr>
                <w:noProof/>
                <w:webHidden/>
              </w:rPr>
              <w:t>7</w:t>
            </w:r>
            <w:r w:rsidR="00900D46">
              <w:rPr>
                <w:noProof/>
                <w:webHidden/>
              </w:rPr>
              <w:fldChar w:fldCharType="end"/>
            </w:r>
          </w:hyperlink>
        </w:p>
        <w:p w14:paraId="04D389C2" w14:textId="66FF52B4" w:rsidR="00900D46" w:rsidRDefault="00A50D43">
          <w:pPr>
            <w:pStyle w:val="TDC1"/>
            <w:tabs>
              <w:tab w:val="right" w:leader="dot" w:pos="9680"/>
            </w:tabs>
            <w:rPr>
              <w:rFonts w:asciiTheme="minorHAnsi" w:eastAsiaTheme="minorEastAsia" w:hAnsiTheme="minorHAnsi" w:cstheme="minorBidi"/>
              <w:noProof/>
              <w:kern w:val="2"/>
              <w:sz w:val="22"/>
              <w:szCs w:val="22"/>
              <w:lang w:eastAsia="es-CO"/>
              <w14:ligatures w14:val="standardContextual"/>
            </w:rPr>
          </w:pPr>
          <w:hyperlink w:anchor="_Toc157588296" w:history="1">
            <w:r w:rsidR="00900D46" w:rsidRPr="00530987">
              <w:rPr>
                <w:rStyle w:val="Hipervnculo"/>
                <w:rFonts w:cs="Arial"/>
                <w:noProof/>
              </w:rPr>
              <w:t>6. PLANTA ACTUAL UAERMV</w:t>
            </w:r>
            <w:r w:rsidR="00900D46">
              <w:rPr>
                <w:noProof/>
                <w:webHidden/>
              </w:rPr>
              <w:tab/>
            </w:r>
            <w:r w:rsidR="00900D46">
              <w:rPr>
                <w:noProof/>
                <w:webHidden/>
              </w:rPr>
              <w:fldChar w:fldCharType="begin"/>
            </w:r>
            <w:r w:rsidR="00900D46">
              <w:rPr>
                <w:noProof/>
                <w:webHidden/>
              </w:rPr>
              <w:instrText xml:space="preserve"> PAGEREF _Toc157588296 \h </w:instrText>
            </w:r>
            <w:r w:rsidR="00900D46">
              <w:rPr>
                <w:noProof/>
                <w:webHidden/>
              </w:rPr>
            </w:r>
            <w:r w:rsidR="00900D46">
              <w:rPr>
                <w:noProof/>
                <w:webHidden/>
              </w:rPr>
              <w:fldChar w:fldCharType="separate"/>
            </w:r>
            <w:r w:rsidR="00900D46">
              <w:rPr>
                <w:noProof/>
                <w:webHidden/>
              </w:rPr>
              <w:t>7</w:t>
            </w:r>
            <w:r w:rsidR="00900D46">
              <w:rPr>
                <w:noProof/>
                <w:webHidden/>
              </w:rPr>
              <w:fldChar w:fldCharType="end"/>
            </w:r>
          </w:hyperlink>
        </w:p>
        <w:p w14:paraId="42589A33" w14:textId="7991D2AB" w:rsidR="00900D46" w:rsidRDefault="00A50D43">
          <w:pPr>
            <w:pStyle w:val="TDC1"/>
            <w:tabs>
              <w:tab w:val="right" w:leader="dot" w:pos="9680"/>
            </w:tabs>
            <w:rPr>
              <w:rFonts w:asciiTheme="minorHAnsi" w:eastAsiaTheme="minorEastAsia" w:hAnsiTheme="minorHAnsi" w:cstheme="minorBidi"/>
              <w:noProof/>
              <w:kern w:val="2"/>
              <w:sz w:val="22"/>
              <w:szCs w:val="22"/>
              <w:lang w:eastAsia="es-CO"/>
              <w14:ligatures w14:val="standardContextual"/>
            </w:rPr>
          </w:pPr>
          <w:hyperlink w:anchor="_Toc157588297" w:history="1">
            <w:r w:rsidR="00900D46" w:rsidRPr="00530987">
              <w:rPr>
                <w:rStyle w:val="Hipervnculo"/>
                <w:rFonts w:cs="Arial"/>
                <w:noProof/>
              </w:rPr>
              <w:t>7. CÁLCULO DE EMPLEOS.</w:t>
            </w:r>
            <w:r w:rsidR="00900D46">
              <w:rPr>
                <w:noProof/>
                <w:webHidden/>
              </w:rPr>
              <w:tab/>
            </w:r>
            <w:r w:rsidR="00900D46">
              <w:rPr>
                <w:noProof/>
                <w:webHidden/>
              </w:rPr>
              <w:fldChar w:fldCharType="begin"/>
            </w:r>
            <w:r w:rsidR="00900D46">
              <w:rPr>
                <w:noProof/>
                <w:webHidden/>
              </w:rPr>
              <w:instrText xml:space="preserve"> PAGEREF _Toc157588297 \h </w:instrText>
            </w:r>
            <w:r w:rsidR="00900D46">
              <w:rPr>
                <w:noProof/>
                <w:webHidden/>
              </w:rPr>
            </w:r>
            <w:r w:rsidR="00900D46">
              <w:rPr>
                <w:noProof/>
                <w:webHidden/>
              </w:rPr>
              <w:fldChar w:fldCharType="separate"/>
            </w:r>
            <w:r w:rsidR="00900D46">
              <w:rPr>
                <w:noProof/>
                <w:webHidden/>
              </w:rPr>
              <w:t>9</w:t>
            </w:r>
            <w:r w:rsidR="00900D46">
              <w:rPr>
                <w:noProof/>
                <w:webHidden/>
              </w:rPr>
              <w:fldChar w:fldCharType="end"/>
            </w:r>
          </w:hyperlink>
        </w:p>
        <w:p w14:paraId="5C2079FE" w14:textId="66748516" w:rsidR="00900D46" w:rsidRDefault="00A50D43">
          <w:pPr>
            <w:pStyle w:val="TDC1"/>
            <w:tabs>
              <w:tab w:val="right" w:leader="dot" w:pos="9680"/>
            </w:tabs>
            <w:rPr>
              <w:rFonts w:asciiTheme="minorHAnsi" w:eastAsiaTheme="minorEastAsia" w:hAnsiTheme="minorHAnsi" w:cstheme="minorBidi"/>
              <w:noProof/>
              <w:kern w:val="2"/>
              <w:sz w:val="22"/>
              <w:szCs w:val="22"/>
              <w:lang w:eastAsia="es-CO"/>
              <w14:ligatures w14:val="standardContextual"/>
            </w:rPr>
          </w:pPr>
          <w:hyperlink w:anchor="_Toc157588298" w:history="1">
            <w:r w:rsidR="00900D46" w:rsidRPr="00530987">
              <w:rPr>
                <w:rStyle w:val="Hipervnculo"/>
                <w:rFonts w:cs="Arial"/>
                <w:noProof/>
              </w:rPr>
              <w:t>8. IDENTIFICACIÓN DE LAS FORMAS PARA CUBRIR LAS NECESIDADES DE PERSONAL EN LA UAERMV</w:t>
            </w:r>
            <w:r w:rsidR="00900D46">
              <w:rPr>
                <w:noProof/>
                <w:webHidden/>
              </w:rPr>
              <w:tab/>
            </w:r>
            <w:r w:rsidR="00900D46">
              <w:rPr>
                <w:noProof/>
                <w:webHidden/>
              </w:rPr>
              <w:fldChar w:fldCharType="begin"/>
            </w:r>
            <w:r w:rsidR="00900D46">
              <w:rPr>
                <w:noProof/>
                <w:webHidden/>
              </w:rPr>
              <w:instrText xml:space="preserve"> PAGEREF _Toc157588298 \h </w:instrText>
            </w:r>
            <w:r w:rsidR="00900D46">
              <w:rPr>
                <w:noProof/>
                <w:webHidden/>
              </w:rPr>
            </w:r>
            <w:r w:rsidR="00900D46">
              <w:rPr>
                <w:noProof/>
                <w:webHidden/>
              </w:rPr>
              <w:fldChar w:fldCharType="separate"/>
            </w:r>
            <w:r w:rsidR="00900D46">
              <w:rPr>
                <w:noProof/>
                <w:webHidden/>
              </w:rPr>
              <w:t>15</w:t>
            </w:r>
            <w:r w:rsidR="00900D46">
              <w:rPr>
                <w:noProof/>
                <w:webHidden/>
              </w:rPr>
              <w:fldChar w:fldCharType="end"/>
            </w:r>
          </w:hyperlink>
        </w:p>
        <w:p w14:paraId="24BAE3B2" w14:textId="431EFE53" w:rsidR="00900D46" w:rsidRDefault="00A50D43">
          <w:pPr>
            <w:pStyle w:val="TDC1"/>
            <w:tabs>
              <w:tab w:val="right" w:leader="dot" w:pos="9680"/>
            </w:tabs>
            <w:rPr>
              <w:rFonts w:asciiTheme="minorHAnsi" w:eastAsiaTheme="minorEastAsia" w:hAnsiTheme="minorHAnsi" w:cstheme="minorBidi"/>
              <w:noProof/>
              <w:kern w:val="2"/>
              <w:sz w:val="22"/>
              <w:szCs w:val="22"/>
              <w:lang w:eastAsia="es-CO"/>
              <w14:ligatures w14:val="standardContextual"/>
            </w:rPr>
          </w:pPr>
          <w:hyperlink w:anchor="_Toc157588300" w:history="1">
            <w:r w:rsidR="00FD51B6">
              <w:rPr>
                <w:rStyle w:val="Hipervnculo"/>
                <w:rFonts w:cs="Arial"/>
                <w:i/>
                <w:noProof/>
              </w:rPr>
              <w:t>9</w:t>
            </w:r>
            <w:r w:rsidR="00900D46" w:rsidRPr="00530987">
              <w:rPr>
                <w:rStyle w:val="Hipervnculo"/>
                <w:rFonts w:cs="Arial"/>
                <w:i/>
                <w:noProof/>
              </w:rPr>
              <w:t>.</w:t>
            </w:r>
            <w:r w:rsidR="00900D46" w:rsidRPr="00530987">
              <w:rPr>
                <w:rStyle w:val="Hipervnculo"/>
                <w:rFonts w:cs="Arial"/>
                <w:noProof/>
              </w:rPr>
              <w:t xml:space="preserve"> CONCLUSIONES</w:t>
            </w:r>
            <w:r w:rsidR="00900D46" w:rsidRPr="00530987">
              <w:rPr>
                <w:rStyle w:val="Hipervnculo"/>
                <w:rFonts w:cs="Arial"/>
                <w:i/>
                <w:iCs/>
                <w:noProof/>
              </w:rPr>
              <w:t>.</w:t>
            </w:r>
            <w:r w:rsidR="00900D46">
              <w:rPr>
                <w:noProof/>
                <w:webHidden/>
              </w:rPr>
              <w:tab/>
            </w:r>
            <w:r w:rsidR="00900D46">
              <w:rPr>
                <w:noProof/>
                <w:webHidden/>
              </w:rPr>
              <w:fldChar w:fldCharType="begin"/>
            </w:r>
            <w:r w:rsidR="00900D46">
              <w:rPr>
                <w:noProof/>
                <w:webHidden/>
              </w:rPr>
              <w:instrText xml:space="preserve"> PAGEREF _Toc157588300 \h </w:instrText>
            </w:r>
            <w:r w:rsidR="00900D46">
              <w:rPr>
                <w:noProof/>
                <w:webHidden/>
              </w:rPr>
            </w:r>
            <w:r w:rsidR="00900D46">
              <w:rPr>
                <w:noProof/>
                <w:webHidden/>
              </w:rPr>
              <w:fldChar w:fldCharType="separate"/>
            </w:r>
            <w:r w:rsidR="00900D46">
              <w:rPr>
                <w:noProof/>
                <w:webHidden/>
              </w:rPr>
              <w:t>17</w:t>
            </w:r>
            <w:r w:rsidR="00900D46">
              <w:rPr>
                <w:noProof/>
                <w:webHidden/>
              </w:rPr>
              <w:fldChar w:fldCharType="end"/>
            </w:r>
          </w:hyperlink>
        </w:p>
        <w:p w14:paraId="15FA9F3E" w14:textId="30BDEA8C" w:rsidR="00EE4EB8" w:rsidRPr="00546924" w:rsidRDefault="00EE4EB8">
          <w:pPr>
            <w:rPr>
              <w:rFonts w:cs="Arial"/>
              <w:lang w:val="es-ES"/>
            </w:rPr>
          </w:pPr>
          <w:r w:rsidRPr="00546924">
            <w:rPr>
              <w:rFonts w:cs="Arial"/>
              <w:b/>
              <w:bCs/>
              <w:lang w:val="es-ES"/>
            </w:rPr>
            <w:fldChar w:fldCharType="end"/>
          </w:r>
        </w:p>
      </w:sdtContent>
    </w:sdt>
    <w:p w14:paraId="048AD74C" w14:textId="0B345204" w:rsidR="00A86BC1" w:rsidRPr="00546924" w:rsidRDefault="00A86BC1">
      <w:pPr>
        <w:rPr>
          <w:rFonts w:cs="Arial"/>
          <w:lang w:val="es-ES"/>
        </w:rPr>
      </w:pPr>
    </w:p>
    <w:p w14:paraId="713B29A9" w14:textId="227D092E" w:rsidR="00A86BC1" w:rsidRDefault="00A86BC1">
      <w:pPr>
        <w:rPr>
          <w:rFonts w:cs="Arial"/>
          <w:lang w:val="es-ES"/>
        </w:rPr>
      </w:pPr>
    </w:p>
    <w:p w14:paraId="31D5EBB9" w14:textId="76C0F304" w:rsidR="00F348C3" w:rsidRDefault="00F348C3">
      <w:pPr>
        <w:rPr>
          <w:rFonts w:cs="Arial"/>
          <w:lang w:val="es-ES"/>
        </w:rPr>
      </w:pPr>
    </w:p>
    <w:p w14:paraId="6337E659" w14:textId="728CD4F2" w:rsidR="00F348C3" w:rsidRDefault="00F348C3">
      <w:pPr>
        <w:rPr>
          <w:rFonts w:cs="Arial"/>
          <w:lang w:val="es-ES"/>
        </w:rPr>
      </w:pPr>
    </w:p>
    <w:p w14:paraId="1FD24858" w14:textId="612E1855" w:rsidR="00F348C3" w:rsidRDefault="00F348C3">
      <w:pPr>
        <w:rPr>
          <w:rFonts w:cs="Arial"/>
          <w:lang w:val="es-ES"/>
        </w:rPr>
      </w:pPr>
    </w:p>
    <w:p w14:paraId="40684FD8" w14:textId="7CCBD893" w:rsidR="00F348C3" w:rsidRDefault="00F348C3">
      <w:pPr>
        <w:rPr>
          <w:rFonts w:cs="Arial"/>
          <w:lang w:val="es-ES"/>
        </w:rPr>
      </w:pPr>
    </w:p>
    <w:p w14:paraId="334067B4" w14:textId="48D7383C" w:rsidR="00F348C3" w:rsidRDefault="00F348C3">
      <w:pPr>
        <w:rPr>
          <w:rFonts w:cs="Arial"/>
          <w:lang w:val="es-ES"/>
        </w:rPr>
      </w:pPr>
    </w:p>
    <w:p w14:paraId="03953975" w14:textId="0EC9E0F3" w:rsidR="00F348C3" w:rsidRDefault="00F348C3">
      <w:pPr>
        <w:rPr>
          <w:rFonts w:cs="Arial"/>
          <w:lang w:val="es-ES"/>
        </w:rPr>
      </w:pPr>
    </w:p>
    <w:p w14:paraId="71C77A87" w14:textId="0CB48C59" w:rsidR="00F348C3" w:rsidRDefault="00F348C3">
      <w:pPr>
        <w:rPr>
          <w:rFonts w:cs="Arial"/>
          <w:lang w:val="es-ES"/>
        </w:rPr>
      </w:pPr>
    </w:p>
    <w:p w14:paraId="0578FD30" w14:textId="0D95DF86" w:rsidR="00F348C3" w:rsidRDefault="00F348C3">
      <w:pPr>
        <w:rPr>
          <w:rFonts w:cs="Arial"/>
          <w:lang w:val="es-ES"/>
        </w:rPr>
      </w:pPr>
    </w:p>
    <w:p w14:paraId="49ACDD4A" w14:textId="07B22FE9" w:rsidR="00F348C3" w:rsidRDefault="00F348C3">
      <w:pPr>
        <w:rPr>
          <w:rFonts w:cs="Arial"/>
          <w:lang w:val="es-ES"/>
        </w:rPr>
      </w:pPr>
    </w:p>
    <w:p w14:paraId="59E4B0D2" w14:textId="35604474" w:rsidR="00F348C3" w:rsidRDefault="00F348C3">
      <w:pPr>
        <w:rPr>
          <w:rFonts w:cs="Arial"/>
          <w:lang w:val="es-ES"/>
        </w:rPr>
      </w:pPr>
    </w:p>
    <w:p w14:paraId="492ED9A7" w14:textId="2560A866" w:rsidR="00F348C3" w:rsidRDefault="00F348C3">
      <w:pPr>
        <w:rPr>
          <w:rFonts w:cs="Arial"/>
          <w:lang w:val="es-ES"/>
        </w:rPr>
      </w:pPr>
    </w:p>
    <w:p w14:paraId="08290489" w14:textId="289FA714" w:rsidR="00F348C3" w:rsidRDefault="00F348C3">
      <w:pPr>
        <w:rPr>
          <w:rFonts w:cs="Arial"/>
          <w:lang w:val="es-ES"/>
        </w:rPr>
      </w:pPr>
    </w:p>
    <w:p w14:paraId="0FD983A9" w14:textId="269C9242" w:rsidR="00F348C3" w:rsidRDefault="00F348C3">
      <w:pPr>
        <w:rPr>
          <w:rFonts w:cs="Arial"/>
          <w:lang w:val="es-ES"/>
        </w:rPr>
      </w:pPr>
    </w:p>
    <w:p w14:paraId="36F15DF5" w14:textId="77777777" w:rsidR="00F348C3" w:rsidRPr="00546924" w:rsidRDefault="00F348C3">
      <w:pPr>
        <w:rPr>
          <w:rFonts w:cs="Arial"/>
          <w:lang w:val="es-ES"/>
        </w:rPr>
      </w:pPr>
    </w:p>
    <w:p w14:paraId="76AFF70F" w14:textId="53F565C1" w:rsidR="004362DE" w:rsidRPr="00900D46" w:rsidRDefault="00900D46" w:rsidP="00900D46">
      <w:pPr>
        <w:jc w:val="center"/>
        <w:rPr>
          <w:rFonts w:cs="Arial"/>
          <w:b/>
          <w:bCs/>
          <w:lang w:val="es-ES"/>
        </w:rPr>
      </w:pPr>
      <w:r w:rsidRPr="00900D46">
        <w:rPr>
          <w:rFonts w:cs="Arial"/>
          <w:b/>
          <w:bCs/>
          <w:lang w:val="es-ES"/>
        </w:rPr>
        <w:lastRenderedPageBreak/>
        <w:t>Índice de tablas</w:t>
      </w:r>
    </w:p>
    <w:p w14:paraId="177ED883" w14:textId="77777777" w:rsidR="00900D46" w:rsidRDefault="00900D46">
      <w:pPr>
        <w:rPr>
          <w:rFonts w:cs="Arial"/>
          <w:lang w:val="es-ES"/>
        </w:rPr>
      </w:pPr>
    </w:p>
    <w:p w14:paraId="236E98F0" w14:textId="3D235722" w:rsidR="002167EE" w:rsidRDefault="00900D46">
      <w:pPr>
        <w:pStyle w:val="Tabladeilustraciones"/>
        <w:tabs>
          <w:tab w:val="right" w:leader="dot" w:pos="9680"/>
        </w:tabs>
        <w:rPr>
          <w:rFonts w:asciiTheme="minorHAnsi" w:eastAsiaTheme="minorEastAsia" w:hAnsiTheme="minorHAnsi" w:cstheme="minorBidi"/>
          <w:noProof/>
          <w:kern w:val="2"/>
          <w:lang w:val="es-ES" w:eastAsia="es-ES"/>
          <w14:ligatures w14:val="standardContextual"/>
        </w:rPr>
      </w:pPr>
      <w:r>
        <w:rPr>
          <w:rFonts w:cs="Arial"/>
          <w:lang w:val="es-ES"/>
        </w:rPr>
        <w:fldChar w:fldCharType="begin"/>
      </w:r>
      <w:r>
        <w:rPr>
          <w:rFonts w:cs="Arial"/>
          <w:lang w:val="es-ES"/>
        </w:rPr>
        <w:instrText xml:space="preserve"> TOC \h \z \c "Tabla" </w:instrText>
      </w:r>
      <w:r>
        <w:rPr>
          <w:rFonts w:cs="Arial"/>
          <w:lang w:val="es-ES"/>
        </w:rPr>
        <w:fldChar w:fldCharType="separate"/>
      </w:r>
      <w:hyperlink w:anchor="_Toc219380017" w:history="1">
        <w:r w:rsidR="002167EE" w:rsidRPr="00F925F1">
          <w:rPr>
            <w:rStyle w:val="Hipervnculo"/>
            <w:noProof/>
          </w:rPr>
          <w:t>Tabla 1 - Planta actual empleados Públicos UAERMV</w:t>
        </w:r>
        <w:r w:rsidR="002167EE">
          <w:rPr>
            <w:noProof/>
            <w:webHidden/>
          </w:rPr>
          <w:tab/>
        </w:r>
        <w:r w:rsidR="002167EE">
          <w:rPr>
            <w:noProof/>
            <w:webHidden/>
          </w:rPr>
          <w:fldChar w:fldCharType="begin"/>
        </w:r>
        <w:r w:rsidR="002167EE">
          <w:rPr>
            <w:noProof/>
            <w:webHidden/>
          </w:rPr>
          <w:instrText xml:space="preserve"> PAGEREF _Toc219380017 \h </w:instrText>
        </w:r>
        <w:r w:rsidR="002167EE">
          <w:rPr>
            <w:noProof/>
            <w:webHidden/>
          </w:rPr>
        </w:r>
        <w:r w:rsidR="002167EE">
          <w:rPr>
            <w:noProof/>
            <w:webHidden/>
          </w:rPr>
          <w:fldChar w:fldCharType="separate"/>
        </w:r>
        <w:r w:rsidR="002167EE">
          <w:rPr>
            <w:noProof/>
            <w:webHidden/>
          </w:rPr>
          <w:t>8</w:t>
        </w:r>
        <w:r w:rsidR="002167EE">
          <w:rPr>
            <w:noProof/>
            <w:webHidden/>
          </w:rPr>
          <w:fldChar w:fldCharType="end"/>
        </w:r>
      </w:hyperlink>
    </w:p>
    <w:p w14:paraId="64EE05A7" w14:textId="1812A9EB" w:rsidR="002167EE" w:rsidRDefault="00A50D43">
      <w:pPr>
        <w:pStyle w:val="Tabladeilustraciones"/>
        <w:tabs>
          <w:tab w:val="right" w:leader="dot" w:pos="9680"/>
        </w:tabs>
        <w:rPr>
          <w:rFonts w:asciiTheme="minorHAnsi" w:eastAsiaTheme="minorEastAsia" w:hAnsiTheme="minorHAnsi" w:cstheme="minorBidi"/>
          <w:noProof/>
          <w:kern w:val="2"/>
          <w:lang w:val="es-ES" w:eastAsia="es-ES"/>
          <w14:ligatures w14:val="standardContextual"/>
        </w:rPr>
      </w:pPr>
      <w:hyperlink w:anchor="_Toc219380018" w:history="1">
        <w:r w:rsidR="002167EE" w:rsidRPr="00F925F1">
          <w:rPr>
            <w:rStyle w:val="Hipervnculo"/>
            <w:noProof/>
          </w:rPr>
          <w:t>Tabla 2- Medición Horas Laborales Distrito Capital</w:t>
        </w:r>
        <w:r w:rsidR="002167EE">
          <w:rPr>
            <w:noProof/>
            <w:webHidden/>
          </w:rPr>
          <w:tab/>
        </w:r>
        <w:r w:rsidR="002167EE">
          <w:rPr>
            <w:noProof/>
            <w:webHidden/>
          </w:rPr>
          <w:fldChar w:fldCharType="begin"/>
        </w:r>
        <w:r w:rsidR="002167EE">
          <w:rPr>
            <w:noProof/>
            <w:webHidden/>
          </w:rPr>
          <w:instrText xml:space="preserve"> PAGEREF _Toc219380018 \h </w:instrText>
        </w:r>
        <w:r w:rsidR="002167EE">
          <w:rPr>
            <w:noProof/>
            <w:webHidden/>
          </w:rPr>
        </w:r>
        <w:r w:rsidR="002167EE">
          <w:rPr>
            <w:noProof/>
            <w:webHidden/>
          </w:rPr>
          <w:fldChar w:fldCharType="separate"/>
        </w:r>
        <w:r w:rsidR="002167EE">
          <w:rPr>
            <w:noProof/>
            <w:webHidden/>
          </w:rPr>
          <w:t>11</w:t>
        </w:r>
        <w:r w:rsidR="002167EE">
          <w:rPr>
            <w:noProof/>
            <w:webHidden/>
          </w:rPr>
          <w:fldChar w:fldCharType="end"/>
        </w:r>
      </w:hyperlink>
    </w:p>
    <w:p w14:paraId="1A5BC909" w14:textId="610FB7B6" w:rsidR="002167EE" w:rsidRDefault="00A50D43">
      <w:pPr>
        <w:pStyle w:val="Tabladeilustraciones"/>
        <w:tabs>
          <w:tab w:val="right" w:leader="dot" w:pos="9680"/>
        </w:tabs>
        <w:rPr>
          <w:rFonts w:asciiTheme="minorHAnsi" w:eastAsiaTheme="minorEastAsia" w:hAnsiTheme="minorHAnsi" w:cstheme="minorBidi"/>
          <w:noProof/>
          <w:kern w:val="2"/>
          <w:lang w:val="es-ES" w:eastAsia="es-ES"/>
          <w14:ligatures w14:val="standardContextual"/>
        </w:rPr>
      </w:pPr>
      <w:hyperlink w:anchor="_Toc219380019" w:history="1">
        <w:r w:rsidR="002167EE" w:rsidRPr="00F925F1">
          <w:rPr>
            <w:rStyle w:val="Hipervnculo"/>
            <w:noProof/>
          </w:rPr>
          <w:t>Tabla 3 - Resultado Levantamiento de Cargas Laborales UAERMV</w:t>
        </w:r>
        <w:r w:rsidR="002167EE">
          <w:rPr>
            <w:noProof/>
            <w:webHidden/>
          </w:rPr>
          <w:tab/>
        </w:r>
        <w:r w:rsidR="002167EE">
          <w:rPr>
            <w:noProof/>
            <w:webHidden/>
          </w:rPr>
          <w:fldChar w:fldCharType="begin"/>
        </w:r>
        <w:r w:rsidR="002167EE">
          <w:rPr>
            <w:noProof/>
            <w:webHidden/>
          </w:rPr>
          <w:instrText xml:space="preserve"> PAGEREF _Toc219380019 \h </w:instrText>
        </w:r>
        <w:r w:rsidR="002167EE">
          <w:rPr>
            <w:noProof/>
            <w:webHidden/>
          </w:rPr>
        </w:r>
        <w:r w:rsidR="002167EE">
          <w:rPr>
            <w:noProof/>
            <w:webHidden/>
          </w:rPr>
          <w:fldChar w:fldCharType="separate"/>
        </w:r>
        <w:r w:rsidR="002167EE">
          <w:rPr>
            <w:noProof/>
            <w:webHidden/>
          </w:rPr>
          <w:t>13</w:t>
        </w:r>
        <w:r w:rsidR="002167EE">
          <w:rPr>
            <w:noProof/>
            <w:webHidden/>
          </w:rPr>
          <w:fldChar w:fldCharType="end"/>
        </w:r>
      </w:hyperlink>
    </w:p>
    <w:p w14:paraId="4E3C314A" w14:textId="4970F0E7" w:rsidR="002167EE" w:rsidRDefault="00A50D43">
      <w:pPr>
        <w:pStyle w:val="Tabladeilustraciones"/>
        <w:tabs>
          <w:tab w:val="right" w:leader="dot" w:pos="9680"/>
        </w:tabs>
        <w:rPr>
          <w:rFonts w:asciiTheme="minorHAnsi" w:eastAsiaTheme="minorEastAsia" w:hAnsiTheme="minorHAnsi" w:cstheme="minorBidi"/>
          <w:noProof/>
          <w:kern w:val="2"/>
          <w:lang w:val="es-ES" w:eastAsia="es-ES"/>
          <w14:ligatures w14:val="standardContextual"/>
        </w:rPr>
      </w:pPr>
      <w:hyperlink w:anchor="_Toc219380020" w:history="1">
        <w:r w:rsidR="002167EE" w:rsidRPr="00F925F1">
          <w:rPr>
            <w:rStyle w:val="Hipervnculo"/>
            <w:noProof/>
          </w:rPr>
          <w:t>Tabla 4 - Propuesta de planta de empleos ajustada a lineamiento dado por la SDH</w:t>
        </w:r>
        <w:r w:rsidR="002167EE">
          <w:rPr>
            <w:noProof/>
            <w:webHidden/>
          </w:rPr>
          <w:tab/>
        </w:r>
        <w:r w:rsidR="002167EE">
          <w:rPr>
            <w:noProof/>
            <w:webHidden/>
          </w:rPr>
          <w:fldChar w:fldCharType="begin"/>
        </w:r>
        <w:r w:rsidR="002167EE">
          <w:rPr>
            <w:noProof/>
            <w:webHidden/>
          </w:rPr>
          <w:instrText xml:space="preserve"> PAGEREF _Toc219380020 \h </w:instrText>
        </w:r>
        <w:r w:rsidR="002167EE">
          <w:rPr>
            <w:noProof/>
            <w:webHidden/>
          </w:rPr>
        </w:r>
        <w:r w:rsidR="002167EE">
          <w:rPr>
            <w:noProof/>
            <w:webHidden/>
          </w:rPr>
          <w:fldChar w:fldCharType="separate"/>
        </w:r>
        <w:r w:rsidR="002167EE">
          <w:rPr>
            <w:noProof/>
            <w:webHidden/>
          </w:rPr>
          <w:t>14</w:t>
        </w:r>
        <w:r w:rsidR="002167EE">
          <w:rPr>
            <w:noProof/>
            <w:webHidden/>
          </w:rPr>
          <w:fldChar w:fldCharType="end"/>
        </w:r>
      </w:hyperlink>
    </w:p>
    <w:p w14:paraId="763BC79C" w14:textId="239ADBE2" w:rsidR="002167EE" w:rsidRDefault="00A50D43">
      <w:pPr>
        <w:pStyle w:val="Tabladeilustraciones"/>
        <w:tabs>
          <w:tab w:val="right" w:leader="dot" w:pos="9680"/>
        </w:tabs>
        <w:rPr>
          <w:rFonts w:asciiTheme="minorHAnsi" w:eastAsiaTheme="minorEastAsia" w:hAnsiTheme="minorHAnsi" w:cstheme="minorBidi"/>
          <w:noProof/>
          <w:kern w:val="2"/>
          <w:lang w:val="es-ES" w:eastAsia="es-ES"/>
          <w14:ligatures w14:val="standardContextual"/>
        </w:rPr>
      </w:pPr>
      <w:hyperlink w:anchor="_Toc219380021" w:history="1">
        <w:r w:rsidR="002167EE" w:rsidRPr="00F925F1">
          <w:rPr>
            <w:rStyle w:val="Hipervnculo"/>
            <w:noProof/>
          </w:rPr>
          <w:t>Tabla 5 – 75% de la propuesta de planta de personal sin viabilizar</w:t>
        </w:r>
        <w:r w:rsidR="002167EE">
          <w:rPr>
            <w:noProof/>
            <w:webHidden/>
          </w:rPr>
          <w:tab/>
        </w:r>
        <w:r w:rsidR="002167EE">
          <w:rPr>
            <w:noProof/>
            <w:webHidden/>
          </w:rPr>
          <w:fldChar w:fldCharType="begin"/>
        </w:r>
        <w:r w:rsidR="002167EE">
          <w:rPr>
            <w:noProof/>
            <w:webHidden/>
          </w:rPr>
          <w:instrText xml:space="preserve"> PAGEREF _Toc219380021 \h </w:instrText>
        </w:r>
        <w:r w:rsidR="002167EE">
          <w:rPr>
            <w:noProof/>
            <w:webHidden/>
          </w:rPr>
        </w:r>
        <w:r w:rsidR="002167EE">
          <w:rPr>
            <w:noProof/>
            <w:webHidden/>
          </w:rPr>
          <w:fldChar w:fldCharType="separate"/>
        </w:r>
        <w:r w:rsidR="002167EE">
          <w:rPr>
            <w:noProof/>
            <w:webHidden/>
          </w:rPr>
          <w:t>15</w:t>
        </w:r>
        <w:r w:rsidR="002167EE">
          <w:rPr>
            <w:noProof/>
            <w:webHidden/>
          </w:rPr>
          <w:fldChar w:fldCharType="end"/>
        </w:r>
      </w:hyperlink>
    </w:p>
    <w:p w14:paraId="6E65A2CE" w14:textId="11BEC09B" w:rsidR="002167EE" w:rsidRDefault="00A50D43">
      <w:pPr>
        <w:pStyle w:val="Tabladeilustraciones"/>
        <w:tabs>
          <w:tab w:val="right" w:leader="dot" w:pos="9680"/>
        </w:tabs>
        <w:rPr>
          <w:rFonts w:asciiTheme="minorHAnsi" w:eastAsiaTheme="minorEastAsia" w:hAnsiTheme="minorHAnsi" w:cstheme="minorBidi"/>
          <w:noProof/>
          <w:kern w:val="2"/>
          <w:lang w:val="es-ES" w:eastAsia="es-ES"/>
          <w14:ligatures w14:val="standardContextual"/>
        </w:rPr>
      </w:pPr>
      <w:hyperlink w:anchor="_Toc219380022" w:history="1">
        <w:r w:rsidR="002167EE" w:rsidRPr="00F925F1">
          <w:rPr>
            <w:rStyle w:val="Hipervnculo"/>
            <w:noProof/>
          </w:rPr>
          <w:t>Tabla 6- OPEC para el proceso de selección ofertados por la entidad</w:t>
        </w:r>
        <w:r w:rsidR="002167EE">
          <w:rPr>
            <w:noProof/>
            <w:webHidden/>
          </w:rPr>
          <w:tab/>
        </w:r>
        <w:r w:rsidR="002167EE">
          <w:rPr>
            <w:noProof/>
            <w:webHidden/>
          </w:rPr>
          <w:fldChar w:fldCharType="begin"/>
        </w:r>
        <w:r w:rsidR="002167EE">
          <w:rPr>
            <w:noProof/>
            <w:webHidden/>
          </w:rPr>
          <w:instrText xml:space="preserve"> PAGEREF _Toc219380022 \h </w:instrText>
        </w:r>
        <w:r w:rsidR="002167EE">
          <w:rPr>
            <w:noProof/>
            <w:webHidden/>
          </w:rPr>
        </w:r>
        <w:r w:rsidR="002167EE">
          <w:rPr>
            <w:noProof/>
            <w:webHidden/>
          </w:rPr>
          <w:fldChar w:fldCharType="separate"/>
        </w:r>
        <w:r w:rsidR="002167EE">
          <w:rPr>
            <w:noProof/>
            <w:webHidden/>
          </w:rPr>
          <w:t>16</w:t>
        </w:r>
        <w:r w:rsidR="002167EE">
          <w:rPr>
            <w:noProof/>
            <w:webHidden/>
          </w:rPr>
          <w:fldChar w:fldCharType="end"/>
        </w:r>
      </w:hyperlink>
    </w:p>
    <w:p w14:paraId="4C23B1D8" w14:textId="4EA8ACAA" w:rsidR="002167EE" w:rsidRDefault="00A50D43">
      <w:pPr>
        <w:pStyle w:val="Tabladeilustraciones"/>
        <w:tabs>
          <w:tab w:val="right" w:leader="dot" w:pos="9680"/>
        </w:tabs>
        <w:rPr>
          <w:rFonts w:asciiTheme="minorHAnsi" w:eastAsiaTheme="minorEastAsia" w:hAnsiTheme="minorHAnsi" w:cstheme="minorBidi"/>
          <w:noProof/>
          <w:kern w:val="2"/>
          <w:lang w:val="es-ES" w:eastAsia="es-ES"/>
          <w14:ligatures w14:val="standardContextual"/>
        </w:rPr>
      </w:pPr>
      <w:hyperlink w:anchor="_Toc219380023" w:history="1">
        <w:r w:rsidR="002167EE" w:rsidRPr="00F925F1">
          <w:rPr>
            <w:rStyle w:val="Hipervnculo"/>
            <w:noProof/>
          </w:rPr>
          <w:t>Tabla 7- Vacantes nuevas vigencia 2025</w:t>
        </w:r>
        <w:r w:rsidR="002167EE">
          <w:rPr>
            <w:noProof/>
            <w:webHidden/>
          </w:rPr>
          <w:tab/>
        </w:r>
        <w:r w:rsidR="002167EE">
          <w:rPr>
            <w:noProof/>
            <w:webHidden/>
          </w:rPr>
          <w:fldChar w:fldCharType="begin"/>
        </w:r>
        <w:r w:rsidR="002167EE">
          <w:rPr>
            <w:noProof/>
            <w:webHidden/>
          </w:rPr>
          <w:instrText xml:space="preserve"> PAGEREF _Toc219380023 \h </w:instrText>
        </w:r>
        <w:r w:rsidR="002167EE">
          <w:rPr>
            <w:noProof/>
            <w:webHidden/>
          </w:rPr>
        </w:r>
        <w:r w:rsidR="002167EE">
          <w:rPr>
            <w:noProof/>
            <w:webHidden/>
          </w:rPr>
          <w:fldChar w:fldCharType="separate"/>
        </w:r>
        <w:r w:rsidR="002167EE">
          <w:rPr>
            <w:noProof/>
            <w:webHidden/>
          </w:rPr>
          <w:t>17</w:t>
        </w:r>
        <w:r w:rsidR="002167EE">
          <w:rPr>
            <w:noProof/>
            <w:webHidden/>
          </w:rPr>
          <w:fldChar w:fldCharType="end"/>
        </w:r>
      </w:hyperlink>
    </w:p>
    <w:p w14:paraId="038FCA70" w14:textId="106A92CC" w:rsidR="00900D46" w:rsidRPr="00546924" w:rsidRDefault="00900D46">
      <w:pPr>
        <w:rPr>
          <w:rFonts w:cs="Arial"/>
          <w:lang w:val="es-ES"/>
        </w:rPr>
      </w:pPr>
      <w:r>
        <w:rPr>
          <w:rFonts w:cs="Arial"/>
          <w:lang w:val="es-ES"/>
        </w:rPr>
        <w:fldChar w:fldCharType="end"/>
      </w:r>
    </w:p>
    <w:p w14:paraId="15E9A647" w14:textId="64AE4B15" w:rsidR="004362DE" w:rsidRDefault="004362DE">
      <w:pPr>
        <w:rPr>
          <w:rFonts w:cs="Arial"/>
          <w:lang w:val="es-ES"/>
        </w:rPr>
      </w:pPr>
    </w:p>
    <w:p w14:paraId="0D833E9F" w14:textId="7F061301" w:rsidR="00F348C3" w:rsidRDefault="00F348C3">
      <w:pPr>
        <w:rPr>
          <w:rFonts w:cs="Arial"/>
          <w:lang w:val="es-ES"/>
        </w:rPr>
      </w:pPr>
    </w:p>
    <w:p w14:paraId="271404E0" w14:textId="460BD46D" w:rsidR="00F348C3" w:rsidRDefault="00F348C3">
      <w:pPr>
        <w:rPr>
          <w:rFonts w:cs="Arial"/>
          <w:lang w:val="es-ES"/>
        </w:rPr>
      </w:pPr>
    </w:p>
    <w:p w14:paraId="4EE12546" w14:textId="2E5FD9CE" w:rsidR="00F348C3" w:rsidRDefault="00F348C3">
      <w:pPr>
        <w:rPr>
          <w:rFonts w:cs="Arial"/>
          <w:lang w:val="es-ES"/>
        </w:rPr>
      </w:pPr>
    </w:p>
    <w:p w14:paraId="2E33727A" w14:textId="06BB8678" w:rsidR="00F348C3" w:rsidRDefault="00F348C3">
      <w:pPr>
        <w:rPr>
          <w:rFonts w:cs="Arial"/>
          <w:lang w:val="es-ES"/>
        </w:rPr>
      </w:pPr>
    </w:p>
    <w:p w14:paraId="63225C65" w14:textId="383F6E60" w:rsidR="00F348C3" w:rsidRDefault="00F348C3">
      <w:pPr>
        <w:rPr>
          <w:rFonts w:cs="Arial"/>
          <w:lang w:val="es-ES"/>
        </w:rPr>
      </w:pPr>
    </w:p>
    <w:p w14:paraId="747A30FD" w14:textId="0EB64B21" w:rsidR="00F348C3" w:rsidRDefault="00F348C3">
      <w:pPr>
        <w:rPr>
          <w:rFonts w:cs="Arial"/>
          <w:lang w:val="es-ES"/>
        </w:rPr>
      </w:pPr>
    </w:p>
    <w:p w14:paraId="026CF627" w14:textId="292BDC62" w:rsidR="00F348C3" w:rsidRDefault="00F348C3">
      <w:pPr>
        <w:rPr>
          <w:rFonts w:cs="Arial"/>
          <w:lang w:val="es-ES"/>
        </w:rPr>
      </w:pPr>
    </w:p>
    <w:p w14:paraId="12B26782" w14:textId="6139B0C7" w:rsidR="00F348C3" w:rsidRDefault="00F348C3">
      <w:pPr>
        <w:rPr>
          <w:rFonts w:cs="Arial"/>
          <w:lang w:val="es-ES"/>
        </w:rPr>
      </w:pPr>
    </w:p>
    <w:p w14:paraId="7D3FB83A" w14:textId="108B8588" w:rsidR="00F348C3" w:rsidRDefault="00F348C3">
      <w:pPr>
        <w:rPr>
          <w:rFonts w:cs="Arial"/>
          <w:lang w:val="es-ES"/>
        </w:rPr>
      </w:pPr>
    </w:p>
    <w:p w14:paraId="538E5AA4" w14:textId="1738342D" w:rsidR="00F348C3" w:rsidRDefault="00F348C3">
      <w:pPr>
        <w:rPr>
          <w:rFonts w:cs="Arial"/>
          <w:lang w:val="es-ES"/>
        </w:rPr>
      </w:pPr>
    </w:p>
    <w:p w14:paraId="623659B8" w14:textId="5A1CCA99" w:rsidR="00F348C3" w:rsidRDefault="00F348C3">
      <w:pPr>
        <w:rPr>
          <w:rFonts w:cs="Arial"/>
          <w:lang w:val="es-ES"/>
        </w:rPr>
      </w:pPr>
    </w:p>
    <w:p w14:paraId="1D9538DC" w14:textId="00B30B45" w:rsidR="00F348C3" w:rsidRDefault="00F348C3">
      <w:pPr>
        <w:rPr>
          <w:rFonts w:cs="Arial"/>
          <w:lang w:val="es-ES"/>
        </w:rPr>
      </w:pPr>
    </w:p>
    <w:p w14:paraId="6FC40425" w14:textId="4DDFF47B" w:rsidR="00F348C3" w:rsidRDefault="00F348C3">
      <w:pPr>
        <w:rPr>
          <w:rFonts w:cs="Arial"/>
          <w:lang w:val="es-ES"/>
        </w:rPr>
      </w:pPr>
    </w:p>
    <w:p w14:paraId="23B2ED6C" w14:textId="224B20CD" w:rsidR="00F348C3" w:rsidRDefault="00F348C3">
      <w:pPr>
        <w:rPr>
          <w:rFonts w:cs="Arial"/>
          <w:lang w:val="es-ES"/>
        </w:rPr>
      </w:pPr>
    </w:p>
    <w:p w14:paraId="373626C6" w14:textId="337A4CA7" w:rsidR="00F348C3" w:rsidRDefault="00F348C3">
      <w:pPr>
        <w:rPr>
          <w:rFonts w:cs="Arial"/>
          <w:lang w:val="es-ES"/>
        </w:rPr>
      </w:pPr>
    </w:p>
    <w:p w14:paraId="75DB6A85" w14:textId="7D9277EF" w:rsidR="00F348C3" w:rsidRDefault="00F348C3">
      <w:pPr>
        <w:rPr>
          <w:rFonts w:cs="Arial"/>
          <w:lang w:val="es-ES"/>
        </w:rPr>
      </w:pPr>
    </w:p>
    <w:p w14:paraId="77100355" w14:textId="3C5CC94B" w:rsidR="00F348C3" w:rsidRDefault="00F348C3">
      <w:pPr>
        <w:rPr>
          <w:rFonts w:cs="Arial"/>
          <w:lang w:val="es-ES"/>
        </w:rPr>
      </w:pPr>
    </w:p>
    <w:p w14:paraId="12F540A3" w14:textId="772FA75A" w:rsidR="007439FE" w:rsidRDefault="007439FE">
      <w:pPr>
        <w:rPr>
          <w:rFonts w:cs="Arial"/>
          <w:lang w:val="es-ES"/>
        </w:rPr>
      </w:pPr>
    </w:p>
    <w:p w14:paraId="20E17E2E" w14:textId="13C1F478" w:rsidR="00095B3E" w:rsidRPr="00546924" w:rsidRDefault="158F8076" w:rsidP="006D64C3">
      <w:pPr>
        <w:pStyle w:val="Ttulo1"/>
        <w:rPr>
          <w:rFonts w:eastAsia="Trebuchet MS" w:cs="Arial"/>
        </w:rPr>
      </w:pPr>
      <w:bookmarkStart w:id="1" w:name="_Toc157588291"/>
      <w:r w:rsidRPr="0FFE9256">
        <w:rPr>
          <w:rFonts w:cs="Arial"/>
        </w:rPr>
        <w:lastRenderedPageBreak/>
        <w:t>INTRODUCCIÓN</w:t>
      </w:r>
      <w:bookmarkEnd w:id="1"/>
    </w:p>
    <w:p w14:paraId="16126BF7" w14:textId="77777777" w:rsidR="00D61335" w:rsidRPr="00546924" w:rsidRDefault="00D61335" w:rsidP="00D61335">
      <w:pPr>
        <w:spacing w:after="0" w:line="200" w:lineRule="exact"/>
        <w:rPr>
          <w:rFonts w:cs="Arial"/>
          <w:sz w:val="20"/>
          <w:szCs w:val="20"/>
        </w:rPr>
      </w:pPr>
    </w:p>
    <w:p w14:paraId="186FBC0E" w14:textId="77777777" w:rsidR="00A90D62" w:rsidRPr="00546924" w:rsidRDefault="00A90D62" w:rsidP="00A90D62">
      <w:pPr>
        <w:autoSpaceDE w:val="0"/>
        <w:autoSpaceDN w:val="0"/>
        <w:adjustRightInd w:val="0"/>
        <w:spacing w:after="0"/>
        <w:rPr>
          <w:rFonts w:cs="Arial"/>
          <w:color w:val="000000"/>
        </w:rPr>
      </w:pPr>
    </w:p>
    <w:p w14:paraId="24619036" w14:textId="33F22877" w:rsidR="00B72458" w:rsidRPr="00546924" w:rsidRDefault="00B72458" w:rsidP="00B72458">
      <w:pPr>
        <w:autoSpaceDE w:val="0"/>
        <w:autoSpaceDN w:val="0"/>
        <w:adjustRightInd w:val="0"/>
        <w:spacing w:after="0"/>
        <w:rPr>
          <w:rFonts w:cs="Arial"/>
          <w:color w:val="000000"/>
        </w:rPr>
      </w:pPr>
      <w:r w:rsidRPr="00546924">
        <w:rPr>
          <w:rFonts w:cs="Arial"/>
          <w:color w:val="000000"/>
        </w:rPr>
        <w:t>El Plan de Previsión del Recurso Humano para la Unidad Administrativa Especial de Rehabilitación y Mantenimiento Vial</w:t>
      </w:r>
      <w:r w:rsidR="00171738" w:rsidRPr="00546924">
        <w:rPr>
          <w:rFonts w:cs="Arial"/>
          <w:color w:val="000000"/>
        </w:rPr>
        <w:t xml:space="preserve"> - UAERMV</w:t>
      </w:r>
      <w:r w:rsidRPr="00546924">
        <w:rPr>
          <w:rFonts w:cs="Arial"/>
          <w:color w:val="000000"/>
        </w:rPr>
        <w:t>, es un</w:t>
      </w:r>
      <w:r w:rsidR="00CB0E99" w:rsidRPr="00546924">
        <w:rPr>
          <w:rFonts w:cs="Arial"/>
          <w:color w:val="000000"/>
        </w:rPr>
        <w:t>a herramienta de gestión del talento humano que permite identificar</w:t>
      </w:r>
      <w:r w:rsidR="00927C57" w:rsidRPr="00546924">
        <w:rPr>
          <w:rFonts w:cs="Arial"/>
          <w:color w:val="000000"/>
        </w:rPr>
        <w:t xml:space="preserve"> </w:t>
      </w:r>
      <w:r w:rsidR="00044255" w:rsidRPr="00546924">
        <w:rPr>
          <w:rFonts w:cs="Arial"/>
          <w:color w:val="000000"/>
        </w:rPr>
        <w:t>y analizar</w:t>
      </w:r>
      <w:r w:rsidR="00CB0E99" w:rsidRPr="00546924">
        <w:rPr>
          <w:rFonts w:cs="Arial"/>
          <w:color w:val="000000"/>
        </w:rPr>
        <w:t xml:space="preserve"> las necesidades de personal que tiene la </w:t>
      </w:r>
      <w:r w:rsidR="008E22B1">
        <w:rPr>
          <w:rFonts w:cs="Arial"/>
          <w:color w:val="000000"/>
        </w:rPr>
        <w:t>Entidad</w:t>
      </w:r>
      <w:r w:rsidR="00CB0E99" w:rsidRPr="00546924">
        <w:rPr>
          <w:rFonts w:cs="Arial"/>
          <w:color w:val="000000"/>
        </w:rPr>
        <w:t xml:space="preserve"> frente a las funciones, competencias, responsabilidades, proyectos y demás compromisos que debe cumplir, teniendo en cuenta su misión, visión y recursos.</w:t>
      </w:r>
    </w:p>
    <w:p w14:paraId="4DE63D2F" w14:textId="77777777" w:rsidR="00B72458" w:rsidRPr="00546924" w:rsidRDefault="00B72458" w:rsidP="00B72458">
      <w:pPr>
        <w:autoSpaceDE w:val="0"/>
        <w:autoSpaceDN w:val="0"/>
        <w:adjustRightInd w:val="0"/>
        <w:spacing w:after="0"/>
        <w:rPr>
          <w:rFonts w:cs="Arial"/>
          <w:color w:val="000000"/>
        </w:rPr>
      </w:pPr>
    </w:p>
    <w:p w14:paraId="14C61E8D" w14:textId="4BAB9607" w:rsidR="00B72458" w:rsidRPr="00546924" w:rsidRDefault="00B72458" w:rsidP="00B72458">
      <w:pPr>
        <w:autoSpaceDE w:val="0"/>
        <w:autoSpaceDN w:val="0"/>
        <w:adjustRightInd w:val="0"/>
        <w:spacing w:after="0"/>
        <w:rPr>
          <w:rFonts w:cs="Arial"/>
          <w:color w:val="000000"/>
        </w:rPr>
      </w:pPr>
      <w:r w:rsidRPr="00546924">
        <w:rPr>
          <w:rFonts w:cs="Arial"/>
          <w:color w:val="000000"/>
        </w:rPr>
        <w:t>Los Planes de Previsión de Recursos Humanos están definidos en el artículo 17 de la Ley 909 de 2004, en los siguientes términos:</w:t>
      </w:r>
    </w:p>
    <w:p w14:paraId="10A756E6" w14:textId="77777777" w:rsidR="00CB0E99" w:rsidRPr="00546924" w:rsidRDefault="00CB0E99" w:rsidP="00B72458">
      <w:pPr>
        <w:autoSpaceDE w:val="0"/>
        <w:autoSpaceDN w:val="0"/>
        <w:adjustRightInd w:val="0"/>
        <w:spacing w:after="0"/>
        <w:rPr>
          <w:rFonts w:cs="Arial"/>
          <w:color w:val="000000"/>
        </w:rPr>
      </w:pPr>
    </w:p>
    <w:p w14:paraId="0F8EBEF9" w14:textId="686EA686" w:rsidR="00B72458" w:rsidRPr="00546924" w:rsidRDefault="00CB0E99" w:rsidP="00B72458">
      <w:pPr>
        <w:autoSpaceDE w:val="0"/>
        <w:autoSpaceDN w:val="0"/>
        <w:adjustRightInd w:val="0"/>
        <w:spacing w:after="0"/>
        <w:rPr>
          <w:rFonts w:cs="Arial"/>
          <w:i/>
          <w:color w:val="000000"/>
        </w:rPr>
      </w:pPr>
      <w:r w:rsidRPr="00546924">
        <w:rPr>
          <w:rFonts w:cs="Arial"/>
          <w:color w:val="000000"/>
        </w:rPr>
        <w:t>“</w:t>
      </w:r>
      <w:r w:rsidR="00B72458" w:rsidRPr="00546924">
        <w:rPr>
          <w:rFonts w:cs="Arial"/>
          <w:i/>
          <w:color w:val="000000"/>
        </w:rPr>
        <w:t xml:space="preserve">Todas las unidades de personal o quienes hagan sus veces de los organismos o </w:t>
      </w:r>
      <w:r w:rsidR="008E22B1">
        <w:rPr>
          <w:rFonts w:cs="Arial"/>
          <w:i/>
          <w:color w:val="000000"/>
        </w:rPr>
        <w:t>Entidad</w:t>
      </w:r>
      <w:r w:rsidR="00B72458" w:rsidRPr="00546924">
        <w:rPr>
          <w:rFonts w:cs="Arial"/>
          <w:i/>
          <w:color w:val="000000"/>
        </w:rPr>
        <w:t>es a las cuales se les aplica la presente ley, deberán elaborar y actualizar anualmente planes de previsión de recursos humanos que tengan el siguiente alcance:</w:t>
      </w:r>
    </w:p>
    <w:p w14:paraId="46AC9BCC" w14:textId="77777777" w:rsidR="00CB0E99" w:rsidRPr="00546924" w:rsidRDefault="00CB0E99" w:rsidP="00B72458">
      <w:pPr>
        <w:autoSpaceDE w:val="0"/>
        <w:autoSpaceDN w:val="0"/>
        <w:adjustRightInd w:val="0"/>
        <w:spacing w:after="0"/>
        <w:rPr>
          <w:rFonts w:cs="Arial"/>
          <w:i/>
          <w:color w:val="000000"/>
        </w:rPr>
      </w:pPr>
    </w:p>
    <w:p w14:paraId="6F93B8DE" w14:textId="77777777" w:rsidR="00CB0E99" w:rsidRPr="00546924" w:rsidRDefault="00B72458" w:rsidP="00D53465">
      <w:pPr>
        <w:pStyle w:val="Prrafodelista"/>
        <w:numPr>
          <w:ilvl w:val="0"/>
          <w:numId w:val="26"/>
        </w:numPr>
        <w:autoSpaceDE w:val="0"/>
        <w:autoSpaceDN w:val="0"/>
        <w:adjustRightInd w:val="0"/>
        <w:spacing w:after="0"/>
        <w:rPr>
          <w:rFonts w:cs="Arial"/>
          <w:i/>
          <w:color w:val="000000"/>
        </w:rPr>
      </w:pPr>
      <w:r w:rsidRPr="00546924">
        <w:rPr>
          <w:rFonts w:cs="Arial"/>
          <w:i/>
          <w:color w:val="000000"/>
        </w:rPr>
        <w:t>Cálculo de los empleos necesarios, de acuerdo con los requisitos y perfiles profesionales establecidos en los manuales específicos de funciones, con el fin de atender a las necesidades presentes y futuras derivadas del ejercicio de sus competencias;</w:t>
      </w:r>
    </w:p>
    <w:p w14:paraId="4679B8C8" w14:textId="77777777" w:rsidR="00CB0E99" w:rsidRPr="00546924" w:rsidRDefault="00B72458" w:rsidP="00D53465">
      <w:pPr>
        <w:pStyle w:val="Prrafodelista"/>
        <w:numPr>
          <w:ilvl w:val="0"/>
          <w:numId w:val="26"/>
        </w:numPr>
        <w:autoSpaceDE w:val="0"/>
        <w:autoSpaceDN w:val="0"/>
        <w:adjustRightInd w:val="0"/>
        <w:spacing w:after="0"/>
        <w:rPr>
          <w:rFonts w:cs="Arial"/>
          <w:color w:val="000000"/>
        </w:rPr>
      </w:pPr>
      <w:r w:rsidRPr="00546924">
        <w:rPr>
          <w:rFonts w:cs="Arial"/>
          <w:i/>
          <w:color w:val="000000"/>
        </w:rPr>
        <w:t>Identificación de las formas de cubrir las necesidades cuantitativas y cualitativas de personal para el período anual, considerando las medidas de ingreso, ascenso, capacitación y formación;</w:t>
      </w:r>
    </w:p>
    <w:p w14:paraId="275994CE" w14:textId="4CB778F0" w:rsidR="00B72458" w:rsidRPr="00546924" w:rsidRDefault="00B72458" w:rsidP="00D53465">
      <w:pPr>
        <w:pStyle w:val="Prrafodelista"/>
        <w:numPr>
          <w:ilvl w:val="0"/>
          <w:numId w:val="26"/>
        </w:numPr>
        <w:autoSpaceDE w:val="0"/>
        <w:autoSpaceDN w:val="0"/>
        <w:adjustRightInd w:val="0"/>
        <w:spacing w:after="0"/>
        <w:rPr>
          <w:rFonts w:cs="Arial"/>
          <w:color w:val="000000"/>
        </w:rPr>
      </w:pPr>
      <w:r w:rsidRPr="00546924">
        <w:rPr>
          <w:rFonts w:cs="Arial"/>
          <w:i/>
          <w:color w:val="000000"/>
        </w:rPr>
        <w:t>Estimación de todos los costos de personal derivados de las medidas anteriores y el aseguramiento de su financiación con el presupuesto asignado.</w:t>
      </w:r>
    </w:p>
    <w:p w14:paraId="68AA83AB" w14:textId="77777777" w:rsidR="00A0681F" w:rsidRPr="00546924" w:rsidRDefault="00A0681F" w:rsidP="00B72458">
      <w:pPr>
        <w:autoSpaceDE w:val="0"/>
        <w:autoSpaceDN w:val="0"/>
        <w:adjustRightInd w:val="0"/>
        <w:spacing w:after="0"/>
        <w:rPr>
          <w:rFonts w:cs="Arial"/>
          <w:color w:val="000000"/>
        </w:rPr>
      </w:pPr>
    </w:p>
    <w:p w14:paraId="32AE739C" w14:textId="6693E10D" w:rsidR="00B72458" w:rsidRPr="00546924" w:rsidRDefault="6339CB2F" w:rsidP="00B72458">
      <w:pPr>
        <w:autoSpaceDE w:val="0"/>
        <w:autoSpaceDN w:val="0"/>
        <w:adjustRightInd w:val="0"/>
        <w:spacing w:after="0"/>
        <w:rPr>
          <w:rFonts w:cs="Arial"/>
          <w:i/>
          <w:color w:val="000000"/>
        </w:rPr>
      </w:pPr>
      <w:r w:rsidRPr="0FFE9256">
        <w:rPr>
          <w:rFonts w:cs="Arial"/>
          <w:i/>
          <w:iCs/>
          <w:color w:val="000000" w:themeColor="text1"/>
        </w:rPr>
        <w:t xml:space="preserve">Todas las </w:t>
      </w:r>
      <w:r w:rsidR="3678796B" w:rsidRPr="0FFE9256">
        <w:rPr>
          <w:rFonts w:cs="Arial"/>
          <w:i/>
          <w:iCs/>
          <w:color w:val="000000" w:themeColor="text1"/>
        </w:rPr>
        <w:t>Entidad</w:t>
      </w:r>
      <w:r w:rsidRPr="0FFE9256">
        <w:rPr>
          <w:rFonts w:cs="Arial"/>
          <w:i/>
          <w:iCs/>
          <w:color w:val="000000" w:themeColor="text1"/>
        </w:rPr>
        <w:t>es y organismos a quienes se les aplica la presente ley, deberán mantener actualizadas las plantas globales de empleo necesarias para el cumplimiento eficiente de las funciones a su cargo, para lo cual tendrán en cuenta las medidas de racionalización del gasto. El Departamento Administrativo de la Función Pública podrá solicitar la información que requiera al respecto para la formulación de las políticas sobre la administración del recurso humano</w:t>
      </w:r>
      <w:r w:rsidR="405640A9" w:rsidRPr="0FFE9256">
        <w:rPr>
          <w:rFonts w:cs="Arial"/>
          <w:i/>
          <w:iCs/>
          <w:color w:val="000000" w:themeColor="text1"/>
        </w:rPr>
        <w:t>.”</w:t>
      </w:r>
    </w:p>
    <w:p w14:paraId="47F03A7F" w14:textId="76CC1A62" w:rsidR="00171738" w:rsidRPr="00546924" w:rsidRDefault="00171738" w:rsidP="0FFE9256">
      <w:pPr>
        <w:autoSpaceDE w:val="0"/>
        <w:autoSpaceDN w:val="0"/>
        <w:adjustRightInd w:val="0"/>
        <w:spacing w:after="0"/>
        <w:rPr>
          <w:rFonts w:cs="Arial"/>
          <w:color w:val="000000" w:themeColor="text1"/>
        </w:rPr>
      </w:pPr>
    </w:p>
    <w:p w14:paraId="0A5BF5E0" w14:textId="448AAEF8" w:rsidR="00171738" w:rsidRPr="00546924" w:rsidRDefault="0BA659B4" w:rsidP="0FFE9256">
      <w:pPr>
        <w:autoSpaceDE w:val="0"/>
        <w:autoSpaceDN w:val="0"/>
        <w:adjustRightInd w:val="0"/>
        <w:spacing w:after="0"/>
        <w:rPr>
          <w:rFonts w:eastAsia="Arial" w:cs="Arial"/>
        </w:rPr>
      </w:pPr>
      <w:r w:rsidRPr="0FFE9256">
        <w:rPr>
          <w:rFonts w:cs="Arial"/>
          <w:color w:val="000000" w:themeColor="text1"/>
        </w:rPr>
        <w:t>Adicionalmente, se da cumplimiento al Decreto 1499 de 2017</w:t>
      </w:r>
      <w:r w:rsidR="00171738" w:rsidRPr="0FFE9256">
        <w:rPr>
          <w:rStyle w:val="Refdenotaalpie"/>
          <w:rFonts w:cs="Arial"/>
          <w:color w:val="000000" w:themeColor="text1"/>
        </w:rPr>
        <w:footnoteReference w:id="2"/>
      </w:r>
      <w:r w:rsidRPr="0FFE9256">
        <w:rPr>
          <w:rFonts w:cs="Arial"/>
          <w:color w:val="000000" w:themeColor="text1"/>
        </w:rPr>
        <w:t xml:space="preserve"> en lo referente al Sistema de Gestión Pública – Dimensión Talento Humano</w:t>
      </w:r>
      <w:r w:rsidR="6BE20E10" w:rsidRPr="0FFE9256">
        <w:rPr>
          <w:rFonts w:cs="Arial"/>
          <w:color w:val="000000" w:themeColor="text1"/>
        </w:rPr>
        <w:t xml:space="preserve">, </w:t>
      </w:r>
      <w:r w:rsidR="6BE20E10" w:rsidRPr="0FFE9256">
        <w:rPr>
          <w:rFonts w:eastAsia="Arial" w:cs="Arial"/>
        </w:rPr>
        <w:t>a través de la gestión estratégica definida en cada uno de los planes y programa</w:t>
      </w:r>
      <w:r w:rsidR="40DE51FD" w:rsidRPr="0FFE9256">
        <w:rPr>
          <w:rFonts w:eastAsia="Arial" w:cs="Arial"/>
        </w:rPr>
        <w:t>, lo</w:t>
      </w:r>
      <w:r w:rsidR="6BE20E10" w:rsidRPr="0FFE9256">
        <w:rPr>
          <w:rFonts w:eastAsia="Arial" w:cs="Arial"/>
        </w:rPr>
        <w:t>s</w:t>
      </w:r>
      <w:r w:rsidR="31593395" w:rsidRPr="0FFE9256">
        <w:rPr>
          <w:rFonts w:eastAsia="Arial" w:cs="Arial"/>
        </w:rPr>
        <w:t xml:space="preserve"> cuales tienen por objetivo </w:t>
      </w:r>
      <w:r w:rsidR="6BE20E10" w:rsidRPr="0FFE9256">
        <w:rPr>
          <w:rFonts w:eastAsia="Arial" w:cs="Arial"/>
        </w:rPr>
        <w:t>fo</w:t>
      </w:r>
      <w:r w:rsidR="22E86DB3" w:rsidRPr="0FFE9256">
        <w:rPr>
          <w:rFonts w:eastAsia="Arial" w:cs="Arial"/>
        </w:rPr>
        <w:t xml:space="preserve">rtalecer y promover el </w:t>
      </w:r>
      <w:r w:rsidR="6BE20E10" w:rsidRPr="0FFE9256">
        <w:rPr>
          <w:rFonts w:eastAsia="Arial" w:cs="Arial"/>
        </w:rPr>
        <w:t xml:space="preserve">bienestar e integralidad del talento humano </w:t>
      </w:r>
      <w:r w:rsidR="43D6AC20" w:rsidRPr="0FFE9256">
        <w:rPr>
          <w:rFonts w:eastAsia="Arial" w:cs="Arial"/>
        </w:rPr>
        <w:t xml:space="preserve">a </w:t>
      </w:r>
      <w:r w:rsidR="56BC9DE0" w:rsidRPr="0FFE9256">
        <w:rPr>
          <w:rFonts w:eastAsia="Arial" w:cs="Arial"/>
        </w:rPr>
        <w:t xml:space="preserve">lo largo de todo el </w:t>
      </w:r>
      <w:r w:rsidR="254F1735" w:rsidRPr="0FFE9256">
        <w:rPr>
          <w:rFonts w:eastAsia="Arial" w:cs="Arial"/>
        </w:rPr>
        <w:t xml:space="preserve">ciclo de vida del servidor </w:t>
      </w:r>
      <w:r w:rsidR="254F1735" w:rsidRPr="0FFE9256">
        <w:rPr>
          <w:rFonts w:eastAsia="Arial" w:cs="Arial"/>
        </w:rPr>
        <w:lastRenderedPageBreak/>
        <w:t>público (ingreso, desarrollo y retiro) para apalancar el cumplimiento de los objetivos misionales de la Entidad.</w:t>
      </w:r>
    </w:p>
    <w:p w14:paraId="1E9CB916" w14:textId="43518A66" w:rsidR="00171738" w:rsidRPr="00546924" w:rsidRDefault="00171738" w:rsidP="0FFE9256">
      <w:pPr>
        <w:autoSpaceDE w:val="0"/>
        <w:autoSpaceDN w:val="0"/>
        <w:adjustRightInd w:val="0"/>
        <w:spacing w:after="0"/>
        <w:rPr>
          <w:rFonts w:eastAsia="Arial" w:cs="Arial"/>
        </w:rPr>
      </w:pPr>
    </w:p>
    <w:p w14:paraId="58BDED37" w14:textId="24150B70" w:rsidR="00171738" w:rsidRPr="00546924" w:rsidRDefault="7AEE31E1" w:rsidP="0FFE9256">
      <w:pPr>
        <w:spacing w:after="0" w:line="259" w:lineRule="auto"/>
        <w:rPr>
          <w:rFonts w:eastAsia="Arial" w:cs="Arial"/>
        </w:rPr>
      </w:pPr>
      <w:r w:rsidRPr="0FFE9256">
        <w:rPr>
          <w:rFonts w:eastAsia="Arial" w:cs="Arial"/>
        </w:rPr>
        <w:t>Basados en la asignación de nuevas funciones y competencias a través del Plan de Desarrollo Distrital 202</w:t>
      </w:r>
      <w:r w:rsidR="00911AD4">
        <w:rPr>
          <w:rFonts w:eastAsia="Arial" w:cs="Arial"/>
        </w:rPr>
        <w:t>4</w:t>
      </w:r>
      <w:r w:rsidRPr="0FFE9256">
        <w:rPr>
          <w:rFonts w:eastAsia="Arial" w:cs="Arial"/>
        </w:rPr>
        <w:t xml:space="preserve"> – 202</w:t>
      </w:r>
      <w:r w:rsidR="00911AD4">
        <w:rPr>
          <w:rFonts w:eastAsia="Arial" w:cs="Arial"/>
        </w:rPr>
        <w:t>7</w:t>
      </w:r>
      <w:r w:rsidRPr="0FFE9256">
        <w:rPr>
          <w:rFonts w:eastAsia="Arial" w:cs="Arial"/>
        </w:rPr>
        <w:t xml:space="preserve"> ¨</w:t>
      </w:r>
      <w:r w:rsidR="00911AD4">
        <w:rPr>
          <w:rFonts w:eastAsia="Arial" w:cs="Arial"/>
          <w:i/>
          <w:iCs/>
        </w:rPr>
        <w:t>Bogotá, Camina Segura</w:t>
      </w:r>
      <w:r w:rsidR="00A53D2A">
        <w:rPr>
          <w:rFonts w:eastAsia="Arial" w:cs="Arial"/>
          <w:i/>
          <w:iCs/>
        </w:rPr>
        <w:t>”</w:t>
      </w:r>
      <w:r w:rsidRPr="0FFE9256">
        <w:rPr>
          <w:rFonts w:eastAsia="Arial" w:cs="Arial"/>
        </w:rPr>
        <w:t>; la desconcentración de procesos y procedimientos; la sobrecarga laboral en dependencias misionales y de apoyo</w:t>
      </w:r>
      <w:r w:rsidR="6BE510F5" w:rsidRPr="0FFE9256">
        <w:rPr>
          <w:rFonts w:eastAsia="Arial" w:cs="Arial"/>
        </w:rPr>
        <w:t>,</w:t>
      </w:r>
      <w:r w:rsidRPr="0FFE9256">
        <w:rPr>
          <w:rFonts w:eastAsia="Arial" w:cs="Arial"/>
        </w:rPr>
        <w:t xml:space="preserve"> y el fortalecimiento de temas que desde la norma y lo organizacional se requieren, La Unidad Administrativa Especial de Rehabilitación y Mantenimiento Vial – UAERMV adelantó el proceso de rediseño institucional</w:t>
      </w:r>
      <w:r w:rsidR="7F5384CE" w:rsidRPr="0FFE9256">
        <w:rPr>
          <w:rFonts w:eastAsia="Arial" w:cs="Arial"/>
        </w:rPr>
        <w:t>.</w:t>
      </w:r>
      <w:r w:rsidR="046C0454" w:rsidRPr="0FFE9256">
        <w:rPr>
          <w:rFonts w:eastAsia="Arial" w:cs="Arial"/>
        </w:rPr>
        <w:t xml:space="preserve"> Asimismo, se tuvo en cuenta la necesidad de desconcentrar procesos y responsabilidades como componente clave para la modernización organizacional, (ejemplo la Secretaría General, que se encontraba liderando 8 de los 17 procesos de la entidad y las altas cargas </w:t>
      </w:r>
      <w:r w:rsidR="63743B7B" w:rsidRPr="0FFE9256">
        <w:rPr>
          <w:rFonts w:eastAsia="Arial" w:cs="Arial"/>
        </w:rPr>
        <w:t>evidenciadas en las áreas misionales</w:t>
      </w:r>
      <w:r w:rsidR="046C0454" w:rsidRPr="0FFE9256">
        <w:rPr>
          <w:rFonts w:eastAsia="Arial" w:cs="Arial"/>
        </w:rPr>
        <w:t>)</w:t>
      </w:r>
      <w:r w:rsidR="6FEE63AA" w:rsidRPr="0FFE9256">
        <w:rPr>
          <w:rFonts w:eastAsia="Arial" w:cs="Arial"/>
        </w:rPr>
        <w:t>;</w:t>
      </w:r>
      <w:r w:rsidR="046C0454" w:rsidRPr="0FFE9256">
        <w:rPr>
          <w:rFonts w:eastAsia="Arial" w:cs="Arial"/>
        </w:rPr>
        <w:t xml:space="preserve"> en la misma línea, se buscó fortalecer </w:t>
      </w:r>
      <w:r w:rsidR="3A7EE3D2" w:rsidRPr="0FFE9256">
        <w:rPr>
          <w:rFonts w:eastAsia="Arial" w:cs="Arial"/>
        </w:rPr>
        <w:t xml:space="preserve">temas </w:t>
      </w:r>
      <w:r w:rsidR="046C0454" w:rsidRPr="0FFE9256">
        <w:rPr>
          <w:rFonts w:eastAsia="Arial" w:cs="Arial"/>
        </w:rPr>
        <w:t xml:space="preserve">conforme la exigencia normativa, como lo son Control Disciplinario Interno, Tecnologías de la información y </w:t>
      </w:r>
      <w:r w:rsidR="016BE9C2" w:rsidRPr="0FFE9256">
        <w:rPr>
          <w:rFonts w:eastAsia="Arial" w:cs="Arial"/>
        </w:rPr>
        <w:t>Servicio a la Ciudadanía</w:t>
      </w:r>
      <w:r w:rsidR="046C0454" w:rsidRPr="0FFE9256">
        <w:rPr>
          <w:rFonts w:eastAsia="Arial" w:cs="Arial"/>
        </w:rPr>
        <w:t>.</w:t>
      </w:r>
    </w:p>
    <w:p w14:paraId="65E9DB97" w14:textId="4B79934B" w:rsidR="00171738" w:rsidRPr="00546924" w:rsidRDefault="7AEE31E1" w:rsidP="0FFE9256">
      <w:pPr>
        <w:autoSpaceDE w:val="0"/>
        <w:autoSpaceDN w:val="0"/>
        <w:adjustRightInd w:val="0"/>
        <w:spacing w:after="0"/>
      </w:pPr>
      <w:r w:rsidRPr="0FFE9256">
        <w:rPr>
          <w:rFonts w:eastAsia="Arial" w:cs="Arial"/>
        </w:rPr>
        <w:t xml:space="preserve"> </w:t>
      </w:r>
    </w:p>
    <w:p w14:paraId="437E5B32" w14:textId="4A01886B" w:rsidR="00171738" w:rsidRPr="00546924" w:rsidRDefault="7AEE31E1" w:rsidP="0FFE9256">
      <w:pPr>
        <w:autoSpaceDE w:val="0"/>
        <w:autoSpaceDN w:val="0"/>
        <w:adjustRightInd w:val="0"/>
        <w:spacing w:after="0"/>
        <w:rPr>
          <w:rFonts w:eastAsia="Arial" w:cs="Arial"/>
        </w:rPr>
      </w:pPr>
      <w:r w:rsidRPr="0FFE9256">
        <w:rPr>
          <w:rFonts w:eastAsia="Arial" w:cs="Arial"/>
        </w:rPr>
        <w:t>Teniendo en cuenta lo anterior, la UMV formuló un Estudio Técnico que propuso elementos organizacionales a la entidad para su modernización, definiendo una estructura organizacional robusta que consolid</w:t>
      </w:r>
      <w:r w:rsidR="76488909" w:rsidRPr="0FFE9256">
        <w:rPr>
          <w:rFonts w:eastAsia="Arial" w:cs="Arial"/>
        </w:rPr>
        <w:t>ara</w:t>
      </w:r>
      <w:r w:rsidRPr="0FFE9256">
        <w:rPr>
          <w:rFonts w:eastAsia="Arial" w:cs="Arial"/>
        </w:rPr>
        <w:t xml:space="preserve"> y reflej</w:t>
      </w:r>
      <w:r w:rsidR="700ED6BC" w:rsidRPr="0FFE9256">
        <w:rPr>
          <w:rFonts w:eastAsia="Arial" w:cs="Arial"/>
        </w:rPr>
        <w:t>ara</w:t>
      </w:r>
      <w:r w:rsidRPr="0FFE9256">
        <w:rPr>
          <w:rFonts w:eastAsia="Arial" w:cs="Arial"/>
        </w:rPr>
        <w:t xml:space="preserve"> la capacidad para desarrollar las funciones y competencias otorgadas a la UAERMV a través del artículo 95 del Acuerdo No. 761 de 2020</w:t>
      </w:r>
      <w:r w:rsidR="00A53D2A">
        <w:rPr>
          <w:rFonts w:eastAsia="Arial" w:cs="Arial"/>
        </w:rPr>
        <w:t xml:space="preserve"> y sus modificaciones</w:t>
      </w:r>
      <w:r w:rsidR="723F440D" w:rsidRPr="0FFE9256">
        <w:rPr>
          <w:rFonts w:eastAsia="Arial" w:cs="Arial"/>
        </w:rPr>
        <w:t>; asimismo, de cara a los retos y determinantes que previamente se venían evidenciando.</w:t>
      </w:r>
    </w:p>
    <w:p w14:paraId="6904BC27" w14:textId="77777777" w:rsidR="009B397B" w:rsidRPr="00546924" w:rsidRDefault="009B397B" w:rsidP="00CC0130">
      <w:pPr>
        <w:shd w:val="clear" w:color="auto" w:fill="FFFFFF" w:themeFill="background1"/>
        <w:autoSpaceDE w:val="0"/>
        <w:autoSpaceDN w:val="0"/>
        <w:adjustRightInd w:val="0"/>
        <w:spacing w:after="0"/>
        <w:rPr>
          <w:rFonts w:cs="Arial"/>
          <w:color w:val="000000"/>
        </w:rPr>
      </w:pPr>
    </w:p>
    <w:p w14:paraId="1F72C48D" w14:textId="092A596B" w:rsidR="00D61335" w:rsidRPr="00546924" w:rsidRDefault="00D61335" w:rsidP="00CC0130">
      <w:pPr>
        <w:shd w:val="clear" w:color="auto" w:fill="FFFFFF" w:themeFill="background1"/>
        <w:spacing w:before="11" w:after="0" w:line="260" w:lineRule="exact"/>
        <w:rPr>
          <w:rFonts w:cs="Arial"/>
          <w:sz w:val="20"/>
          <w:szCs w:val="20"/>
        </w:rPr>
      </w:pPr>
    </w:p>
    <w:p w14:paraId="38B524C1" w14:textId="6200259F" w:rsidR="00260B8A" w:rsidRPr="00546924" w:rsidRDefault="3D75500F" w:rsidP="008E72C2">
      <w:pPr>
        <w:pStyle w:val="Ttulo1"/>
        <w:rPr>
          <w:rFonts w:cs="Arial"/>
        </w:rPr>
      </w:pPr>
      <w:bookmarkStart w:id="2" w:name="_Toc157588292"/>
      <w:r w:rsidRPr="0FFE9256">
        <w:rPr>
          <w:rFonts w:cs="Arial"/>
        </w:rPr>
        <w:t>OBJETIVO</w:t>
      </w:r>
      <w:bookmarkEnd w:id="2"/>
    </w:p>
    <w:p w14:paraId="6C5EC06A" w14:textId="77777777" w:rsidR="0093442B" w:rsidRPr="00546924" w:rsidRDefault="0093442B" w:rsidP="0093442B">
      <w:pPr>
        <w:spacing w:before="11" w:after="0" w:line="260" w:lineRule="exact"/>
        <w:rPr>
          <w:rFonts w:cs="Arial"/>
          <w:sz w:val="20"/>
          <w:szCs w:val="20"/>
        </w:rPr>
      </w:pPr>
    </w:p>
    <w:p w14:paraId="4972026F" w14:textId="48B451C9" w:rsidR="00260B8A" w:rsidRDefault="00357C75" w:rsidP="00F348C3">
      <w:pPr>
        <w:rPr>
          <w:rFonts w:cs="Arial"/>
        </w:rPr>
      </w:pPr>
      <w:r>
        <w:rPr>
          <w:rFonts w:cs="Arial"/>
        </w:rPr>
        <w:t xml:space="preserve">Identificar </w:t>
      </w:r>
      <w:r w:rsidRPr="0FFE9256">
        <w:rPr>
          <w:rFonts w:cs="Arial"/>
        </w:rPr>
        <w:t>la</w:t>
      </w:r>
      <w:r w:rsidR="23F821D1" w:rsidRPr="0FFE9256">
        <w:rPr>
          <w:rFonts w:cs="Arial"/>
        </w:rPr>
        <w:t xml:space="preserve"> necesidad de personal que tiene la </w:t>
      </w:r>
      <w:r w:rsidR="3678796B" w:rsidRPr="0FFE9256">
        <w:rPr>
          <w:rFonts w:cs="Arial"/>
        </w:rPr>
        <w:t>Entidad</w:t>
      </w:r>
      <w:r w:rsidR="23F821D1" w:rsidRPr="0FFE9256">
        <w:rPr>
          <w:rFonts w:cs="Arial"/>
        </w:rPr>
        <w:t xml:space="preserve"> con el fin de atender y cumplir con sus funciones</w:t>
      </w:r>
      <w:r w:rsidR="2D48F90B" w:rsidRPr="0FFE9256">
        <w:rPr>
          <w:rFonts w:cs="Arial"/>
        </w:rPr>
        <w:t xml:space="preserve"> y</w:t>
      </w:r>
      <w:r w:rsidR="23F821D1" w:rsidRPr="0FFE9256">
        <w:rPr>
          <w:rFonts w:cs="Arial"/>
        </w:rPr>
        <w:t xml:space="preserve"> metas en</w:t>
      </w:r>
      <w:r w:rsidR="4C5A7B84" w:rsidRPr="0FFE9256">
        <w:rPr>
          <w:rFonts w:cs="Arial"/>
        </w:rPr>
        <w:t xml:space="preserve"> el</w:t>
      </w:r>
      <w:r w:rsidR="23F821D1" w:rsidRPr="0FFE9256">
        <w:rPr>
          <w:rFonts w:cs="Arial"/>
        </w:rPr>
        <w:t xml:space="preserve"> marco de sus competencias</w:t>
      </w:r>
      <w:r w:rsidR="4C7F1523" w:rsidRPr="0FFE9256">
        <w:rPr>
          <w:rFonts w:cs="Arial"/>
        </w:rPr>
        <w:t>, siendo este un instrumento importante en la administración de la gerencia del talento humano el cual servirá de consulta en la planeación institucional</w:t>
      </w:r>
      <w:r w:rsidR="23F821D1" w:rsidRPr="0FFE9256">
        <w:rPr>
          <w:rFonts w:cs="Arial"/>
        </w:rPr>
        <w:t>.</w:t>
      </w:r>
    </w:p>
    <w:p w14:paraId="00EEA418" w14:textId="77777777" w:rsidR="00357C75" w:rsidRPr="00F348C3" w:rsidRDefault="00357C75" w:rsidP="00F348C3">
      <w:pPr>
        <w:rPr>
          <w:rFonts w:cs="Arial"/>
        </w:rPr>
      </w:pPr>
    </w:p>
    <w:p w14:paraId="0791F894" w14:textId="5235CB71" w:rsidR="00543D27" w:rsidRPr="00546924" w:rsidRDefault="23F821D1" w:rsidP="00A14999">
      <w:pPr>
        <w:pStyle w:val="Ttulo1"/>
        <w:rPr>
          <w:rFonts w:cs="Arial"/>
        </w:rPr>
      </w:pPr>
      <w:bookmarkStart w:id="3" w:name="_Toc157588293"/>
      <w:r w:rsidRPr="0FFE9256">
        <w:rPr>
          <w:rFonts w:cs="Arial"/>
        </w:rPr>
        <w:t>ALCANCE</w:t>
      </w:r>
      <w:bookmarkEnd w:id="3"/>
    </w:p>
    <w:p w14:paraId="74CA8BDC" w14:textId="1EA9E610" w:rsidR="00543D27" w:rsidRPr="00546924" w:rsidRDefault="00543D27" w:rsidP="00415D6F">
      <w:pPr>
        <w:spacing w:after="0"/>
        <w:rPr>
          <w:rFonts w:cs="Arial"/>
        </w:rPr>
      </w:pPr>
    </w:p>
    <w:p w14:paraId="2EAF4011" w14:textId="2C625B34" w:rsidR="00415D6F" w:rsidRPr="00546924" w:rsidRDefault="00543D27" w:rsidP="00415D6F">
      <w:pPr>
        <w:spacing w:after="0"/>
        <w:rPr>
          <w:rFonts w:cs="Arial"/>
        </w:rPr>
      </w:pPr>
      <w:r w:rsidRPr="00546924">
        <w:rPr>
          <w:rFonts w:cs="Arial"/>
        </w:rPr>
        <w:t xml:space="preserve">El Plan de Previsión de Recursos Humanos es un instrumento que debe ser actualizado en el momento que las metas, funciones, competencias o misionalidad cambie, para </w:t>
      </w:r>
      <w:r w:rsidR="002F0A1B" w:rsidRPr="00546924">
        <w:rPr>
          <w:rFonts w:cs="Arial"/>
        </w:rPr>
        <w:t>ello</w:t>
      </w:r>
      <w:r w:rsidR="00415D6F" w:rsidRPr="00546924">
        <w:rPr>
          <w:rFonts w:cs="Arial"/>
        </w:rPr>
        <w:t xml:space="preserve"> se deben tener en cuenta los siguientes aspectos conforme a lo señalado en el artículo 17 de la Ley 909 de 2004:</w:t>
      </w:r>
    </w:p>
    <w:p w14:paraId="545191B6" w14:textId="345C1409" w:rsidR="00415D6F" w:rsidRPr="00546924" w:rsidRDefault="00415D6F" w:rsidP="00415D6F">
      <w:pPr>
        <w:spacing w:after="0"/>
        <w:rPr>
          <w:rFonts w:cs="Arial"/>
        </w:rPr>
      </w:pPr>
    </w:p>
    <w:p w14:paraId="3891A222" w14:textId="77777777" w:rsidR="00F75F23" w:rsidRPr="00546924" w:rsidRDefault="00F75F23" w:rsidP="00F75F23">
      <w:pPr>
        <w:spacing w:after="0"/>
        <w:rPr>
          <w:rFonts w:cs="Arial"/>
          <w:i/>
        </w:rPr>
      </w:pPr>
      <w:r w:rsidRPr="00546924">
        <w:rPr>
          <w:rFonts w:cs="Arial"/>
        </w:rPr>
        <w:lastRenderedPageBreak/>
        <w:t>“</w:t>
      </w:r>
      <w:r w:rsidRPr="00546924">
        <w:rPr>
          <w:rFonts w:cs="Arial"/>
          <w:i/>
        </w:rPr>
        <w:t>a) Cálculo de los empleos necesarios, de acuerdo con los requisitos y perfiles profesionales establecidos en los manuales específicos de funciones, con el fin de atender a las necesidades presentes y futuras derivadas del ejercicio de sus competencias;</w:t>
      </w:r>
    </w:p>
    <w:p w14:paraId="6797F069" w14:textId="77777777" w:rsidR="00F75F23" w:rsidRPr="00546924" w:rsidRDefault="00F75F23" w:rsidP="00F75F23">
      <w:pPr>
        <w:spacing w:after="0"/>
        <w:rPr>
          <w:rFonts w:cs="Arial"/>
          <w:i/>
        </w:rPr>
      </w:pPr>
    </w:p>
    <w:p w14:paraId="4AEEC7DB" w14:textId="77777777" w:rsidR="00F75F23" w:rsidRPr="00546924" w:rsidRDefault="00F75F23" w:rsidP="00F75F23">
      <w:pPr>
        <w:spacing w:after="0"/>
        <w:rPr>
          <w:rFonts w:cs="Arial"/>
          <w:i/>
        </w:rPr>
      </w:pPr>
      <w:r w:rsidRPr="00546924">
        <w:rPr>
          <w:rFonts w:cs="Arial"/>
          <w:i/>
        </w:rPr>
        <w:t>b) Identificación de las formas de cubrir las necesidades cuantitativas y cualitativas de personal para el período anual, considerando las medidas de ingreso, ascenso, capacitación y formación;</w:t>
      </w:r>
    </w:p>
    <w:p w14:paraId="28ABCE98" w14:textId="77777777" w:rsidR="00F75F23" w:rsidRPr="00546924" w:rsidRDefault="00F75F23" w:rsidP="00F75F23">
      <w:pPr>
        <w:spacing w:after="0"/>
        <w:rPr>
          <w:rFonts w:cs="Arial"/>
          <w:i/>
        </w:rPr>
      </w:pPr>
    </w:p>
    <w:p w14:paraId="4B797336" w14:textId="1F8B1003" w:rsidR="00415D6F" w:rsidRPr="00546924" w:rsidRDefault="00F75F23" w:rsidP="00F75F23">
      <w:pPr>
        <w:spacing w:after="0"/>
        <w:rPr>
          <w:rFonts w:cs="Arial"/>
        </w:rPr>
      </w:pPr>
      <w:r w:rsidRPr="00546924">
        <w:rPr>
          <w:rFonts w:cs="Arial"/>
          <w:i/>
        </w:rPr>
        <w:t>c) Estimación de todos los costos de personal derivados de las medidas anteriores y el aseguramiento de su financiación con el presupuesto asignado.</w:t>
      </w:r>
      <w:r w:rsidRPr="00546924">
        <w:rPr>
          <w:rFonts w:cs="Arial"/>
        </w:rPr>
        <w:t>”</w:t>
      </w:r>
    </w:p>
    <w:p w14:paraId="34F20EC5" w14:textId="77DDAA8E" w:rsidR="00171738" w:rsidRDefault="00171738" w:rsidP="00F75F23">
      <w:pPr>
        <w:spacing w:after="0"/>
        <w:rPr>
          <w:rFonts w:cs="Arial"/>
        </w:rPr>
      </w:pPr>
    </w:p>
    <w:p w14:paraId="65F26CF7" w14:textId="23A67E81" w:rsidR="007E449B" w:rsidRDefault="007E449B" w:rsidP="00F75F23">
      <w:pPr>
        <w:spacing w:after="0"/>
        <w:rPr>
          <w:rFonts w:cs="Arial"/>
        </w:rPr>
      </w:pPr>
    </w:p>
    <w:p w14:paraId="0BEDF3A6" w14:textId="33CA4359" w:rsidR="008E22B1" w:rsidRDefault="3678796B" w:rsidP="008E22B1">
      <w:pPr>
        <w:pStyle w:val="Ttulo1"/>
      </w:pPr>
      <w:bookmarkStart w:id="4" w:name="_Toc157588294"/>
      <w:r>
        <w:t>DEFINICIONES</w:t>
      </w:r>
      <w:bookmarkEnd w:id="4"/>
    </w:p>
    <w:p w14:paraId="12436430" w14:textId="605CE5FC" w:rsidR="008E22B1" w:rsidRDefault="3678796B" w:rsidP="00485CA8">
      <w:pPr>
        <w:pStyle w:val="Prrafodelista"/>
        <w:numPr>
          <w:ilvl w:val="0"/>
          <w:numId w:val="27"/>
        </w:numPr>
        <w:spacing w:after="0"/>
        <w:rPr>
          <w:rFonts w:cs="Arial"/>
        </w:rPr>
      </w:pPr>
      <w:r w:rsidRPr="0FFE9256">
        <w:rPr>
          <w:rFonts w:cs="Arial"/>
          <w:b/>
          <w:bCs/>
          <w:u w:val="single"/>
        </w:rPr>
        <w:t>Carrera administrativa</w:t>
      </w:r>
      <w:r w:rsidRPr="0FFE9256">
        <w:rPr>
          <w:rFonts w:cs="Arial"/>
        </w:rPr>
        <w:t>: El artículo 27 de la Ley 909 indica que la carrera administrativa es un sistema técnico de administración de personal que tiene por objeto garantizar la eficiencia de la administración pública y ofrecer estabilidad e igualdad de oportunidades para el acceso y el ascenso al servicio público.</w:t>
      </w:r>
    </w:p>
    <w:p w14:paraId="0D596A4D" w14:textId="77777777" w:rsidR="00725EA8" w:rsidRPr="00485CA8" w:rsidRDefault="00725EA8" w:rsidP="00725EA8">
      <w:pPr>
        <w:pStyle w:val="Prrafodelista"/>
        <w:spacing w:after="0"/>
        <w:ind w:left="720"/>
        <w:rPr>
          <w:rFonts w:cs="Arial"/>
        </w:rPr>
      </w:pPr>
    </w:p>
    <w:p w14:paraId="3E673C5C" w14:textId="59166F49" w:rsidR="008E22B1" w:rsidRPr="00485CA8" w:rsidRDefault="1C6965E1" w:rsidP="00485CA8">
      <w:pPr>
        <w:pStyle w:val="Prrafodelista"/>
        <w:spacing w:after="0"/>
        <w:ind w:left="720"/>
        <w:rPr>
          <w:rFonts w:cs="Arial"/>
        </w:rPr>
      </w:pPr>
      <w:r w:rsidRPr="0FFE9256">
        <w:rPr>
          <w:rFonts w:cs="Arial"/>
        </w:rPr>
        <w:t>P</w:t>
      </w:r>
      <w:r w:rsidR="3678796B" w:rsidRPr="0FFE9256">
        <w:rPr>
          <w:rFonts w:cs="Arial"/>
        </w:rPr>
        <w:t>ara alcanzar este objetivo, el ingreso y la permanencia en los empleos de carrera administrativa se hará exclusivamente con base en el mérito, mediante procesos de selección en los que se garantice la transparencia y la objetividad, sin discriminación alguna.</w:t>
      </w:r>
    </w:p>
    <w:p w14:paraId="512B0C87" w14:textId="2635BD49" w:rsidR="0FFE9256" w:rsidRDefault="0FFE9256" w:rsidP="0FFE9256">
      <w:pPr>
        <w:pStyle w:val="Prrafodelista"/>
        <w:spacing w:after="0"/>
        <w:ind w:left="720"/>
        <w:rPr>
          <w:rFonts w:cs="Arial"/>
        </w:rPr>
      </w:pPr>
    </w:p>
    <w:p w14:paraId="198374BC" w14:textId="2AB35326" w:rsidR="008E22B1" w:rsidRPr="00485CA8" w:rsidRDefault="3678796B" w:rsidP="00485CA8">
      <w:pPr>
        <w:pStyle w:val="Prrafodelista"/>
        <w:numPr>
          <w:ilvl w:val="0"/>
          <w:numId w:val="27"/>
        </w:numPr>
        <w:spacing w:after="0"/>
        <w:rPr>
          <w:rFonts w:cs="Arial"/>
        </w:rPr>
      </w:pPr>
      <w:r w:rsidRPr="0FFE9256">
        <w:rPr>
          <w:rFonts w:cs="Arial"/>
          <w:b/>
          <w:bCs/>
          <w:u w:val="single"/>
        </w:rPr>
        <w:t xml:space="preserve">Empleo Público: </w:t>
      </w:r>
      <w:r w:rsidRPr="0FFE9256">
        <w:rPr>
          <w:rFonts w:cs="Arial"/>
        </w:rPr>
        <w:t xml:space="preserve">según la </w:t>
      </w:r>
      <w:r w:rsidR="55AD0CBA" w:rsidRPr="0FFE9256">
        <w:rPr>
          <w:rFonts w:cs="Arial"/>
        </w:rPr>
        <w:t>L</w:t>
      </w:r>
      <w:r w:rsidRPr="0FFE9256">
        <w:rPr>
          <w:rFonts w:cs="Arial"/>
        </w:rPr>
        <w:t>ey 909 de 2004</w:t>
      </w:r>
      <w:r w:rsidR="40CADCC4" w:rsidRPr="0FFE9256">
        <w:rPr>
          <w:rFonts w:cs="Arial"/>
        </w:rPr>
        <w:t>,</w:t>
      </w:r>
      <w:r w:rsidRPr="0FFE9256">
        <w:rPr>
          <w:rFonts w:cs="Arial"/>
        </w:rPr>
        <w:t xml:space="preserve"> el empleo público </w:t>
      </w:r>
      <w:r w:rsidR="7FB2EE61" w:rsidRPr="0FFE9256">
        <w:rPr>
          <w:rFonts w:cs="Arial"/>
        </w:rPr>
        <w:t xml:space="preserve">se define como </w:t>
      </w:r>
      <w:r w:rsidRPr="0FFE9256">
        <w:rPr>
          <w:rFonts w:cs="Arial"/>
        </w:rPr>
        <w:t xml:space="preserve">el conjunto de funciones, tareas y responsabilidades que se asignan a una persona y las competencias requeridas para llevarlas a cabo con el propósito de satisfacer el cumplimiento de los planes de desarrollo y los fines del Estado. La misma Ley indica que el diseño de cada empleo debe presentar su contenido funcional de manera que se puedan identificar con claridad las responsabilidades exigibles a quien sea su titular; así mismo, el perfil de competencias que se requieren para ocupar el empleo, lo cual incluye los requisitos de estudio y experiencia y las demás condiciones para el acceso al servicio. Estos deben ser coherentes con las exigencias funcionales del contenido del empleo. </w:t>
      </w:r>
    </w:p>
    <w:p w14:paraId="4A2DEA1B" w14:textId="10A346EB" w:rsidR="0FFE9256" w:rsidRDefault="0FFE9256" w:rsidP="0FFE9256">
      <w:pPr>
        <w:spacing w:after="0"/>
        <w:rPr>
          <w:rFonts w:cs="Arial"/>
        </w:rPr>
      </w:pPr>
    </w:p>
    <w:p w14:paraId="63220592" w14:textId="594B31B4" w:rsidR="008E22B1" w:rsidRPr="00485CA8" w:rsidRDefault="3678796B" w:rsidP="00485CA8">
      <w:pPr>
        <w:pStyle w:val="Prrafodelista"/>
        <w:numPr>
          <w:ilvl w:val="0"/>
          <w:numId w:val="27"/>
        </w:numPr>
        <w:spacing w:after="0"/>
        <w:rPr>
          <w:rFonts w:cs="Arial"/>
        </w:rPr>
      </w:pPr>
      <w:r w:rsidRPr="0FFE9256">
        <w:rPr>
          <w:rFonts w:cs="Arial"/>
          <w:b/>
          <w:bCs/>
          <w:u w:val="single"/>
        </w:rPr>
        <w:t>Empleos según la naturaleza de las funciones</w:t>
      </w:r>
      <w:r w:rsidRPr="0FFE9256">
        <w:rPr>
          <w:rFonts w:cs="Arial"/>
        </w:rPr>
        <w:t>: El Decreto 1083 de 2015 establece, según la naturaleza general de sus funciones, las competencias y los requisitos exigidos para el desempeño de los diferentes niveles jerárquicos: Directivo, Asesor, Profesional, Técnico y Asistencial. El artículo 2° del Decreto 770 de 2005 define el empleo público como “</w:t>
      </w:r>
      <w:r w:rsidRPr="0FFE9256">
        <w:rPr>
          <w:rFonts w:cs="Arial"/>
          <w:i/>
          <w:iCs/>
        </w:rPr>
        <w:t xml:space="preserve">el conjunto de funciones tareas y responsabilidades </w:t>
      </w:r>
      <w:r w:rsidRPr="0FFE9256">
        <w:rPr>
          <w:rFonts w:cs="Arial"/>
          <w:i/>
          <w:iCs/>
        </w:rPr>
        <w:lastRenderedPageBreak/>
        <w:t>que se asignan a una persona y las competencias requeridas para llevarlas a cabo, con el propósito de satisfacer el cumplimiento de los planes de desarrollo y los fines del Estado</w:t>
      </w:r>
      <w:r w:rsidR="73B3CEF3" w:rsidRPr="0FFE9256">
        <w:rPr>
          <w:rFonts w:cs="Arial"/>
          <w:i/>
          <w:iCs/>
        </w:rPr>
        <w:t>”</w:t>
      </w:r>
      <w:r w:rsidRPr="0FFE9256">
        <w:rPr>
          <w:rFonts w:cs="Arial"/>
        </w:rPr>
        <w:t xml:space="preserve">. </w:t>
      </w:r>
    </w:p>
    <w:p w14:paraId="7EE86CC3" w14:textId="6297CACA" w:rsidR="0FFE9256" w:rsidRDefault="0FFE9256" w:rsidP="0FFE9256">
      <w:pPr>
        <w:spacing w:after="0"/>
        <w:rPr>
          <w:rFonts w:cs="Arial"/>
        </w:rPr>
      </w:pPr>
    </w:p>
    <w:p w14:paraId="2B3C9180" w14:textId="6DF869D8" w:rsidR="008E22B1" w:rsidRPr="00485CA8" w:rsidRDefault="3678796B" w:rsidP="00485CA8">
      <w:pPr>
        <w:pStyle w:val="Prrafodelista"/>
        <w:numPr>
          <w:ilvl w:val="0"/>
          <w:numId w:val="27"/>
        </w:numPr>
        <w:spacing w:after="0"/>
        <w:rPr>
          <w:rFonts w:cs="Arial"/>
        </w:rPr>
      </w:pPr>
      <w:r w:rsidRPr="0FFE9256">
        <w:rPr>
          <w:rFonts w:cs="Arial"/>
          <w:b/>
          <w:bCs/>
          <w:u w:val="single"/>
        </w:rPr>
        <w:t>OPEC</w:t>
      </w:r>
      <w:r w:rsidRPr="0FFE9256">
        <w:rPr>
          <w:rFonts w:cs="Arial"/>
        </w:rPr>
        <w:t>: Oferta Pública de Empleos de Carrera.</w:t>
      </w:r>
    </w:p>
    <w:p w14:paraId="38AFA7C4" w14:textId="0E5BE511" w:rsidR="0FFE9256" w:rsidRDefault="0FFE9256" w:rsidP="0FFE9256">
      <w:pPr>
        <w:spacing w:after="0"/>
        <w:rPr>
          <w:rFonts w:cs="Arial"/>
        </w:rPr>
      </w:pPr>
    </w:p>
    <w:p w14:paraId="4DA69EB6" w14:textId="73A0245F" w:rsidR="008E22B1" w:rsidRPr="00485CA8" w:rsidRDefault="3678796B" w:rsidP="0FFE9256">
      <w:pPr>
        <w:pStyle w:val="Prrafodelista"/>
        <w:numPr>
          <w:ilvl w:val="0"/>
          <w:numId w:val="27"/>
        </w:numPr>
        <w:spacing w:after="0"/>
        <w:rPr>
          <w:rFonts w:cs="Arial"/>
        </w:rPr>
      </w:pPr>
      <w:r w:rsidRPr="0FFE9256">
        <w:rPr>
          <w:rFonts w:cs="Arial"/>
          <w:b/>
          <w:bCs/>
        </w:rPr>
        <w:t>Provisión de empleos públicos</w:t>
      </w:r>
      <w:r w:rsidRPr="0FFE9256">
        <w:rPr>
          <w:rFonts w:cs="Arial"/>
        </w:rPr>
        <w:t xml:space="preserve">: </w:t>
      </w:r>
      <w:r w:rsidR="7AD1A9FD" w:rsidRPr="0FFE9256">
        <w:rPr>
          <w:rFonts w:cs="Arial"/>
        </w:rPr>
        <w:t xml:space="preserve">Los empleos públicos </w:t>
      </w:r>
      <w:r w:rsidRPr="0FFE9256">
        <w:rPr>
          <w:rFonts w:cs="Arial"/>
        </w:rPr>
        <w:t>pueden ser provistos de manera definitiva o transitori</w:t>
      </w:r>
      <w:r w:rsidR="13684D55" w:rsidRPr="0FFE9256">
        <w:rPr>
          <w:rFonts w:cs="Arial"/>
        </w:rPr>
        <w:t xml:space="preserve">a; </w:t>
      </w:r>
      <w:r w:rsidR="56C479F1" w:rsidRPr="0FFE9256">
        <w:rPr>
          <w:rFonts w:cs="Arial"/>
        </w:rPr>
        <w:t>se suplen transitoriamente, a través de encargos y excepcionalmente de nombramientos provisionales</w:t>
      </w:r>
      <w:r w:rsidRPr="0FFE9256">
        <w:rPr>
          <w:rFonts w:cs="Arial"/>
        </w:rPr>
        <w:t>. Los términos de las mismas varían dependiendo la naturaleza del cargo</w:t>
      </w:r>
      <w:r w:rsidR="0954FCBA" w:rsidRPr="0FFE9256">
        <w:rPr>
          <w:rFonts w:cs="Arial"/>
        </w:rPr>
        <w:t>,</w:t>
      </w:r>
      <w:r w:rsidRPr="0FFE9256">
        <w:rPr>
          <w:rFonts w:cs="Arial"/>
        </w:rPr>
        <w:t xml:space="preserve"> si es de carrera administrativa o de libre nombramiento y remoción. La provisión de los empleos de carrera administrativa se realizará de acuerdo con el orden de prioridad establecido en el artículo 7° del Decreto 1227 de 2005, modificado mediante el artículo 1° del Decreto 1894 de 2012</w:t>
      </w:r>
      <w:r w:rsidR="005C76F1">
        <w:rPr>
          <w:rFonts w:cs="Arial"/>
        </w:rPr>
        <w:t xml:space="preserve"> hoy compilados en ellos Decretos 1083 de 2015 modificado parcialmente por el Decreto 648 de 2017</w:t>
      </w:r>
      <w:r w:rsidRPr="0FFE9256">
        <w:rPr>
          <w:rFonts w:cs="Arial"/>
        </w:rPr>
        <w:t xml:space="preserve">. </w:t>
      </w:r>
    </w:p>
    <w:p w14:paraId="26AF3D9D" w14:textId="7E49F015" w:rsidR="0FFE9256" w:rsidRDefault="0FFE9256" w:rsidP="0FFE9256">
      <w:pPr>
        <w:spacing w:after="0"/>
        <w:rPr>
          <w:rFonts w:cs="Arial"/>
        </w:rPr>
      </w:pPr>
    </w:p>
    <w:p w14:paraId="0C238356" w14:textId="7E3CEFE6" w:rsidR="008E22B1" w:rsidRDefault="3678796B" w:rsidP="00485CA8">
      <w:pPr>
        <w:pStyle w:val="Prrafodelista"/>
        <w:numPr>
          <w:ilvl w:val="0"/>
          <w:numId w:val="27"/>
        </w:numPr>
        <w:spacing w:after="0"/>
        <w:rPr>
          <w:rFonts w:cs="Arial"/>
        </w:rPr>
      </w:pPr>
      <w:r w:rsidRPr="0FFE9256">
        <w:rPr>
          <w:rFonts w:cs="Arial"/>
          <w:b/>
          <w:bCs/>
          <w:u w:val="single"/>
        </w:rPr>
        <w:t>SIMO</w:t>
      </w:r>
      <w:r w:rsidRPr="0FFE9256">
        <w:rPr>
          <w:rFonts w:cs="Arial"/>
        </w:rPr>
        <w:t xml:space="preserve">: Sistema de apoyo para la Igualdad, el Mérito y la Oportunidad. Aplicativo de la Comisión Nacional del Servicio Civil en </w:t>
      </w:r>
      <w:r w:rsidR="79965D94" w:rsidRPr="0FFE9256">
        <w:rPr>
          <w:rFonts w:cs="Arial"/>
        </w:rPr>
        <w:t>el</w:t>
      </w:r>
      <w:r w:rsidRPr="0FFE9256">
        <w:rPr>
          <w:rFonts w:cs="Arial"/>
        </w:rPr>
        <w:t xml:space="preserve"> que se reportan empleos vacantes de entidades del Estado.</w:t>
      </w:r>
    </w:p>
    <w:p w14:paraId="727ACD19" w14:textId="77777777" w:rsidR="005C76F1" w:rsidRPr="005C76F1" w:rsidRDefault="005C76F1" w:rsidP="005C76F1">
      <w:pPr>
        <w:pStyle w:val="Prrafodelista"/>
        <w:rPr>
          <w:rFonts w:cs="Arial"/>
        </w:rPr>
      </w:pPr>
    </w:p>
    <w:p w14:paraId="635C76A3" w14:textId="25FCAA05" w:rsidR="008E22B1" w:rsidRDefault="3678796B" w:rsidP="00485CA8">
      <w:pPr>
        <w:pStyle w:val="Prrafodelista"/>
        <w:numPr>
          <w:ilvl w:val="0"/>
          <w:numId w:val="27"/>
        </w:numPr>
        <w:spacing w:after="0"/>
        <w:rPr>
          <w:rFonts w:cs="Arial"/>
        </w:rPr>
      </w:pPr>
      <w:r w:rsidRPr="0FFE9256">
        <w:rPr>
          <w:rFonts w:cs="Arial"/>
          <w:b/>
          <w:bCs/>
          <w:u w:val="single"/>
        </w:rPr>
        <w:t>Vacante Definitiva:</w:t>
      </w:r>
      <w:r w:rsidRPr="0FFE9256">
        <w:rPr>
          <w:rFonts w:cs="Arial"/>
        </w:rPr>
        <w:t xml:space="preserve"> Es aquella que no cuenta con un empleado titular con derechos de carrera administrativa o de libre nombramiento y remoción.</w:t>
      </w:r>
    </w:p>
    <w:p w14:paraId="69134134" w14:textId="0A0D2EC6" w:rsidR="008C2C23" w:rsidRDefault="008C2C23" w:rsidP="008C2C23">
      <w:pPr>
        <w:spacing w:after="0"/>
      </w:pPr>
    </w:p>
    <w:p w14:paraId="784617D0" w14:textId="77777777" w:rsidR="008C2C23" w:rsidRPr="008C2C23" w:rsidRDefault="008C2C23" w:rsidP="008C2C23">
      <w:pPr>
        <w:spacing w:after="0"/>
        <w:rPr>
          <w:rFonts w:cs="Arial"/>
        </w:rPr>
      </w:pPr>
    </w:p>
    <w:p w14:paraId="6D15BA0B" w14:textId="77777777" w:rsidR="00F45190" w:rsidRPr="00546924" w:rsidRDefault="2AEE55D2" w:rsidP="00F45190">
      <w:pPr>
        <w:pStyle w:val="Ttulo1"/>
        <w:rPr>
          <w:rFonts w:cs="Arial"/>
        </w:rPr>
      </w:pPr>
      <w:bookmarkStart w:id="5" w:name="_Toc157588295"/>
      <w:r w:rsidRPr="7ACFD0F8">
        <w:rPr>
          <w:rFonts w:cs="Arial"/>
        </w:rPr>
        <w:t>NORMATIIVIDAD</w:t>
      </w:r>
      <w:bookmarkEnd w:id="5"/>
      <w:r w:rsidRPr="7ACFD0F8">
        <w:rPr>
          <w:rFonts w:cs="Arial"/>
        </w:rPr>
        <w:t xml:space="preserve"> </w:t>
      </w:r>
    </w:p>
    <w:p w14:paraId="1A736B10" w14:textId="58DF1103" w:rsidR="002619E7" w:rsidRPr="00546924" w:rsidRDefault="002619E7" w:rsidP="00D61335">
      <w:pPr>
        <w:spacing w:before="11" w:after="0" w:line="260" w:lineRule="exact"/>
        <w:rPr>
          <w:rFonts w:cs="Arial"/>
          <w:sz w:val="20"/>
          <w:szCs w:val="20"/>
        </w:rPr>
      </w:pPr>
    </w:p>
    <w:p w14:paraId="009C95E2" w14:textId="04BF9A14" w:rsidR="002619E7" w:rsidRPr="00546924" w:rsidRDefault="002619E7" w:rsidP="00D61335">
      <w:pPr>
        <w:spacing w:before="11" w:after="0" w:line="260" w:lineRule="exact"/>
        <w:rPr>
          <w:rFonts w:cs="Arial"/>
        </w:rPr>
      </w:pPr>
      <w:r w:rsidRPr="00546924">
        <w:rPr>
          <w:rFonts w:cs="Arial"/>
        </w:rPr>
        <w:t>Este plan tiene como referente normativo</w:t>
      </w:r>
      <w:r w:rsidR="00166EC8" w:rsidRPr="00546924">
        <w:rPr>
          <w:rFonts w:cs="Arial"/>
        </w:rPr>
        <w:t>:</w:t>
      </w:r>
    </w:p>
    <w:p w14:paraId="45869B60" w14:textId="58038EDC" w:rsidR="00166EC8" w:rsidRPr="00546924" w:rsidRDefault="00166EC8" w:rsidP="00D61335">
      <w:pPr>
        <w:spacing w:before="11" w:after="0" w:line="260" w:lineRule="exact"/>
        <w:rPr>
          <w:rFonts w:cs="Arial"/>
        </w:rPr>
      </w:pPr>
    </w:p>
    <w:p w14:paraId="4DED57B5" w14:textId="73069838" w:rsidR="45B4841E" w:rsidRDefault="45B4841E" w:rsidP="0FFE9256">
      <w:pPr>
        <w:pStyle w:val="Prrafodelista"/>
        <w:numPr>
          <w:ilvl w:val="0"/>
          <w:numId w:val="23"/>
        </w:numPr>
        <w:spacing w:before="11" w:after="0" w:line="260" w:lineRule="exact"/>
        <w:rPr>
          <w:rFonts w:cs="Arial"/>
        </w:rPr>
      </w:pPr>
      <w:r w:rsidRPr="0FFE9256">
        <w:rPr>
          <w:rFonts w:cs="Arial"/>
        </w:rPr>
        <w:t xml:space="preserve">Constitución Política de Colombia, artículo 25 </w:t>
      </w:r>
      <w:r w:rsidR="1CC363DC" w:rsidRPr="0FFE9256">
        <w:rPr>
          <w:rFonts w:cs="Arial"/>
          <w:i/>
          <w:iCs/>
        </w:rPr>
        <w:t>“</w:t>
      </w:r>
      <w:r w:rsidR="1CC363DC" w:rsidRPr="0FFE9256">
        <w:rPr>
          <w:i/>
          <w:iCs/>
        </w:rPr>
        <w:t>El trabajo es un derecho y una obligación social y goza, en todas sus modalidades, de la especial protección del Estado. Toda persona tiene derecho a un trabajo en condiciones dignas y justas”</w:t>
      </w:r>
      <w:r w:rsidR="2EEEC2C4" w:rsidRPr="0FFE9256">
        <w:rPr>
          <w:rFonts w:cs="Arial"/>
        </w:rPr>
        <w:t xml:space="preserve"> </w:t>
      </w:r>
      <w:r w:rsidRPr="0FFE9256">
        <w:rPr>
          <w:rFonts w:cs="Arial"/>
        </w:rPr>
        <w:t xml:space="preserve">y </w:t>
      </w:r>
      <w:r w:rsidR="3E5C9505" w:rsidRPr="0FFE9256">
        <w:rPr>
          <w:rFonts w:cs="Arial"/>
        </w:rPr>
        <w:t xml:space="preserve">artículo </w:t>
      </w:r>
      <w:r w:rsidRPr="0FFE9256">
        <w:rPr>
          <w:rFonts w:cs="Arial"/>
        </w:rPr>
        <w:t>53</w:t>
      </w:r>
      <w:r w:rsidR="0E2EE372" w:rsidRPr="0FFE9256">
        <w:rPr>
          <w:rFonts w:cs="Arial"/>
        </w:rPr>
        <w:t xml:space="preserve"> referente al Estatuto de Trabajo.</w:t>
      </w:r>
    </w:p>
    <w:p w14:paraId="455FE738" w14:textId="609F8212" w:rsidR="00166EC8" w:rsidRDefault="5C746014" w:rsidP="00A14999">
      <w:pPr>
        <w:pStyle w:val="Prrafodelista"/>
        <w:numPr>
          <w:ilvl w:val="0"/>
          <w:numId w:val="23"/>
        </w:numPr>
        <w:spacing w:before="11" w:after="0" w:line="260" w:lineRule="exact"/>
        <w:rPr>
          <w:rFonts w:cs="Arial"/>
        </w:rPr>
      </w:pPr>
      <w:r w:rsidRPr="0FFE9256">
        <w:rPr>
          <w:rFonts w:cs="Arial"/>
        </w:rPr>
        <w:t xml:space="preserve">Ley 909 de 2004 </w:t>
      </w:r>
      <w:r w:rsidR="49B2E0C3" w:rsidRPr="0FFE9256">
        <w:rPr>
          <w:rFonts w:cs="Arial"/>
          <w:i/>
          <w:iCs/>
        </w:rPr>
        <w:t>“P</w:t>
      </w:r>
      <w:r w:rsidRPr="0FFE9256">
        <w:rPr>
          <w:rFonts w:cs="Arial"/>
          <w:i/>
          <w:iCs/>
        </w:rPr>
        <w:t>or la cual se expiden normas que regulan el empleo público, la carrera administrativa, gerencia pública y se dictan otras disposiciones</w:t>
      </w:r>
      <w:r w:rsidR="2AA213A4" w:rsidRPr="0FFE9256">
        <w:rPr>
          <w:rFonts w:cs="Arial"/>
          <w:i/>
          <w:iCs/>
        </w:rPr>
        <w:t>”</w:t>
      </w:r>
      <w:r w:rsidRPr="0FFE9256">
        <w:rPr>
          <w:rFonts w:cs="Arial"/>
          <w:i/>
          <w:iCs/>
        </w:rPr>
        <w:t xml:space="preserve">. </w:t>
      </w:r>
      <w:r w:rsidRPr="0FFE9256">
        <w:rPr>
          <w:rFonts w:cs="Arial"/>
        </w:rPr>
        <w:t xml:space="preserve"> </w:t>
      </w:r>
    </w:p>
    <w:p w14:paraId="475BB29F" w14:textId="77777777" w:rsidR="000A4CD0" w:rsidRPr="000A4CD0" w:rsidRDefault="25B823C7" w:rsidP="000A4CD0">
      <w:pPr>
        <w:pStyle w:val="Prrafodelista"/>
        <w:numPr>
          <w:ilvl w:val="0"/>
          <w:numId w:val="23"/>
        </w:numPr>
        <w:spacing w:before="11" w:after="0" w:line="260" w:lineRule="exact"/>
        <w:rPr>
          <w:rFonts w:cs="Arial"/>
        </w:rPr>
      </w:pPr>
      <w:r w:rsidRPr="0FFE9256">
        <w:rPr>
          <w:rFonts w:cs="Arial"/>
        </w:rPr>
        <w:t>Ley 1960 de 2019, que modificó parcialmente la Ley 909 de 2004.</w:t>
      </w:r>
    </w:p>
    <w:p w14:paraId="23E06670" w14:textId="75F470B5" w:rsidR="000A4CD0" w:rsidRPr="000A4CD0" w:rsidRDefault="25B823C7" w:rsidP="0FFE9256">
      <w:pPr>
        <w:pStyle w:val="Prrafodelista"/>
        <w:numPr>
          <w:ilvl w:val="0"/>
          <w:numId w:val="23"/>
        </w:numPr>
        <w:spacing w:before="11" w:after="0" w:line="260" w:lineRule="exact"/>
        <w:rPr>
          <w:rFonts w:cs="Arial"/>
          <w:i/>
          <w:iCs/>
        </w:rPr>
      </w:pPr>
      <w:r w:rsidRPr="0FFE9256">
        <w:rPr>
          <w:rFonts w:cs="Arial"/>
        </w:rPr>
        <w:t xml:space="preserve">Ley 489 de 1998, </w:t>
      </w:r>
      <w:r w:rsidR="5B284C90" w:rsidRPr="0FFE9256">
        <w:rPr>
          <w:rFonts w:cs="Arial"/>
          <w:i/>
          <w:iCs/>
        </w:rPr>
        <w:t>“</w:t>
      </w:r>
      <w:r w:rsidRPr="0FFE9256">
        <w:rPr>
          <w:rFonts w:cs="Arial"/>
          <w:i/>
          <w:iCs/>
        </w:rPr>
        <w:t>Por la cual se dictan normas sobre la organización y funcionamiento de las entidades del orden nacional</w:t>
      </w:r>
      <w:r w:rsidR="1719B1A4" w:rsidRPr="0FFE9256">
        <w:rPr>
          <w:rFonts w:cs="Arial"/>
          <w:i/>
          <w:iCs/>
        </w:rPr>
        <w:t>”</w:t>
      </w:r>
      <w:r w:rsidRPr="0FFE9256">
        <w:rPr>
          <w:rFonts w:cs="Arial"/>
          <w:i/>
          <w:iCs/>
        </w:rPr>
        <w:t xml:space="preserve">. </w:t>
      </w:r>
    </w:p>
    <w:p w14:paraId="72C6A702" w14:textId="77777777" w:rsidR="000A4CD0" w:rsidRPr="000A4CD0" w:rsidRDefault="25B823C7" w:rsidP="000A4CD0">
      <w:pPr>
        <w:pStyle w:val="Prrafodelista"/>
        <w:numPr>
          <w:ilvl w:val="0"/>
          <w:numId w:val="23"/>
        </w:numPr>
        <w:spacing w:before="11" w:after="0" w:line="260" w:lineRule="exact"/>
        <w:rPr>
          <w:rFonts w:cs="Arial"/>
        </w:rPr>
      </w:pPr>
      <w:r w:rsidRPr="0FFE9256">
        <w:rPr>
          <w:rFonts w:cs="Arial"/>
        </w:rPr>
        <w:t xml:space="preserve">Decreto 1083 de 2015, Decreto Único Reglamentario del Sector de la Función Pública  </w:t>
      </w:r>
    </w:p>
    <w:p w14:paraId="4A01ED24" w14:textId="40245468" w:rsidR="000A4CD0" w:rsidRPr="000A4CD0" w:rsidRDefault="25B823C7" w:rsidP="0FFE9256">
      <w:pPr>
        <w:pStyle w:val="Prrafodelista"/>
        <w:numPr>
          <w:ilvl w:val="0"/>
          <w:numId w:val="23"/>
        </w:numPr>
        <w:spacing w:before="11" w:after="0" w:line="260" w:lineRule="exact"/>
        <w:rPr>
          <w:rFonts w:cs="Arial"/>
          <w:i/>
          <w:iCs/>
        </w:rPr>
      </w:pPr>
      <w:r w:rsidRPr="0FFE9256">
        <w:rPr>
          <w:rFonts w:cs="Arial"/>
        </w:rPr>
        <w:lastRenderedPageBreak/>
        <w:t xml:space="preserve">Decreto 648 de 2017 </w:t>
      </w:r>
      <w:r w:rsidR="53E3A061" w:rsidRPr="0FFE9256">
        <w:rPr>
          <w:rFonts w:cs="Arial"/>
        </w:rPr>
        <w:t>“</w:t>
      </w:r>
      <w:r w:rsidRPr="0FFE9256">
        <w:rPr>
          <w:rFonts w:cs="Arial"/>
          <w:i/>
          <w:iCs/>
        </w:rPr>
        <w:t>Por el cual se modifica y adiciona el Decreto 1083 de 2015, Reglamentario Único del Sector de la Función Pública</w:t>
      </w:r>
      <w:r w:rsidR="0A525DAB" w:rsidRPr="0FFE9256">
        <w:rPr>
          <w:rFonts w:cs="Arial"/>
          <w:i/>
          <w:iCs/>
        </w:rPr>
        <w:t>”.</w:t>
      </w:r>
    </w:p>
    <w:p w14:paraId="49D19D9C" w14:textId="389C3BA4" w:rsidR="0ABE9EFB" w:rsidRDefault="0ABE9EFB" w:rsidP="0FFE9256">
      <w:pPr>
        <w:pStyle w:val="Prrafodelista"/>
        <w:numPr>
          <w:ilvl w:val="0"/>
          <w:numId w:val="23"/>
        </w:numPr>
        <w:spacing w:before="11" w:after="0" w:line="260" w:lineRule="exact"/>
        <w:rPr>
          <w:rFonts w:cs="Arial"/>
        </w:rPr>
      </w:pPr>
      <w:r w:rsidRPr="0FFE9256">
        <w:rPr>
          <w:rFonts w:cs="Arial"/>
        </w:rPr>
        <w:t>Decreto 1499 de 2017 “</w:t>
      </w:r>
      <w:r w:rsidRPr="0FFE9256">
        <w:rPr>
          <w:rFonts w:cs="Arial"/>
          <w:i/>
          <w:iCs/>
        </w:rPr>
        <w:t>Por medio del cual se modifica el Decreto 1083 de 2015, Decreto Único Reglamentario del Sector Función Pública, en lo relacionado con el Sistema de Gestión establecido en el artículo 133 de la Ley 1753 de 2015”</w:t>
      </w:r>
      <w:r w:rsidRPr="0FFE9256">
        <w:rPr>
          <w:rFonts w:cs="Arial"/>
        </w:rPr>
        <w:t>.</w:t>
      </w:r>
    </w:p>
    <w:p w14:paraId="16BDF0D4" w14:textId="0E643E97" w:rsidR="00795B00" w:rsidRDefault="5C746014" w:rsidP="00D61335">
      <w:pPr>
        <w:pStyle w:val="Prrafodelista"/>
        <w:numPr>
          <w:ilvl w:val="0"/>
          <w:numId w:val="23"/>
        </w:numPr>
        <w:spacing w:before="11" w:after="0" w:line="260" w:lineRule="exact"/>
        <w:rPr>
          <w:rFonts w:cs="Arial"/>
          <w:i/>
          <w:iCs/>
        </w:rPr>
      </w:pPr>
      <w:r w:rsidRPr="0FFE9256">
        <w:rPr>
          <w:rFonts w:cs="Arial"/>
        </w:rPr>
        <w:t>Guía DAFP “</w:t>
      </w:r>
      <w:r w:rsidRPr="0FFE9256">
        <w:rPr>
          <w:rFonts w:cs="Arial"/>
          <w:i/>
          <w:iCs/>
        </w:rPr>
        <w:t xml:space="preserve">Lineamientos para la Elaboración del Plan de Vacantes”. </w:t>
      </w:r>
    </w:p>
    <w:p w14:paraId="478B2D69" w14:textId="78BE1BA2" w:rsidR="00357C75" w:rsidRPr="00357C75" w:rsidRDefault="00357C75" w:rsidP="00D61335">
      <w:pPr>
        <w:pStyle w:val="Prrafodelista"/>
        <w:numPr>
          <w:ilvl w:val="0"/>
          <w:numId w:val="23"/>
        </w:numPr>
        <w:spacing w:before="11" w:after="0" w:line="260" w:lineRule="exact"/>
        <w:rPr>
          <w:rFonts w:cs="Arial"/>
          <w:i/>
          <w:iCs/>
        </w:rPr>
      </w:pPr>
      <w:bookmarkStart w:id="6" w:name="_Hlk219379395"/>
      <w:r>
        <w:rPr>
          <w:rFonts w:cs="Arial"/>
          <w:i/>
          <w:iCs/>
        </w:rPr>
        <w:t>Circular Externa Nro. 24: Lineamientos Planeación Estratégica del Talento Humano 2026- DASCD</w:t>
      </w:r>
    </w:p>
    <w:bookmarkEnd w:id="6"/>
    <w:p w14:paraId="39CA770D" w14:textId="3DE0AD61" w:rsidR="00795B00" w:rsidRDefault="00795B00" w:rsidP="00D61335">
      <w:pPr>
        <w:spacing w:before="11" w:after="0" w:line="260" w:lineRule="exact"/>
        <w:rPr>
          <w:rFonts w:cs="Arial"/>
          <w:sz w:val="20"/>
          <w:szCs w:val="20"/>
        </w:rPr>
      </w:pPr>
    </w:p>
    <w:p w14:paraId="6F68412B" w14:textId="77777777" w:rsidR="008C2C23" w:rsidRPr="00546924" w:rsidRDefault="008C2C23" w:rsidP="00D61335">
      <w:pPr>
        <w:spacing w:before="11" w:after="0" w:line="260" w:lineRule="exact"/>
        <w:rPr>
          <w:rFonts w:cs="Arial"/>
          <w:sz w:val="20"/>
          <w:szCs w:val="20"/>
        </w:rPr>
      </w:pPr>
    </w:p>
    <w:p w14:paraId="32434FCF" w14:textId="3A824C1F" w:rsidR="007D5A9B" w:rsidRDefault="5D2FB61A" w:rsidP="00795B00">
      <w:pPr>
        <w:pStyle w:val="Ttulo1"/>
        <w:rPr>
          <w:rFonts w:cs="Arial"/>
        </w:rPr>
      </w:pPr>
      <w:r w:rsidRPr="7ACFD0F8">
        <w:rPr>
          <w:rFonts w:cs="Arial"/>
        </w:rPr>
        <w:t xml:space="preserve"> </w:t>
      </w:r>
      <w:bookmarkStart w:id="7" w:name="_Toc157588296"/>
      <w:r w:rsidRPr="7ACFD0F8">
        <w:rPr>
          <w:rFonts w:cs="Arial"/>
        </w:rPr>
        <w:t>PLANTA ACTUAL UAERMV</w:t>
      </w:r>
      <w:bookmarkEnd w:id="7"/>
    </w:p>
    <w:p w14:paraId="33AF2392" w14:textId="77777777" w:rsidR="008C2C23" w:rsidRPr="008C2C23" w:rsidRDefault="008C2C23" w:rsidP="008C2C23"/>
    <w:p w14:paraId="09C74293" w14:textId="76DFE37E" w:rsidR="00795B00" w:rsidRPr="00546924" w:rsidRDefault="2653EF10" w:rsidP="008F5147">
      <w:pPr>
        <w:rPr>
          <w:rFonts w:cs="Arial"/>
        </w:rPr>
      </w:pPr>
      <w:r w:rsidRPr="7ACFD0F8">
        <w:rPr>
          <w:rFonts w:cs="Arial"/>
        </w:rPr>
        <w:t xml:space="preserve">Actualmente </w:t>
      </w:r>
      <w:r w:rsidR="0DB49E7E" w:rsidRPr="7ACFD0F8">
        <w:rPr>
          <w:rFonts w:cs="Arial"/>
        </w:rPr>
        <w:t>l</w:t>
      </w:r>
      <w:r w:rsidR="5D2FB61A" w:rsidRPr="7ACFD0F8">
        <w:rPr>
          <w:rFonts w:cs="Arial"/>
        </w:rPr>
        <w:t>a Unidad Administrativa Especial de Rehabilitación y Mantenimiento Vial – UAERMV</w:t>
      </w:r>
      <w:r w:rsidR="1CBDE9A2" w:rsidRPr="7ACFD0F8">
        <w:rPr>
          <w:rFonts w:cs="Arial"/>
        </w:rPr>
        <w:t>-</w:t>
      </w:r>
      <w:r w:rsidR="5D2FB61A" w:rsidRPr="7ACFD0F8">
        <w:rPr>
          <w:rFonts w:cs="Arial"/>
        </w:rPr>
        <w:t xml:space="preserve">, cuenta </w:t>
      </w:r>
      <w:r w:rsidRPr="7ACFD0F8">
        <w:rPr>
          <w:rFonts w:cs="Arial"/>
        </w:rPr>
        <w:t>con una plant</w:t>
      </w:r>
      <w:r w:rsidR="3169338F" w:rsidRPr="7ACFD0F8">
        <w:rPr>
          <w:rFonts w:cs="Arial"/>
        </w:rPr>
        <w:t>a</w:t>
      </w:r>
      <w:r w:rsidRPr="7ACFD0F8">
        <w:rPr>
          <w:rFonts w:cs="Arial"/>
        </w:rPr>
        <w:t xml:space="preserve"> de</w:t>
      </w:r>
      <w:r w:rsidR="3169338F" w:rsidRPr="7ACFD0F8">
        <w:rPr>
          <w:rFonts w:cs="Arial"/>
        </w:rPr>
        <w:t xml:space="preserve"> </w:t>
      </w:r>
      <w:r w:rsidR="6FD585F2" w:rsidRPr="7ACFD0F8">
        <w:rPr>
          <w:rFonts w:cs="Arial"/>
        </w:rPr>
        <w:t xml:space="preserve">ciento treinta </w:t>
      </w:r>
      <w:r w:rsidR="3169338F" w:rsidRPr="7ACFD0F8">
        <w:rPr>
          <w:rFonts w:cs="Arial"/>
        </w:rPr>
        <w:t>(</w:t>
      </w:r>
      <w:r w:rsidR="070BD502" w:rsidRPr="7ACFD0F8">
        <w:rPr>
          <w:rFonts w:cs="Arial"/>
        </w:rPr>
        <w:t>130</w:t>
      </w:r>
      <w:r w:rsidR="3169338F" w:rsidRPr="7ACFD0F8">
        <w:rPr>
          <w:rFonts w:cs="Arial"/>
        </w:rPr>
        <w:t>)</w:t>
      </w:r>
      <w:r w:rsidRPr="7ACFD0F8">
        <w:rPr>
          <w:rFonts w:cs="Arial"/>
        </w:rPr>
        <w:t xml:space="preserve"> Empleados Públicos</w:t>
      </w:r>
      <w:r w:rsidR="2580A9B9" w:rsidRPr="7ACFD0F8">
        <w:rPr>
          <w:rFonts w:cs="Arial"/>
        </w:rPr>
        <w:t>, de conformidad con lo establecido en el Acuerdo 0</w:t>
      </w:r>
      <w:r w:rsidR="70FA8721" w:rsidRPr="7ACFD0F8">
        <w:rPr>
          <w:rFonts w:cs="Arial"/>
        </w:rPr>
        <w:t>2</w:t>
      </w:r>
      <w:r w:rsidR="2580A9B9" w:rsidRPr="7ACFD0F8">
        <w:rPr>
          <w:rFonts w:cs="Arial"/>
        </w:rPr>
        <w:t xml:space="preserve"> de 202</w:t>
      </w:r>
      <w:r w:rsidR="7903295B" w:rsidRPr="7ACFD0F8">
        <w:rPr>
          <w:rFonts w:cs="Arial"/>
        </w:rPr>
        <w:t>3</w:t>
      </w:r>
      <w:r w:rsidR="73D72B85" w:rsidRPr="7ACFD0F8">
        <w:rPr>
          <w:rFonts w:cs="Arial"/>
        </w:rPr>
        <w:t xml:space="preserve"> </w:t>
      </w:r>
      <w:r w:rsidR="67AE37E2" w:rsidRPr="7ACFD0F8">
        <w:rPr>
          <w:rFonts w:cs="Arial"/>
        </w:rPr>
        <w:t>“</w:t>
      </w:r>
      <w:r w:rsidR="67AE37E2" w:rsidRPr="7ACFD0F8">
        <w:rPr>
          <w:rFonts w:cs="Arial"/>
          <w:i/>
          <w:iCs/>
        </w:rPr>
        <w:t>Por el cual se establece la estructura organizacional de la Unidad Administrativa Especial de Rehabilitación y Mantenimiento Vial y las funciones de sus dependencias</w:t>
      </w:r>
      <w:r w:rsidR="67AE37E2" w:rsidRPr="7ACFD0F8">
        <w:rPr>
          <w:rFonts w:cs="Arial"/>
        </w:rPr>
        <w:t>¨ y</w:t>
      </w:r>
      <w:r w:rsidR="2580A9B9" w:rsidRPr="7ACFD0F8">
        <w:rPr>
          <w:rFonts w:cs="Arial"/>
        </w:rPr>
        <w:t xml:space="preserve"> el Acuerdo 0</w:t>
      </w:r>
      <w:r w:rsidR="3E991505" w:rsidRPr="7ACFD0F8">
        <w:rPr>
          <w:rFonts w:cs="Arial"/>
        </w:rPr>
        <w:t>4</w:t>
      </w:r>
      <w:r w:rsidR="2580A9B9" w:rsidRPr="7ACFD0F8">
        <w:rPr>
          <w:rFonts w:cs="Arial"/>
        </w:rPr>
        <w:t xml:space="preserve"> de 202</w:t>
      </w:r>
      <w:r w:rsidR="7483D678" w:rsidRPr="7ACFD0F8">
        <w:rPr>
          <w:rFonts w:cs="Arial"/>
        </w:rPr>
        <w:t>3</w:t>
      </w:r>
      <w:r w:rsidR="2580A9B9" w:rsidRPr="7ACFD0F8">
        <w:rPr>
          <w:rFonts w:cs="Arial"/>
        </w:rPr>
        <w:t xml:space="preserve"> </w:t>
      </w:r>
      <w:r w:rsidR="14EFCDB4" w:rsidRPr="7ACFD0F8">
        <w:rPr>
          <w:rFonts w:cs="Arial"/>
          <w:i/>
          <w:iCs/>
        </w:rPr>
        <w:t>“Por el cual se modifica la planta de cargos de la Unidad Administrativa Especial de Rehabilitación y Mantenimiento Vial de Bogotá, D.C., y se dictan otras disposiciones”</w:t>
      </w:r>
      <w:r w:rsidR="14EFCDB4" w:rsidRPr="7ACFD0F8">
        <w:rPr>
          <w:rFonts w:cs="Arial"/>
        </w:rPr>
        <w:t>. A</w:t>
      </w:r>
      <w:r w:rsidRPr="7ACFD0F8">
        <w:rPr>
          <w:rFonts w:cs="Arial"/>
        </w:rPr>
        <w:t xml:space="preserve"> </w:t>
      </w:r>
      <w:r w:rsidR="4D3B60F8" w:rsidRPr="7ACFD0F8">
        <w:rPr>
          <w:rFonts w:cs="Arial"/>
        </w:rPr>
        <w:t>continuación,</w:t>
      </w:r>
      <w:r w:rsidRPr="7ACFD0F8">
        <w:rPr>
          <w:rFonts w:cs="Arial"/>
        </w:rPr>
        <w:t xml:space="preserve"> se presenta la distribución por dependencia (Estructura organizacional) versus denominación del empleo</w:t>
      </w:r>
      <w:r w:rsidR="5D2FB61A" w:rsidRPr="7ACFD0F8">
        <w:rPr>
          <w:rFonts w:cs="Arial"/>
        </w:rPr>
        <w:t>:</w:t>
      </w:r>
    </w:p>
    <w:p w14:paraId="6CB16160" w14:textId="43A78FC2" w:rsidR="008C2C23" w:rsidRDefault="008C2C23" w:rsidP="00E33DC4">
      <w:pPr>
        <w:pStyle w:val="Descripcin"/>
        <w:keepNext/>
        <w:jc w:val="center"/>
      </w:pPr>
      <w:bookmarkStart w:id="8" w:name="_Toc157520106"/>
      <w:bookmarkStart w:id="9" w:name="_Toc219380017"/>
      <w:r>
        <w:t xml:space="preserve">Tabla </w:t>
      </w:r>
      <w:r w:rsidR="00A50D43">
        <w:fldChar w:fldCharType="begin"/>
      </w:r>
      <w:r w:rsidR="00A50D43">
        <w:instrText xml:space="preserve"> SEQ Tabla \* ARABIC </w:instrText>
      </w:r>
      <w:r w:rsidR="00A50D43">
        <w:fldChar w:fldCharType="separate"/>
      </w:r>
      <w:r w:rsidR="004524C3">
        <w:rPr>
          <w:noProof/>
        </w:rPr>
        <w:t>1</w:t>
      </w:r>
      <w:r w:rsidR="00A50D43">
        <w:rPr>
          <w:noProof/>
        </w:rPr>
        <w:fldChar w:fldCharType="end"/>
      </w:r>
      <w:r>
        <w:t xml:space="preserve"> - </w:t>
      </w:r>
      <w:r w:rsidRPr="00B65C45">
        <w:t>Planta actual empleados Públicos UAERMV</w:t>
      </w:r>
      <w:bookmarkEnd w:id="8"/>
      <w:bookmarkEnd w:id="9"/>
    </w:p>
    <w:tbl>
      <w:tblPr>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261"/>
        <w:gridCol w:w="992"/>
        <w:gridCol w:w="829"/>
        <w:gridCol w:w="1155"/>
        <w:gridCol w:w="851"/>
        <w:gridCol w:w="1134"/>
        <w:gridCol w:w="1276"/>
      </w:tblGrid>
      <w:tr w:rsidR="7ACFD0F8" w14:paraId="5478F0C1" w14:textId="77777777" w:rsidTr="0055688C">
        <w:trPr>
          <w:trHeight w:val="15"/>
          <w:tblHeader/>
          <w:jc w:val="center"/>
        </w:trPr>
        <w:tc>
          <w:tcPr>
            <w:tcW w:w="3261" w:type="dxa"/>
            <w:tcBorders>
              <w:top w:val="nil"/>
              <w:left w:val="nil"/>
              <w:bottom w:val="nil"/>
              <w:right w:val="nil"/>
            </w:tcBorders>
            <w:vAlign w:val="center"/>
          </w:tcPr>
          <w:p w14:paraId="0366334B" w14:textId="44606BDC" w:rsidR="7ACFD0F8" w:rsidRDefault="7ACFD0F8" w:rsidP="7ACFD0F8">
            <w:pPr>
              <w:spacing w:after="0"/>
              <w:rPr>
                <w:rFonts w:eastAsia="Arial" w:cs="Arial"/>
                <w:sz w:val="19"/>
                <w:szCs w:val="19"/>
              </w:rPr>
            </w:pPr>
          </w:p>
        </w:tc>
        <w:tc>
          <w:tcPr>
            <w:tcW w:w="4961" w:type="dxa"/>
            <w:gridSpan w:val="5"/>
            <w:tcBorders>
              <w:top w:val="single" w:sz="8" w:space="0" w:color="auto"/>
              <w:left w:val="single" w:sz="8" w:space="0" w:color="auto"/>
              <w:bottom w:val="single" w:sz="8" w:space="0" w:color="auto"/>
              <w:right w:val="nil"/>
            </w:tcBorders>
            <w:shd w:val="clear" w:color="auto" w:fill="D9D9D9" w:themeFill="background1" w:themeFillShade="D9"/>
            <w:vAlign w:val="center"/>
          </w:tcPr>
          <w:p w14:paraId="04A2701D" w14:textId="6A0FB22A" w:rsidR="7ACFD0F8" w:rsidRDefault="7ACFD0F8" w:rsidP="7ACFD0F8">
            <w:pPr>
              <w:spacing w:after="0"/>
              <w:jc w:val="center"/>
            </w:pPr>
            <w:r w:rsidRPr="7ACFD0F8">
              <w:rPr>
                <w:rFonts w:eastAsia="Arial" w:cs="Arial"/>
                <w:b/>
                <w:bCs/>
                <w:color w:val="000000" w:themeColor="text1"/>
                <w:sz w:val="16"/>
                <w:szCs w:val="16"/>
              </w:rPr>
              <w:t>Nivel jerárquico</w:t>
            </w:r>
            <w:r w:rsidRPr="7ACFD0F8">
              <w:rPr>
                <w:rFonts w:eastAsia="Arial" w:cs="Arial"/>
                <w:color w:val="000000" w:themeColor="text1"/>
                <w:sz w:val="16"/>
                <w:szCs w:val="16"/>
              </w:rPr>
              <w:t xml:space="preserve"> </w:t>
            </w:r>
          </w:p>
        </w:tc>
        <w:tc>
          <w:tcPr>
            <w:tcW w:w="1276" w:type="dxa"/>
            <w:vMerge w:val="restart"/>
            <w:tcBorders>
              <w:top w:val="single" w:sz="8" w:space="0" w:color="auto"/>
              <w:left w:val="single" w:sz="8" w:space="0" w:color="auto"/>
              <w:bottom w:val="single" w:sz="8" w:space="0" w:color="000000" w:themeColor="text1"/>
              <w:right w:val="single" w:sz="8" w:space="0" w:color="auto"/>
            </w:tcBorders>
            <w:shd w:val="clear" w:color="auto" w:fill="D9D9D9" w:themeFill="background1" w:themeFillShade="D9"/>
            <w:vAlign w:val="center"/>
          </w:tcPr>
          <w:p w14:paraId="6EB117D6" w14:textId="65FE3D8A" w:rsidR="7ACFD0F8" w:rsidRDefault="7ACFD0F8" w:rsidP="7ACFD0F8">
            <w:pPr>
              <w:spacing w:after="0"/>
              <w:jc w:val="center"/>
            </w:pPr>
            <w:r w:rsidRPr="7ACFD0F8">
              <w:rPr>
                <w:rFonts w:eastAsia="Arial" w:cs="Arial"/>
                <w:b/>
                <w:bCs/>
                <w:color w:val="000000" w:themeColor="text1"/>
                <w:sz w:val="16"/>
                <w:szCs w:val="16"/>
              </w:rPr>
              <w:t>Total, por dependencia</w:t>
            </w:r>
            <w:r w:rsidRPr="7ACFD0F8">
              <w:rPr>
                <w:rFonts w:eastAsia="Arial" w:cs="Arial"/>
                <w:color w:val="000000" w:themeColor="text1"/>
                <w:sz w:val="16"/>
                <w:szCs w:val="16"/>
              </w:rPr>
              <w:t xml:space="preserve"> </w:t>
            </w:r>
          </w:p>
        </w:tc>
      </w:tr>
      <w:tr w:rsidR="7ACFD0F8" w14:paraId="52F240CF" w14:textId="77777777" w:rsidTr="0055688C">
        <w:trPr>
          <w:trHeight w:val="15"/>
          <w:tblHeader/>
          <w:jc w:val="center"/>
        </w:trPr>
        <w:tc>
          <w:tcPr>
            <w:tcW w:w="326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02FB84D2" w14:textId="7DA7739A" w:rsidR="7ACFD0F8" w:rsidRDefault="7ACFD0F8" w:rsidP="7ACFD0F8">
            <w:pPr>
              <w:spacing w:after="0"/>
              <w:jc w:val="center"/>
            </w:pPr>
            <w:r w:rsidRPr="7ACFD0F8">
              <w:rPr>
                <w:rFonts w:eastAsia="Arial" w:cs="Arial"/>
                <w:b/>
                <w:bCs/>
                <w:color w:val="000000" w:themeColor="text1"/>
                <w:sz w:val="19"/>
                <w:szCs w:val="19"/>
              </w:rPr>
              <w:t>Dependencia (Estructura Organizacional)</w:t>
            </w:r>
            <w:r w:rsidRPr="7ACFD0F8">
              <w:rPr>
                <w:rFonts w:eastAsia="Arial" w:cs="Arial"/>
                <w:color w:val="000000" w:themeColor="text1"/>
                <w:sz w:val="19"/>
                <w:szCs w:val="19"/>
              </w:rPr>
              <w:t xml:space="preserve"> </w:t>
            </w:r>
          </w:p>
        </w:tc>
        <w:tc>
          <w:tcPr>
            <w:tcW w:w="99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7B6BE38" w14:textId="511850C4" w:rsidR="7ACFD0F8" w:rsidRDefault="7ACFD0F8" w:rsidP="7ACFD0F8">
            <w:pPr>
              <w:spacing w:after="0"/>
              <w:jc w:val="center"/>
            </w:pPr>
            <w:r w:rsidRPr="7ACFD0F8">
              <w:rPr>
                <w:rFonts w:eastAsia="Arial" w:cs="Arial"/>
                <w:b/>
                <w:bCs/>
                <w:color w:val="000000" w:themeColor="text1"/>
                <w:sz w:val="16"/>
                <w:szCs w:val="16"/>
              </w:rPr>
              <w:t>Directivo</w:t>
            </w:r>
            <w:r w:rsidRPr="7ACFD0F8">
              <w:rPr>
                <w:rFonts w:eastAsia="Arial" w:cs="Arial"/>
                <w:color w:val="000000" w:themeColor="text1"/>
                <w:sz w:val="16"/>
                <w:szCs w:val="16"/>
              </w:rPr>
              <w:t xml:space="preserve"> </w:t>
            </w:r>
          </w:p>
        </w:tc>
        <w:tc>
          <w:tcPr>
            <w:tcW w:w="829"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583141F9" w14:textId="71F8DDBE" w:rsidR="7ACFD0F8" w:rsidRDefault="7ACFD0F8" w:rsidP="7ACFD0F8">
            <w:pPr>
              <w:spacing w:after="0"/>
              <w:jc w:val="center"/>
            </w:pPr>
            <w:r w:rsidRPr="7ACFD0F8">
              <w:rPr>
                <w:rFonts w:eastAsia="Arial" w:cs="Arial"/>
                <w:b/>
                <w:bCs/>
                <w:color w:val="000000" w:themeColor="text1"/>
                <w:sz w:val="16"/>
                <w:szCs w:val="16"/>
              </w:rPr>
              <w:t>Asesor</w:t>
            </w:r>
            <w:r w:rsidRPr="7ACFD0F8">
              <w:rPr>
                <w:rFonts w:eastAsia="Arial" w:cs="Arial"/>
                <w:color w:val="000000" w:themeColor="text1"/>
                <w:sz w:val="16"/>
                <w:szCs w:val="16"/>
              </w:rPr>
              <w:t xml:space="preserve"> </w:t>
            </w:r>
          </w:p>
        </w:tc>
        <w:tc>
          <w:tcPr>
            <w:tcW w:w="1155"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A52F683" w14:textId="23A2A3A7" w:rsidR="7ACFD0F8" w:rsidRDefault="7ACFD0F8" w:rsidP="7ACFD0F8">
            <w:pPr>
              <w:spacing w:after="0"/>
              <w:jc w:val="center"/>
            </w:pPr>
            <w:r w:rsidRPr="7ACFD0F8">
              <w:rPr>
                <w:rFonts w:eastAsia="Arial" w:cs="Arial"/>
                <w:b/>
                <w:bCs/>
                <w:color w:val="000000" w:themeColor="text1"/>
                <w:sz w:val="16"/>
                <w:szCs w:val="16"/>
              </w:rPr>
              <w:t>Profesional</w:t>
            </w:r>
            <w:r w:rsidRPr="7ACFD0F8">
              <w:rPr>
                <w:rFonts w:eastAsia="Arial" w:cs="Arial"/>
                <w:color w:val="000000" w:themeColor="text1"/>
                <w:sz w:val="16"/>
                <w:szCs w:val="16"/>
              </w:rPr>
              <w:t xml:space="preserve"> </w:t>
            </w:r>
          </w:p>
        </w:tc>
        <w:tc>
          <w:tcPr>
            <w:tcW w:w="851" w:type="dxa"/>
            <w:tcBorders>
              <w:top w:val="nil"/>
              <w:left w:val="single" w:sz="8" w:space="0" w:color="auto"/>
              <w:bottom w:val="single" w:sz="8" w:space="0" w:color="auto"/>
              <w:right w:val="single" w:sz="8" w:space="0" w:color="auto"/>
            </w:tcBorders>
            <w:shd w:val="clear" w:color="auto" w:fill="D9D9D9" w:themeFill="background1" w:themeFillShade="D9"/>
            <w:vAlign w:val="center"/>
          </w:tcPr>
          <w:p w14:paraId="322C2BF0" w14:textId="4DDF2633" w:rsidR="7ACFD0F8" w:rsidRDefault="7ACFD0F8" w:rsidP="7ACFD0F8">
            <w:pPr>
              <w:spacing w:after="0"/>
              <w:jc w:val="center"/>
            </w:pPr>
            <w:r w:rsidRPr="7ACFD0F8">
              <w:rPr>
                <w:rFonts w:eastAsia="Arial" w:cs="Arial"/>
                <w:b/>
                <w:bCs/>
                <w:color w:val="000000" w:themeColor="text1"/>
                <w:sz w:val="16"/>
                <w:szCs w:val="16"/>
              </w:rPr>
              <w:t>Técnico</w:t>
            </w:r>
            <w:r w:rsidRPr="7ACFD0F8">
              <w:rPr>
                <w:rFonts w:eastAsia="Arial" w:cs="Arial"/>
                <w:color w:val="000000" w:themeColor="text1"/>
                <w:sz w:val="16"/>
                <w:szCs w:val="16"/>
              </w:rPr>
              <w:t xml:space="preserve"> </w:t>
            </w:r>
          </w:p>
        </w:tc>
        <w:tc>
          <w:tcPr>
            <w:tcW w:w="1134" w:type="dxa"/>
            <w:tcBorders>
              <w:top w:val="nil"/>
              <w:left w:val="single" w:sz="8" w:space="0" w:color="auto"/>
              <w:bottom w:val="single" w:sz="8" w:space="0" w:color="auto"/>
              <w:right w:val="nil"/>
            </w:tcBorders>
            <w:shd w:val="clear" w:color="auto" w:fill="D9D9D9" w:themeFill="background1" w:themeFillShade="D9"/>
            <w:vAlign w:val="center"/>
          </w:tcPr>
          <w:p w14:paraId="4A937E1B" w14:textId="35F1CE87" w:rsidR="7ACFD0F8" w:rsidRDefault="7ACFD0F8" w:rsidP="7ACFD0F8">
            <w:pPr>
              <w:spacing w:after="0"/>
              <w:jc w:val="center"/>
            </w:pPr>
            <w:r w:rsidRPr="7ACFD0F8">
              <w:rPr>
                <w:rFonts w:eastAsia="Arial" w:cs="Arial"/>
                <w:b/>
                <w:bCs/>
                <w:color w:val="000000" w:themeColor="text1"/>
                <w:sz w:val="16"/>
                <w:szCs w:val="16"/>
              </w:rPr>
              <w:t>Asistencial</w:t>
            </w:r>
            <w:r w:rsidRPr="7ACFD0F8">
              <w:rPr>
                <w:rFonts w:eastAsia="Arial" w:cs="Arial"/>
                <w:color w:val="000000" w:themeColor="text1"/>
                <w:sz w:val="16"/>
                <w:szCs w:val="16"/>
              </w:rPr>
              <w:t xml:space="preserve"> </w:t>
            </w:r>
          </w:p>
        </w:tc>
        <w:tc>
          <w:tcPr>
            <w:tcW w:w="1276" w:type="dxa"/>
            <w:vMerge/>
            <w:tcBorders>
              <w:left w:val="single" w:sz="0" w:space="0" w:color="auto"/>
              <w:bottom w:val="single" w:sz="0" w:space="0" w:color="000000" w:themeColor="text1"/>
              <w:right w:val="single" w:sz="0" w:space="0" w:color="auto"/>
            </w:tcBorders>
            <w:vAlign w:val="center"/>
          </w:tcPr>
          <w:p w14:paraId="3315A707" w14:textId="77777777" w:rsidR="00915A32" w:rsidRDefault="00915A32"/>
        </w:tc>
      </w:tr>
      <w:tr w:rsidR="7ACFD0F8" w14:paraId="3D2EA677" w14:textId="77777777" w:rsidTr="0055688C">
        <w:trPr>
          <w:trHeight w:val="15"/>
          <w:jc w:val="center"/>
        </w:trPr>
        <w:tc>
          <w:tcPr>
            <w:tcW w:w="3261" w:type="dxa"/>
            <w:tcBorders>
              <w:top w:val="single" w:sz="8" w:space="0" w:color="auto"/>
              <w:left w:val="single" w:sz="8" w:space="0" w:color="auto"/>
              <w:bottom w:val="single" w:sz="8" w:space="0" w:color="auto"/>
              <w:right w:val="single" w:sz="8" w:space="0" w:color="auto"/>
            </w:tcBorders>
            <w:vAlign w:val="center"/>
          </w:tcPr>
          <w:p w14:paraId="0A95C623" w14:textId="72F5C331" w:rsidR="7ACFD0F8" w:rsidRDefault="7ACFD0F8" w:rsidP="7ACFD0F8">
            <w:pPr>
              <w:spacing w:after="0"/>
            </w:pPr>
            <w:r w:rsidRPr="7ACFD0F8">
              <w:rPr>
                <w:rFonts w:eastAsia="Arial" w:cs="Arial"/>
                <w:color w:val="000000" w:themeColor="text1"/>
                <w:sz w:val="22"/>
                <w:szCs w:val="22"/>
              </w:rPr>
              <w:t xml:space="preserve">Dirección General </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7F47259" w14:textId="7A2E9298" w:rsidR="7ACFD0F8" w:rsidRDefault="7ACFD0F8" w:rsidP="7ACFD0F8">
            <w:pPr>
              <w:spacing w:after="0"/>
              <w:jc w:val="center"/>
            </w:pPr>
            <w:r w:rsidRPr="7ACFD0F8">
              <w:rPr>
                <w:rFonts w:eastAsia="Arial" w:cs="Arial"/>
                <w:color w:val="000000" w:themeColor="text1"/>
                <w:sz w:val="22"/>
                <w:szCs w:val="22"/>
              </w:rPr>
              <w:t>1</w:t>
            </w:r>
          </w:p>
        </w:tc>
        <w:tc>
          <w:tcPr>
            <w:tcW w:w="8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2FBA017" w14:textId="7F95541C" w:rsidR="7ACFD0F8" w:rsidRDefault="7ACFD0F8" w:rsidP="7ACFD0F8">
            <w:pPr>
              <w:spacing w:after="0"/>
              <w:jc w:val="center"/>
            </w:pPr>
            <w:r w:rsidRPr="7ACFD0F8">
              <w:rPr>
                <w:rFonts w:eastAsia="Arial" w:cs="Arial"/>
                <w:color w:val="000000" w:themeColor="text1"/>
                <w:sz w:val="22"/>
                <w:szCs w:val="22"/>
              </w:rPr>
              <w:t>4</w:t>
            </w:r>
          </w:p>
        </w:tc>
        <w:tc>
          <w:tcPr>
            <w:tcW w:w="11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3EAA2C" w14:textId="2547B682" w:rsidR="7ACFD0F8" w:rsidRDefault="7ACFD0F8" w:rsidP="7ACFD0F8">
            <w:pPr>
              <w:spacing w:after="0"/>
              <w:jc w:val="center"/>
            </w:pPr>
            <w:r w:rsidRPr="7ACFD0F8">
              <w:rPr>
                <w:rFonts w:eastAsia="Arial" w:cs="Arial"/>
                <w:color w:val="000000" w:themeColor="text1"/>
                <w:sz w:val="22"/>
                <w:szCs w:val="22"/>
              </w:rPr>
              <w:t>1</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EFA1608" w14:textId="42B391FE" w:rsidR="7ACFD0F8" w:rsidRDefault="7ACFD0F8" w:rsidP="7ACFD0F8">
            <w:pPr>
              <w:spacing w:after="0"/>
              <w:jc w:val="center"/>
            </w:pPr>
            <w:r w:rsidRPr="7ACFD0F8">
              <w:rPr>
                <w:rFonts w:eastAsia="Arial" w:cs="Arial"/>
                <w:color w:val="000000" w:themeColor="text1"/>
                <w:sz w:val="22"/>
                <w:szCs w:val="22"/>
              </w:rPr>
              <w:t>1</w:t>
            </w:r>
          </w:p>
        </w:tc>
        <w:tc>
          <w:tcPr>
            <w:tcW w:w="1134" w:type="dxa"/>
            <w:tcBorders>
              <w:top w:val="single" w:sz="8" w:space="0" w:color="auto"/>
              <w:left w:val="single" w:sz="8" w:space="0" w:color="auto"/>
              <w:bottom w:val="single" w:sz="8" w:space="0" w:color="auto"/>
              <w:right w:val="nil"/>
            </w:tcBorders>
            <w:shd w:val="clear" w:color="auto" w:fill="FFFFFF" w:themeFill="background1"/>
            <w:vAlign w:val="center"/>
          </w:tcPr>
          <w:p w14:paraId="28EF64D1" w14:textId="5CBA31DF" w:rsidR="7ACFD0F8" w:rsidRDefault="7ACFD0F8" w:rsidP="7ACFD0F8">
            <w:pPr>
              <w:spacing w:after="0"/>
              <w:jc w:val="center"/>
            </w:pPr>
            <w:r w:rsidRPr="7ACFD0F8">
              <w:rPr>
                <w:rFonts w:eastAsia="Arial" w:cs="Arial"/>
                <w:color w:val="000000" w:themeColor="text1"/>
                <w:sz w:val="22"/>
                <w:szCs w:val="22"/>
              </w:rPr>
              <w:t>1</w:t>
            </w:r>
          </w:p>
        </w:tc>
        <w:tc>
          <w:tcPr>
            <w:tcW w:w="1276" w:type="dxa"/>
            <w:tcBorders>
              <w:top w:val="nil"/>
              <w:left w:val="single" w:sz="8" w:space="0" w:color="auto"/>
              <w:bottom w:val="single" w:sz="8" w:space="0" w:color="auto"/>
              <w:right w:val="single" w:sz="8" w:space="0" w:color="auto"/>
            </w:tcBorders>
            <w:vAlign w:val="center"/>
          </w:tcPr>
          <w:p w14:paraId="0E2D3038" w14:textId="0C4F8914" w:rsidR="7ACFD0F8" w:rsidRDefault="7ACFD0F8" w:rsidP="7ACFD0F8">
            <w:pPr>
              <w:spacing w:after="0"/>
              <w:jc w:val="center"/>
            </w:pPr>
            <w:r w:rsidRPr="7ACFD0F8">
              <w:rPr>
                <w:rFonts w:eastAsia="Arial" w:cs="Arial"/>
                <w:b/>
                <w:bCs/>
                <w:color w:val="000000" w:themeColor="text1"/>
                <w:sz w:val="22"/>
                <w:szCs w:val="22"/>
              </w:rPr>
              <w:t>8</w:t>
            </w:r>
          </w:p>
        </w:tc>
      </w:tr>
      <w:tr w:rsidR="7ACFD0F8" w14:paraId="152214F6" w14:textId="77777777" w:rsidTr="0055688C">
        <w:trPr>
          <w:trHeight w:val="15"/>
          <w:jc w:val="center"/>
        </w:trPr>
        <w:tc>
          <w:tcPr>
            <w:tcW w:w="3261" w:type="dxa"/>
            <w:tcBorders>
              <w:top w:val="single" w:sz="8" w:space="0" w:color="auto"/>
              <w:left w:val="single" w:sz="8" w:space="0" w:color="auto"/>
              <w:bottom w:val="single" w:sz="8" w:space="0" w:color="auto"/>
              <w:right w:val="single" w:sz="8" w:space="0" w:color="auto"/>
            </w:tcBorders>
            <w:vAlign w:val="center"/>
          </w:tcPr>
          <w:p w14:paraId="7D000FB3" w14:textId="5693A4CB" w:rsidR="7ACFD0F8" w:rsidRDefault="7ACFD0F8" w:rsidP="7ACFD0F8">
            <w:pPr>
              <w:spacing w:after="0"/>
            </w:pPr>
            <w:r w:rsidRPr="7ACFD0F8">
              <w:rPr>
                <w:rFonts w:eastAsia="Arial" w:cs="Arial"/>
                <w:color w:val="000000" w:themeColor="text1"/>
                <w:sz w:val="22"/>
                <w:szCs w:val="22"/>
              </w:rPr>
              <w:t>Oficina de Control Interno</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04CC49" w14:textId="768BA657" w:rsidR="7ACFD0F8" w:rsidRDefault="7ACFD0F8" w:rsidP="7ACFD0F8">
            <w:pPr>
              <w:spacing w:after="0"/>
              <w:jc w:val="center"/>
            </w:pPr>
            <w:r w:rsidRPr="7ACFD0F8">
              <w:rPr>
                <w:rFonts w:eastAsia="Arial" w:cs="Arial"/>
                <w:color w:val="000000" w:themeColor="text1"/>
                <w:sz w:val="22"/>
                <w:szCs w:val="22"/>
              </w:rPr>
              <w:t>1</w:t>
            </w:r>
          </w:p>
        </w:tc>
        <w:tc>
          <w:tcPr>
            <w:tcW w:w="8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F2F905" w14:textId="740066D3" w:rsidR="7ACFD0F8" w:rsidRDefault="7ACFD0F8" w:rsidP="7ACFD0F8">
            <w:pPr>
              <w:spacing w:after="0"/>
              <w:jc w:val="center"/>
            </w:pPr>
            <w:r w:rsidRPr="7ACFD0F8">
              <w:rPr>
                <w:rFonts w:eastAsia="Arial" w:cs="Arial"/>
                <w:color w:val="000000" w:themeColor="text1"/>
                <w:sz w:val="22"/>
                <w:szCs w:val="22"/>
              </w:rPr>
              <w:t>0</w:t>
            </w:r>
          </w:p>
        </w:tc>
        <w:tc>
          <w:tcPr>
            <w:tcW w:w="11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5BA99A7" w14:textId="6C77E8A0" w:rsidR="7ACFD0F8" w:rsidRDefault="7ACFD0F8" w:rsidP="7ACFD0F8">
            <w:pPr>
              <w:spacing w:after="0"/>
              <w:jc w:val="center"/>
            </w:pPr>
            <w:r w:rsidRPr="7ACFD0F8">
              <w:rPr>
                <w:rFonts w:eastAsia="Arial" w:cs="Arial"/>
                <w:color w:val="000000" w:themeColor="text1"/>
                <w:sz w:val="22"/>
                <w:szCs w:val="22"/>
              </w:rPr>
              <w:t>2</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76C39C1" w14:textId="71BD1349" w:rsidR="7ACFD0F8" w:rsidRDefault="7ACFD0F8" w:rsidP="7ACFD0F8">
            <w:pPr>
              <w:spacing w:after="0"/>
              <w:jc w:val="center"/>
            </w:pPr>
            <w:r w:rsidRPr="7ACFD0F8">
              <w:rPr>
                <w:rFonts w:eastAsia="Arial" w:cs="Arial"/>
                <w:color w:val="000000" w:themeColor="text1"/>
                <w:sz w:val="22"/>
                <w:szCs w:val="22"/>
              </w:rPr>
              <w:t>0</w:t>
            </w:r>
          </w:p>
        </w:tc>
        <w:tc>
          <w:tcPr>
            <w:tcW w:w="1134" w:type="dxa"/>
            <w:tcBorders>
              <w:top w:val="single" w:sz="8" w:space="0" w:color="auto"/>
              <w:left w:val="single" w:sz="8" w:space="0" w:color="auto"/>
              <w:bottom w:val="single" w:sz="8" w:space="0" w:color="auto"/>
              <w:right w:val="nil"/>
            </w:tcBorders>
            <w:shd w:val="clear" w:color="auto" w:fill="FFFFFF" w:themeFill="background1"/>
            <w:vAlign w:val="center"/>
          </w:tcPr>
          <w:p w14:paraId="26A55E1B" w14:textId="4E850C06" w:rsidR="7ACFD0F8" w:rsidRDefault="7ACFD0F8" w:rsidP="7ACFD0F8">
            <w:pPr>
              <w:spacing w:after="0"/>
              <w:jc w:val="center"/>
            </w:pPr>
            <w:r w:rsidRPr="7ACFD0F8">
              <w:rPr>
                <w:rFonts w:eastAsia="Arial" w:cs="Arial"/>
                <w:color w:val="000000" w:themeColor="text1"/>
                <w:sz w:val="22"/>
                <w:szCs w:val="22"/>
              </w:rPr>
              <w:t>1</w:t>
            </w:r>
          </w:p>
        </w:tc>
        <w:tc>
          <w:tcPr>
            <w:tcW w:w="1276" w:type="dxa"/>
            <w:tcBorders>
              <w:top w:val="single" w:sz="8" w:space="0" w:color="auto"/>
              <w:left w:val="single" w:sz="8" w:space="0" w:color="auto"/>
              <w:bottom w:val="single" w:sz="8" w:space="0" w:color="000000" w:themeColor="text1"/>
              <w:right w:val="single" w:sz="8" w:space="0" w:color="auto"/>
            </w:tcBorders>
            <w:vAlign w:val="center"/>
          </w:tcPr>
          <w:p w14:paraId="6134C0C9" w14:textId="36F4A5E6" w:rsidR="7ACFD0F8" w:rsidRDefault="7ACFD0F8" w:rsidP="7ACFD0F8">
            <w:pPr>
              <w:spacing w:after="0"/>
              <w:jc w:val="center"/>
            </w:pPr>
            <w:r w:rsidRPr="7ACFD0F8">
              <w:rPr>
                <w:rFonts w:eastAsia="Arial" w:cs="Arial"/>
                <w:b/>
                <w:bCs/>
                <w:color w:val="000000" w:themeColor="text1"/>
                <w:sz w:val="22"/>
                <w:szCs w:val="22"/>
              </w:rPr>
              <w:t>4</w:t>
            </w:r>
          </w:p>
        </w:tc>
      </w:tr>
      <w:tr w:rsidR="7ACFD0F8" w14:paraId="50B8D4F1" w14:textId="77777777" w:rsidTr="0055688C">
        <w:trPr>
          <w:trHeight w:val="15"/>
          <w:jc w:val="center"/>
        </w:trPr>
        <w:tc>
          <w:tcPr>
            <w:tcW w:w="3261" w:type="dxa"/>
            <w:tcBorders>
              <w:top w:val="single" w:sz="8" w:space="0" w:color="auto"/>
              <w:left w:val="single" w:sz="8" w:space="0" w:color="auto"/>
              <w:bottom w:val="single" w:sz="8" w:space="0" w:color="auto"/>
              <w:right w:val="single" w:sz="8" w:space="0" w:color="auto"/>
            </w:tcBorders>
            <w:vAlign w:val="center"/>
          </w:tcPr>
          <w:p w14:paraId="2A72A561" w14:textId="10B0C533" w:rsidR="7ACFD0F8" w:rsidRDefault="7ACFD0F8" w:rsidP="7ACFD0F8">
            <w:pPr>
              <w:spacing w:after="0"/>
            </w:pPr>
            <w:r w:rsidRPr="7ACFD0F8">
              <w:rPr>
                <w:rFonts w:eastAsia="Arial" w:cs="Arial"/>
                <w:sz w:val="22"/>
                <w:szCs w:val="22"/>
              </w:rPr>
              <w:t>Oficina Jurídica</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6D7CEC" w14:textId="3A57FA22" w:rsidR="7ACFD0F8" w:rsidRDefault="7ACFD0F8" w:rsidP="7ACFD0F8">
            <w:pPr>
              <w:spacing w:after="0"/>
              <w:jc w:val="center"/>
            </w:pPr>
            <w:r w:rsidRPr="7ACFD0F8">
              <w:rPr>
                <w:rFonts w:eastAsia="Arial" w:cs="Arial"/>
                <w:color w:val="000000" w:themeColor="text1"/>
                <w:sz w:val="22"/>
                <w:szCs w:val="22"/>
              </w:rPr>
              <w:t>1</w:t>
            </w:r>
          </w:p>
        </w:tc>
        <w:tc>
          <w:tcPr>
            <w:tcW w:w="8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27B8413" w14:textId="75EAE678" w:rsidR="7ACFD0F8" w:rsidRDefault="7ACFD0F8" w:rsidP="7ACFD0F8">
            <w:pPr>
              <w:spacing w:after="0"/>
              <w:jc w:val="center"/>
            </w:pPr>
            <w:r w:rsidRPr="7ACFD0F8">
              <w:rPr>
                <w:rFonts w:eastAsia="Arial" w:cs="Arial"/>
                <w:color w:val="000000" w:themeColor="text1"/>
                <w:sz w:val="22"/>
                <w:szCs w:val="22"/>
              </w:rPr>
              <w:t>0</w:t>
            </w:r>
          </w:p>
        </w:tc>
        <w:tc>
          <w:tcPr>
            <w:tcW w:w="11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777C3D" w14:textId="4EE3F8F3" w:rsidR="7ACFD0F8" w:rsidRDefault="7ACFD0F8" w:rsidP="7ACFD0F8">
            <w:pPr>
              <w:spacing w:after="0"/>
              <w:jc w:val="center"/>
            </w:pPr>
            <w:r w:rsidRPr="7ACFD0F8">
              <w:rPr>
                <w:rFonts w:eastAsia="Arial" w:cs="Arial"/>
                <w:color w:val="000000" w:themeColor="text1"/>
                <w:sz w:val="22"/>
                <w:szCs w:val="22"/>
              </w:rPr>
              <w:t>3</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65ED7F9" w14:textId="6BAA065E" w:rsidR="7ACFD0F8" w:rsidRDefault="7ACFD0F8" w:rsidP="7ACFD0F8">
            <w:pPr>
              <w:spacing w:after="0"/>
              <w:jc w:val="center"/>
            </w:pPr>
            <w:r w:rsidRPr="7ACFD0F8">
              <w:rPr>
                <w:rFonts w:eastAsia="Arial" w:cs="Arial"/>
                <w:color w:val="000000" w:themeColor="text1"/>
                <w:sz w:val="22"/>
                <w:szCs w:val="22"/>
              </w:rPr>
              <w:t>0</w:t>
            </w:r>
          </w:p>
        </w:tc>
        <w:tc>
          <w:tcPr>
            <w:tcW w:w="1134" w:type="dxa"/>
            <w:tcBorders>
              <w:top w:val="single" w:sz="8" w:space="0" w:color="auto"/>
              <w:left w:val="single" w:sz="8" w:space="0" w:color="auto"/>
              <w:bottom w:val="single" w:sz="8" w:space="0" w:color="auto"/>
              <w:right w:val="nil"/>
            </w:tcBorders>
            <w:shd w:val="clear" w:color="auto" w:fill="FFFFFF" w:themeFill="background1"/>
            <w:vAlign w:val="center"/>
          </w:tcPr>
          <w:p w14:paraId="3C30EFE9" w14:textId="1863D117" w:rsidR="7ACFD0F8" w:rsidRDefault="7ACFD0F8" w:rsidP="7ACFD0F8">
            <w:pPr>
              <w:spacing w:after="0"/>
              <w:jc w:val="center"/>
            </w:pPr>
            <w:r w:rsidRPr="7ACFD0F8">
              <w:rPr>
                <w:rFonts w:eastAsia="Arial" w:cs="Arial"/>
                <w:color w:val="000000" w:themeColor="text1"/>
                <w:sz w:val="22"/>
                <w:szCs w:val="22"/>
              </w:rPr>
              <w:t>1</w:t>
            </w:r>
          </w:p>
        </w:tc>
        <w:tc>
          <w:tcPr>
            <w:tcW w:w="1276" w:type="dxa"/>
            <w:tcBorders>
              <w:top w:val="single" w:sz="8" w:space="0" w:color="auto"/>
              <w:left w:val="single" w:sz="8" w:space="0" w:color="auto"/>
              <w:bottom w:val="single" w:sz="8" w:space="0" w:color="auto"/>
              <w:right w:val="single" w:sz="8" w:space="0" w:color="auto"/>
            </w:tcBorders>
            <w:vAlign w:val="center"/>
          </w:tcPr>
          <w:p w14:paraId="01409EC1" w14:textId="333E5565" w:rsidR="7ACFD0F8" w:rsidRDefault="7ACFD0F8" w:rsidP="7ACFD0F8">
            <w:pPr>
              <w:spacing w:after="0"/>
              <w:jc w:val="center"/>
            </w:pPr>
            <w:r w:rsidRPr="7ACFD0F8">
              <w:rPr>
                <w:rFonts w:eastAsia="Arial" w:cs="Arial"/>
                <w:b/>
                <w:bCs/>
                <w:color w:val="000000" w:themeColor="text1"/>
                <w:sz w:val="22"/>
                <w:szCs w:val="22"/>
              </w:rPr>
              <w:t>5</w:t>
            </w:r>
          </w:p>
        </w:tc>
      </w:tr>
      <w:tr w:rsidR="7ACFD0F8" w14:paraId="33DDF8ED" w14:textId="77777777" w:rsidTr="0055688C">
        <w:trPr>
          <w:trHeight w:val="15"/>
          <w:jc w:val="center"/>
        </w:trPr>
        <w:tc>
          <w:tcPr>
            <w:tcW w:w="3261" w:type="dxa"/>
            <w:tcBorders>
              <w:top w:val="single" w:sz="8" w:space="0" w:color="auto"/>
              <w:left w:val="single" w:sz="8" w:space="0" w:color="auto"/>
              <w:bottom w:val="single" w:sz="8" w:space="0" w:color="auto"/>
              <w:right w:val="single" w:sz="8" w:space="0" w:color="auto"/>
            </w:tcBorders>
            <w:vAlign w:val="center"/>
          </w:tcPr>
          <w:p w14:paraId="1286B5A3" w14:textId="0E477A65" w:rsidR="7ACFD0F8" w:rsidRDefault="7ACFD0F8" w:rsidP="7ACFD0F8">
            <w:pPr>
              <w:spacing w:after="0"/>
            </w:pPr>
            <w:r w:rsidRPr="7ACFD0F8">
              <w:rPr>
                <w:rFonts w:eastAsia="Arial" w:cs="Arial"/>
                <w:sz w:val="22"/>
                <w:szCs w:val="22"/>
              </w:rPr>
              <w:t>Oficina de Control Disciplinario Interno</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DB5217F" w14:textId="3C5EB69A" w:rsidR="7ACFD0F8" w:rsidRDefault="7ACFD0F8" w:rsidP="7ACFD0F8">
            <w:pPr>
              <w:spacing w:after="0"/>
              <w:jc w:val="center"/>
            </w:pPr>
            <w:r w:rsidRPr="7ACFD0F8">
              <w:rPr>
                <w:rFonts w:eastAsia="Arial" w:cs="Arial"/>
                <w:color w:val="000000" w:themeColor="text1"/>
                <w:sz w:val="22"/>
                <w:szCs w:val="22"/>
              </w:rPr>
              <w:t>1</w:t>
            </w:r>
          </w:p>
        </w:tc>
        <w:tc>
          <w:tcPr>
            <w:tcW w:w="8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178A249" w14:textId="203BAFFF" w:rsidR="7ACFD0F8" w:rsidRDefault="7ACFD0F8" w:rsidP="7ACFD0F8">
            <w:pPr>
              <w:spacing w:after="0"/>
              <w:jc w:val="center"/>
            </w:pPr>
            <w:r w:rsidRPr="7ACFD0F8">
              <w:rPr>
                <w:rFonts w:eastAsia="Arial" w:cs="Arial"/>
                <w:color w:val="000000" w:themeColor="text1"/>
                <w:sz w:val="22"/>
                <w:szCs w:val="22"/>
              </w:rPr>
              <w:t>0</w:t>
            </w:r>
          </w:p>
        </w:tc>
        <w:tc>
          <w:tcPr>
            <w:tcW w:w="11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7A501D3" w14:textId="21D57A27" w:rsidR="7ACFD0F8" w:rsidRDefault="7ACFD0F8" w:rsidP="7ACFD0F8">
            <w:pPr>
              <w:spacing w:after="0"/>
              <w:jc w:val="center"/>
            </w:pPr>
            <w:r w:rsidRPr="7ACFD0F8">
              <w:rPr>
                <w:rFonts w:eastAsia="Arial" w:cs="Arial"/>
                <w:color w:val="000000" w:themeColor="text1"/>
                <w:sz w:val="22"/>
                <w:szCs w:val="22"/>
              </w:rPr>
              <w:t>2</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9B38D98" w14:textId="6DC42C33" w:rsidR="7ACFD0F8" w:rsidRDefault="7ACFD0F8" w:rsidP="7ACFD0F8">
            <w:pPr>
              <w:spacing w:after="0"/>
              <w:jc w:val="center"/>
            </w:pPr>
            <w:r w:rsidRPr="7ACFD0F8">
              <w:rPr>
                <w:rFonts w:eastAsia="Arial" w:cs="Arial"/>
                <w:color w:val="000000" w:themeColor="text1"/>
                <w:sz w:val="22"/>
                <w:szCs w:val="22"/>
              </w:rPr>
              <w:t>0</w:t>
            </w:r>
          </w:p>
        </w:tc>
        <w:tc>
          <w:tcPr>
            <w:tcW w:w="1134" w:type="dxa"/>
            <w:tcBorders>
              <w:top w:val="single" w:sz="8" w:space="0" w:color="auto"/>
              <w:left w:val="single" w:sz="8" w:space="0" w:color="auto"/>
              <w:bottom w:val="single" w:sz="8" w:space="0" w:color="auto"/>
              <w:right w:val="nil"/>
            </w:tcBorders>
            <w:shd w:val="clear" w:color="auto" w:fill="FFFFFF" w:themeFill="background1"/>
            <w:vAlign w:val="center"/>
          </w:tcPr>
          <w:p w14:paraId="5BE4361C" w14:textId="23935FB7" w:rsidR="7ACFD0F8" w:rsidRDefault="7ACFD0F8" w:rsidP="7ACFD0F8">
            <w:pPr>
              <w:spacing w:after="0"/>
              <w:jc w:val="center"/>
            </w:pPr>
            <w:r w:rsidRPr="7ACFD0F8">
              <w:rPr>
                <w:rFonts w:eastAsia="Arial" w:cs="Arial"/>
                <w:color w:val="000000" w:themeColor="text1"/>
                <w:sz w:val="22"/>
                <w:szCs w:val="22"/>
              </w:rPr>
              <w:t>0</w:t>
            </w:r>
          </w:p>
        </w:tc>
        <w:tc>
          <w:tcPr>
            <w:tcW w:w="1276" w:type="dxa"/>
            <w:tcBorders>
              <w:top w:val="single" w:sz="8" w:space="0" w:color="auto"/>
              <w:left w:val="single" w:sz="8" w:space="0" w:color="auto"/>
              <w:bottom w:val="single" w:sz="8" w:space="0" w:color="auto"/>
              <w:right w:val="single" w:sz="8" w:space="0" w:color="auto"/>
            </w:tcBorders>
            <w:vAlign w:val="center"/>
          </w:tcPr>
          <w:p w14:paraId="0BA12DCA" w14:textId="6E4B004E" w:rsidR="7ACFD0F8" w:rsidRDefault="7ACFD0F8" w:rsidP="7ACFD0F8">
            <w:pPr>
              <w:spacing w:after="0"/>
              <w:jc w:val="center"/>
            </w:pPr>
            <w:r w:rsidRPr="7ACFD0F8">
              <w:rPr>
                <w:rFonts w:eastAsia="Arial" w:cs="Arial"/>
                <w:b/>
                <w:bCs/>
                <w:color w:val="000000" w:themeColor="text1"/>
                <w:sz w:val="22"/>
                <w:szCs w:val="22"/>
              </w:rPr>
              <w:t>3</w:t>
            </w:r>
          </w:p>
        </w:tc>
      </w:tr>
      <w:tr w:rsidR="7ACFD0F8" w14:paraId="6F4CE218" w14:textId="77777777" w:rsidTr="0055688C">
        <w:trPr>
          <w:trHeight w:val="15"/>
          <w:jc w:val="center"/>
        </w:trPr>
        <w:tc>
          <w:tcPr>
            <w:tcW w:w="3261" w:type="dxa"/>
            <w:tcBorders>
              <w:top w:val="single" w:sz="8" w:space="0" w:color="auto"/>
              <w:left w:val="single" w:sz="8" w:space="0" w:color="auto"/>
              <w:bottom w:val="single" w:sz="8" w:space="0" w:color="auto"/>
              <w:right w:val="single" w:sz="8" w:space="0" w:color="auto"/>
            </w:tcBorders>
            <w:vAlign w:val="center"/>
          </w:tcPr>
          <w:p w14:paraId="67CDF129" w14:textId="00A5B2A6" w:rsidR="7ACFD0F8" w:rsidRDefault="7ACFD0F8" w:rsidP="7ACFD0F8">
            <w:pPr>
              <w:spacing w:after="0"/>
            </w:pPr>
            <w:r w:rsidRPr="7ACFD0F8">
              <w:rPr>
                <w:rFonts w:eastAsia="Arial" w:cs="Arial"/>
                <w:sz w:val="22"/>
                <w:szCs w:val="22"/>
              </w:rPr>
              <w:t>Oficina de Servicio a la Ciudadanía y Sostenibilidad</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DA68565" w14:textId="4B86AC86" w:rsidR="7ACFD0F8" w:rsidRDefault="7ACFD0F8" w:rsidP="7ACFD0F8">
            <w:pPr>
              <w:spacing w:after="0"/>
              <w:jc w:val="center"/>
            </w:pPr>
            <w:r w:rsidRPr="7ACFD0F8">
              <w:rPr>
                <w:rFonts w:eastAsia="Arial" w:cs="Arial"/>
                <w:color w:val="000000" w:themeColor="text1"/>
                <w:sz w:val="22"/>
                <w:szCs w:val="22"/>
              </w:rPr>
              <w:t>1</w:t>
            </w:r>
          </w:p>
        </w:tc>
        <w:tc>
          <w:tcPr>
            <w:tcW w:w="8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655556" w14:textId="6D6AD024" w:rsidR="7ACFD0F8" w:rsidRDefault="7ACFD0F8" w:rsidP="7ACFD0F8">
            <w:pPr>
              <w:spacing w:after="0"/>
              <w:jc w:val="center"/>
            </w:pPr>
            <w:r w:rsidRPr="7ACFD0F8">
              <w:rPr>
                <w:rFonts w:eastAsia="Arial" w:cs="Arial"/>
                <w:color w:val="000000" w:themeColor="text1"/>
                <w:sz w:val="22"/>
                <w:szCs w:val="22"/>
              </w:rPr>
              <w:t>0</w:t>
            </w:r>
          </w:p>
        </w:tc>
        <w:tc>
          <w:tcPr>
            <w:tcW w:w="11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AC37451" w14:textId="2C8B7495" w:rsidR="7ACFD0F8" w:rsidRDefault="7ACFD0F8" w:rsidP="7ACFD0F8">
            <w:pPr>
              <w:spacing w:after="0"/>
              <w:jc w:val="center"/>
            </w:pPr>
            <w:r w:rsidRPr="7ACFD0F8">
              <w:rPr>
                <w:rFonts w:eastAsia="Arial" w:cs="Arial"/>
                <w:color w:val="000000" w:themeColor="text1"/>
                <w:sz w:val="22"/>
                <w:szCs w:val="22"/>
              </w:rPr>
              <w:t>7</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716DC4" w14:textId="659DE35F" w:rsidR="7ACFD0F8" w:rsidRDefault="7ACFD0F8" w:rsidP="7ACFD0F8">
            <w:pPr>
              <w:spacing w:after="0"/>
              <w:jc w:val="center"/>
            </w:pPr>
            <w:r w:rsidRPr="7ACFD0F8">
              <w:rPr>
                <w:rFonts w:eastAsia="Arial" w:cs="Arial"/>
                <w:color w:val="000000" w:themeColor="text1"/>
                <w:sz w:val="22"/>
                <w:szCs w:val="22"/>
              </w:rPr>
              <w:t>0</w:t>
            </w:r>
          </w:p>
        </w:tc>
        <w:tc>
          <w:tcPr>
            <w:tcW w:w="1134" w:type="dxa"/>
            <w:tcBorders>
              <w:top w:val="single" w:sz="8" w:space="0" w:color="auto"/>
              <w:left w:val="single" w:sz="8" w:space="0" w:color="auto"/>
              <w:bottom w:val="single" w:sz="8" w:space="0" w:color="auto"/>
              <w:right w:val="nil"/>
            </w:tcBorders>
            <w:shd w:val="clear" w:color="auto" w:fill="FFFFFF" w:themeFill="background1"/>
            <w:vAlign w:val="center"/>
          </w:tcPr>
          <w:p w14:paraId="18CD04FE" w14:textId="2D2661E2" w:rsidR="7ACFD0F8" w:rsidRDefault="7ACFD0F8" w:rsidP="7ACFD0F8">
            <w:pPr>
              <w:spacing w:after="0"/>
              <w:jc w:val="center"/>
            </w:pPr>
            <w:r w:rsidRPr="7ACFD0F8">
              <w:rPr>
                <w:rFonts w:eastAsia="Arial" w:cs="Arial"/>
                <w:color w:val="000000" w:themeColor="text1"/>
                <w:sz w:val="22"/>
                <w:szCs w:val="22"/>
              </w:rPr>
              <w:t>0</w:t>
            </w:r>
          </w:p>
        </w:tc>
        <w:tc>
          <w:tcPr>
            <w:tcW w:w="1276" w:type="dxa"/>
            <w:tcBorders>
              <w:top w:val="single" w:sz="8" w:space="0" w:color="auto"/>
              <w:left w:val="single" w:sz="8" w:space="0" w:color="auto"/>
              <w:bottom w:val="single" w:sz="8" w:space="0" w:color="auto"/>
              <w:right w:val="single" w:sz="8" w:space="0" w:color="auto"/>
            </w:tcBorders>
            <w:vAlign w:val="center"/>
          </w:tcPr>
          <w:p w14:paraId="4F6D36EC" w14:textId="3DCEA1F4" w:rsidR="7ACFD0F8" w:rsidRDefault="7ACFD0F8" w:rsidP="7ACFD0F8">
            <w:pPr>
              <w:spacing w:after="0"/>
              <w:jc w:val="center"/>
            </w:pPr>
            <w:r w:rsidRPr="7ACFD0F8">
              <w:rPr>
                <w:rFonts w:eastAsia="Arial" w:cs="Arial"/>
                <w:b/>
                <w:bCs/>
                <w:color w:val="000000" w:themeColor="text1"/>
                <w:sz w:val="22"/>
                <w:szCs w:val="22"/>
              </w:rPr>
              <w:t>8</w:t>
            </w:r>
          </w:p>
        </w:tc>
      </w:tr>
      <w:tr w:rsidR="7ACFD0F8" w14:paraId="190E048C" w14:textId="77777777" w:rsidTr="0055688C">
        <w:trPr>
          <w:trHeight w:val="15"/>
          <w:jc w:val="center"/>
        </w:trPr>
        <w:tc>
          <w:tcPr>
            <w:tcW w:w="3261" w:type="dxa"/>
            <w:tcBorders>
              <w:top w:val="single" w:sz="8" w:space="0" w:color="auto"/>
              <w:left w:val="single" w:sz="8" w:space="0" w:color="auto"/>
              <w:bottom w:val="single" w:sz="8" w:space="0" w:color="auto"/>
              <w:right w:val="single" w:sz="8" w:space="0" w:color="auto"/>
            </w:tcBorders>
            <w:vAlign w:val="center"/>
          </w:tcPr>
          <w:p w14:paraId="0DC20CFF" w14:textId="53A1293D" w:rsidR="7ACFD0F8" w:rsidRDefault="7ACFD0F8" w:rsidP="7ACFD0F8">
            <w:pPr>
              <w:spacing w:after="0"/>
            </w:pPr>
            <w:r w:rsidRPr="7ACFD0F8">
              <w:rPr>
                <w:rFonts w:eastAsia="Arial" w:cs="Arial"/>
                <w:sz w:val="22"/>
                <w:szCs w:val="22"/>
              </w:rPr>
              <w:t>Oficina de Tecnologías de la Información</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71124D8" w14:textId="079C1F0F" w:rsidR="7ACFD0F8" w:rsidRDefault="7ACFD0F8" w:rsidP="7ACFD0F8">
            <w:pPr>
              <w:spacing w:after="0"/>
              <w:jc w:val="center"/>
            </w:pPr>
            <w:r w:rsidRPr="7ACFD0F8">
              <w:rPr>
                <w:rFonts w:eastAsia="Arial" w:cs="Arial"/>
                <w:color w:val="000000" w:themeColor="text1"/>
                <w:sz w:val="22"/>
                <w:szCs w:val="22"/>
              </w:rPr>
              <w:t>1</w:t>
            </w:r>
          </w:p>
        </w:tc>
        <w:tc>
          <w:tcPr>
            <w:tcW w:w="8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059F207" w14:textId="7420D399" w:rsidR="7ACFD0F8" w:rsidRDefault="7ACFD0F8" w:rsidP="7ACFD0F8">
            <w:pPr>
              <w:spacing w:after="0"/>
              <w:jc w:val="center"/>
            </w:pPr>
            <w:r w:rsidRPr="7ACFD0F8">
              <w:rPr>
                <w:rFonts w:eastAsia="Arial" w:cs="Arial"/>
                <w:color w:val="000000" w:themeColor="text1"/>
                <w:sz w:val="22"/>
                <w:szCs w:val="22"/>
              </w:rPr>
              <w:t>0</w:t>
            </w:r>
          </w:p>
        </w:tc>
        <w:tc>
          <w:tcPr>
            <w:tcW w:w="11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01A5847" w14:textId="6514DCBB" w:rsidR="7ACFD0F8" w:rsidRDefault="7ACFD0F8" w:rsidP="7ACFD0F8">
            <w:pPr>
              <w:spacing w:after="0"/>
              <w:jc w:val="center"/>
            </w:pPr>
            <w:r w:rsidRPr="7ACFD0F8">
              <w:rPr>
                <w:rFonts w:eastAsia="Arial" w:cs="Arial"/>
                <w:color w:val="000000" w:themeColor="text1"/>
                <w:sz w:val="22"/>
                <w:szCs w:val="22"/>
              </w:rPr>
              <w:t>2</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54E827" w14:textId="3DDDDF78" w:rsidR="7ACFD0F8" w:rsidRDefault="7ACFD0F8" w:rsidP="7ACFD0F8">
            <w:pPr>
              <w:spacing w:after="0"/>
              <w:jc w:val="center"/>
            </w:pPr>
            <w:r w:rsidRPr="7ACFD0F8">
              <w:rPr>
                <w:rFonts w:eastAsia="Arial" w:cs="Arial"/>
                <w:color w:val="000000" w:themeColor="text1"/>
                <w:sz w:val="22"/>
                <w:szCs w:val="22"/>
              </w:rPr>
              <w:t>1</w:t>
            </w:r>
          </w:p>
        </w:tc>
        <w:tc>
          <w:tcPr>
            <w:tcW w:w="1134" w:type="dxa"/>
            <w:tcBorders>
              <w:top w:val="single" w:sz="8" w:space="0" w:color="auto"/>
              <w:left w:val="single" w:sz="8" w:space="0" w:color="auto"/>
              <w:bottom w:val="single" w:sz="8" w:space="0" w:color="auto"/>
              <w:right w:val="nil"/>
            </w:tcBorders>
            <w:shd w:val="clear" w:color="auto" w:fill="FFFFFF" w:themeFill="background1"/>
            <w:vAlign w:val="center"/>
          </w:tcPr>
          <w:p w14:paraId="09E415E1" w14:textId="2C634A75" w:rsidR="7ACFD0F8" w:rsidRDefault="7ACFD0F8" w:rsidP="7ACFD0F8">
            <w:pPr>
              <w:spacing w:after="0"/>
              <w:jc w:val="center"/>
            </w:pPr>
            <w:r w:rsidRPr="7ACFD0F8">
              <w:rPr>
                <w:rFonts w:eastAsia="Arial" w:cs="Arial"/>
                <w:color w:val="000000" w:themeColor="text1"/>
                <w:sz w:val="22"/>
                <w:szCs w:val="22"/>
              </w:rPr>
              <w:t>1</w:t>
            </w:r>
          </w:p>
        </w:tc>
        <w:tc>
          <w:tcPr>
            <w:tcW w:w="1276" w:type="dxa"/>
            <w:tcBorders>
              <w:top w:val="single" w:sz="8" w:space="0" w:color="auto"/>
              <w:left w:val="single" w:sz="8" w:space="0" w:color="auto"/>
              <w:bottom w:val="single" w:sz="8" w:space="0" w:color="auto"/>
              <w:right w:val="single" w:sz="8" w:space="0" w:color="auto"/>
            </w:tcBorders>
            <w:vAlign w:val="center"/>
          </w:tcPr>
          <w:p w14:paraId="7944F85F" w14:textId="7E2561DC" w:rsidR="7ACFD0F8" w:rsidRDefault="7ACFD0F8" w:rsidP="7ACFD0F8">
            <w:pPr>
              <w:spacing w:after="0"/>
              <w:jc w:val="center"/>
            </w:pPr>
            <w:r w:rsidRPr="7ACFD0F8">
              <w:rPr>
                <w:rFonts w:eastAsia="Arial" w:cs="Arial"/>
                <w:b/>
                <w:bCs/>
                <w:color w:val="000000" w:themeColor="text1"/>
                <w:sz w:val="22"/>
                <w:szCs w:val="22"/>
              </w:rPr>
              <w:t>5</w:t>
            </w:r>
          </w:p>
        </w:tc>
      </w:tr>
      <w:tr w:rsidR="7ACFD0F8" w14:paraId="277AFFA3" w14:textId="77777777" w:rsidTr="0055688C">
        <w:trPr>
          <w:trHeight w:val="15"/>
          <w:jc w:val="center"/>
        </w:trPr>
        <w:tc>
          <w:tcPr>
            <w:tcW w:w="3261" w:type="dxa"/>
            <w:tcBorders>
              <w:top w:val="single" w:sz="8" w:space="0" w:color="auto"/>
              <w:left w:val="single" w:sz="8" w:space="0" w:color="auto"/>
              <w:bottom w:val="single" w:sz="8" w:space="0" w:color="auto"/>
              <w:right w:val="single" w:sz="8" w:space="0" w:color="auto"/>
            </w:tcBorders>
            <w:vAlign w:val="center"/>
          </w:tcPr>
          <w:p w14:paraId="287BB885" w14:textId="72061790" w:rsidR="7ACFD0F8" w:rsidRDefault="7ACFD0F8" w:rsidP="7ACFD0F8">
            <w:pPr>
              <w:spacing w:after="0"/>
            </w:pPr>
            <w:r w:rsidRPr="7ACFD0F8">
              <w:rPr>
                <w:rFonts w:eastAsia="Arial" w:cs="Arial"/>
                <w:sz w:val="22"/>
                <w:szCs w:val="22"/>
              </w:rPr>
              <w:t>Oficina Asesora de Planeación</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B9A16AD" w14:textId="267953C6" w:rsidR="7ACFD0F8" w:rsidRDefault="7ACFD0F8" w:rsidP="7ACFD0F8">
            <w:pPr>
              <w:spacing w:after="0"/>
              <w:jc w:val="center"/>
            </w:pPr>
            <w:r w:rsidRPr="7ACFD0F8">
              <w:rPr>
                <w:rFonts w:eastAsia="Arial" w:cs="Arial"/>
                <w:color w:val="000000" w:themeColor="text1"/>
                <w:sz w:val="22"/>
                <w:szCs w:val="22"/>
              </w:rPr>
              <w:t>0</w:t>
            </w:r>
          </w:p>
        </w:tc>
        <w:tc>
          <w:tcPr>
            <w:tcW w:w="8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703C41E" w14:textId="555615D3" w:rsidR="7ACFD0F8" w:rsidRDefault="7ACFD0F8" w:rsidP="7ACFD0F8">
            <w:pPr>
              <w:spacing w:after="0"/>
              <w:jc w:val="center"/>
            </w:pPr>
            <w:r w:rsidRPr="7ACFD0F8">
              <w:rPr>
                <w:rFonts w:eastAsia="Arial" w:cs="Arial"/>
                <w:color w:val="000000" w:themeColor="text1"/>
                <w:sz w:val="22"/>
                <w:szCs w:val="22"/>
              </w:rPr>
              <w:t>1</w:t>
            </w:r>
          </w:p>
        </w:tc>
        <w:tc>
          <w:tcPr>
            <w:tcW w:w="11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53D7116" w14:textId="558C0610" w:rsidR="7ACFD0F8" w:rsidRDefault="7ACFD0F8" w:rsidP="7ACFD0F8">
            <w:pPr>
              <w:spacing w:after="0"/>
              <w:jc w:val="center"/>
            </w:pPr>
            <w:r w:rsidRPr="7ACFD0F8">
              <w:rPr>
                <w:rFonts w:eastAsia="Arial" w:cs="Arial"/>
                <w:color w:val="000000" w:themeColor="text1"/>
                <w:sz w:val="22"/>
                <w:szCs w:val="22"/>
              </w:rPr>
              <w:t>4</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E1953C" w14:textId="5873FA4D" w:rsidR="7ACFD0F8" w:rsidRDefault="7ACFD0F8" w:rsidP="7ACFD0F8">
            <w:pPr>
              <w:spacing w:after="0"/>
              <w:jc w:val="center"/>
            </w:pPr>
            <w:r w:rsidRPr="7ACFD0F8">
              <w:rPr>
                <w:rFonts w:eastAsia="Arial" w:cs="Arial"/>
                <w:color w:val="000000" w:themeColor="text1"/>
                <w:sz w:val="22"/>
                <w:szCs w:val="22"/>
              </w:rPr>
              <w:t>0</w:t>
            </w:r>
          </w:p>
        </w:tc>
        <w:tc>
          <w:tcPr>
            <w:tcW w:w="1134" w:type="dxa"/>
            <w:tcBorders>
              <w:top w:val="single" w:sz="8" w:space="0" w:color="auto"/>
              <w:left w:val="single" w:sz="8" w:space="0" w:color="auto"/>
              <w:bottom w:val="single" w:sz="8" w:space="0" w:color="auto"/>
              <w:right w:val="nil"/>
            </w:tcBorders>
            <w:shd w:val="clear" w:color="auto" w:fill="FFFFFF" w:themeFill="background1"/>
            <w:vAlign w:val="center"/>
          </w:tcPr>
          <w:p w14:paraId="637845A2" w14:textId="108BBB84" w:rsidR="7ACFD0F8" w:rsidRDefault="7ACFD0F8" w:rsidP="7ACFD0F8">
            <w:pPr>
              <w:spacing w:after="0"/>
              <w:jc w:val="center"/>
            </w:pPr>
            <w:r w:rsidRPr="7ACFD0F8">
              <w:rPr>
                <w:rFonts w:eastAsia="Arial" w:cs="Arial"/>
                <w:color w:val="000000" w:themeColor="text1"/>
                <w:sz w:val="22"/>
                <w:szCs w:val="22"/>
              </w:rPr>
              <w:t>1</w:t>
            </w:r>
          </w:p>
        </w:tc>
        <w:tc>
          <w:tcPr>
            <w:tcW w:w="1276" w:type="dxa"/>
            <w:tcBorders>
              <w:top w:val="single" w:sz="8" w:space="0" w:color="auto"/>
              <w:left w:val="single" w:sz="8" w:space="0" w:color="auto"/>
              <w:bottom w:val="single" w:sz="8" w:space="0" w:color="auto"/>
              <w:right w:val="single" w:sz="8" w:space="0" w:color="auto"/>
            </w:tcBorders>
            <w:vAlign w:val="center"/>
          </w:tcPr>
          <w:p w14:paraId="077F473F" w14:textId="738B1096" w:rsidR="7ACFD0F8" w:rsidRDefault="7ACFD0F8" w:rsidP="7ACFD0F8">
            <w:pPr>
              <w:spacing w:after="0"/>
              <w:jc w:val="center"/>
            </w:pPr>
            <w:r w:rsidRPr="7ACFD0F8">
              <w:rPr>
                <w:rFonts w:eastAsia="Arial" w:cs="Arial"/>
                <w:b/>
                <w:bCs/>
                <w:color w:val="000000" w:themeColor="text1"/>
                <w:sz w:val="22"/>
                <w:szCs w:val="22"/>
              </w:rPr>
              <w:t>6</w:t>
            </w:r>
          </w:p>
        </w:tc>
      </w:tr>
      <w:tr w:rsidR="7ACFD0F8" w14:paraId="083D4F6D" w14:textId="77777777" w:rsidTr="0055688C">
        <w:trPr>
          <w:trHeight w:val="15"/>
          <w:jc w:val="center"/>
        </w:trPr>
        <w:tc>
          <w:tcPr>
            <w:tcW w:w="3261" w:type="dxa"/>
            <w:tcBorders>
              <w:top w:val="single" w:sz="8" w:space="0" w:color="auto"/>
              <w:left w:val="single" w:sz="8" w:space="0" w:color="auto"/>
              <w:bottom w:val="single" w:sz="8" w:space="0" w:color="auto"/>
              <w:right w:val="single" w:sz="8" w:space="0" w:color="auto"/>
            </w:tcBorders>
            <w:vAlign w:val="center"/>
          </w:tcPr>
          <w:p w14:paraId="68F99D27" w14:textId="1EFCE102" w:rsidR="7ACFD0F8" w:rsidRDefault="7ACFD0F8" w:rsidP="7ACFD0F8">
            <w:pPr>
              <w:spacing w:after="0"/>
            </w:pPr>
            <w:r w:rsidRPr="7ACFD0F8">
              <w:rPr>
                <w:rFonts w:eastAsia="Arial" w:cs="Arial"/>
                <w:sz w:val="22"/>
                <w:szCs w:val="22"/>
              </w:rPr>
              <w:t>Secretaría General</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30FDD95" w14:textId="03DE93DD" w:rsidR="7ACFD0F8" w:rsidRDefault="7ACFD0F8" w:rsidP="7ACFD0F8">
            <w:pPr>
              <w:spacing w:after="0"/>
              <w:jc w:val="center"/>
            </w:pPr>
            <w:r w:rsidRPr="7ACFD0F8">
              <w:rPr>
                <w:rFonts w:eastAsia="Arial" w:cs="Arial"/>
                <w:color w:val="000000" w:themeColor="text1"/>
                <w:sz w:val="22"/>
                <w:szCs w:val="22"/>
              </w:rPr>
              <w:t>1</w:t>
            </w:r>
          </w:p>
        </w:tc>
        <w:tc>
          <w:tcPr>
            <w:tcW w:w="8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CE37AB" w14:textId="5477EAE1" w:rsidR="7ACFD0F8" w:rsidRDefault="7ACFD0F8" w:rsidP="7ACFD0F8">
            <w:pPr>
              <w:spacing w:after="0"/>
              <w:jc w:val="center"/>
            </w:pPr>
            <w:r w:rsidRPr="7ACFD0F8">
              <w:rPr>
                <w:rFonts w:eastAsia="Arial" w:cs="Arial"/>
                <w:color w:val="000000" w:themeColor="text1"/>
                <w:sz w:val="22"/>
                <w:szCs w:val="22"/>
              </w:rPr>
              <w:t>0</w:t>
            </w:r>
          </w:p>
        </w:tc>
        <w:tc>
          <w:tcPr>
            <w:tcW w:w="11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4C6CF4" w14:textId="179F37EF" w:rsidR="7ACFD0F8" w:rsidRDefault="7ACFD0F8" w:rsidP="7ACFD0F8">
            <w:pPr>
              <w:spacing w:after="0"/>
              <w:jc w:val="center"/>
            </w:pPr>
            <w:r w:rsidRPr="7ACFD0F8">
              <w:rPr>
                <w:rFonts w:eastAsia="Arial" w:cs="Arial"/>
                <w:color w:val="000000" w:themeColor="text1"/>
                <w:sz w:val="22"/>
                <w:szCs w:val="22"/>
              </w:rPr>
              <w:t>1</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56E3D0" w14:textId="078CA5EF" w:rsidR="7ACFD0F8" w:rsidRDefault="7ACFD0F8" w:rsidP="7ACFD0F8">
            <w:pPr>
              <w:spacing w:after="0"/>
              <w:jc w:val="center"/>
            </w:pPr>
            <w:r w:rsidRPr="7ACFD0F8">
              <w:rPr>
                <w:rFonts w:eastAsia="Arial" w:cs="Arial"/>
                <w:color w:val="000000" w:themeColor="text1"/>
                <w:sz w:val="22"/>
                <w:szCs w:val="22"/>
              </w:rPr>
              <w:t>0</w:t>
            </w:r>
          </w:p>
        </w:tc>
        <w:tc>
          <w:tcPr>
            <w:tcW w:w="1134" w:type="dxa"/>
            <w:tcBorders>
              <w:top w:val="single" w:sz="8" w:space="0" w:color="auto"/>
              <w:left w:val="single" w:sz="8" w:space="0" w:color="auto"/>
              <w:bottom w:val="single" w:sz="8" w:space="0" w:color="auto"/>
              <w:right w:val="nil"/>
            </w:tcBorders>
            <w:shd w:val="clear" w:color="auto" w:fill="FFFFFF" w:themeFill="background1"/>
            <w:vAlign w:val="center"/>
          </w:tcPr>
          <w:p w14:paraId="6D82C4F7" w14:textId="4C5738A9" w:rsidR="7ACFD0F8" w:rsidRDefault="7ACFD0F8" w:rsidP="7ACFD0F8">
            <w:pPr>
              <w:spacing w:after="0"/>
              <w:jc w:val="center"/>
            </w:pPr>
            <w:r w:rsidRPr="7ACFD0F8">
              <w:rPr>
                <w:rFonts w:eastAsia="Arial" w:cs="Arial"/>
                <w:color w:val="000000" w:themeColor="text1"/>
                <w:sz w:val="22"/>
                <w:szCs w:val="22"/>
              </w:rPr>
              <w:t>2</w:t>
            </w:r>
          </w:p>
        </w:tc>
        <w:tc>
          <w:tcPr>
            <w:tcW w:w="1276" w:type="dxa"/>
            <w:tcBorders>
              <w:top w:val="single" w:sz="8" w:space="0" w:color="auto"/>
              <w:left w:val="single" w:sz="8" w:space="0" w:color="auto"/>
              <w:bottom w:val="single" w:sz="8" w:space="0" w:color="auto"/>
              <w:right w:val="single" w:sz="8" w:space="0" w:color="auto"/>
            </w:tcBorders>
            <w:vAlign w:val="center"/>
          </w:tcPr>
          <w:p w14:paraId="62C49BC1" w14:textId="3BF4CFE5" w:rsidR="7ACFD0F8" w:rsidRDefault="7ACFD0F8" w:rsidP="7ACFD0F8">
            <w:pPr>
              <w:spacing w:after="0"/>
              <w:jc w:val="center"/>
            </w:pPr>
            <w:r w:rsidRPr="7ACFD0F8">
              <w:rPr>
                <w:rFonts w:eastAsia="Arial" w:cs="Arial"/>
                <w:b/>
                <w:bCs/>
                <w:color w:val="000000" w:themeColor="text1"/>
                <w:sz w:val="22"/>
                <w:szCs w:val="22"/>
              </w:rPr>
              <w:t>4</w:t>
            </w:r>
          </w:p>
        </w:tc>
      </w:tr>
      <w:tr w:rsidR="7ACFD0F8" w14:paraId="39CF1C2D" w14:textId="77777777" w:rsidTr="0055688C">
        <w:trPr>
          <w:trHeight w:val="15"/>
          <w:jc w:val="center"/>
        </w:trPr>
        <w:tc>
          <w:tcPr>
            <w:tcW w:w="3261" w:type="dxa"/>
            <w:tcBorders>
              <w:top w:val="single" w:sz="8" w:space="0" w:color="auto"/>
              <w:left w:val="single" w:sz="8" w:space="0" w:color="auto"/>
              <w:bottom w:val="single" w:sz="8" w:space="0" w:color="auto"/>
              <w:right w:val="single" w:sz="8" w:space="0" w:color="auto"/>
            </w:tcBorders>
            <w:vAlign w:val="center"/>
          </w:tcPr>
          <w:p w14:paraId="2D0A9609" w14:textId="78F63845" w:rsidR="7ACFD0F8" w:rsidRDefault="7ACFD0F8" w:rsidP="7ACFD0F8">
            <w:pPr>
              <w:spacing w:after="0"/>
            </w:pPr>
            <w:r w:rsidRPr="7ACFD0F8">
              <w:rPr>
                <w:rFonts w:eastAsia="Arial" w:cs="Arial"/>
                <w:sz w:val="22"/>
                <w:szCs w:val="22"/>
              </w:rPr>
              <w:t>Gerencia Administrativa y Financiera</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32C91F" w14:textId="42FC32DE" w:rsidR="7ACFD0F8" w:rsidRDefault="7ACFD0F8" w:rsidP="7ACFD0F8">
            <w:pPr>
              <w:spacing w:after="0"/>
              <w:jc w:val="center"/>
            </w:pPr>
            <w:r w:rsidRPr="7ACFD0F8">
              <w:rPr>
                <w:rFonts w:eastAsia="Arial" w:cs="Arial"/>
                <w:color w:val="000000" w:themeColor="text1"/>
                <w:sz w:val="22"/>
                <w:szCs w:val="22"/>
              </w:rPr>
              <w:t>1</w:t>
            </w:r>
          </w:p>
        </w:tc>
        <w:tc>
          <w:tcPr>
            <w:tcW w:w="8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AE5345" w14:textId="4DD0DC5A" w:rsidR="7ACFD0F8" w:rsidRDefault="7ACFD0F8" w:rsidP="7ACFD0F8">
            <w:pPr>
              <w:spacing w:after="0"/>
              <w:jc w:val="center"/>
            </w:pPr>
            <w:r w:rsidRPr="7ACFD0F8">
              <w:rPr>
                <w:rFonts w:eastAsia="Arial" w:cs="Arial"/>
                <w:color w:val="000000" w:themeColor="text1"/>
                <w:sz w:val="22"/>
                <w:szCs w:val="22"/>
              </w:rPr>
              <w:t>0</w:t>
            </w:r>
          </w:p>
        </w:tc>
        <w:tc>
          <w:tcPr>
            <w:tcW w:w="11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B0406AA" w14:textId="5153F8B7" w:rsidR="7ACFD0F8" w:rsidRDefault="7ACFD0F8" w:rsidP="7ACFD0F8">
            <w:pPr>
              <w:spacing w:after="0"/>
              <w:jc w:val="center"/>
            </w:pPr>
            <w:r w:rsidRPr="7ACFD0F8">
              <w:rPr>
                <w:rFonts w:eastAsia="Arial" w:cs="Arial"/>
                <w:color w:val="000000" w:themeColor="text1"/>
                <w:sz w:val="22"/>
                <w:szCs w:val="22"/>
              </w:rPr>
              <w:t>10</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A6ABE7" w14:textId="7C1FDB80" w:rsidR="7ACFD0F8" w:rsidRDefault="7ACFD0F8" w:rsidP="7ACFD0F8">
            <w:pPr>
              <w:spacing w:after="0"/>
              <w:jc w:val="center"/>
            </w:pPr>
            <w:r w:rsidRPr="7ACFD0F8">
              <w:rPr>
                <w:rFonts w:eastAsia="Arial" w:cs="Arial"/>
                <w:color w:val="000000" w:themeColor="text1"/>
                <w:sz w:val="22"/>
                <w:szCs w:val="22"/>
              </w:rPr>
              <w:t>3</w:t>
            </w:r>
          </w:p>
        </w:tc>
        <w:tc>
          <w:tcPr>
            <w:tcW w:w="1134" w:type="dxa"/>
            <w:tcBorders>
              <w:top w:val="single" w:sz="8" w:space="0" w:color="auto"/>
              <w:left w:val="single" w:sz="8" w:space="0" w:color="auto"/>
              <w:bottom w:val="single" w:sz="8" w:space="0" w:color="auto"/>
              <w:right w:val="nil"/>
            </w:tcBorders>
            <w:shd w:val="clear" w:color="auto" w:fill="FFFFFF" w:themeFill="background1"/>
            <w:vAlign w:val="center"/>
          </w:tcPr>
          <w:p w14:paraId="54D29797" w14:textId="00CE48E1" w:rsidR="7ACFD0F8" w:rsidRDefault="7ACFD0F8" w:rsidP="7ACFD0F8">
            <w:pPr>
              <w:spacing w:after="0"/>
              <w:jc w:val="center"/>
            </w:pPr>
            <w:r w:rsidRPr="7ACFD0F8">
              <w:rPr>
                <w:rFonts w:eastAsia="Arial" w:cs="Arial"/>
                <w:color w:val="000000" w:themeColor="text1"/>
                <w:sz w:val="22"/>
                <w:szCs w:val="22"/>
              </w:rPr>
              <w:t>10</w:t>
            </w:r>
          </w:p>
        </w:tc>
        <w:tc>
          <w:tcPr>
            <w:tcW w:w="1276" w:type="dxa"/>
            <w:tcBorders>
              <w:top w:val="single" w:sz="8" w:space="0" w:color="auto"/>
              <w:left w:val="single" w:sz="8" w:space="0" w:color="auto"/>
              <w:bottom w:val="single" w:sz="8" w:space="0" w:color="auto"/>
              <w:right w:val="single" w:sz="8" w:space="0" w:color="auto"/>
            </w:tcBorders>
            <w:vAlign w:val="center"/>
          </w:tcPr>
          <w:p w14:paraId="5B2F45DA" w14:textId="03F73CDD" w:rsidR="7ACFD0F8" w:rsidRDefault="7ACFD0F8" w:rsidP="7ACFD0F8">
            <w:pPr>
              <w:spacing w:after="0"/>
              <w:jc w:val="center"/>
            </w:pPr>
            <w:r w:rsidRPr="7ACFD0F8">
              <w:rPr>
                <w:rFonts w:eastAsia="Arial" w:cs="Arial"/>
                <w:b/>
                <w:bCs/>
                <w:color w:val="000000" w:themeColor="text1"/>
                <w:sz w:val="22"/>
                <w:szCs w:val="22"/>
              </w:rPr>
              <w:t>24</w:t>
            </w:r>
          </w:p>
        </w:tc>
      </w:tr>
      <w:tr w:rsidR="7ACFD0F8" w14:paraId="68E175B2" w14:textId="77777777" w:rsidTr="0055688C">
        <w:trPr>
          <w:trHeight w:val="15"/>
          <w:jc w:val="center"/>
        </w:trPr>
        <w:tc>
          <w:tcPr>
            <w:tcW w:w="3261" w:type="dxa"/>
            <w:tcBorders>
              <w:top w:val="single" w:sz="8" w:space="0" w:color="auto"/>
              <w:left w:val="single" w:sz="8" w:space="0" w:color="auto"/>
              <w:bottom w:val="single" w:sz="8" w:space="0" w:color="auto"/>
              <w:right w:val="single" w:sz="8" w:space="0" w:color="auto"/>
            </w:tcBorders>
            <w:vAlign w:val="center"/>
          </w:tcPr>
          <w:p w14:paraId="3823C611" w14:textId="1DB31027" w:rsidR="7ACFD0F8" w:rsidRDefault="7ACFD0F8" w:rsidP="7ACFD0F8">
            <w:pPr>
              <w:spacing w:after="0"/>
            </w:pPr>
            <w:r w:rsidRPr="7ACFD0F8">
              <w:rPr>
                <w:rFonts w:eastAsia="Arial" w:cs="Arial"/>
                <w:sz w:val="22"/>
                <w:szCs w:val="22"/>
              </w:rPr>
              <w:t>Gerencia de Contratación</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435B2B0" w14:textId="02759C55" w:rsidR="7ACFD0F8" w:rsidRDefault="7ACFD0F8" w:rsidP="7ACFD0F8">
            <w:pPr>
              <w:spacing w:after="0"/>
              <w:jc w:val="center"/>
            </w:pPr>
            <w:r w:rsidRPr="7ACFD0F8">
              <w:rPr>
                <w:rFonts w:eastAsia="Arial" w:cs="Arial"/>
                <w:color w:val="000000" w:themeColor="text1"/>
                <w:sz w:val="22"/>
                <w:szCs w:val="22"/>
              </w:rPr>
              <w:t>1</w:t>
            </w:r>
          </w:p>
        </w:tc>
        <w:tc>
          <w:tcPr>
            <w:tcW w:w="8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F817367" w14:textId="52C7CA58" w:rsidR="7ACFD0F8" w:rsidRDefault="7ACFD0F8" w:rsidP="7ACFD0F8">
            <w:pPr>
              <w:spacing w:after="0"/>
              <w:jc w:val="center"/>
            </w:pPr>
            <w:r w:rsidRPr="7ACFD0F8">
              <w:rPr>
                <w:rFonts w:eastAsia="Arial" w:cs="Arial"/>
                <w:color w:val="000000" w:themeColor="text1"/>
                <w:sz w:val="22"/>
                <w:szCs w:val="22"/>
              </w:rPr>
              <w:t>0</w:t>
            </w:r>
          </w:p>
        </w:tc>
        <w:tc>
          <w:tcPr>
            <w:tcW w:w="11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0FB784D" w14:textId="340F96BB" w:rsidR="7ACFD0F8" w:rsidRDefault="7ACFD0F8" w:rsidP="7ACFD0F8">
            <w:pPr>
              <w:spacing w:after="0"/>
              <w:jc w:val="center"/>
            </w:pPr>
            <w:r w:rsidRPr="7ACFD0F8">
              <w:rPr>
                <w:rFonts w:eastAsia="Arial" w:cs="Arial"/>
                <w:color w:val="000000" w:themeColor="text1"/>
                <w:sz w:val="22"/>
                <w:szCs w:val="22"/>
              </w:rPr>
              <w:t>5</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31FB60" w14:textId="5771A619" w:rsidR="7ACFD0F8" w:rsidRDefault="7ACFD0F8" w:rsidP="7ACFD0F8">
            <w:pPr>
              <w:spacing w:after="0"/>
              <w:jc w:val="center"/>
            </w:pPr>
            <w:r w:rsidRPr="7ACFD0F8">
              <w:rPr>
                <w:rFonts w:eastAsia="Arial" w:cs="Arial"/>
                <w:color w:val="000000" w:themeColor="text1"/>
                <w:sz w:val="22"/>
                <w:szCs w:val="22"/>
              </w:rPr>
              <w:t>0</w:t>
            </w:r>
          </w:p>
        </w:tc>
        <w:tc>
          <w:tcPr>
            <w:tcW w:w="1134" w:type="dxa"/>
            <w:tcBorders>
              <w:top w:val="single" w:sz="8" w:space="0" w:color="auto"/>
              <w:left w:val="single" w:sz="8" w:space="0" w:color="auto"/>
              <w:bottom w:val="single" w:sz="8" w:space="0" w:color="auto"/>
              <w:right w:val="nil"/>
            </w:tcBorders>
            <w:shd w:val="clear" w:color="auto" w:fill="FFFFFF" w:themeFill="background1"/>
            <w:vAlign w:val="center"/>
          </w:tcPr>
          <w:p w14:paraId="4E2141A0" w14:textId="0BEBBDA9" w:rsidR="7ACFD0F8" w:rsidRDefault="7ACFD0F8" w:rsidP="7ACFD0F8">
            <w:pPr>
              <w:spacing w:after="0"/>
              <w:jc w:val="center"/>
            </w:pPr>
            <w:r w:rsidRPr="7ACFD0F8">
              <w:rPr>
                <w:rFonts w:eastAsia="Arial" w:cs="Arial"/>
                <w:color w:val="000000" w:themeColor="text1"/>
                <w:sz w:val="22"/>
                <w:szCs w:val="22"/>
              </w:rPr>
              <w:t>2</w:t>
            </w:r>
          </w:p>
        </w:tc>
        <w:tc>
          <w:tcPr>
            <w:tcW w:w="1276" w:type="dxa"/>
            <w:tcBorders>
              <w:top w:val="single" w:sz="8" w:space="0" w:color="auto"/>
              <w:left w:val="single" w:sz="8" w:space="0" w:color="auto"/>
              <w:bottom w:val="single" w:sz="8" w:space="0" w:color="auto"/>
              <w:right w:val="single" w:sz="8" w:space="0" w:color="auto"/>
            </w:tcBorders>
            <w:vAlign w:val="center"/>
          </w:tcPr>
          <w:p w14:paraId="18555891" w14:textId="4C444CA9" w:rsidR="7ACFD0F8" w:rsidRDefault="7ACFD0F8" w:rsidP="7ACFD0F8">
            <w:pPr>
              <w:spacing w:after="0"/>
              <w:jc w:val="center"/>
            </w:pPr>
            <w:r w:rsidRPr="7ACFD0F8">
              <w:rPr>
                <w:rFonts w:eastAsia="Arial" w:cs="Arial"/>
                <w:b/>
                <w:bCs/>
                <w:color w:val="000000" w:themeColor="text1"/>
                <w:sz w:val="22"/>
                <w:szCs w:val="22"/>
              </w:rPr>
              <w:t>8</w:t>
            </w:r>
          </w:p>
        </w:tc>
      </w:tr>
      <w:tr w:rsidR="7ACFD0F8" w14:paraId="658E6E69" w14:textId="77777777" w:rsidTr="0055688C">
        <w:trPr>
          <w:trHeight w:val="15"/>
          <w:jc w:val="center"/>
        </w:trPr>
        <w:tc>
          <w:tcPr>
            <w:tcW w:w="3261" w:type="dxa"/>
            <w:tcBorders>
              <w:top w:val="single" w:sz="8" w:space="0" w:color="auto"/>
              <w:left w:val="single" w:sz="8" w:space="0" w:color="auto"/>
              <w:bottom w:val="single" w:sz="8" w:space="0" w:color="auto"/>
              <w:right w:val="single" w:sz="8" w:space="0" w:color="auto"/>
            </w:tcBorders>
            <w:vAlign w:val="center"/>
          </w:tcPr>
          <w:p w14:paraId="1036BA66" w14:textId="4D7551E3" w:rsidR="7ACFD0F8" w:rsidRDefault="7ACFD0F8" w:rsidP="7ACFD0F8">
            <w:pPr>
              <w:spacing w:after="0"/>
            </w:pPr>
            <w:r w:rsidRPr="7ACFD0F8">
              <w:rPr>
                <w:rFonts w:eastAsia="Arial" w:cs="Arial"/>
                <w:sz w:val="22"/>
                <w:szCs w:val="22"/>
              </w:rPr>
              <w:lastRenderedPageBreak/>
              <w:t>Subdirección de Planificación y de Conservación</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FD9ED5F" w14:textId="72FD9236" w:rsidR="7ACFD0F8" w:rsidRDefault="7ACFD0F8" w:rsidP="7ACFD0F8">
            <w:pPr>
              <w:spacing w:after="0"/>
              <w:jc w:val="center"/>
            </w:pPr>
            <w:r w:rsidRPr="7ACFD0F8">
              <w:rPr>
                <w:rFonts w:eastAsia="Arial" w:cs="Arial"/>
                <w:color w:val="000000" w:themeColor="text1"/>
                <w:sz w:val="22"/>
                <w:szCs w:val="22"/>
              </w:rPr>
              <w:t>1</w:t>
            </w:r>
          </w:p>
        </w:tc>
        <w:tc>
          <w:tcPr>
            <w:tcW w:w="8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17AC224" w14:textId="5015084C" w:rsidR="7ACFD0F8" w:rsidRDefault="7ACFD0F8" w:rsidP="7ACFD0F8">
            <w:pPr>
              <w:spacing w:after="0"/>
              <w:jc w:val="center"/>
            </w:pPr>
            <w:r w:rsidRPr="7ACFD0F8">
              <w:rPr>
                <w:rFonts w:eastAsia="Arial" w:cs="Arial"/>
                <w:color w:val="000000" w:themeColor="text1"/>
                <w:sz w:val="22"/>
                <w:szCs w:val="22"/>
              </w:rPr>
              <w:t>0</w:t>
            </w:r>
          </w:p>
        </w:tc>
        <w:tc>
          <w:tcPr>
            <w:tcW w:w="11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3387EB1" w14:textId="5B927A8E" w:rsidR="7ACFD0F8" w:rsidRDefault="7ACFD0F8" w:rsidP="7ACFD0F8">
            <w:pPr>
              <w:spacing w:after="0"/>
              <w:jc w:val="center"/>
            </w:pPr>
            <w:r w:rsidRPr="7ACFD0F8">
              <w:rPr>
                <w:rFonts w:eastAsia="Arial" w:cs="Arial"/>
                <w:color w:val="000000" w:themeColor="text1"/>
                <w:sz w:val="22"/>
                <w:szCs w:val="22"/>
              </w:rPr>
              <w:t>10</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BC8C8B4" w14:textId="3CD12615" w:rsidR="7ACFD0F8" w:rsidRDefault="7ACFD0F8" w:rsidP="7ACFD0F8">
            <w:pPr>
              <w:spacing w:after="0"/>
              <w:jc w:val="center"/>
            </w:pPr>
            <w:r w:rsidRPr="7ACFD0F8">
              <w:rPr>
                <w:rFonts w:eastAsia="Arial" w:cs="Arial"/>
                <w:color w:val="000000" w:themeColor="text1"/>
                <w:sz w:val="22"/>
                <w:szCs w:val="22"/>
              </w:rPr>
              <w:t>0</w:t>
            </w:r>
          </w:p>
        </w:tc>
        <w:tc>
          <w:tcPr>
            <w:tcW w:w="1134" w:type="dxa"/>
            <w:tcBorders>
              <w:top w:val="single" w:sz="8" w:space="0" w:color="auto"/>
              <w:left w:val="single" w:sz="8" w:space="0" w:color="auto"/>
              <w:bottom w:val="single" w:sz="8" w:space="0" w:color="auto"/>
              <w:right w:val="nil"/>
            </w:tcBorders>
            <w:shd w:val="clear" w:color="auto" w:fill="FFFFFF" w:themeFill="background1"/>
            <w:vAlign w:val="center"/>
          </w:tcPr>
          <w:p w14:paraId="037D3C39" w14:textId="307BBADB" w:rsidR="7ACFD0F8" w:rsidRDefault="7ACFD0F8" w:rsidP="7ACFD0F8">
            <w:pPr>
              <w:spacing w:after="0"/>
              <w:jc w:val="center"/>
            </w:pPr>
            <w:r w:rsidRPr="7ACFD0F8">
              <w:rPr>
                <w:rFonts w:eastAsia="Arial" w:cs="Arial"/>
                <w:color w:val="000000" w:themeColor="text1"/>
                <w:sz w:val="22"/>
                <w:szCs w:val="22"/>
              </w:rPr>
              <w:t>2</w:t>
            </w:r>
          </w:p>
        </w:tc>
        <w:tc>
          <w:tcPr>
            <w:tcW w:w="1276" w:type="dxa"/>
            <w:tcBorders>
              <w:top w:val="single" w:sz="8" w:space="0" w:color="auto"/>
              <w:left w:val="single" w:sz="8" w:space="0" w:color="auto"/>
              <w:bottom w:val="single" w:sz="8" w:space="0" w:color="auto"/>
              <w:right w:val="single" w:sz="8" w:space="0" w:color="auto"/>
            </w:tcBorders>
            <w:vAlign w:val="center"/>
          </w:tcPr>
          <w:p w14:paraId="44DA6EBF" w14:textId="7ECC38AD" w:rsidR="7ACFD0F8" w:rsidRDefault="7ACFD0F8" w:rsidP="7ACFD0F8">
            <w:pPr>
              <w:spacing w:after="0"/>
              <w:jc w:val="center"/>
            </w:pPr>
            <w:r w:rsidRPr="7ACFD0F8">
              <w:rPr>
                <w:rFonts w:eastAsia="Arial" w:cs="Arial"/>
                <w:b/>
                <w:bCs/>
                <w:color w:val="000000" w:themeColor="text1"/>
                <w:sz w:val="22"/>
                <w:szCs w:val="22"/>
              </w:rPr>
              <w:t>13</w:t>
            </w:r>
          </w:p>
        </w:tc>
      </w:tr>
      <w:tr w:rsidR="7ACFD0F8" w14:paraId="5F901CA6" w14:textId="77777777" w:rsidTr="0055688C">
        <w:trPr>
          <w:trHeight w:val="15"/>
          <w:jc w:val="center"/>
        </w:trPr>
        <w:tc>
          <w:tcPr>
            <w:tcW w:w="3261" w:type="dxa"/>
            <w:tcBorders>
              <w:top w:val="single" w:sz="8" w:space="0" w:color="auto"/>
              <w:left w:val="single" w:sz="8" w:space="0" w:color="auto"/>
              <w:bottom w:val="single" w:sz="8" w:space="0" w:color="auto"/>
              <w:right w:val="single" w:sz="8" w:space="0" w:color="auto"/>
            </w:tcBorders>
            <w:vAlign w:val="center"/>
          </w:tcPr>
          <w:p w14:paraId="7E97DA91" w14:textId="60DE8C97" w:rsidR="7ACFD0F8" w:rsidRDefault="7ACFD0F8" w:rsidP="7ACFD0F8">
            <w:pPr>
              <w:spacing w:after="0"/>
            </w:pPr>
            <w:r w:rsidRPr="7ACFD0F8">
              <w:rPr>
                <w:rFonts w:eastAsia="Arial" w:cs="Arial"/>
                <w:sz w:val="22"/>
                <w:szCs w:val="22"/>
              </w:rPr>
              <w:t>Gerencia para el Desarrollo, la Calidad y la Innovación</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15FDD25" w14:textId="13888FE8" w:rsidR="7ACFD0F8" w:rsidRDefault="7ACFD0F8" w:rsidP="7ACFD0F8">
            <w:pPr>
              <w:spacing w:after="0"/>
              <w:jc w:val="center"/>
            </w:pPr>
            <w:r w:rsidRPr="7ACFD0F8">
              <w:rPr>
                <w:rFonts w:eastAsia="Arial" w:cs="Arial"/>
                <w:color w:val="000000" w:themeColor="text1"/>
                <w:sz w:val="22"/>
                <w:szCs w:val="22"/>
              </w:rPr>
              <w:t>1</w:t>
            </w:r>
          </w:p>
        </w:tc>
        <w:tc>
          <w:tcPr>
            <w:tcW w:w="8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AC6F10" w14:textId="6AE62330" w:rsidR="7ACFD0F8" w:rsidRDefault="7ACFD0F8" w:rsidP="7ACFD0F8">
            <w:pPr>
              <w:spacing w:after="0"/>
              <w:jc w:val="center"/>
            </w:pPr>
            <w:r w:rsidRPr="7ACFD0F8">
              <w:rPr>
                <w:rFonts w:eastAsia="Arial" w:cs="Arial"/>
                <w:color w:val="000000" w:themeColor="text1"/>
                <w:sz w:val="22"/>
                <w:szCs w:val="22"/>
              </w:rPr>
              <w:t>0</w:t>
            </w:r>
          </w:p>
        </w:tc>
        <w:tc>
          <w:tcPr>
            <w:tcW w:w="11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3E44AD0" w14:textId="1183CD9F" w:rsidR="7ACFD0F8" w:rsidRDefault="7ACFD0F8" w:rsidP="7ACFD0F8">
            <w:pPr>
              <w:spacing w:after="0"/>
              <w:jc w:val="center"/>
            </w:pPr>
            <w:r w:rsidRPr="7ACFD0F8">
              <w:rPr>
                <w:rFonts w:eastAsia="Arial" w:cs="Arial"/>
                <w:color w:val="000000" w:themeColor="text1"/>
                <w:sz w:val="22"/>
                <w:szCs w:val="22"/>
              </w:rPr>
              <w:t>3</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7DDDFAC" w14:textId="04316CFF" w:rsidR="7ACFD0F8" w:rsidRDefault="7ACFD0F8" w:rsidP="7ACFD0F8">
            <w:pPr>
              <w:spacing w:after="0"/>
              <w:jc w:val="center"/>
            </w:pPr>
            <w:r w:rsidRPr="7ACFD0F8">
              <w:rPr>
                <w:rFonts w:eastAsia="Arial" w:cs="Arial"/>
                <w:color w:val="000000" w:themeColor="text1"/>
                <w:sz w:val="22"/>
                <w:szCs w:val="22"/>
              </w:rPr>
              <w:t>0</w:t>
            </w:r>
          </w:p>
        </w:tc>
        <w:tc>
          <w:tcPr>
            <w:tcW w:w="1134" w:type="dxa"/>
            <w:tcBorders>
              <w:top w:val="single" w:sz="8" w:space="0" w:color="auto"/>
              <w:left w:val="single" w:sz="8" w:space="0" w:color="auto"/>
              <w:bottom w:val="single" w:sz="8" w:space="0" w:color="auto"/>
              <w:right w:val="nil"/>
            </w:tcBorders>
            <w:shd w:val="clear" w:color="auto" w:fill="FFFFFF" w:themeFill="background1"/>
            <w:vAlign w:val="center"/>
          </w:tcPr>
          <w:p w14:paraId="5649C6B4" w14:textId="68CB01B2" w:rsidR="7ACFD0F8" w:rsidRDefault="7ACFD0F8" w:rsidP="7ACFD0F8">
            <w:pPr>
              <w:spacing w:after="0"/>
              <w:jc w:val="center"/>
            </w:pPr>
            <w:r w:rsidRPr="7ACFD0F8">
              <w:rPr>
                <w:rFonts w:eastAsia="Arial" w:cs="Arial"/>
                <w:color w:val="000000" w:themeColor="text1"/>
                <w:sz w:val="22"/>
                <w:szCs w:val="22"/>
              </w:rPr>
              <w:t>0</w:t>
            </w:r>
          </w:p>
        </w:tc>
        <w:tc>
          <w:tcPr>
            <w:tcW w:w="1276" w:type="dxa"/>
            <w:tcBorders>
              <w:top w:val="single" w:sz="8" w:space="0" w:color="auto"/>
              <w:left w:val="single" w:sz="8" w:space="0" w:color="auto"/>
              <w:bottom w:val="single" w:sz="8" w:space="0" w:color="auto"/>
              <w:right w:val="single" w:sz="8" w:space="0" w:color="auto"/>
            </w:tcBorders>
            <w:vAlign w:val="center"/>
          </w:tcPr>
          <w:p w14:paraId="04EA6C40" w14:textId="76BB9430" w:rsidR="7ACFD0F8" w:rsidRDefault="7ACFD0F8" w:rsidP="7ACFD0F8">
            <w:pPr>
              <w:spacing w:after="0"/>
              <w:jc w:val="center"/>
            </w:pPr>
            <w:r w:rsidRPr="7ACFD0F8">
              <w:rPr>
                <w:rFonts w:eastAsia="Arial" w:cs="Arial"/>
                <w:b/>
                <w:bCs/>
                <w:color w:val="000000" w:themeColor="text1"/>
                <w:sz w:val="22"/>
                <w:szCs w:val="22"/>
              </w:rPr>
              <w:t>4</w:t>
            </w:r>
          </w:p>
        </w:tc>
      </w:tr>
      <w:tr w:rsidR="7ACFD0F8" w14:paraId="424C17F1" w14:textId="77777777" w:rsidTr="0055688C">
        <w:trPr>
          <w:trHeight w:val="15"/>
          <w:jc w:val="center"/>
        </w:trPr>
        <w:tc>
          <w:tcPr>
            <w:tcW w:w="3261" w:type="dxa"/>
            <w:tcBorders>
              <w:top w:val="single" w:sz="8" w:space="0" w:color="auto"/>
              <w:left w:val="single" w:sz="8" w:space="0" w:color="auto"/>
              <w:bottom w:val="single" w:sz="8" w:space="0" w:color="auto"/>
              <w:right w:val="single" w:sz="8" w:space="0" w:color="auto"/>
            </w:tcBorders>
            <w:vAlign w:val="center"/>
          </w:tcPr>
          <w:p w14:paraId="4F733202" w14:textId="1D341215" w:rsidR="7ACFD0F8" w:rsidRDefault="7ACFD0F8" w:rsidP="7ACFD0F8">
            <w:pPr>
              <w:spacing w:after="0"/>
            </w:pPr>
            <w:r w:rsidRPr="7ACFD0F8">
              <w:rPr>
                <w:rFonts w:eastAsia="Arial" w:cs="Arial"/>
                <w:sz w:val="22"/>
                <w:szCs w:val="22"/>
              </w:rPr>
              <w:t>Subdirección de Producción y Apoyo Logístico</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89C7931" w14:textId="2AC203E1" w:rsidR="7ACFD0F8" w:rsidRDefault="7ACFD0F8" w:rsidP="7ACFD0F8">
            <w:pPr>
              <w:spacing w:after="0"/>
              <w:jc w:val="center"/>
            </w:pPr>
            <w:r w:rsidRPr="7ACFD0F8">
              <w:rPr>
                <w:rFonts w:eastAsia="Arial" w:cs="Arial"/>
                <w:color w:val="000000" w:themeColor="text1"/>
                <w:sz w:val="22"/>
                <w:szCs w:val="22"/>
              </w:rPr>
              <w:t>1</w:t>
            </w:r>
          </w:p>
        </w:tc>
        <w:tc>
          <w:tcPr>
            <w:tcW w:w="8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6DEC655" w14:textId="25C24ABF" w:rsidR="7ACFD0F8" w:rsidRDefault="7ACFD0F8" w:rsidP="7ACFD0F8">
            <w:pPr>
              <w:spacing w:after="0"/>
              <w:jc w:val="center"/>
            </w:pPr>
            <w:r w:rsidRPr="7ACFD0F8">
              <w:rPr>
                <w:rFonts w:eastAsia="Arial" w:cs="Arial"/>
                <w:color w:val="000000" w:themeColor="text1"/>
                <w:sz w:val="22"/>
                <w:szCs w:val="22"/>
              </w:rPr>
              <w:t>0</w:t>
            </w:r>
          </w:p>
        </w:tc>
        <w:tc>
          <w:tcPr>
            <w:tcW w:w="11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B3E2C98" w14:textId="735ECC9F" w:rsidR="7ACFD0F8" w:rsidRDefault="7ACFD0F8" w:rsidP="7ACFD0F8">
            <w:pPr>
              <w:spacing w:after="0"/>
              <w:jc w:val="center"/>
            </w:pPr>
            <w:r w:rsidRPr="7ACFD0F8">
              <w:rPr>
                <w:rFonts w:eastAsia="Arial" w:cs="Arial"/>
                <w:color w:val="000000" w:themeColor="text1"/>
                <w:sz w:val="22"/>
                <w:szCs w:val="22"/>
              </w:rPr>
              <w:t>2</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C02F71A" w14:textId="4E538487" w:rsidR="7ACFD0F8" w:rsidRDefault="7ACFD0F8" w:rsidP="7ACFD0F8">
            <w:pPr>
              <w:spacing w:after="0"/>
              <w:jc w:val="center"/>
            </w:pPr>
            <w:r w:rsidRPr="7ACFD0F8">
              <w:rPr>
                <w:rFonts w:eastAsia="Arial" w:cs="Arial"/>
                <w:color w:val="000000" w:themeColor="text1"/>
                <w:sz w:val="22"/>
                <w:szCs w:val="22"/>
              </w:rPr>
              <w:t>0</w:t>
            </w:r>
          </w:p>
        </w:tc>
        <w:tc>
          <w:tcPr>
            <w:tcW w:w="1134" w:type="dxa"/>
            <w:tcBorders>
              <w:top w:val="single" w:sz="8" w:space="0" w:color="auto"/>
              <w:left w:val="single" w:sz="8" w:space="0" w:color="auto"/>
              <w:bottom w:val="single" w:sz="8" w:space="0" w:color="auto"/>
              <w:right w:val="nil"/>
            </w:tcBorders>
            <w:shd w:val="clear" w:color="auto" w:fill="FFFFFF" w:themeFill="background1"/>
            <w:vAlign w:val="center"/>
          </w:tcPr>
          <w:p w14:paraId="1DBE303C" w14:textId="4F7D4CE4" w:rsidR="7ACFD0F8" w:rsidRDefault="7ACFD0F8" w:rsidP="7ACFD0F8">
            <w:pPr>
              <w:spacing w:after="0"/>
              <w:jc w:val="center"/>
            </w:pPr>
            <w:r w:rsidRPr="7ACFD0F8">
              <w:rPr>
                <w:rFonts w:eastAsia="Arial" w:cs="Arial"/>
                <w:color w:val="000000" w:themeColor="text1"/>
                <w:sz w:val="22"/>
                <w:szCs w:val="22"/>
              </w:rPr>
              <w:t>0</w:t>
            </w:r>
          </w:p>
        </w:tc>
        <w:tc>
          <w:tcPr>
            <w:tcW w:w="1276" w:type="dxa"/>
            <w:tcBorders>
              <w:top w:val="single" w:sz="8" w:space="0" w:color="auto"/>
              <w:left w:val="single" w:sz="8" w:space="0" w:color="auto"/>
              <w:bottom w:val="single" w:sz="8" w:space="0" w:color="auto"/>
              <w:right w:val="single" w:sz="8" w:space="0" w:color="auto"/>
            </w:tcBorders>
            <w:vAlign w:val="center"/>
          </w:tcPr>
          <w:p w14:paraId="35E5B27E" w14:textId="4401E8B7" w:rsidR="7ACFD0F8" w:rsidRDefault="7ACFD0F8" w:rsidP="7ACFD0F8">
            <w:pPr>
              <w:spacing w:after="0"/>
              <w:jc w:val="center"/>
            </w:pPr>
            <w:r w:rsidRPr="7ACFD0F8">
              <w:rPr>
                <w:rFonts w:eastAsia="Arial" w:cs="Arial"/>
                <w:b/>
                <w:bCs/>
                <w:color w:val="000000" w:themeColor="text1"/>
                <w:sz w:val="22"/>
                <w:szCs w:val="22"/>
              </w:rPr>
              <w:t>3</w:t>
            </w:r>
          </w:p>
        </w:tc>
      </w:tr>
      <w:tr w:rsidR="7ACFD0F8" w14:paraId="34099454" w14:textId="77777777" w:rsidTr="0055688C">
        <w:trPr>
          <w:trHeight w:val="15"/>
          <w:jc w:val="center"/>
        </w:trPr>
        <w:tc>
          <w:tcPr>
            <w:tcW w:w="3261" w:type="dxa"/>
            <w:tcBorders>
              <w:top w:val="single" w:sz="8" w:space="0" w:color="auto"/>
              <w:left w:val="single" w:sz="8" w:space="0" w:color="auto"/>
              <w:bottom w:val="single" w:sz="8" w:space="0" w:color="auto"/>
              <w:right w:val="single" w:sz="8" w:space="0" w:color="auto"/>
            </w:tcBorders>
            <w:vAlign w:val="center"/>
          </w:tcPr>
          <w:p w14:paraId="42BD7573" w14:textId="03F385DA" w:rsidR="7ACFD0F8" w:rsidRDefault="7ACFD0F8" w:rsidP="7ACFD0F8">
            <w:pPr>
              <w:spacing w:after="0"/>
            </w:pPr>
            <w:r w:rsidRPr="7ACFD0F8">
              <w:rPr>
                <w:rFonts w:eastAsia="Arial" w:cs="Arial"/>
                <w:sz w:val="22"/>
                <w:szCs w:val="22"/>
              </w:rPr>
              <w:t>Gerencia de Producción</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2F23893" w14:textId="51F612B7" w:rsidR="7ACFD0F8" w:rsidRDefault="7ACFD0F8" w:rsidP="7ACFD0F8">
            <w:pPr>
              <w:spacing w:after="0"/>
              <w:jc w:val="center"/>
            </w:pPr>
            <w:r w:rsidRPr="7ACFD0F8">
              <w:rPr>
                <w:rFonts w:eastAsia="Arial" w:cs="Arial"/>
                <w:color w:val="000000" w:themeColor="text1"/>
                <w:sz w:val="22"/>
                <w:szCs w:val="22"/>
              </w:rPr>
              <w:t>1</w:t>
            </w:r>
          </w:p>
        </w:tc>
        <w:tc>
          <w:tcPr>
            <w:tcW w:w="8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3B97E65" w14:textId="35A315BB" w:rsidR="7ACFD0F8" w:rsidRDefault="7ACFD0F8" w:rsidP="7ACFD0F8">
            <w:pPr>
              <w:spacing w:after="0"/>
              <w:jc w:val="center"/>
            </w:pPr>
            <w:r w:rsidRPr="7ACFD0F8">
              <w:rPr>
                <w:rFonts w:eastAsia="Arial" w:cs="Arial"/>
                <w:color w:val="000000" w:themeColor="text1"/>
                <w:sz w:val="22"/>
                <w:szCs w:val="22"/>
              </w:rPr>
              <w:t>0</w:t>
            </w:r>
          </w:p>
        </w:tc>
        <w:tc>
          <w:tcPr>
            <w:tcW w:w="11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B4B30DA" w14:textId="6C691351" w:rsidR="7ACFD0F8" w:rsidRDefault="7ACFD0F8" w:rsidP="7ACFD0F8">
            <w:pPr>
              <w:spacing w:after="0"/>
              <w:jc w:val="center"/>
            </w:pPr>
            <w:r w:rsidRPr="7ACFD0F8">
              <w:rPr>
                <w:rFonts w:eastAsia="Arial" w:cs="Arial"/>
                <w:color w:val="000000" w:themeColor="text1"/>
                <w:sz w:val="22"/>
                <w:szCs w:val="22"/>
              </w:rPr>
              <w:t>4</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EC3AB6A" w14:textId="019E4730" w:rsidR="7ACFD0F8" w:rsidRDefault="7ACFD0F8" w:rsidP="7ACFD0F8">
            <w:pPr>
              <w:spacing w:after="0"/>
              <w:jc w:val="center"/>
            </w:pPr>
            <w:r w:rsidRPr="7ACFD0F8">
              <w:rPr>
                <w:rFonts w:eastAsia="Arial" w:cs="Arial"/>
                <w:color w:val="000000" w:themeColor="text1"/>
                <w:sz w:val="22"/>
                <w:szCs w:val="22"/>
              </w:rPr>
              <w:t>2</w:t>
            </w:r>
          </w:p>
        </w:tc>
        <w:tc>
          <w:tcPr>
            <w:tcW w:w="1134" w:type="dxa"/>
            <w:tcBorders>
              <w:top w:val="single" w:sz="8" w:space="0" w:color="auto"/>
              <w:left w:val="single" w:sz="8" w:space="0" w:color="auto"/>
              <w:bottom w:val="single" w:sz="8" w:space="0" w:color="auto"/>
              <w:right w:val="nil"/>
            </w:tcBorders>
            <w:shd w:val="clear" w:color="auto" w:fill="FFFFFF" w:themeFill="background1"/>
            <w:vAlign w:val="center"/>
          </w:tcPr>
          <w:p w14:paraId="15C3D871" w14:textId="137E4920" w:rsidR="7ACFD0F8" w:rsidRDefault="7ACFD0F8" w:rsidP="7ACFD0F8">
            <w:pPr>
              <w:spacing w:after="0"/>
              <w:jc w:val="center"/>
            </w:pPr>
            <w:r w:rsidRPr="7ACFD0F8">
              <w:rPr>
                <w:rFonts w:eastAsia="Arial" w:cs="Arial"/>
                <w:color w:val="000000" w:themeColor="text1"/>
                <w:sz w:val="22"/>
                <w:szCs w:val="22"/>
              </w:rPr>
              <w:t>1</w:t>
            </w:r>
          </w:p>
        </w:tc>
        <w:tc>
          <w:tcPr>
            <w:tcW w:w="1276" w:type="dxa"/>
            <w:tcBorders>
              <w:top w:val="single" w:sz="8" w:space="0" w:color="auto"/>
              <w:left w:val="single" w:sz="8" w:space="0" w:color="auto"/>
              <w:bottom w:val="single" w:sz="8" w:space="0" w:color="auto"/>
              <w:right w:val="single" w:sz="8" w:space="0" w:color="auto"/>
            </w:tcBorders>
            <w:vAlign w:val="center"/>
          </w:tcPr>
          <w:p w14:paraId="02B946BE" w14:textId="51A01122" w:rsidR="7ACFD0F8" w:rsidRDefault="7ACFD0F8" w:rsidP="7ACFD0F8">
            <w:pPr>
              <w:spacing w:after="0"/>
              <w:jc w:val="center"/>
            </w:pPr>
            <w:r w:rsidRPr="7ACFD0F8">
              <w:rPr>
                <w:rFonts w:eastAsia="Arial" w:cs="Arial"/>
                <w:b/>
                <w:bCs/>
                <w:color w:val="000000" w:themeColor="text1"/>
                <w:sz w:val="22"/>
                <w:szCs w:val="22"/>
              </w:rPr>
              <w:t>8</w:t>
            </w:r>
          </w:p>
        </w:tc>
      </w:tr>
      <w:tr w:rsidR="7ACFD0F8" w14:paraId="017D40EF" w14:textId="77777777" w:rsidTr="0055688C">
        <w:trPr>
          <w:trHeight w:val="15"/>
          <w:jc w:val="center"/>
        </w:trPr>
        <w:tc>
          <w:tcPr>
            <w:tcW w:w="3261" w:type="dxa"/>
            <w:tcBorders>
              <w:top w:val="single" w:sz="8" w:space="0" w:color="auto"/>
              <w:left w:val="single" w:sz="8" w:space="0" w:color="auto"/>
              <w:bottom w:val="single" w:sz="8" w:space="0" w:color="auto"/>
              <w:right w:val="single" w:sz="8" w:space="0" w:color="auto"/>
            </w:tcBorders>
            <w:vAlign w:val="center"/>
          </w:tcPr>
          <w:p w14:paraId="6652ED55" w14:textId="17218DDE" w:rsidR="7ACFD0F8" w:rsidRDefault="7ACFD0F8" w:rsidP="7ACFD0F8">
            <w:pPr>
              <w:spacing w:after="0"/>
            </w:pPr>
            <w:r w:rsidRPr="7ACFD0F8">
              <w:rPr>
                <w:rFonts w:eastAsia="Arial" w:cs="Arial"/>
                <w:sz w:val="22"/>
                <w:szCs w:val="22"/>
              </w:rPr>
              <w:t>Gerencia de Maquinaria y Equipos</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663CC5E" w14:textId="11E8E5B1" w:rsidR="7ACFD0F8" w:rsidRDefault="7ACFD0F8" w:rsidP="7ACFD0F8">
            <w:pPr>
              <w:spacing w:after="0"/>
              <w:jc w:val="center"/>
            </w:pPr>
            <w:r w:rsidRPr="7ACFD0F8">
              <w:rPr>
                <w:rFonts w:eastAsia="Arial" w:cs="Arial"/>
                <w:color w:val="000000" w:themeColor="text1"/>
                <w:sz w:val="22"/>
                <w:szCs w:val="22"/>
              </w:rPr>
              <w:t>1</w:t>
            </w:r>
          </w:p>
        </w:tc>
        <w:tc>
          <w:tcPr>
            <w:tcW w:w="8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6523A9CE" w14:textId="7B316DEB" w:rsidR="7ACFD0F8" w:rsidRDefault="7ACFD0F8" w:rsidP="7ACFD0F8">
            <w:pPr>
              <w:spacing w:after="0"/>
              <w:jc w:val="center"/>
            </w:pPr>
            <w:r w:rsidRPr="7ACFD0F8">
              <w:rPr>
                <w:rFonts w:eastAsia="Arial" w:cs="Arial"/>
                <w:color w:val="000000" w:themeColor="text1"/>
                <w:sz w:val="22"/>
                <w:szCs w:val="22"/>
              </w:rPr>
              <w:t>0</w:t>
            </w:r>
          </w:p>
        </w:tc>
        <w:tc>
          <w:tcPr>
            <w:tcW w:w="11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5ECF9C" w14:textId="59C65148" w:rsidR="7ACFD0F8" w:rsidRDefault="7ACFD0F8" w:rsidP="7ACFD0F8">
            <w:pPr>
              <w:spacing w:after="0"/>
              <w:jc w:val="center"/>
            </w:pPr>
            <w:r w:rsidRPr="7ACFD0F8">
              <w:rPr>
                <w:rFonts w:eastAsia="Arial" w:cs="Arial"/>
                <w:color w:val="000000" w:themeColor="text1"/>
                <w:sz w:val="22"/>
                <w:szCs w:val="22"/>
              </w:rPr>
              <w:t>4</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F68D661" w14:textId="18037558" w:rsidR="7ACFD0F8" w:rsidRDefault="7ACFD0F8" w:rsidP="7ACFD0F8">
            <w:pPr>
              <w:spacing w:after="0"/>
              <w:jc w:val="center"/>
            </w:pPr>
            <w:r w:rsidRPr="7ACFD0F8">
              <w:rPr>
                <w:rFonts w:eastAsia="Arial" w:cs="Arial"/>
                <w:color w:val="000000" w:themeColor="text1"/>
                <w:sz w:val="22"/>
                <w:szCs w:val="22"/>
              </w:rPr>
              <w:t>0</w:t>
            </w:r>
          </w:p>
        </w:tc>
        <w:tc>
          <w:tcPr>
            <w:tcW w:w="1134" w:type="dxa"/>
            <w:tcBorders>
              <w:top w:val="single" w:sz="8" w:space="0" w:color="auto"/>
              <w:left w:val="single" w:sz="8" w:space="0" w:color="auto"/>
              <w:bottom w:val="single" w:sz="8" w:space="0" w:color="auto"/>
              <w:right w:val="nil"/>
            </w:tcBorders>
            <w:shd w:val="clear" w:color="auto" w:fill="FFFFFF" w:themeFill="background1"/>
            <w:vAlign w:val="center"/>
          </w:tcPr>
          <w:p w14:paraId="08498CE2" w14:textId="1C96842E" w:rsidR="7ACFD0F8" w:rsidRDefault="7ACFD0F8" w:rsidP="7ACFD0F8">
            <w:pPr>
              <w:spacing w:after="0"/>
              <w:jc w:val="center"/>
            </w:pPr>
            <w:r w:rsidRPr="7ACFD0F8">
              <w:rPr>
                <w:rFonts w:eastAsia="Arial" w:cs="Arial"/>
                <w:color w:val="000000" w:themeColor="text1"/>
                <w:sz w:val="22"/>
                <w:szCs w:val="22"/>
              </w:rPr>
              <w:t>1</w:t>
            </w:r>
          </w:p>
        </w:tc>
        <w:tc>
          <w:tcPr>
            <w:tcW w:w="1276" w:type="dxa"/>
            <w:tcBorders>
              <w:top w:val="single" w:sz="8" w:space="0" w:color="auto"/>
              <w:left w:val="single" w:sz="8" w:space="0" w:color="auto"/>
              <w:bottom w:val="single" w:sz="8" w:space="0" w:color="auto"/>
              <w:right w:val="single" w:sz="8" w:space="0" w:color="auto"/>
            </w:tcBorders>
            <w:vAlign w:val="center"/>
          </w:tcPr>
          <w:p w14:paraId="301614EB" w14:textId="13F74D50" w:rsidR="7ACFD0F8" w:rsidRDefault="7ACFD0F8" w:rsidP="7ACFD0F8">
            <w:pPr>
              <w:spacing w:after="0"/>
              <w:jc w:val="center"/>
            </w:pPr>
            <w:r w:rsidRPr="7ACFD0F8">
              <w:rPr>
                <w:rFonts w:eastAsia="Arial" w:cs="Arial"/>
                <w:b/>
                <w:bCs/>
                <w:color w:val="000000" w:themeColor="text1"/>
                <w:sz w:val="22"/>
                <w:szCs w:val="22"/>
              </w:rPr>
              <w:t>6</w:t>
            </w:r>
          </w:p>
        </w:tc>
      </w:tr>
      <w:tr w:rsidR="7ACFD0F8" w14:paraId="09528E79" w14:textId="77777777" w:rsidTr="0055688C">
        <w:trPr>
          <w:trHeight w:val="15"/>
          <w:jc w:val="center"/>
        </w:trPr>
        <w:tc>
          <w:tcPr>
            <w:tcW w:w="3261" w:type="dxa"/>
            <w:tcBorders>
              <w:top w:val="single" w:sz="8" w:space="0" w:color="auto"/>
              <w:left w:val="single" w:sz="8" w:space="0" w:color="auto"/>
              <w:bottom w:val="single" w:sz="8" w:space="0" w:color="auto"/>
              <w:right w:val="single" w:sz="8" w:space="0" w:color="auto"/>
            </w:tcBorders>
            <w:vAlign w:val="center"/>
          </w:tcPr>
          <w:p w14:paraId="102D9B0D" w14:textId="6A4E92EC" w:rsidR="7ACFD0F8" w:rsidRDefault="7ACFD0F8" w:rsidP="7ACFD0F8">
            <w:pPr>
              <w:spacing w:after="0"/>
            </w:pPr>
            <w:r w:rsidRPr="7ACFD0F8">
              <w:rPr>
                <w:rFonts w:eastAsia="Arial" w:cs="Arial"/>
                <w:sz w:val="22"/>
                <w:szCs w:val="22"/>
              </w:rPr>
              <w:t>Subdirección de Intervención de la Infraestructura</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105A2587" w14:textId="2E6860B3" w:rsidR="7ACFD0F8" w:rsidRDefault="7ACFD0F8" w:rsidP="7ACFD0F8">
            <w:pPr>
              <w:spacing w:after="0"/>
              <w:jc w:val="center"/>
            </w:pPr>
            <w:r w:rsidRPr="7ACFD0F8">
              <w:rPr>
                <w:rFonts w:eastAsia="Arial" w:cs="Arial"/>
                <w:color w:val="000000" w:themeColor="text1"/>
                <w:sz w:val="22"/>
                <w:szCs w:val="22"/>
              </w:rPr>
              <w:t>1</w:t>
            </w:r>
          </w:p>
        </w:tc>
        <w:tc>
          <w:tcPr>
            <w:tcW w:w="8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91EE120" w14:textId="7221E44A" w:rsidR="7ACFD0F8" w:rsidRDefault="7ACFD0F8" w:rsidP="7ACFD0F8">
            <w:pPr>
              <w:spacing w:after="0"/>
              <w:jc w:val="center"/>
            </w:pPr>
            <w:r w:rsidRPr="7ACFD0F8">
              <w:rPr>
                <w:rFonts w:eastAsia="Arial" w:cs="Arial"/>
                <w:color w:val="000000" w:themeColor="text1"/>
                <w:sz w:val="22"/>
                <w:szCs w:val="22"/>
              </w:rPr>
              <w:t>0</w:t>
            </w:r>
          </w:p>
        </w:tc>
        <w:tc>
          <w:tcPr>
            <w:tcW w:w="11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043F84A" w14:textId="4BABC928" w:rsidR="7ACFD0F8" w:rsidRDefault="7ACFD0F8" w:rsidP="7ACFD0F8">
            <w:pPr>
              <w:spacing w:after="0"/>
              <w:jc w:val="center"/>
            </w:pPr>
            <w:r w:rsidRPr="7ACFD0F8">
              <w:rPr>
                <w:rFonts w:eastAsia="Arial" w:cs="Arial"/>
                <w:color w:val="000000" w:themeColor="text1"/>
                <w:sz w:val="22"/>
                <w:szCs w:val="22"/>
              </w:rPr>
              <w:t>2</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04BEF263" w14:textId="02B06B9A" w:rsidR="7ACFD0F8" w:rsidRDefault="7ACFD0F8" w:rsidP="7ACFD0F8">
            <w:pPr>
              <w:spacing w:after="0"/>
              <w:jc w:val="center"/>
            </w:pPr>
            <w:r w:rsidRPr="7ACFD0F8">
              <w:rPr>
                <w:rFonts w:eastAsia="Arial" w:cs="Arial"/>
                <w:color w:val="000000" w:themeColor="text1"/>
                <w:sz w:val="22"/>
                <w:szCs w:val="22"/>
              </w:rPr>
              <w:t>0</w:t>
            </w:r>
          </w:p>
        </w:tc>
        <w:tc>
          <w:tcPr>
            <w:tcW w:w="1134" w:type="dxa"/>
            <w:tcBorders>
              <w:top w:val="single" w:sz="8" w:space="0" w:color="auto"/>
              <w:left w:val="single" w:sz="8" w:space="0" w:color="auto"/>
              <w:bottom w:val="single" w:sz="8" w:space="0" w:color="auto"/>
              <w:right w:val="nil"/>
            </w:tcBorders>
            <w:shd w:val="clear" w:color="auto" w:fill="FFFFFF" w:themeFill="background1"/>
            <w:vAlign w:val="center"/>
          </w:tcPr>
          <w:p w14:paraId="6AAD5575" w14:textId="347D7171" w:rsidR="7ACFD0F8" w:rsidRDefault="7ACFD0F8" w:rsidP="7ACFD0F8">
            <w:pPr>
              <w:spacing w:after="0"/>
              <w:jc w:val="center"/>
            </w:pPr>
            <w:r w:rsidRPr="7ACFD0F8">
              <w:rPr>
                <w:rFonts w:eastAsia="Arial" w:cs="Arial"/>
                <w:color w:val="000000" w:themeColor="text1"/>
                <w:sz w:val="22"/>
                <w:szCs w:val="22"/>
              </w:rPr>
              <w:t>1</w:t>
            </w:r>
          </w:p>
        </w:tc>
        <w:tc>
          <w:tcPr>
            <w:tcW w:w="1276" w:type="dxa"/>
            <w:tcBorders>
              <w:top w:val="single" w:sz="8" w:space="0" w:color="auto"/>
              <w:left w:val="single" w:sz="8" w:space="0" w:color="auto"/>
              <w:bottom w:val="single" w:sz="8" w:space="0" w:color="auto"/>
              <w:right w:val="single" w:sz="8" w:space="0" w:color="auto"/>
            </w:tcBorders>
            <w:vAlign w:val="center"/>
          </w:tcPr>
          <w:p w14:paraId="5F487E8B" w14:textId="6D3D0B82" w:rsidR="7ACFD0F8" w:rsidRDefault="7ACFD0F8" w:rsidP="7ACFD0F8">
            <w:pPr>
              <w:spacing w:after="0"/>
              <w:jc w:val="center"/>
            </w:pPr>
            <w:r w:rsidRPr="7ACFD0F8">
              <w:rPr>
                <w:rFonts w:eastAsia="Arial" w:cs="Arial"/>
                <w:b/>
                <w:bCs/>
                <w:color w:val="000000" w:themeColor="text1"/>
                <w:sz w:val="22"/>
                <w:szCs w:val="22"/>
              </w:rPr>
              <w:t>4</w:t>
            </w:r>
          </w:p>
        </w:tc>
      </w:tr>
      <w:tr w:rsidR="7ACFD0F8" w14:paraId="517803B3" w14:textId="77777777" w:rsidTr="0055688C">
        <w:trPr>
          <w:trHeight w:val="15"/>
          <w:jc w:val="center"/>
        </w:trPr>
        <w:tc>
          <w:tcPr>
            <w:tcW w:w="3261" w:type="dxa"/>
            <w:tcBorders>
              <w:top w:val="single" w:sz="8" w:space="0" w:color="auto"/>
              <w:left w:val="single" w:sz="8" w:space="0" w:color="auto"/>
              <w:bottom w:val="single" w:sz="8" w:space="0" w:color="auto"/>
              <w:right w:val="single" w:sz="8" w:space="0" w:color="auto"/>
            </w:tcBorders>
            <w:vAlign w:val="center"/>
          </w:tcPr>
          <w:p w14:paraId="1A08BC17" w14:textId="4BD4A218" w:rsidR="7ACFD0F8" w:rsidRDefault="7ACFD0F8" w:rsidP="7ACFD0F8">
            <w:pPr>
              <w:spacing w:after="0"/>
            </w:pPr>
            <w:r w:rsidRPr="7ACFD0F8">
              <w:rPr>
                <w:rFonts w:eastAsia="Arial" w:cs="Arial"/>
                <w:sz w:val="22"/>
                <w:szCs w:val="22"/>
              </w:rPr>
              <w:t>Gerencia de Infraestructura Urbana</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29AA64D0" w14:textId="59CD4C4E" w:rsidR="7ACFD0F8" w:rsidRDefault="7ACFD0F8" w:rsidP="7ACFD0F8">
            <w:pPr>
              <w:spacing w:after="0"/>
              <w:jc w:val="center"/>
            </w:pPr>
            <w:r w:rsidRPr="7ACFD0F8">
              <w:rPr>
                <w:rFonts w:eastAsia="Arial" w:cs="Arial"/>
                <w:color w:val="000000" w:themeColor="text1"/>
                <w:sz w:val="22"/>
                <w:szCs w:val="22"/>
              </w:rPr>
              <w:t>1</w:t>
            </w:r>
          </w:p>
        </w:tc>
        <w:tc>
          <w:tcPr>
            <w:tcW w:w="8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51FAD56" w14:textId="236706E4" w:rsidR="7ACFD0F8" w:rsidRDefault="7ACFD0F8" w:rsidP="7ACFD0F8">
            <w:pPr>
              <w:spacing w:after="0"/>
              <w:jc w:val="center"/>
            </w:pPr>
            <w:r w:rsidRPr="7ACFD0F8">
              <w:rPr>
                <w:rFonts w:eastAsia="Arial" w:cs="Arial"/>
                <w:color w:val="000000" w:themeColor="text1"/>
                <w:sz w:val="22"/>
                <w:szCs w:val="22"/>
              </w:rPr>
              <w:t>0</w:t>
            </w:r>
          </w:p>
        </w:tc>
        <w:tc>
          <w:tcPr>
            <w:tcW w:w="11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76D75780" w14:textId="2C579B68" w:rsidR="7ACFD0F8" w:rsidRDefault="7ACFD0F8" w:rsidP="7ACFD0F8">
            <w:pPr>
              <w:spacing w:after="0"/>
              <w:jc w:val="center"/>
            </w:pPr>
            <w:r w:rsidRPr="7ACFD0F8">
              <w:rPr>
                <w:rFonts w:eastAsia="Arial" w:cs="Arial"/>
                <w:color w:val="000000" w:themeColor="text1"/>
                <w:sz w:val="22"/>
                <w:szCs w:val="22"/>
              </w:rPr>
              <w:t>10</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2BC6FA0" w14:textId="35E80467" w:rsidR="7ACFD0F8" w:rsidRDefault="7ACFD0F8" w:rsidP="7ACFD0F8">
            <w:pPr>
              <w:spacing w:after="0"/>
              <w:jc w:val="center"/>
            </w:pPr>
            <w:r w:rsidRPr="7ACFD0F8">
              <w:rPr>
                <w:rFonts w:eastAsia="Arial" w:cs="Arial"/>
                <w:color w:val="000000" w:themeColor="text1"/>
                <w:sz w:val="22"/>
                <w:szCs w:val="22"/>
              </w:rPr>
              <w:t>2</w:t>
            </w:r>
          </w:p>
        </w:tc>
        <w:tc>
          <w:tcPr>
            <w:tcW w:w="1134" w:type="dxa"/>
            <w:tcBorders>
              <w:top w:val="single" w:sz="8" w:space="0" w:color="auto"/>
              <w:left w:val="single" w:sz="8" w:space="0" w:color="auto"/>
              <w:bottom w:val="single" w:sz="8" w:space="0" w:color="auto"/>
              <w:right w:val="nil"/>
            </w:tcBorders>
            <w:shd w:val="clear" w:color="auto" w:fill="FFFFFF" w:themeFill="background1"/>
            <w:vAlign w:val="center"/>
          </w:tcPr>
          <w:p w14:paraId="2EDF0FE2" w14:textId="523EC903" w:rsidR="7ACFD0F8" w:rsidRDefault="7ACFD0F8" w:rsidP="7ACFD0F8">
            <w:pPr>
              <w:spacing w:after="0"/>
              <w:jc w:val="center"/>
            </w:pPr>
            <w:r w:rsidRPr="7ACFD0F8">
              <w:rPr>
                <w:rFonts w:eastAsia="Arial" w:cs="Arial"/>
                <w:color w:val="000000" w:themeColor="text1"/>
                <w:sz w:val="22"/>
                <w:szCs w:val="22"/>
              </w:rPr>
              <w:t>0</w:t>
            </w:r>
          </w:p>
        </w:tc>
        <w:tc>
          <w:tcPr>
            <w:tcW w:w="1276" w:type="dxa"/>
            <w:tcBorders>
              <w:top w:val="single" w:sz="8" w:space="0" w:color="auto"/>
              <w:left w:val="single" w:sz="8" w:space="0" w:color="auto"/>
              <w:bottom w:val="single" w:sz="8" w:space="0" w:color="auto"/>
              <w:right w:val="single" w:sz="8" w:space="0" w:color="auto"/>
            </w:tcBorders>
            <w:vAlign w:val="center"/>
          </w:tcPr>
          <w:p w14:paraId="5F1C51E4" w14:textId="402A9DE5" w:rsidR="7ACFD0F8" w:rsidRDefault="7ACFD0F8" w:rsidP="7ACFD0F8">
            <w:pPr>
              <w:spacing w:after="0"/>
              <w:jc w:val="center"/>
            </w:pPr>
            <w:r w:rsidRPr="7ACFD0F8">
              <w:rPr>
                <w:rFonts w:eastAsia="Arial" w:cs="Arial"/>
                <w:b/>
                <w:bCs/>
                <w:color w:val="000000" w:themeColor="text1"/>
                <w:sz w:val="22"/>
                <w:szCs w:val="22"/>
              </w:rPr>
              <w:t>13</w:t>
            </w:r>
          </w:p>
        </w:tc>
      </w:tr>
      <w:tr w:rsidR="7ACFD0F8" w14:paraId="5C0EDA08" w14:textId="77777777" w:rsidTr="0055688C">
        <w:trPr>
          <w:trHeight w:val="15"/>
          <w:jc w:val="center"/>
        </w:trPr>
        <w:tc>
          <w:tcPr>
            <w:tcW w:w="3261" w:type="dxa"/>
            <w:tcBorders>
              <w:top w:val="single" w:sz="8" w:space="0" w:color="auto"/>
              <w:left w:val="single" w:sz="8" w:space="0" w:color="auto"/>
              <w:bottom w:val="single" w:sz="8" w:space="0" w:color="auto"/>
              <w:right w:val="single" w:sz="8" w:space="0" w:color="auto"/>
            </w:tcBorders>
            <w:vAlign w:val="center"/>
          </w:tcPr>
          <w:p w14:paraId="7E5F14EC" w14:textId="3B2939B1" w:rsidR="7ACFD0F8" w:rsidRDefault="7ACFD0F8" w:rsidP="7ACFD0F8">
            <w:pPr>
              <w:spacing w:after="0"/>
            </w:pPr>
            <w:r w:rsidRPr="7ACFD0F8">
              <w:rPr>
                <w:rFonts w:eastAsia="Arial" w:cs="Arial"/>
                <w:sz w:val="22"/>
                <w:szCs w:val="22"/>
              </w:rPr>
              <w:t>Gerencia de Infraestructura Rural</w:t>
            </w:r>
          </w:p>
        </w:tc>
        <w:tc>
          <w:tcPr>
            <w:tcW w:w="992"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432C378" w14:textId="1F3F4148" w:rsidR="7ACFD0F8" w:rsidRDefault="7ACFD0F8" w:rsidP="7ACFD0F8">
            <w:pPr>
              <w:spacing w:after="0"/>
              <w:jc w:val="center"/>
            </w:pPr>
            <w:r w:rsidRPr="7ACFD0F8">
              <w:rPr>
                <w:rFonts w:eastAsia="Arial" w:cs="Arial"/>
                <w:color w:val="000000" w:themeColor="text1"/>
                <w:sz w:val="22"/>
                <w:szCs w:val="22"/>
              </w:rPr>
              <w:t>1</w:t>
            </w:r>
          </w:p>
        </w:tc>
        <w:tc>
          <w:tcPr>
            <w:tcW w:w="829"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5EEEB4D4" w14:textId="47DA1686" w:rsidR="7ACFD0F8" w:rsidRDefault="7ACFD0F8" w:rsidP="7ACFD0F8">
            <w:pPr>
              <w:spacing w:after="0"/>
              <w:jc w:val="center"/>
            </w:pPr>
            <w:r w:rsidRPr="7ACFD0F8">
              <w:rPr>
                <w:rFonts w:eastAsia="Arial" w:cs="Arial"/>
                <w:color w:val="000000" w:themeColor="text1"/>
                <w:sz w:val="22"/>
                <w:szCs w:val="22"/>
              </w:rPr>
              <w:t>0</w:t>
            </w:r>
          </w:p>
        </w:tc>
        <w:tc>
          <w:tcPr>
            <w:tcW w:w="1155"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46FF2EA9" w14:textId="315DA86B" w:rsidR="7ACFD0F8" w:rsidRDefault="7ACFD0F8" w:rsidP="7ACFD0F8">
            <w:pPr>
              <w:spacing w:after="0"/>
              <w:jc w:val="center"/>
            </w:pPr>
            <w:r w:rsidRPr="7ACFD0F8">
              <w:rPr>
                <w:rFonts w:eastAsia="Arial" w:cs="Arial"/>
                <w:color w:val="000000" w:themeColor="text1"/>
                <w:sz w:val="22"/>
                <w:szCs w:val="22"/>
              </w:rPr>
              <w:t>3</w:t>
            </w:r>
          </w:p>
        </w:tc>
        <w:tc>
          <w:tcPr>
            <w:tcW w:w="851" w:type="dxa"/>
            <w:tcBorders>
              <w:top w:val="single" w:sz="8" w:space="0" w:color="auto"/>
              <w:left w:val="single" w:sz="8" w:space="0" w:color="auto"/>
              <w:bottom w:val="single" w:sz="8" w:space="0" w:color="auto"/>
              <w:right w:val="single" w:sz="8" w:space="0" w:color="auto"/>
            </w:tcBorders>
            <w:shd w:val="clear" w:color="auto" w:fill="FFFFFF" w:themeFill="background1"/>
            <w:vAlign w:val="center"/>
          </w:tcPr>
          <w:p w14:paraId="3EC868BB" w14:textId="0AD66ED4" w:rsidR="7ACFD0F8" w:rsidRDefault="7ACFD0F8" w:rsidP="7ACFD0F8">
            <w:pPr>
              <w:spacing w:after="0"/>
              <w:jc w:val="center"/>
            </w:pPr>
            <w:r w:rsidRPr="7ACFD0F8">
              <w:rPr>
                <w:rFonts w:eastAsia="Arial" w:cs="Arial"/>
                <w:color w:val="000000" w:themeColor="text1"/>
                <w:sz w:val="22"/>
                <w:szCs w:val="22"/>
              </w:rPr>
              <w:t>0</w:t>
            </w:r>
          </w:p>
        </w:tc>
        <w:tc>
          <w:tcPr>
            <w:tcW w:w="1134" w:type="dxa"/>
            <w:tcBorders>
              <w:top w:val="single" w:sz="8" w:space="0" w:color="auto"/>
              <w:left w:val="single" w:sz="8" w:space="0" w:color="auto"/>
              <w:bottom w:val="single" w:sz="8" w:space="0" w:color="auto"/>
              <w:right w:val="nil"/>
            </w:tcBorders>
            <w:shd w:val="clear" w:color="auto" w:fill="FFFFFF" w:themeFill="background1"/>
            <w:vAlign w:val="center"/>
          </w:tcPr>
          <w:p w14:paraId="33292D3F" w14:textId="1D04F9EB" w:rsidR="7ACFD0F8" w:rsidRDefault="7ACFD0F8" w:rsidP="7ACFD0F8">
            <w:pPr>
              <w:spacing w:after="0"/>
              <w:jc w:val="center"/>
            </w:pPr>
            <w:r w:rsidRPr="7ACFD0F8">
              <w:rPr>
                <w:rFonts w:eastAsia="Arial" w:cs="Arial"/>
                <w:color w:val="000000" w:themeColor="text1"/>
                <w:sz w:val="22"/>
                <w:szCs w:val="22"/>
              </w:rPr>
              <w:t>0</w:t>
            </w:r>
          </w:p>
        </w:tc>
        <w:tc>
          <w:tcPr>
            <w:tcW w:w="1276" w:type="dxa"/>
            <w:tcBorders>
              <w:top w:val="single" w:sz="8" w:space="0" w:color="auto"/>
              <w:left w:val="single" w:sz="8" w:space="0" w:color="auto"/>
              <w:bottom w:val="single" w:sz="8" w:space="0" w:color="auto"/>
              <w:right w:val="single" w:sz="8" w:space="0" w:color="auto"/>
            </w:tcBorders>
            <w:vAlign w:val="center"/>
          </w:tcPr>
          <w:p w14:paraId="4DAF2F05" w14:textId="2CF8918A" w:rsidR="7ACFD0F8" w:rsidRDefault="7ACFD0F8" w:rsidP="7ACFD0F8">
            <w:pPr>
              <w:spacing w:after="0"/>
              <w:jc w:val="center"/>
            </w:pPr>
            <w:r w:rsidRPr="7ACFD0F8">
              <w:rPr>
                <w:rFonts w:eastAsia="Arial" w:cs="Arial"/>
                <w:b/>
                <w:bCs/>
                <w:color w:val="000000" w:themeColor="text1"/>
                <w:sz w:val="22"/>
                <w:szCs w:val="22"/>
              </w:rPr>
              <w:t>4</w:t>
            </w:r>
          </w:p>
        </w:tc>
      </w:tr>
      <w:tr w:rsidR="7ACFD0F8" w14:paraId="0E9FF308" w14:textId="77777777" w:rsidTr="0055688C">
        <w:trPr>
          <w:trHeight w:val="15"/>
          <w:jc w:val="center"/>
        </w:trPr>
        <w:tc>
          <w:tcPr>
            <w:tcW w:w="326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F6A497D" w14:textId="08457768" w:rsidR="7ACFD0F8" w:rsidRDefault="7ACFD0F8" w:rsidP="7ACFD0F8">
            <w:pPr>
              <w:spacing w:after="0"/>
            </w:pPr>
            <w:r w:rsidRPr="7ACFD0F8">
              <w:rPr>
                <w:rFonts w:eastAsia="Arial" w:cs="Arial"/>
                <w:b/>
                <w:bCs/>
                <w:color w:val="000000" w:themeColor="text1"/>
                <w:sz w:val="19"/>
                <w:szCs w:val="19"/>
              </w:rPr>
              <w:t xml:space="preserve">Total, por nivel jerárquico </w:t>
            </w:r>
          </w:p>
        </w:tc>
        <w:tc>
          <w:tcPr>
            <w:tcW w:w="992"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5FACA5D5" w14:textId="7D93448E" w:rsidR="7ACFD0F8" w:rsidRDefault="7ACFD0F8" w:rsidP="7ACFD0F8">
            <w:pPr>
              <w:spacing w:after="0"/>
              <w:jc w:val="center"/>
            </w:pPr>
            <w:r w:rsidRPr="7ACFD0F8">
              <w:rPr>
                <w:rFonts w:eastAsia="Arial" w:cs="Arial"/>
                <w:color w:val="000000" w:themeColor="text1"/>
                <w:sz w:val="22"/>
                <w:szCs w:val="22"/>
              </w:rPr>
              <w:t>17</w:t>
            </w:r>
          </w:p>
        </w:tc>
        <w:tc>
          <w:tcPr>
            <w:tcW w:w="829"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6114665" w14:textId="6FDE234B" w:rsidR="7ACFD0F8" w:rsidRDefault="7ACFD0F8" w:rsidP="7ACFD0F8">
            <w:pPr>
              <w:spacing w:after="0"/>
              <w:jc w:val="center"/>
            </w:pPr>
            <w:r w:rsidRPr="7ACFD0F8">
              <w:rPr>
                <w:rFonts w:eastAsia="Arial" w:cs="Arial"/>
                <w:color w:val="000000" w:themeColor="text1"/>
                <w:sz w:val="22"/>
                <w:szCs w:val="22"/>
              </w:rPr>
              <w:t>5</w:t>
            </w:r>
          </w:p>
        </w:tc>
        <w:tc>
          <w:tcPr>
            <w:tcW w:w="1155"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3CB747C" w14:textId="3689638E" w:rsidR="7ACFD0F8" w:rsidRDefault="7ACFD0F8" w:rsidP="7ACFD0F8">
            <w:pPr>
              <w:spacing w:after="0"/>
              <w:jc w:val="center"/>
            </w:pPr>
            <w:r w:rsidRPr="7ACFD0F8">
              <w:rPr>
                <w:rFonts w:eastAsia="Arial" w:cs="Arial"/>
                <w:color w:val="000000" w:themeColor="text1"/>
                <w:sz w:val="22"/>
                <w:szCs w:val="22"/>
              </w:rPr>
              <w:t>75</w:t>
            </w:r>
          </w:p>
        </w:tc>
        <w:tc>
          <w:tcPr>
            <w:tcW w:w="851"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301D584E" w14:textId="420AECB2" w:rsidR="7ACFD0F8" w:rsidRDefault="7ACFD0F8" w:rsidP="7ACFD0F8">
            <w:pPr>
              <w:spacing w:after="0"/>
              <w:jc w:val="center"/>
            </w:pPr>
            <w:r w:rsidRPr="7ACFD0F8">
              <w:rPr>
                <w:rFonts w:eastAsia="Arial" w:cs="Arial"/>
                <w:color w:val="000000" w:themeColor="text1"/>
                <w:sz w:val="22"/>
                <w:szCs w:val="22"/>
              </w:rPr>
              <w:t>9</w:t>
            </w:r>
          </w:p>
        </w:tc>
        <w:tc>
          <w:tcPr>
            <w:tcW w:w="1134" w:type="dxa"/>
            <w:tcBorders>
              <w:top w:val="single" w:sz="8" w:space="0" w:color="auto"/>
              <w:left w:val="single" w:sz="8" w:space="0" w:color="auto"/>
              <w:bottom w:val="single" w:sz="8" w:space="0" w:color="auto"/>
              <w:right w:val="nil"/>
            </w:tcBorders>
            <w:shd w:val="clear" w:color="auto" w:fill="D9D9D9" w:themeFill="background1" w:themeFillShade="D9"/>
            <w:vAlign w:val="center"/>
          </w:tcPr>
          <w:p w14:paraId="720DC6CB" w14:textId="42123ADA" w:rsidR="7ACFD0F8" w:rsidRDefault="7ACFD0F8" w:rsidP="7ACFD0F8">
            <w:pPr>
              <w:spacing w:after="0"/>
              <w:jc w:val="center"/>
            </w:pPr>
            <w:r w:rsidRPr="7ACFD0F8">
              <w:rPr>
                <w:rFonts w:eastAsia="Arial" w:cs="Arial"/>
                <w:color w:val="000000" w:themeColor="text1"/>
                <w:sz w:val="22"/>
                <w:szCs w:val="22"/>
              </w:rPr>
              <w:t>24</w:t>
            </w:r>
          </w:p>
        </w:tc>
        <w:tc>
          <w:tcPr>
            <w:tcW w:w="1276" w:type="dxa"/>
            <w:tcBorders>
              <w:top w:val="single" w:sz="8" w:space="0" w:color="auto"/>
              <w:left w:val="single" w:sz="8" w:space="0" w:color="auto"/>
              <w:bottom w:val="single" w:sz="8" w:space="0" w:color="auto"/>
              <w:right w:val="single" w:sz="8" w:space="0" w:color="auto"/>
            </w:tcBorders>
            <w:shd w:val="clear" w:color="auto" w:fill="D9D9D9" w:themeFill="background1" w:themeFillShade="D9"/>
            <w:vAlign w:val="center"/>
          </w:tcPr>
          <w:p w14:paraId="74B88577" w14:textId="05BD5780" w:rsidR="7ACFD0F8" w:rsidRDefault="7ACFD0F8" w:rsidP="008C2C23">
            <w:pPr>
              <w:keepNext/>
              <w:spacing w:after="0"/>
              <w:jc w:val="center"/>
            </w:pPr>
            <w:r w:rsidRPr="7ACFD0F8">
              <w:rPr>
                <w:rFonts w:eastAsia="Arial" w:cs="Arial"/>
                <w:color w:val="000000" w:themeColor="text1"/>
                <w:sz w:val="22"/>
                <w:szCs w:val="22"/>
              </w:rPr>
              <w:t>130</w:t>
            </w:r>
          </w:p>
        </w:tc>
      </w:tr>
    </w:tbl>
    <w:p w14:paraId="6F5BC6DE" w14:textId="31505969" w:rsidR="008C2C23" w:rsidRDefault="008C2C23" w:rsidP="00234D3C">
      <w:pPr>
        <w:pStyle w:val="Descripcin"/>
        <w:jc w:val="center"/>
      </w:pPr>
      <w:r>
        <w:t xml:space="preserve">Fuente </w:t>
      </w:r>
      <w:r w:rsidR="00A50D43">
        <w:fldChar w:fldCharType="begin"/>
      </w:r>
      <w:r w:rsidR="00A50D43">
        <w:instrText xml:space="preserve"> SEQ Fuente \* ARABIC </w:instrText>
      </w:r>
      <w:r w:rsidR="00A50D43">
        <w:fldChar w:fldCharType="separate"/>
      </w:r>
      <w:r w:rsidR="0011625E">
        <w:rPr>
          <w:noProof/>
        </w:rPr>
        <w:t>1</w:t>
      </w:r>
      <w:r w:rsidR="00A50D43">
        <w:rPr>
          <w:noProof/>
        </w:rPr>
        <w:fldChar w:fldCharType="end"/>
      </w:r>
      <w:r>
        <w:t xml:space="preserve">- </w:t>
      </w:r>
      <w:r w:rsidRPr="0020546F">
        <w:t xml:space="preserve">Elaboración </w:t>
      </w:r>
      <w:r w:rsidR="0023547D">
        <w:t>Proceso de Gestión del Talento Humano/PGTH</w:t>
      </w:r>
      <w:r w:rsidR="0015453A">
        <w:t>– Equipo de Rediseño</w:t>
      </w:r>
    </w:p>
    <w:p w14:paraId="78F5C2FA" w14:textId="04D1F0EC" w:rsidR="0004189B" w:rsidRDefault="0004189B" w:rsidP="00D61335">
      <w:pPr>
        <w:spacing w:before="11" w:after="0" w:line="260" w:lineRule="exact"/>
        <w:rPr>
          <w:rFonts w:cs="Arial"/>
          <w:sz w:val="20"/>
          <w:szCs w:val="20"/>
        </w:rPr>
      </w:pPr>
    </w:p>
    <w:p w14:paraId="3DF1046E" w14:textId="418CCF34" w:rsidR="00F75F23" w:rsidRPr="00546924" w:rsidRDefault="7B170799" w:rsidP="0097058C">
      <w:pPr>
        <w:pStyle w:val="Ttulo1"/>
        <w:rPr>
          <w:rFonts w:cs="Arial"/>
        </w:rPr>
      </w:pPr>
      <w:bookmarkStart w:id="10" w:name="_Toc157588297"/>
      <w:r w:rsidRPr="0FFE9256">
        <w:rPr>
          <w:rFonts w:cs="Arial"/>
        </w:rPr>
        <w:t>C</w:t>
      </w:r>
      <w:r w:rsidR="2C07FC85" w:rsidRPr="0FFE9256">
        <w:rPr>
          <w:rFonts w:cs="Arial"/>
        </w:rPr>
        <w:t>Á</w:t>
      </w:r>
      <w:r w:rsidRPr="0FFE9256">
        <w:rPr>
          <w:rFonts w:cs="Arial"/>
        </w:rPr>
        <w:t>LCULO DE EMPLEOS.</w:t>
      </w:r>
      <w:bookmarkEnd w:id="10"/>
    </w:p>
    <w:p w14:paraId="53FB44F8" w14:textId="77777777" w:rsidR="003728B8" w:rsidRPr="00546924" w:rsidRDefault="003728B8" w:rsidP="003728B8">
      <w:pPr>
        <w:spacing w:after="0"/>
        <w:rPr>
          <w:rFonts w:cs="Arial"/>
        </w:rPr>
      </w:pPr>
    </w:p>
    <w:p w14:paraId="6D7AB08A" w14:textId="12C7C879" w:rsidR="00E97FCA" w:rsidRPr="00546924" w:rsidRDefault="003728B8" w:rsidP="003728B8">
      <w:pPr>
        <w:spacing w:after="0"/>
        <w:rPr>
          <w:rFonts w:cs="Arial"/>
        </w:rPr>
      </w:pPr>
      <w:r w:rsidRPr="00546924">
        <w:rPr>
          <w:rFonts w:cs="Arial"/>
        </w:rPr>
        <w:t>El artículo 95 del Acuerdo del Concejo Distrital No. 761 de 2020</w:t>
      </w:r>
      <w:r w:rsidR="00E97FCA" w:rsidRPr="00546924">
        <w:rPr>
          <w:rFonts w:cs="Arial"/>
        </w:rPr>
        <w:t>,</w:t>
      </w:r>
      <w:r w:rsidRPr="00546924">
        <w:rPr>
          <w:rFonts w:cs="Arial"/>
        </w:rPr>
        <w:t xml:space="preserve"> modificó</w:t>
      </w:r>
      <w:r w:rsidR="00E97FCA" w:rsidRPr="00546924">
        <w:rPr>
          <w:rFonts w:cs="Arial"/>
        </w:rPr>
        <w:t xml:space="preserve"> el artículo 109 del Acuerdo del Concejo Distrital No. 257</w:t>
      </w:r>
      <w:r w:rsidR="004D0C77" w:rsidRPr="00546924">
        <w:rPr>
          <w:rFonts w:cs="Arial"/>
        </w:rPr>
        <w:t xml:space="preserve"> de 2006</w:t>
      </w:r>
      <w:r w:rsidR="00E97FCA" w:rsidRPr="00546924">
        <w:rPr>
          <w:rFonts w:cs="Arial"/>
        </w:rPr>
        <w:t xml:space="preserve"> en lo que tiene que ver con las funciones de la UAERMV así:</w:t>
      </w:r>
    </w:p>
    <w:p w14:paraId="7F080DAF" w14:textId="27E253DF" w:rsidR="00E97FCA" w:rsidRPr="00546924" w:rsidRDefault="00E97FCA" w:rsidP="003728B8">
      <w:pPr>
        <w:spacing w:after="0"/>
        <w:rPr>
          <w:rFonts w:cs="Arial"/>
        </w:rPr>
      </w:pPr>
    </w:p>
    <w:p w14:paraId="7A724A1E" w14:textId="5BDEAACA" w:rsidR="00E97FCA" w:rsidRPr="00546924" w:rsidRDefault="00E97FCA" w:rsidP="00E97FCA">
      <w:pPr>
        <w:spacing w:after="0"/>
        <w:rPr>
          <w:rFonts w:cs="Arial"/>
          <w:i/>
        </w:rPr>
      </w:pPr>
      <w:r w:rsidRPr="00546924">
        <w:rPr>
          <w:rFonts w:cs="Arial"/>
        </w:rPr>
        <w:t>“</w:t>
      </w:r>
      <w:r w:rsidRPr="00546924">
        <w:rPr>
          <w:rFonts w:cs="Arial"/>
          <w:i/>
        </w:rPr>
        <w:t>Artículo 109. Naturaleza jurídica, objeto y funciones básicas de la Unidad Administrativa Especial de Rehabilitación y Mantenimiento Vial. La Unidad Administrativa Especial de Rehabilitación y Mantenimiento Vial está organizada como una Unidad Administrativa Especial del orden distrital del Sector Descentralizado, de carácter técnico, con personería jurídica, autonomía administrativa y presupuestal y con patrimonio propio, adscrita a la Secretaría Distrital de Movilidad.</w:t>
      </w:r>
    </w:p>
    <w:p w14:paraId="084AE3D9" w14:textId="77777777" w:rsidR="00E97FCA" w:rsidRPr="00546924" w:rsidRDefault="00E97FCA" w:rsidP="00E97FCA">
      <w:pPr>
        <w:spacing w:after="0"/>
        <w:rPr>
          <w:rFonts w:cs="Arial"/>
          <w:i/>
        </w:rPr>
      </w:pPr>
    </w:p>
    <w:p w14:paraId="3C7BD4F6" w14:textId="77777777" w:rsidR="00E97FCA" w:rsidRPr="00546924" w:rsidRDefault="00E97FCA" w:rsidP="00E97FCA">
      <w:pPr>
        <w:spacing w:after="0"/>
        <w:rPr>
          <w:rFonts w:cs="Arial"/>
          <w:i/>
        </w:rPr>
      </w:pPr>
      <w:r w:rsidRPr="00546924">
        <w:rPr>
          <w:rFonts w:cs="Arial"/>
          <w:i/>
        </w:rPr>
        <w:t xml:space="preserve">Tiene por objeto programar y ejecutar las obras necesarias para garantizar la rehabilitación y el mantenimiento periódico de la malla vial local, intermedia y rural; así como la atención inmediata de todo el subsistema de la malla vial cuando se presenten situaciones que dificulten la movilidad en el Distrito Capital. </w:t>
      </w:r>
    </w:p>
    <w:p w14:paraId="2CFF9144" w14:textId="77777777" w:rsidR="00E97FCA" w:rsidRPr="00546924" w:rsidRDefault="00E97FCA" w:rsidP="00E97FCA">
      <w:pPr>
        <w:spacing w:after="0"/>
        <w:rPr>
          <w:rFonts w:cs="Arial"/>
          <w:i/>
        </w:rPr>
      </w:pPr>
    </w:p>
    <w:p w14:paraId="4BAFC587" w14:textId="77777777" w:rsidR="00E97FCA" w:rsidRPr="00546924" w:rsidRDefault="00E97FCA" w:rsidP="00E97FCA">
      <w:pPr>
        <w:spacing w:after="0"/>
        <w:rPr>
          <w:rFonts w:cs="Arial"/>
          <w:i/>
        </w:rPr>
      </w:pPr>
      <w:r w:rsidRPr="00546924">
        <w:rPr>
          <w:rFonts w:cs="Arial"/>
          <w:i/>
        </w:rPr>
        <w:lastRenderedPageBreak/>
        <w:t xml:space="preserve">La Unidad Administrativa Especial de Rehabilitación y Mantenimiento Vial en desarrollo de su objeto institucional tendrá las siguientes funciones: </w:t>
      </w:r>
    </w:p>
    <w:p w14:paraId="36FA4FF5" w14:textId="77777777" w:rsidR="00E97FCA" w:rsidRPr="00546924" w:rsidRDefault="00E97FCA" w:rsidP="00E97FCA">
      <w:pPr>
        <w:spacing w:after="0"/>
        <w:rPr>
          <w:rFonts w:cs="Arial"/>
          <w:i/>
        </w:rPr>
      </w:pPr>
    </w:p>
    <w:p w14:paraId="76048EC7" w14:textId="77777777" w:rsidR="00B9217D" w:rsidRDefault="00E97FCA" w:rsidP="00E97FCA">
      <w:pPr>
        <w:pStyle w:val="Prrafodelista"/>
        <w:numPr>
          <w:ilvl w:val="0"/>
          <w:numId w:val="28"/>
        </w:numPr>
        <w:spacing w:after="0"/>
        <w:rPr>
          <w:rFonts w:cs="Arial"/>
          <w:i/>
        </w:rPr>
      </w:pPr>
      <w:r w:rsidRPr="00B9217D">
        <w:rPr>
          <w:rFonts w:cs="Arial"/>
          <w:i/>
        </w:rPr>
        <w:t>Programar, ejecutar y realizar el seguimiento a la programación e información de los planes y proyectos de rehabilitación y mantenimiento de la malla vial intermedia, local y rural construidas y ejecutar las acciones de mantenimiento que se requieran para atender situaciones que dificulten la movilidad en la red vial de la ciudad.</w:t>
      </w:r>
    </w:p>
    <w:p w14:paraId="326410E8" w14:textId="77777777" w:rsidR="00B9217D" w:rsidRDefault="00E97FCA" w:rsidP="00E97FCA">
      <w:pPr>
        <w:pStyle w:val="Prrafodelista"/>
        <w:numPr>
          <w:ilvl w:val="0"/>
          <w:numId w:val="28"/>
        </w:numPr>
        <w:spacing w:after="0"/>
        <w:rPr>
          <w:rFonts w:cs="Arial"/>
          <w:i/>
        </w:rPr>
      </w:pPr>
      <w:r w:rsidRPr="00B9217D">
        <w:rPr>
          <w:rFonts w:cs="Arial"/>
          <w:i/>
        </w:rPr>
        <w:t>Suministrar la información para mantener actualizado el Sistema de Gestión de la Malla Vial del Distrito Capital, con toda la información de las acciones que se ejecuten.</w:t>
      </w:r>
    </w:p>
    <w:p w14:paraId="49720162" w14:textId="77777777" w:rsidR="00B9217D" w:rsidRDefault="00E97FCA" w:rsidP="00E97FCA">
      <w:pPr>
        <w:pStyle w:val="Prrafodelista"/>
        <w:numPr>
          <w:ilvl w:val="0"/>
          <w:numId w:val="28"/>
        </w:numPr>
        <w:spacing w:after="0"/>
        <w:rPr>
          <w:rFonts w:cs="Arial"/>
          <w:i/>
        </w:rPr>
      </w:pPr>
      <w:r w:rsidRPr="00B9217D">
        <w:rPr>
          <w:rFonts w:cs="Arial"/>
          <w:i/>
        </w:rPr>
        <w:t xml:space="preserve">Atender la construcción y desarrollo de obras específicas que se requieran para complementar la acción de otros organismos y </w:t>
      </w:r>
      <w:r w:rsidR="008E22B1" w:rsidRPr="00B9217D">
        <w:rPr>
          <w:rFonts w:cs="Arial"/>
          <w:i/>
        </w:rPr>
        <w:t>Entidad</w:t>
      </w:r>
      <w:r w:rsidRPr="00B9217D">
        <w:rPr>
          <w:rFonts w:cs="Arial"/>
          <w:i/>
        </w:rPr>
        <w:t>es del Distrito</w:t>
      </w:r>
      <w:r w:rsidR="00B9217D">
        <w:rPr>
          <w:rFonts w:cs="Arial"/>
          <w:i/>
        </w:rPr>
        <w:t>.</w:t>
      </w:r>
    </w:p>
    <w:p w14:paraId="7C66C5C5" w14:textId="77777777" w:rsidR="00B9217D" w:rsidRDefault="00E97FCA" w:rsidP="00E97FCA">
      <w:pPr>
        <w:pStyle w:val="Prrafodelista"/>
        <w:numPr>
          <w:ilvl w:val="0"/>
          <w:numId w:val="28"/>
        </w:numPr>
        <w:spacing w:after="0"/>
        <w:rPr>
          <w:rFonts w:cs="Arial"/>
          <w:i/>
        </w:rPr>
      </w:pPr>
      <w:r w:rsidRPr="00B9217D">
        <w:rPr>
          <w:rFonts w:cs="Arial"/>
          <w:i/>
        </w:rPr>
        <w:t>Ejecutar las obras necesarias para el manejo del tráfico, el control de la velocidad, señalización horizontal y la seguridad vial, para obras de mantenimiento vial, cuando se le requiera.</w:t>
      </w:r>
    </w:p>
    <w:p w14:paraId="27A50B99" w14:textId="77777777" w:rsidR="00B9217D" w:rsidRDefault="00E97FCA" w:rsidP="00E97FCA">
      <w:pPr>
        <w:pStyle w:val="Prrafodelista"/>
        <w:numPr>
          <w:ilvl w:val="0"/>
          <w:numId w:val="28"/>
        </w:numPr>
        <w:spacing w:after="0"/>
        <w:rPr>
          <w:rFonts w:cs="Arial"/>
          <w:i/>
        </w:rPr>
      </w:pPr>
      <w:r w:rsidRPr="00B9217D">
        <w:rPr>
          <w:rFonts w:cs="Arial"/>
          <w:i/>
        </w:rPr>
        <w:t>Ejecutar las acciones de adecuación y desarrollo de las obras necesarias para la circulación peatonal, rampas y andenes, alamedas, separadores viales, zonas peatonales, pasos peatonales seguros y tramos de ciclorrutas cuando se le requiera.</w:t>
      </w:r>
    </w:p>
    <w:p w14:paraId="22C70BF4" w14:textId="684484BC" w:rsidR="00E97FCA" w:rsidRPr="00B9217D" w:rsidRDefault="00E97FCA" w:rsidP="00E97FCA">
      <w:pPr>
        <w:pStyle w:val="Prrafodelista"/>
        <w:numPr>
          <w:ilvl w:val="0"/>
          <w:numId w:val="28"/>
        </w:numPr>
        <w:spacing w:after="0"/>
        <w:rPr>
          <w:rFonts w:cs="Arial"/>
          <w:i/>
        </w:rPr>
      </w:pPr>
      <w:r w:rsidRPr="00B9217D">
        <w:rPr>
          <w:rFonts w:cs="Arial"/>
          <w:i/>
        </w:rPr>
        <w:t>Ejecutar las actividades de conservación de la cicloinfraestructura de acuerdo con las especificaciones técnicas y metodologías vigentes y su clasificación de acuerdo con el tipo de intervención y tratamiento requerido (intervenciones superficiales o profundas).</w:t>
      </w:r>
    </w:p>
    <w:p w14:paraId="197E7BD8" w14:textId="77777777" w:rsidR="00E97FCA" w:rsidRPr="00546924" w:rsidRDefault="00E97FCA" w:rsidP="00E97FCA">
      <w:pPr>
        <w:spacing w:after="0"/>
        <w:rPr>
          <w:rFonts w:cs="Arial"/>
          <w:i/>
        </w:rPr>
      </w:pPr>
    </w:p>
    <w:p w14:paraId="18ADAB31" w14:textId="6657FD75" w:rsidR="00E97FCA" w:rsidRPr="00546924" w:rsidRDefault="00E97FCA" w:rsidP="00E97FCA">
      <w:pPr>
        <w:spacing w:after="0"/>
        <w:rPr>
          <w:rFonts w:cs="Arial"/>
          <w:i/>
        </w:rPr>
      </w:pPr>
      <w:r w:rsidRPr="00546924">
        <w:rPr>
          <w:rFonts w:cs="Arial"/>
          <w:i/>
        </w:rPr>
        <w:t>Parágrafo 1. En el caso de las intervenciones para mejoramiento de la movilidad de la red vial arterial, éstas deberán ser planeadas y priorizadas de manera conjunta con el Instituto de Desarrollo Urbano.</w:t>
      </w:r>
    </w:p>
    <w:p w14:paraId="58A36232" w14:textId="77777777" w:rsidR="00E97FCA" w:rsidRPr="00546924" w:rsidRDefault="00E97FCA" w:rsidP="00E97FCA">
      <w:pPr>
        <w:spacing w:after="0"/>
        <w:rPr>
          <w:rFonts w:cs="Arial"/>
          <w:i/>
        </w:rPr>
      </w:pPr>
    </w:p>
    <w:p w14:paraId="23BDB9C6" w14:textId="112FEF5F" w:rsidR="00E97FCA" w:rsidRPr="00546924" w:rsidRDefault="00E97FCA" w:rsidP="00E97FCA">
      <w:pPr>
        <w:spacing w:after="0"/>
        <w:rPr>
          <w:rFonts w:cs="Arial"/>
          <w:i/>
        </w:rPr>
      </w:pPr>
      <w:r w:rsidRPr="00546924">
        <w:rPr>
          <w:rFonts w:cs="Arial"/>
          <w:i/>
        </w:rPr>
        <w:t>Parágrafo 2. Las obras a las que hacen mención los literales c, d y e responderán a la priorización que haga la Secretaría Distrital de Movilidad y deberán cumplir con las especificaciones técnicas establecidas por esta y/o por el Instituto de Desarrollo Urbano cuando no existan las especificaciones técnicas requeridas. Así mismo la Secretaría Distrital de Movilidad regulará lo pertinente frente a las características de los proyectos de acuerdo a la escala de intervención.</w:t>
      </w:r>
    </w:p>
    <w:p w14:paraId="76FED86A" w14:textId="77777777" w:rsidR="00E97FCA" w:rsidRPr="00546924" w:rsidRDefault="00E97FCA" w:rsidP="00E97FCA">
      <w:pPr>
        <w:spacing w:after="0"/>
        <w:rPr>
          <w:rFonts w:cs="Arial"/>
          <w:i/>
        </w:rPr>
      </w:pPr>
    </w:p>
    <w:p w14:paraId="1AFC1894" w14:textId="158F5F6E" w:rsidR="003728B8" w:rsidRPr="00546924" w:rsidRDefault="00E97FCA" w:rsidP="003728B8">
      <w:pPr>
        <w:spacing w:after="0"/>
        <w:rPr>
          <w:rFonts w:cs="Arial"/>
        </w:rPr>
      </w:pPr>
      <w:r w:rsidRPr="00546924">
        <w:rPr>
          <w:rFonts w:cs="Arial"/>
          <w:i/>
        </w:rPr>
        <w:t xml:space="preserve">Parágrafo 3. La Unidad Administrativa Especial de Rehabilitación y Mantenimiento Vial podrá suscribir convenios y contratos con otras </w:t>
      </w:r>
      <w:r w:rsidR="008E22B1">
        <w:rPr>
          <w:rFonts w:cs="Arial"/>
          <w:i/>
        </w:rPr>
        <w:t>Entidad</w:t>
      </w:r>
      <w:r w:rsidRPr="00546924">
        <w:rPr>
          <w:rFonts w:cs="Arial"/>
          <w:i/>
        </w:rPr>
        <w:t>es públicas y empresas privadas para prestar las funciones contenidas en el presente artículo.</w:t>
      </w:r>
      <w:r w:rsidRPr="00546924">
        <w:rPr>
          <w:rFonts w:cs="Arial"/>
        </w:rPr>
        <w:t>”</w:t>
      </w:r>
    </w:p>
    <w:p w14:paraId="2DCA3DB7" w14:textId="29FAFBBF" w:rsidR="004D3F8A" w:rsidRPr="00546924" w:rsidRDefault="00E97FCA" w:rsidP="002640E4">
      <w:pPr>
        <w:shd w:val="clear" w:color="auto" w:fill="FFFFFF" w:themeFill="background1"/>
        <w:spacing w:after="0"/>
        <w:rPr>
          <w:rFonts w:cs="Arial"/>
        </w:rPr>
      </w:pPr>
      <w:r w:rsidRPr="00546924">
        <w:rPr>
          <w:rFonts w:cs="Arial"/>
        </w:rPr>
        <w:t xml:space="preserve">En esta línea, la </w:t>
      </w:r>
      <w:r w:rsidR="008E22B1">
        <w:rPr>
          <w:rFonts w:cs="Arial"/>
        </w:rPr>
        <w:t>Entidad</w:t>
      </w:r>
      <w:r w:rsidRPr="00546924">
        <w:rPr>
          <w:rFonts w:cs="Arial"/>
        </w:rPr>
        <w:t xml:space="preserve"> ha venido adelantando el proceso de rediseño institucional que perm</w:t>
      </w:r>
      <w:r w:rsidR="004D3F8A" w:rsidRPr="00546924">
        <w:rPr>
          <w:rFonts w:cs="Arial"/>
        </w:rPr>
        <w:t xml:space="preserve">ita incorporar los nuevos retos, modernizar la estructura organizacional y la planta de empleos, por lo anterior, fueron levantadas y analizadas las cargas de trabajo, con el objeto </w:t>
      </w:r>
      <w:r w:rsidR="004D3F8A" w:rsidRPr="00546924">
        <w:rPr>
          <w:rFonts w:cs="Arial"/>
        </w:rPr>
        <w:lastRenderedPageBreak/>
        <w:t>de determinar de manera técnica el volumen de trabajo que se deriva del desarrollo de los diferentes procesos y procedimientos que gestiona cada una d</w:t>
      </w:r>
      <w:r w:rsidR="00F37FB2" w:rsidRPr="00546924">
        <w:rPr>
          <w:rFonts w:cs="Arial"/>
        </w:rPr>
        <w:t xml:space="preserve">e las dependencias que conformarían </w:t>
      </w:r>
      <w:r w:rsidR="004D3F8A" w:rsidRPr="00546924">
        <w:rPr>
          <w:rFonts w:cs="Arial"/>
        </w:rPr>
        <w:t xml:space="preserve">la </w:t>
      </w:r>
      <w:r w:rsidR="00F37FB2" w:rsidRPr="00546924">
        <w:rPr>
          <w:rFonts w:cs="Arial"/>
        </w:rPr>
        <w:t xml:space="preserve">nueva </w:t>
      </w:r>
      <w:r w:rsidR="004D3F8A" w:rsidRPr="00546924">
        <w:rPr>
          <w:rFonts w:cs="Arial"/>
        </w:rPr>
        <w:t>estructura organizacional propuesta para la UAERM</w:t>
      </w:r>
      <w:r w:rsidR="002640E4" w:rsidRPr="00546924">
        <w:rPr>
          <w:rFonts w:cs="Arial"/>
        </w:rPr>
        <w:t>V</w:t>
      </w:r>
      <w:r w:rsidR="004D3F8A" w:rsidRPr="00546924">
        <w:rPr>
          <w:rFonts w:cs="Arial"/>
        </w:rPr>
        <w:t>, identificar el déficit de empleos al que se ha venido enfrentando la Unidad.</w:t>
      </w:r>
    </w:p>
    <w:p w14:paraId="0C5563CA" w14:textId="77777777" w:rsidR="004D3F8A" w:rsidRPr="00546924" w:rsidRDefault="004D3F8A" w:rsidP="002640E4">
      <w:pPr>
        <w:shd w:val="clear" w:color="auto" w:fill="FFFFFF" w:themeFill="background1"/>
        <w:spacing w:after="0"/>
        <w:rPr>
          <w:rFonts w:cs="Arial"/>
        </w:rPr>
      </w:pPr>
    </w:p>
    <w:p w14:paraId="7CE4A433" w14:textId="6D807856" w:rsidR="004D3F8A" w:rsidRPr="00546924" w:rsidRDefault="004D3F8A" w:rsidP="002640E4">
      <w:pPr>
        <w:shd w:val="clear" w:color="auto" w:fill="FFFFFF" w:themeFill="background1"/>
        <w:spacing w:after="0"/>
        <w:rPr>
          <w:rFonts w:cs="Arial"/>
        </w:rPr>
      </w:pPr>
      <w:r w:rsidRPr="00546924">
        <w:rPr>
          <w:rFonts w:cs="Arial"/>
        </w:rPr>
        <w:t>El estudio de cargas laborales se realizó conforme lo establec</w:t>
      </w:r>
      <w:r w:rsidR="00E96462" w:rsidRPr="00546924">
        <w:rPr>
          <w:rFonts w:cs="Arial"/>
        </w:rPr>
        <w:t>e</w:t>
      </w:r>
      <w:r w:rsidRPr="00546924">
        <w:rPr>
          <w:rFonts w:cs="Arial"/>
        </w:rPr>
        <w:t xml:space="preserve"> el Decreto 1083 de 2015</w:t>
      </w:r>
      <w:r w:rsidRPr="00565CBA">
        <w:rPr>
          <w:rFonts w:cs="Arial"/>
          <w:i/>
        </w:rPr>
        <w:t xml:space="preserve"> </w:t>
      </w:r>
      <w:r w:rsidR="00565CBA" w:rsidRPr="00565CBA">
        <w:rPr>
          <w:rFonts w:cs="Arial"/>
          <w:i/>
        </w:rPr>
        <w:t>“Por medio del cual se expide el Decreto Único Reglamentario del Sector de Función Pública”</w:t>
      </w:r>
      <w:r w:rsidR="00565CBA">
        <w:rPr>
          <w:rFonts w:cs="Arial"/>
        </w:rPr>
        <w:t xml:space="preserve"> </w:t>
      </w:r>
      <w:r w:rsidR="00C71872" w:rsidRPr="00546924">
        <w:rPr>
          <w:rFonts w:cs="Arial"/>
        </w:rPr>
        <w:t>y los</w:t>
      </w:r>
      <w:r w:rsidRPr="00546924">
        <w:rPr>
          <w:rFonts w:cs="Arial"/>
        </w:rPr>
        <w:t xml:space="preserve"> lineamientos del Departamento Administrativo de la Función Pública DAFP, así como el Departamento Administrativo del Servicio Civil Distrital DASCD para el levantamiento de cargas de trabajo. </w:t>
      </w:r>
    </w:p>
    <w:p w14:paraId="7C27584E" w14:textId="77777777" w:rsidR="004D3F8A" w:rsidRPr="00546924" w:rsidRDefault="004D3F8A" w:rsidP="002640E4">
      <w:pPr>
        <w:shd w:val="clear" w:color="auto" w:fill="FFFFFF" w:themeFill="background1"/>
        <w:spacing w:after="0"/>
        <w:rPr>
          <w:rFonts w:cs="Arial"/>
        </w:rPr>
      </w:pPr>
    </w:p>
    <w:p w14:paraId="6A7C2146" w14:textId="6553179F" w:rsidR="004D3F8A" w:rsidRPr="00546924" w:rsidRDefault="69DDDDE6" w:rsidP="002640E4">
      <w:pPr>
        <w:shd w:val="clear" w:color="auto" w:fill="FFFFFF" w:themeFill="background1"/>
        <w:spacing w:after="0"/>
        <w:rPr>
          <w:rFonts w:cs="Arial"/>
        </w:rPr>
      </w:pPr>
      <w:r w:rsidRPr="0FFE9256">
        <w:rPr>
          <w:rFonts w:cs="Arial"/>
        </w:rPr>
        <w:t xml:space="preserve">Se </w:t>
      </w:r>
      <w:r w:rsidR="45000DD8" w:rsidRPr="0FFE9256">
        <w:rPr>
          <w:rFonts w:cs="Arial"/>
        </w:rPr>
        <w:t xml:space="preserve">aplicó </w:t>
      </w:r>
      <w:r w:rsidRPr="0FFE9256">
        <w:rPr>
          <w:rFonts w:cs="Arial"/>
        </w:rPr>
        <w:t xml:space="preserve">la metodología de estándares subjetivos, que es la metodología más apropiada para establecer tiempos estándar en tareas administrativas y de carácter intelectual, con base en las estimaciones de tiempos realizadas por personas que tienen un buen conocimiento de las actividades, basándose en su experiencia y conocimiento de los procedimientos. </w:t>
      </w:r>
    </w:p>
    <w:p w14:paraId="4214DF04" w14:textId="39D53354" w:rsidR="004D3F8A" w:rsidRPr="00546924" w:rsidRDefault="004D3F8A" w:rsidP="004D3F8A">
      <w:pPr>
        <w:spacing w:after="0"/>
        <w:rPr>
          <w:rFonts w:cs="Arial"/>
        </w:rPr>
      </w:pPr>
    </w:p>
    <w:p w14:paraId="59D716DB" w14:textId="2D8223FD" w:rsidR="00EA10A7" w:rsidRPr="00546924" w:rsidRDefault="00EA10A7" w:rsidP="0039283E">
      <w:pPr>
        <w:shd w:val="clear" w:color="auto" w:fill="FFFFFF" w:themeFill="background1"/>
        <w:spacing w:after="0"/>
        <w:jc w:val="left"/>
        <w:rPr>
          <w:rFonts w:cs="Arial"/>
        </w:rPr>
      </w:pPr>
      <w:r w:rsidRPr="00546924">
        <w:rPr>
          <w:rFonts w:cs="Arial"/>
        </w:rPr>
        <w:t>Para el caso de Bogotá, Distrito Capital, las horas laborales para la medición de las</w:t>
      </w:r>
      <w:r w:rsidR="0039283E">
        <w:rPr>
          <w:rFonts w:cs="Arial"/>
        </w:rPr>
        <w:t xml:space="preserve"> </w:t>
      </w:r>
      <w:r w:rsidRPr="00546924">
        <w:rPr>
          <w:rFonts w:cs="Arial"/>
        </w:rPr>
        <w:t>cargas de trabajo se determinan así</w:t>
      </w:r>
      <w:r w:rsidR="009B4150" w:rsidRPr="00546924">
        <w:rPr>
          <w:rStyle w:val="Refdenotaalpie"/>
          <w:rFonts w:cs="Arial"/>
        </w:rPr>
        <w:footnoteReference w:id="3"/>
      </w:r>
      <w:r w:rsidRPr="00546924">
        <w:rPr>
          <w:rFonts w:cs="Arial"/>
        </w:rPr>
        <w:t>:</w:t>
      </w:r>
    </w:p>
    <w:p w14:paraId="09D8ED72" w14:textId="77777777" w:rsidR="00EA10A7" w:rsidRPr="00546924" w:rsidRDefault="00EA10A7" w:rsidP="002640E4">
      <w:pPr>
        <w:shd w:val="clear" w:color="auto" w:fill="FFFFFF" w:themeFill="background1"/>
        <w:spacing w:after="0"/>
        <w:rPr>
          <w:rFonts w:cs="Arial"/>
        </w:rPr>
      </w:pPr>
    </w:p>
    <w:p w14:paraId="1C8F0396" w14:textId="412A05BF" w:rsidR="00314261" w:rsidRDefault="00314261" w:rsidP="00234D3C">
      <w:pPr>
        <w:pStyle w:val="Descripcin"/>
        <w:keepNext/>
        <w:jc w:val="center"/>
      </w:pPr>
      <w:bookmarkStart w:id="11" w:name="_Toc219380018"/>
      <w:r>
        <w:t xml:space="preserve">Tabla </w:t>
      </w:r>
      <w:r w:rsidR="00A50D43">
        <w:fldChar w:fldCharType="begin"/>
      </w:r>
      <w:r w:rsidR="00A50D43">
        <w:instrText xml:space="preserve"> SEQ Tabla \* ARABIC </w:instrText>
      </w:r>
      <w:r w:rsidR="00A50D43">
        <w:fldChar w:fldCharType="separate"/>
      </w:r>
      <w:r w:rsidR="004524C3">
        <w:rPr>
          <w:noProof/>
        </w:rPr>
        <w:t>2</w:t>
      </w:r>
      <w:r w:rsidR="00A50D43">
        <w:rPr>
          <w:noProof/>
        </w:rPr>
        <w:fldChar w:fldCharType="end"/>
      </w:r>
      <w:r>
        <w:t>- Medición Horas Laborales Distrito Capital</w:t>
      </w:r>
      <w:bookmarkEnd w:id="11"/>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40"/>
        <w:gridCol w:w="1534"/>
      </w:tblGrid>
      <w:tr w:rsidR="00EA10A7" w:rsidRPr="00546924" w14:paraId="16C60730" w14:textId="77777777" w:rsidTr="004A1280">
        <w:trPr>
          <w:jc w:val="center"/>
        </w:trPr>
        <w:tc>
          <w:tcPr>
            <w:tcW w:w="4840" w:type="dxa"/>
          </w:tcPr>
          <w:p w14:paraId="7A05CA99" w14:textId="0772B90A" w:rsidR="00EA10A7" w:rsidRPr="00546924" w:rsidRDefault="00EA10A7" w:rsidP="002640E4">
            <w:pPr>
              <w:shd w:val="clear" w:color="auto" w:fill="FFFFFF" w:themeFill="background1"/>
              <w:spacing w:after="0"/>
              <w:rPr>
                <w:rFonts w:cs="Arial"/>
              </w:rPr>
            </w:pPr>
            <w:r w:rsidRPr="00546924">
              <w:rPr>
                <w:rFonts w:cs="Arial"/>
              </w:rPr>
              <w:t>Año</w:t>
            </w:r>
          </w:p>
        </w:tc>
        <w:tc>
          <w:tcPr>
            <w:tcW w:w="1534" w:type="dxa"/>
          </w:tcPr>
          <w:p w14:paraId="4B3A4DC3" w14:textId="524C6881" w:rsidR="00EA10A7" w:rsidRPr="00546924" w:rsidRDefault="00EA10A7" w:rsidP="002640E4">
            <w:pPr>
              <w:shd w:val="clear" w:color="auto" w:fill="FFFFFF" w:themeFill="background1"/>
              <w:spacing w:after="0"/>
              <w:jc w:val="right"/>
              <w:rPr>
                <w:rFonts w:cs="Arial"/>
              </w:rPr>
            </w:pPr>
            <w:r w:rsidRPr="00546924">
              <w:rPr>
                <w:rFonts w:cs="Arial"/>
              </w:rPr>
              <w:t>365 días</w:t>
            </w:r>
          </w:p>
        </w:tc>
      </w:tr>
      <w:tr w:rsidR="00EA10A7" w:rsidRPr="00546924" w14:paraId="03B299D6" w14:textId="77777777" w:rsidTr="004A1280">
        <w:trPr>
          <w:jc w:val="center"/>
        </w:trPr>
        <w:tc>
          <w:tcPr>
            <w:tcW w:w="4840" w:type="dxa"/>
          </w:tcPr>
          <w:p w14:paraId="460E6BA4" w14:textId="1B0CCCCA" w:rsidR="00EA10A7" w:rsidRPr="00546924" w:rsidRDefault="00EA10A7" w:rsidP="002640E4">
            <w:pPr>
              <w:shd w:val="clear" w:color="auto" w:fill="FFFFFF" w:themeFill="background1"/>
              <w:spacing w:after="0"/>
              <w:rPr>
                <w:rFonts w:cs="Arial"/>
              </w:rPr>
            </w:pPr>
            <w:r w:rsidRPr="00546924">
              <w:rPr>
                <w:rFonts w:cs="Arial"/>
              </w:rPr>
              <w:t>Sábados y Domingos en un año</w:t>
            </w:r>
          </w:p>
        </w:tc>
        <w:tc>
          <w:tcPr>
            <w:tcW w:w="1534" w:type="dxa"/>
          </w:tcPr>
          <w:p w14:paraId="32445D0D" w14:textId="798E7F7A" w:rsidR="00EA10A7" w:rsidRPr="00546924" w:rsidRDefault="00EA10A7" w:rsidP="002640E4">
            <w:pPr>
              <w:shd w:val="clear" w:color="auto" w:fill="FFFFFF" w:themeFill="background1"/>
              <w:spacing w:after="0"/>
              <w:jc w:val="right"/>
              <w:rPr>
                <w:rFonts w:cs="Arial"/>
              </w:rPr>
            </w:pPr>
            <w:r w:rsidRPr="00546924">
              <w:rPr>
                <w:rFonts w:cs="Arial"/>
              </w:rPr>
              <w:t>(-) 104 días</w:t>
            </w:r>
          </w:p>
        </w:tc>
      </w:tr>
      <w:tr w:rsidR="00EA10A7" w:rsidRPr="00546924" w14:paraId="2F30831F" w14:textId="77777777" w:rsidTr="004A1280">
        <w:trPr>
          <w:jc w:val="center"/>
        </w:trPr>
        <w:tc>
          <w:tcPr>
            <w:tcW w:w="4840" w:type="dxa"/>
          </w:tcPr>
          <w:p w14:paraId="75C45F9C" w14:textId="02B27A18" w:rsidR="00EA10A7" w:rsidRPr="00546924" w:rsidRDefault="00EA10A7" w:rsidP="002640E4">
            <w:pPr>
              <w:shd w:val="clear" w:color="auto" w:fill="FFFFFF" w:themeFill="background1"/>
              <w:spacing w:after="0"/>
              <w:rPr>
                <w:rFonts w:cs="Arial"/>
              </w:rPr>
            </w:pPr>
            <w:r w:rsidRPr="00546924">
              <w:rPr>
                <w:rFonts w:cs="Arial"/>
              </w:rPr>
              <w:t>Festivos</w:t>
            </w:r>
          </w:p>
        </w:tc>
        <w:tc>
          <w:tcPr>
            <w:tcW w:w="1534" w:type="dxa"/>
          </w:tcPr>
          <w:p w14:paraId="0994DEB5" w14:textId="2A55CD45" w:rsidR="00EA10A7" w:rsidRPr="00546924" w:rsidRDefault="00EA10A7" w:rsidP="002640E4">
            <w:pPr>
              <w:shd w:val="clear" w:color="auto" w:fill="FFFFFF" w:themeFill="background1"/>
              <w:spacing w:after="0"/>
              <w:jc w:val="right"/>
              <w:rPr>
                <w:rFonts w:cs="Arial"/>
              </w:rPr>
            </w:pPr>
            <w:r w:rsidRPr="00546924">
              <w:rPr>
                <w:rFonts w:cs="Arial"/>
              </w:rPr>
              <w:t>(-) 16 días</w:t>
            </w:r>
          </w:p>
        </w:tc>
      </w:tr>
      <w:tr w:rsidR="00EA10A7" w:rsidRPr="00546924" w14:paraId="03D00C99" w14:textId="77777777" w:rsidTr="004A1280">
        <w:trPr>
          <w:jc w:val="center"/>
        </w:trPr>
        <w:tc>
          <w:tcPr>
            <w:tcW w:w="4840" w:type="dxa"/>
          </w:tcPr>
          <w:p w14:paraId="73230D08" w14:textId="6030763C" w:rsidR="00EA10A7" w:rsidRPr="00546924" w:rsidRDefault="00EA10A7" w:rsidP="002640E4">
            <w:pPr>
              <w:shd w:val="clear" w:color="auto" w:fill="FFFFFF" w:themeFill="background1"/>
              <w:spacing w:after="0"/>
              <w:rPr>
                <w:rFonts w:cs="Arial"/>
              </w:rPr>
            </w:pPr>
            <w:r w:rsidRPr="00546924">
              <w:rPr>
                <w:rFonts w:cs="Arial"/>
              </w:rPr>
              <w:t>Vacaciones de un Servidor Público al año</w:t>
            </w:r>
          </w:p>
        </w:tc>
        <w:tc>
          <w:tcPr>
            <w:tcW w:w="1534" w:type="dxa"/>
          </w:tcPr>
          <w:p w14:paraId="22B7E4C5" w14:textId="668A1C73" w:rsidR="00EA10A7" w:rsidRPr="00546924" w:rsidRDefault="00EA10A7" w:rsidP="002640E4">
            <w:pPr>
              <w:shd w:val="clear" w:color="auto" w:fill="FFFFFF" w:themeFill="background1"/>
              <w:spacing w:after="0"/>
              <w:jc w:val="right"/>
              <w:rPr>
                <w:rFonts w:cs="Arial"/>
              </w:rPr>
            </w:pPr>
            <w:r w:rsidRPr="00546924">
              <w:rPr>
                <w:rFonts w:cs="Arial"/>
              </w:rPr>
              <w:t>(-) 15 días</w:t>
            </w:r>
          </w:p>
        </w:tc>
      </w:tr>
      <w:tr w:rsidR="00EA10A7" w:rsidRPr="00546924" w14:paraId="23B5339A" w14:textId="77777777" w:rsidTr="004A1280">
        <w:trPr>
          <w:jc w:val="center"/>
        </w:trPr>
        <w:tc>
          <w:tcPr>
            <w:tcW w:w="4840" w:type="dxa"/>
          </w:tcPr>
          <w:p w14:paraId="5F7FF171" w14:textId="3FF38EAF" w:rsidR="00EA10A7" w:rsidRPr="00546924" w:rsidRDefault="00EA10A7" w:rsidP="002640E4">
            <w:pPr>
              <w:shd w:val="clear" w:color="auto" w:fill="FFFFFF" w:themeFill="background1"/>
              <w:spacing w:after="0"/>
              <w:rPr>
                <w:rFonts w:cs="Arial"/>
              </w:rPr>
            </w:pPr>
            <w:r w:rsidRPr="00546924">
              <w:rPr>
                <w:rFonts w:cs="Arial"/>
              </w:rPr>
              <w:t>Eventualidades</w:t>
            </w:r>
          </w:p>
        </w:tc>
        <w:tc>
          <w:tcPr>
            <w:tcW w:w="1534" w:type="dxa"/>
          </w:tcPr>
          <w:p w14:paraId="4A5E6E2B" w14:textId="4C6FA689" w:rsidR="00EA10A7" w:rsidRPr="00546924" w:rsidRDefault="00EA10A7" w:rsidP="002640E4">
            <w:pPr>
              <w:shd w:val="clear" w:color="auto" w:fill="FFFFFF" w:themeFill="background1"/>
              <w:spacing w:after="0"/>
              <w:jc w:val="right"/>
              <w:rPr>
                <w:rFonts w:cs="Arial"/>
              </w:rPr>
            </w:pPr>
            <w:r w:rsidRPr="00546924">
              <w:rPr>
                <w:rFonts w:cs="Arial"/>
              </w:rPr>
              <w:t>(-) 3 días</w:t>
            </w:r>
          </w:p>
        </w:tc>
      </w:tr>
      <w:tr w:rsidR="00EA10A7" w:rsidRPr="00546924" w14:paraId="3DF7BD65" w14:textId="77777777" w:rsidTr="004A1280">
        <w:trPr>
          <w:jc w:val="center"/>
        </w:trPr>
        <w:tc>
          <w:tcPr>
            <w:tcW w:w="4840" w:type="dxa"/>
          </w:tcPr>
          <w:p w14:paraId="79895576" w14:textId="6FAFF878" w:rsidR="00EA10A7" w:rsidRPr="00546924" w:rsidRDefault="00865A64" w:rsidP="002640E4">
            <w:pPr>
              <w:shd w:val="clear" w:color="auto" w:fill="FFFFFF" w:themeFill="background1"/>
              <w:spacing w:after="0"/>
              <w:rPr>
                <w:rFonts w:cs="Arial"/>
              </w:rPr>
            </w:pPr>
            <w:r w:rsidRPr="00546924">
              <w:rPr>
                <w:rFonts w:cs="Arial"/>
              </w:rPr>
              <w:t>Total,</w:t>
            </w:r>
            <w:r w:rsidR="00EA10A7" w:rsidRPr="00546924">
              <w:rPr>
                <w:rFonts w:cs="Arial"/>
              </w:rPr>
              <w:t xml:space="preserve"> días laborados al año</w:t>
            </w:r>
          </w:p>
        </w:tc>
        <w:tc>
          <w:tcPr>
            <w:tcW w:w="1534" w:type="dxa"/>
          </w:tcPr>
          <w:p w14:paraId="24A08AC0" w14:textId="6BEFFEE0" w:rsidR="00EA10A7" w:rsidRPr="00546924" w:rsidRDefault="00EA10A7" w:rsidP="002640E4">
            <w:pPr>
              <w:shd w:val="clear" w:color="auto" w:fill="FFFFFF" w:themeFill="background1"/>
              <w:spacing w:after="0"/>
              <w:jc w:val="right"/>
              <w:rPr>
                <w:rFonts w:cs="Arial"/>
              </w:rPr>
            </w:pPr>
            <w:r w:rsidRPr="00546924">
              <w:rPr>
                <w:rFonts w:cs="Arial"/>
              </w:rPr>
              <w:t>227</w:t>
            </w:r>
          </w:p>
        </w:tc>
      </w:tr>
      <w:tr w:rsidR="00EA10A7" w:rsidRPr="00546924" w14:paraId="766FC432" w14:textId="77777777" w:rsidTr="004A1280">
        <w:trPr>
          <w:jc w:val="center"/>
        </w:trPr>
        <w:tc>
          <w:tcPr>
            <w:tcW w:w="4840" w:type="dxa"/>
          </w:tcPr>
          <w:p w14:paraId="267D932E" w14:textId="59568F57" w:rsidR="00EA10A7" w:rsidRPr="00546924" w:rsidRDefault="00865A64" w:rsidP="002640E4">
            <w:pPr>
              <w:shd w:val="clear" w:color="auto" w:fill="FFFFFF" w:themeFill="background1"/>
              <w:spacing w:after="0"/>
              <w:rPr>
                <w:rFonts w:cs="Arial"/>
              </w:rPr>
            </w:pPr>
            <w:r w:rsidRPr="00546924">
              <w:rPr>
                <w:rFonts w:cs="Arial"/>
              </w:rPr>
              <w:t>Total,</w:t>
            </w:r>
            <w:r w:rsidR="00EA10A7" w:rsidRPr="00546924">
              <w:rPr>
                <w:rFonts w:cs="Arial"/>
              </w:rPr>
              <w:t xml:space="preserve"> días mes</w:t>
            </w:r>
          </w:p>
        </w:tc>
        <w:tc>
          <w:tcPr>
            <w:tcW w:w="1534" w:type="dxa"/>
          </w:tcPr>
          <w:p w14:paraId="3A840991" w14:textId="50AD1A03" w:rsidR="00EA10A7" w:rsidRPr="00546924" w:rsidRDefault="00EA10A7" w:rsidP="002640E4">
            <w:pPr>
              <w:shd w:val="clear" w:color="auto" w:fill="FFFFFF" w:themeFill="background1"/>
              <w:spacing w:after="0"/>
              <w:jc w:val="right"/>
              <w:rPr>
                <w:rFonts w:cs="Arial"/>
              </w:rPr>
            </w:pPr>
            <w:r w:rsidRPr="00546924">
              <w:rPr>
                <w:rFonts w:cs="Arial"/>
              </w:rPr>
              <w:t>19</w:t>
            </w:r>
          </w:p>
        </w:tc>
      </w:tr>
    </w:tbl>
    <w:p w14:paraId="47070127" w14:textId="042B57CB" w:rsidR="00EA10A7" w:rsidRPr="00546924" w:rsidRDefault="00314261" w:rsidP="00234D3C">
      <w:pPr>
        <w:pStyle w:val="Descripcin"/>
        <w:jc w:val="center"/>
        <w:rPr>
          <w:rFonts w:cs="Arial"/>
        </w:rPr>
      </w:pPr>
      <w:r>
        <w:t xml:space="preserve">Fuente 2 - </w:t>
      </w:r>
      <w:r w:rsidRPr="00314261">
        <w:t>Guía Técnica Elaboración del Estudio Técnico para Rediseños Organizacionales - DASCD</w:t>
      </w:r>
    </w:p>
    <w:p w14:paraId="1601BD95" w14:textId="77777777" w:rsidR="00EA10A7" w:rsidRPr="00546924" w:rsidRDefault="00EA10A7" w:rsidP="002640E4">
      <w:pPr>
        <w:shd w:val="clear" w:color="auto" w:fill="FFFFFF" w:themeFill="background1"/>
        <w:spacing w:after="0"/>
        <w:rPr>
          <w:rFonts w:cs="Arial"/>
        </w:rPr>
      </w:pPr>
      <w:r w:rsidRPr="00546924">
        <w:rPr>
          <w:rFonts w:cs="Arial"/>
        </w:rPr>
        <w:t>Horas laborales diarias = 8.5 – 7% margen de holgura diario = 8 horas diarias reales</w:t>
      </w:r>
    </w:p>
    <w:p w14:paraId="5BD2A98F" w14:textId="77777777" w:rsidR="00EA10A7" w:rsidRPr="00546924" w:rsidRDefault="00EA10A7" w:rsidP="002640E4">
      <w:pPr>
        <w:shd w:val="clear" w:color="auto" w:fill="FFFFFF" w:themeFill="background1"/>
        <w:spacing w:after="0"/>
        <w:rPr>
          <w:rFonts w:cs="Arial"/>
        </w:rPr>
      </w:pPr>
      <w:r w:rsidRPr="00546924">
        <w:rPr>
          <w:rFonts w:cs="Arial"/>
        </w:rPr>
        <w:t>Días laborados al año 227</w:t>
      </w:r>
    </w:p>
    <w:p w14:paraId="4FA23E2F" w14:textId="41D4CEDE" w:rsidR="00290679" w:rsidRPr="00546924" w:rsidRDefault="00EA10A7" w:rsidP="002640E4">
      <w:pPr>
        <w:shd w:val="clear" w:color="auto" w:fill="FFFFFF" w:themeFill="background1"/>
        <w:spacing w:after="0"/>
        <w:rPr>
          <w:rFonts w:cs="Arial"/>
        </w:rPr>
      </w:pPr>
      <w:r w:rsidRPr="00546924">
        <w:rPr>
          <w:rFonts w:cs="Arial"/>
        </w:rPr>
        <w:t>Tiempo Laboral Mensual = 227 x 8 = 1816 Horas Anuales / 12 Meses = 151.3 Horas</w:t>
      </w:r>
      <w:r w:rsidR="00667935" w:rsidRPr="00546924">
        <w:rPr>
          <w:rFonts w:cs="Arial"/>
        </w:rPr>
        <w:t>.</w:t>
      </w:r>
    </w:p>
    <w:p w14:paraId="5A58C811" w14:textId="77777777" w:rsidR="008F5147" w:rsidRPr="00546924" w:rsidRDefault="008F5147" w:rsidP="002640E4">
      <w:pPr>
        <w:shd w:val="clear" w:color="auto" w:fill="FFFFFF" w:themeFill="background1"/>
        <w:spacing w:after="0"/>
        <w:rPr>
          <w:rFonts w:cs="Arial"/>
        </w:rPr>
        <w:sectPr w:rsidR="008F5147" w:rsidRPr="00546924" w:rsidSect="002C67FD">
          <w:headerReference w:type="default" r:id="rId12"/>
          <w:footerReference w:type="default" r:id="rId13"/>
          <w:pgSz w:w="12242" w:h="15842" w:code="1"/>
          <w:pgMar w:top="1134" w:right="1418" w:bottom="1134" w:left="1134" w:header="709" w:footer="295" w:gutter="0"/>
          <w:cols w:space="708"/>
          <w:docGrid w:linePitch="360"/>
        </w:sectPr>
      </w:pPr>
    </w:p>
    <w:p w14:paraId="679FDF71" w14:textId="342DC12E" w:rsidR="00290679" w:rsidRPr="00546924" w:rsidRDefault="00290679" w:rsidP="007337C0">
      <w:pPr>
        <w:shd w:val="clear" w:color="auto" w:fill="FFFFFF" w:themeFill="background1"/>
        <w:spacing w:after="0"/>
        <w:rPr>
          <w:rFonts w:cs="Arial"/>
        </w:rPr>
      </w:pPr>
      <w:r w:rsidRPr="00546924">
        <w:rPr>
          <w:rFonts w:cs="Arial"/>
        </w:rPr>
        <w:lastRenderedPageBreak/>
        <w:t>Teniendo en cuenta lo anterior, a continuación, se presenta el resultado:</w:t>
      </w:r>
    </w:p>
    <w:p w14:paraId="6F6547A6" w14:textId="69C610A7" w:rsidR="00290679" w:rsidRPr="00546924" w:rsidRDefault="00290679" w:rsidP="007337C0">
      <w:pPr>
        <w:shd w:val="clear" w:color="auto" w:fill="FFFFFF" w:themeFill="background1"/>
        <w:spacing w:after="0"/>
        <w:rPr>
          <w:rFonts w:cs="Arial"/>
        </w:rPr>
      </w:pPr>
    </w:p>
    <w:p w14:paraId="1E0E6375" w14:textId="52BA128F" w:rsidR="007439FE" w:rsidRDefault="007439FE" w:rsidP="00234D3C">
      <w:pPr>
        <w:pStyle w:val="Descripcin"/>
        <w:keepNext/>
        <w:jc w:val="center"/>
      </w:pPr>
      <w:bookmarkStart w:id="13" w:name="_Toc157520107"/>
      <w:bookmarkStart w:id="14" w:name="_Toc219380019"/>
      <w:r>
        <w:t xml:space="preserve">Tabla </w:t>
      </w:r>
      <w:r w:rsidR="00A50D43">
        <w:fldChar w:fldCharType="begin"/>
      </w:r>
      <w:r w:rsidR="00A50D43">
        <w:instrText xml:space="preserve"> SEQ Tabla \* ARABIC </w:instrText>
      </w:r>
      <w:r w:rsidR="00A50D43">
        <w:fldChar w:fldCharType="separate"/>
      </w:r>
      <w:r w:rsidR="004524C3">
        <w:rPr>
          <w:noProof/>
        </w:rPr>
        <w:t>3</w:t>
      </w:r>
      <w:r w:rsidR="00A50D43">
        <w:rPr>
          <w:noProof/>
        </w:rPr>
        <w:fldChar w:fldCharType="end"/>
      </w:r>
      <w:r>
        <w:t xml:space="preserve"> - </w:t>
      </w:r>
      <w:r w:rsidRPr="00213CF3">
        <w:t>Resultado Levantamiento de Cargas Laborales UAERMV</w:t>
      </w:r>
      <w:bookmarkEnd w:id="13"/>
      <w:bookmarkEnd w:id="14"/>
    </w:p>
    <w:tbl>
      <w:tblPr>
        <w:tblW w:w="90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2255"/>
        <w:gridCol w:w="1050"/>
        <w:gridCol w:w="930"/>
        <w:gridCol w:w="1320"/>
        <w:gridCol w:w="960"/>
        <w:gridCol w:w="1290"/>
        <w:gridCol w:w="1215"/>
      </w:tblGrid>
      <w:tr w:rsidR="00546924" w:rsidRPr="00546924" w14:paraId="50AF55ED" w14:textId="77777777" w:rsidTr="007775A8">
        <w:trPr>
          <w:trHeight w:val="360"/>
          <w:tblHeader/>
          <w:jc w:val="center"/>
        </w:trPr>
        <w:tc>
          <w:tcPr>
            <w:tcW w:w="2255" w:type="dxa"/>
            <w:vMerge w:val="restart"/>
            <w:shd w:val="clear" w:color="auto" w:fill="A6A6A6" w:themeFill="background1" w:themeFillShade="A6"/>
            <w:vAlign w:val="center"/>
            <w:hideMark/>
          </w:tcPr>
          <w:p w14:paraId="132BD4E1" w14:textId="77777777" w:rsidR="00546924" w:rsidRPr="008C2C23" w:rsidRDefault="00546924" w:rsidP="00FA4BF3">
            <w:pPr>
              <w:spacing w:after="0" w:line="360" w:lineRule="auto"/>
              <w:jc w:val="center"/>
              <w:rPr>
                <w:rFonts w:eastAsia="Times New Roman" w:cs="Arial"/>
                <w:b/>
                <w:bCs/>
                <w:sz w:val="16"/>
                <w:szCs w:val="16"/>
                <w:lang w:eastAsia="es-CO"/>
              </w:rPr>
            </w:pPr>
            <w:r w:rsidRPr="008C2C23">
              <w:rPr>
                <w:rFonts w:eastAsia="Times New Roman" w:cs="Arial"/>
                <w:b/>
                <w:bCs/>
                <w:sz w:val="16"/>
                <w:szCs w:val="16"/>
                <w:lang w:eastAsia="es-CO"/>
              </w:rPr>
              <w:t>DEPENDENCIAS</w:t>
            </w:r>
          </w:p>
        </w:tc>
        <w:tc>
          <w:tcPr>
            <w:tcW w:w="5550" w:type="dxa"/>
            <w:gridSpan w:val="5"/>
            <w:shd w:val="clear" w:color="auto" w:fill="A6A6A6" w:themeFill="background1" w:themeFillShade="A6"/>
            <w:vAlign w:val="center"/>
            <w:hideMark/>
          </w:tcPr>
          <w:p w14:paraId="13928120" w14:textId="77777777" w:rsidR="00546924" w:rsidRPr="008C2C23" w:rsidRDefault="00546924" w:rsidP="00FA4BF3">
            <w:pPr>
              <w:spacing w:after="0" w:line="360" w:lineRule="auto"/>
              <w:jc w:val="center"/>
              <w:rPr>
                <w:rFonts w:eastAsia="Times New Roman" w:cs="Arial"/>
                <w:b/>
                <w:bCs/>
                <w:sz w:val="16"/>
                <w:szCs w:val="16"/>
                <w:lang w:eastAsia="es-CO"/>
              </w:rPr>
            </w:pPr>
            <w:r w:rsidRPr="008C2C23">
              <w:rPr>
                <w:rFonts w:eastAsia="Times New Roman" w:cs="Arial"/>
                <w:b/>
                <w:bCs/>
                <w:sz w:val="16"/>
                <w:szCs w:val="16"/>
                <w:lang w:eastAsia="es-CO"/>
              </w:rPr>
              <w:t>NIVELES DE EMPLEO</w:t>
            </w:r>
          </w:p>
        </w:tc>
        <w:tc>
          <w:tcPr>
            <w:tcW w:w="1215" w:type="dxa"/>
            <w:vMerge w:val="restart"/>
            <w:shd w:val="clear" w:color="auto" w:fill="BFBFBF" w:themeFill="background1" w:themeFillShade="BF"/>
            <w:vAlign w:val="center"/>
            <w:hideMark/>
          </w:tcPr>
          <w:p w14:paraId="767063BE" w14:textId="77777777" w:rsidR="00546924" w:rsidRPr="008C2C23" w:rsidRDefault="5E0A83BD" w:rsidP="0FFE9256">
            <w:pPr>
              <w:spacing w:after="0" w:line="360" w:lineRule="auto"/>
              <w:jc w:val="center"/>
              <w:rPr>
                <w:rFonts w:eastAsia="Times New Roman" w:cs="Arial"/>
                <w:b/>
                <w:bCs/>
                <w:sz w:val="16"/>
                <w:szCs w:val="16"/>
                <w:lang w:eastAsia="es-CO"/>
              </w:rPr>
            </w:pPr>
            <w:r w:rsidRPr="008C2C23">
              <w:rPr>
                <w:rFonts w:eastAsia="Times New Roman" w:cs="Arial"/>
                <w:b/>
                <w:bCs/>
                <w:sz w:val="16"/>
                <w:szCs w:val="16"/>
                <w:lang w:eastAsia="es-CO"/>
              </w:rPr>
              <w:t>TOTAL, MEDICIÓN</w:t>
            </w:r>
          </w:p>
        </w:tc>
      </w:tr>
      <w:tr w:rsidR="00546924" w:rsidRPr="00546924" w14:paraId="66A8BBAD" w14:textId="77777777" w:rsidTr="007775A8">
        <w:trPr>
          <w:trHeight w:val="360"/>
          <w:tblHeader/>
          <w:jc w:val="center"/>
        </w:trPr>
        <w:tc>
          <w:tcPr>
            <w:tcW w:w="2255" w:type="dxa"/>
            <w:vMerge/>
            <w:shd w:val="clear" w:color="auto" w:fill="A6A6A6" w:themeFill="background1" w:themeFillShade="A6"/>
            <w:vAlign w:val="center"/>
            <w:hideMark/>
          </w:tcPr>
          <w:p w14:paraId="71804022" w14:textId="77777777" w:rsidR="00546924" w:rsidRPr="00546924" w:rsidRDefault="00546924" w:rsidP="00FA4BF3">
            <w:pPr>
              <w:spacing w:after="0" w:line="360" w:lineRule="auto"/>
              <w:rPr>
                <w:rFonts w:eastAsia="Times New Roman" w:cs="Arial"/>
                <w:b/>
                <w:bCs/>
                <w:color w:val="FFFFFF"/>
                <w:sz w:val="16"/>
                <w:szCs w:val="16"/>
                <w:lang w:eastAsia="es-CO"/>
              </w:rPr>
            </w:pPr>
          </w:p>
        </w:tc>
        <w:tc>
          <w:tcPr>
            <w:tcW w:w="1050" w:type="dxa"/>
            <w:shd w:val="clear" w:color="auto" w:fill="A6A6A6" w:themeFill="background1" w:themeFillShade="A6"/>
            <w:vAlign w:val="center"/>
            <w:hideMark/>
          </w:tcPr>
          <w:p w14:paraId="60294CCA"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DIRECTIVO</w:t>
            </w:r>
          </w:p>
        </w:tc>
        <w:tc>
          <w:tcPr>
            <w:tcW w:w="930" w:type="dxa"/>
            <w:shd w:val="clear" w:color="auto" w:fill="A6A6A6" w:themeFill="background1" w:themeFillShade="A6"/>
            <w:vAlign w:val="center"/>
            <w:hideMark/>
          </w:tcPr>
          <w:p w14:paraId="2B73C5B7"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ASESOR</w:t>
            </w:r>
          </w:p>
        </w:tc>
        <w:tc>
          <w:tcPr>
            <w:tcW w:w="1320" w:type="dxa"/>
            <w:shd w:val="clear" w:color="auto" w:fill="A6A6A6" w:themeFill="background1" w:themeFillShade="A6"/>
            <w:vAlign w:val="center"/>
            <w:hideMark/>
          </w:tcPr>
          <w:p w14:paraId="1374B947"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PROFESIONAL</w:t>
            </w:r>
          </w:p>
        </w:tc>
        <w:tc>
          <w:tcPr>
            <w:tcW w:w="960" w:type="dxa"/>
            <w:shd w:val="clear" w:color="auto" w:fill="A6A6A6" w:themeFill="background1" w:themeFillShade="A6"/>
            <w:vAlign w:val="center"/>
            <w:hideMark/>
          </w:tcPr>
          <w:p w14:paraId="7FF48A51"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TÉCNICO</w:t>
            </w:r>
          </w:p>
        </w:tc>
        <w:tc>
          <w:tcPr>
            <w:tcW w:w="1290" w:type="dxa"/>
            <w:shd w:val="clear" w:color="auto" w:fill="A6A6A6" w:themeFill="background1" w:themeFillShade="A6"/>
            <w:vAlign w:val="center"/>
            <w:hideMark/>
          </w:tcPr>
          <w:p w14:paraId="636B4819" w14:textId="77777777" w:rsidR="00546924" w:rsidRPr="00546924" w:rsidRDefault="00546924" w:rsidP="00FA4BF3">
            <w:pPr>
              <w:spacing w:after="0" w:line="360" w:lineRule="auto"/>
              <w:jc w:val="center"/>
              <w:rPr>
                <w:rFonts w:eastAsia="Times New Roman" w:cs="Arial"/>
                <w:color w:val="FFFFFF"/>
                <w:sz w:val="16"/>
                <w:szCs w:val="16"/>
                <w:lang w:eastAsia="es-CO"/>
              </w:rPr>
            </w:pPr>
            <w:r w:rsidRPr="00546924">
              <w:rPr>
                <w:rFonts w:eastAsia="Times New Roman" w:cs="Arial"/>
                <w:color w:val="FFFFFF"/>
                <w:sz w:val="16"/>
                <w:szCs w:val="16"/>
                <w:lang w:eastAsia="es-CO"/>
              </w:rPr>
              <w:t>ASISTENCIAL</w:t>
            </w:r>
          </w:p>
        </w:tc>
        <w:tc>
          <w:tcPr>
            <w:tcW w:w="1215" w:type="dxa"/>
            <w:vMerge/>
            <w:vAlign w:val="center"/>
            <w:hideMark/>
          </w:tcPr>
          <w:p w14:paraId="25B9DEE5" w14:textId="77777777" w:rsidR="00546924" w:rsidRPr="00546924" w:rsidRDefault="00546924" w:rsidP="00FA4BF3">
            <w:pPr>
              <w:spacing w:after="0" w:line="360" w:lineRule="auto"/>
              <w:rPr>
                <w:rFonts w:eastAsia="Times New Roman" w:cs="Arial"/>
                <w:b/>
                <w:bCs/>
                <w:color w:val="FFFFFF"/>
                <w:sz w:val="14"/>
                <w:szCs w:val="14"/>
                <w:lang w:eastAsia="es-CO"/>
              </w:rPr>
            </w:pPr>
          </w:p>
        </w:tc>
      </w:tr>
      <w:tr w:rsidR="00546924" w:rsidRPr="00546924" w14:paraId="7991FD71" w14:textId="77777777" w:rsidTr="0055688C">
        <w:trPr>
          <w:trHeight w:val="555"/>
          <w:jc w:val="center"/>
        </w:trPr>
        <w:tc>
          <w:tcPr>
            <w:tcW w:w="2255" w:type="dxa"/>
            <w:shd w:val="clear" w:color="auto" w:fill="FFFFFF" w:themeFill="background1"/>
            <w:vAlign w:val="center"/>
            <w:hideMark/>
          </w:tcPr>
          <w:p w14:paraId="7234B66F" w14:textId="77777777" w:rsidR="00546924" w:rsidRPr="00546924" w:rsidRDefault="00546924" w:rsidP="0055688C">
            <w:pPr>
              <w:spacing w:after="0"/>
              <w:rPr>
                <w:rFonts w:eastAsia="Times New Roman" w:cs="Arial"/>
                <w:color w:val="000000"/>
                <w:sz w:val="16"/>
                <w:szCs w:val="16"/>
                <w:lang w:eastAsia="es-CO"/>
              </w:rPr>
            </w:pPr>
            <w:r w:rsidRPr="00546924">
              <w:rPr>
                <w:rFonts w:eastAsia="Times New Roman" w:cs="Arial"/>
                <w:color w:val="000000"/>
                <w:sz w:val="16"/>
                <w:szCs w:val="16"/>
                <w:lang w:eastAsia="es-CO"/>
              </w:rPr>
              <w:t>DESPACHO DE LA DIRECCIÓN</w:t>
            </w:r>
          </w:p>
        </w:tc>
        <w:tc>
          <w:tcPr>
            <w:tcW w:w="1050" w:type="dxa"/>
            <w:vAlign w:val="center"/>
            <w:hideMark/>
          </w:tcPr>
          <w:p w14:paraId="6B47B150"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1</w:t>
            </w:r>
          </w:p>
        </w:tc>
        <w:tc>
          <w:tcPr>
            <w:tcW w:w="930" w:type="dxa"/>
            <w:vAlign w:val="center"/>
            <w:hideMark/>
          </w:tcPr>
          <w:p w14:paraId="386A46F8"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6</w:t>
            </w:r>
          </w:p>
        </w:tc>
        <w:tc>
          <w:tcPr>
            <w:tcW w:w="1320" w:type="dxa"/>
            <w:vAlign w:val="center"/>
            <w:hideMark/>
          </w:tcPr>
          <w:p w14:paraId="60316A23" w14:textId="77777777" w:rsidR="00546924" w:rsidRPr="00546924" w:rsidRDefault="00546924" w:rsidP="0055688C">
            <w:pPr>
              <w:spacing w:after="0"/>
              <w:jc w:val="center"/>
              <w:rPr>
                <w:rFonts w:eastAsia="Times New Roman" w:cs="Arial"/>
                <w:color w:val="FFFFFF"/>
                <w:sz w:val="16"/>
                <w:szCs w:val="16"/>
                <w:lang w:eastAsia="es-CO"/>
              </w:rPr>
            </w:pPr>
            <w:r w:rsidRPr="00546924">
              <w:rPr>
                <w:rFonts w:eastAsia="Times New Roman" w:cs="Arial"/>
                <w:sz w:val="16"/>
                <w:szCs w:val="16"/>
                <w:lang w:eastAsia="es-CO"/>
              </w:rPr>
              <w:t>5</w:t>
            </w:r>
          </w:p>
        </w:tc>
        <w:tc>
          <w:tcPr>
            <w:tcW w:w="960" w:type="dxa"/>
            <w:vAlign w:val="center"/>
            <w:hideMark/>
          </w:tcPr>
          <w:p w14:paraId="62C1BCF2" w14:textId="77777777" w:rsidR="00546924" w:rsidRPr="00546924" w:rsidRDefault="00546924" w:rsidP="0055688C">
            <w:pPr>
              <w:spacing w:after="0"/>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1290" w:type="dxa"/>
            <w:vAlign w:val="center"/>
            <w:hideMark/>
          </w:tcPr>
          <w:p w14:paraId="3D7A6FE6"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2</w:t>
            </w:r>
          </w:p>
        </w:tc>
        <w:tc>
          <w:tcPr>
            <w:tcW w:w="1215" w:type="dxa"/>
            <w:shd w:val="clear" w:color="auto" w:fill="D9D9D9" w:themeFill="background1" w:themeFillShade="D9"/>
            <w:vAlign w:val="center"/>
            <w:hideMark/>
          </w:tcPr>
          <w:p w14:paraId="1D23982F"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14</w:t>
            </w:r>
          </w:p>
        </w:tc>
      </w:tr>
      <w:tr w:rsidR="00546924" w:rsidRPr="00546924" w14:paraId="54D523B7" w14:textId="77777777" w:rsidTr="0055688C">
        <w:trPr>
          <w:trHeight w:val="379"/>
          <w:jc w:val="center"/>
        </w:trPr>
        <w:tc>
          <w:tcPr>
            <w:tcW w:w="2255" w:type="dxa"/>
            <w:shd w:val="clear" w:color="auto" w:fill="FFFFFF" w:themeFill="background1"/>
            <w:vAlign w:val="center"/>
            <w:hideMark/>
          </w:tcPr>
          <w:p w14:paraId="70B4C4FE" w14:textId="77777777" w:rsidR="00546924" w:rsidRPr="00546924" w:rsidRDefault="00546924" w:rsidP="0055688C">
            <w:pPr>
              <w:spacing w:after="0"/>
              <w:rPr>
                <w:rFonts w:eastAsia="Times New Roman" w:cs="Arial"/>
                <w:color w:val="000000"/>
                <w:sz w:val="16"/>
                <w:szCs w:val="16"/>
                <w:lang w:eastAsia="es-CO"/>
              </w:rPr>
            </w:pPr>
            <w:r w:rsidRPr="00546924">
              <w:rPr>
                <w:rFonts w:eastAsia="Times New Roman" w:cs="Arial"/>
                <w:color w:val="000000"/>
                <w:sz w:val="16"/>
                <w:szCs w:val="16"/>
                <w:lang w:eastAsia="es-CO"/>
              </w:rPr>
              <w:t>OFICINA DE CONTROL INTERNO</w:t>
            </w:r>
          </w:p>
        </w:tc>
        <w:tc>
          <w:tcPr>
            <w:tcW w:w="1050" w:type="dxa"/>
            <w:vAlign w:val="center"/>
          </w:tcPr>
          <w:p w14:paraId="61F648AC"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1</w:t>
            </w:r>
          </w:p>
        </w:tc>
        <w:tc>
          <w:tcPr>
            <w:tcW w:w="930" w:type="dxa"/>
            <w:vAlign w:val="center"/>
          </w:tcPr>
          <w:p w14:paraId="404EC6D3" w14:textId="77777777" w:rsidR="00546924" w:rsidRPr="00546924" w:rsidRDefault="00546924" w:rsidP="0055688C">
            <w:pPr>
              <w:spacing w:after="0"/>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1320" w:type="dxa"/>
            <w:shd w:val="clear" w:color="auto" w:fill="FFFFFF" w:themeFill="background1"/>
            <w:vAlign w:val="center"/>
          </w:tcPr>
          <w:p w14:paraId="292E6C6A"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6</w:t>
            </w:r>
          </w:p>
        </w:tc>
        <w:tc>
          <w:tcPr>
            <w:tcW w:w="960" w:type="dxa"/>
            <w:vAlign w:val="center"/>
          </w:tcPr>
          <w:p w14:paraId="7501D73A" w14:textId="77777777" w:rsidR="00546924" w:rsidRPr="00546924" w:rsidRDefault="00546924" w:rsidP="0055688C">
            <w:pPr>
              <w:spacing w:after="0"/>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1290" w:type="dxa"/>
            <w:vAlign w:val="center"/>
          </w:tcPr>
          <w:p w14:paraId="62AAB92A"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1</w:t>
            </w:r>
          </w:p>
        </w:tc>
        <w:tc>
          <w:tcPr>
            <w:tcW w:w="1215" w:type="dxa"/>
            <w:shd w:val="clear" w:color="auto" w:fill="D9D9D9" w:themeFill="background1" w:themeFillShade="D9"/>
            <w:vAlign w:val="center"/>
          </w:tcPr>
          <w:p w14:paraId="4A8E6C14"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8</w:t>
            </w:r>
          </w:p>
        </w:tc>
      </w:tr>
      <w:tr w:rsidR="00546924" w:rsidRPr="00546924" w14:paraId="3C01DCFB" w14:textId="77777777" w:rsidTr="0055688C">
        <w:trPr>
          <w:trHeight w:val="379"/>
          <w:jc w:val="center"/>
        </w:trPr>
        <w:tc>
          <w:tcPr>
            <w:tcW w:w="2255" w:type="dxa"/>
            <w:shd w:val="clear" w:color="auto" w:fill="FFFFFF" w:themeFill="background1"/>
            <w:vAlign w:val="center"/>
            <w:hideMark/>
          </w:tcPr>
          <w:p w14:paraId="0FC80544" w14:textId="77777777" w:rsidR="00546924" w:rsidRPr="00546924" w:rsidRDefault="00546924" w:rsidP="0055688C">
            <w:pPr>
              <w:spacing w:after="0"/>
              <w:rPr>
                <w:rFonts w:eastAsia="Times New Roman" w:cs="Arial"/>
                <w:color w:val="000000"/>
                <w:sz w:val="16"/>
                <w:szCs w:val="16"/>
                <w:lang w:eastAsia="es-CO"/>
              </w:rPr>
            </w:pPr>
            <w:r w:rsidRPr="00546924">
              <w:rPr>
                <w:rFonts w:eastAsia="Times New Roman" w:cs="Arial"/>
                <w:color w:val="000000"/>
                <w:sz w:val="16"/>
                <w:szCs w:val="16"/>
                <w:lang w:eastAsia="es-CO"/>
              </w:rPr>
              <w:t>OFICINA JURÍDICA</w:t>
            </w:r>
          </w:p>
        </w:tc>
        <w:tc>
          <w:tcPr>
            <w:tcW w:w="1050" w:type="dxa"/>
            <w:vAlign w:val="center"/>
          </w:tcPr>
          <w:p w14:paraId="077EB6C2" w14:textId="77777777" w:rsidR="00546924" w:rsidRPr="00546924" w:rsidRDefault="00546924" w:rsidP="0055688C">
            <w:pPr>
              <w:spacing w:after="0"/>
              <w:jc w:val="center"/>
              <w:rPr>
                <w:rFonts w:eastAsia="Times New Roman" w:cs="Arial"/>
                <w:color w:val="FFFFFF"/>
                <w:sz w:val="16"/>
                <w:szCs w:val="16"/>
                <w:lang w:eastAsia="es-CO"/>
              </w:rPr>
            </w:pPr>
            <w:r w:rsidRPr="00546924">
              <w:rPr>
                <w:rFonts w:eastAsia="Times New Roman" w:cs="Arial"/>
                <w:sz w:val="16"/>
                <w:szCs w:val="16"/>
                <w:lang w:eastAsia="es-CO"/>
              </w:rPr>
              <w:t>1</w:t>
            </w:r>
          </w:p>
        </w:tc>
        <w:tc>
          <w:tcPr>
            <w:tcW w:w="930" w:type="dxa"/>
            <w:vAlign w:val="center"/>
          </w:tcPr>
          <w:p w14:paraId="2335D4AB" w14:textId="77777777" w:rsidR="00546924" w:rsidRPr="00546924" w:rsidRDefault="00546924" w:rsidP="0055688C">
            <w:pPr>
              <w:spacing w:after="0"/>
              <w:jc w:val="center"/>
              <w:rPr>
                <w:rFonts w:eastAsia="Times New Roman" w:cs="Arial"/>
                <w:sz w:val="16"/>
                <w:szCs w:val="16"/>
                <w:lang w:eastAsia="es-CO"/>
              </w:rPr>
            </w:pPr>
          </w:p>
        </w:tc>
        <w:tc>
          <w:tcPr>
            <w:tcW w:w="1320" w:type="dxa"/>
            <w:shd w:val="clear" w:color="auto" w:fill="FFFFFF" w:themeFill="background1"/>
            <w:vAlign w:val="center"/>
          </w:tcPr>
          <w:p w14:paraId="632C73B1"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5</w:t>
            </w:r>
          </w:p>
        </w:tc>
        <w:tc>
          <w:tcPr>
            <w:tcW w:w="960" w:type="dxa"/>
            <w:vAlign w:val="center"/>
          </w:tcPr>
          <w:p w14:paraId="3B5F49C2"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1</w:t>
            </w:r>
          </w:p>
        </w:tc>
        <w:tc>
          <w:tcPr>
            <w:tcW w:w="1290" w:type="dxa"/>
            <w:vAlign w:val="center"/>
          </w:tcPr>
          <w:p w14:paraId="519D6600"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1</w:t>
            </w:r>
          </w:p>
        </w:tc>
        <w:tc>
          <w:tcPr>
            <w:tcW w:w="1215" w:type="dxa"/>
            <w:shd w:val="clear" w:color="auto" w:fill="D9D9D9" w:themeFill="background1" w:themeFillShade="D9"/>
            <w:vAlign w:val="center"/>
          </w:tcPr>
          <w:p w14:paraId="1E5EF5A1"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8</w:t>
            </w:r>
          </w:p>
        </w:tc>
      </w:tr>
      <w:tr w:rsidR="00546924" w:rsidRPr="00546924" w14:paraId="5F33885A" w14:textId="77777777" w:rsidTr="0055688C">
        <w:trPr>
          <w:trHeight w:val="379"/>
          <w:jc w:val="center"/>
        </w:trPr>
        <w:tc>
          <w:tcPr>
            <w:tcW w:w="2255" w:type="dxa"/>
            <w:shd w:val="clear" w:color="auto" w:fill="FFFFFF" w:themeFill="background1"/>
            <w:vAlign w:val="center"/>
            <w:hideMark/>
          </w:tcPr>
          <w:p w14:paraId="2E876B91" w14:textId="77777777" w:rsidR="00546924" w:rsidRPr="00546924" w:rsidRDefault="00546924" w:rsidP="0055688C">
            <w:pPr>
              <w:spacing w:after="0"/>
              <w:rPr>
                <w:rFonts w:eastAsia="Times New Roman" w:cs="Arial"/>
                <w:color w:val="000000"/>
                <w:sz w:val="16"/>
                <w:szCs w:val="16"/>
                <w:lang w:eastAsia="es-CO"/>
              </w:rPr>
            </w:pPr>
            <w:r w:rsidRPr="00546924">
              <w:rPr>
                <w:rFonts w:eastAsia="Times New Roman" w:cs="Arial"/>
                <w:color w:val="000000"/>
                <w:sz w:val="16"/>
                <w:szCs w:val="16"/>
                <w:lang w:eastAsia="es-CO"/>
              </w:rPr>
              <w:t>OFICINA ASESORA DE PLANEACIÓN</w:t>
            </w:r>
          </w:p>
        </w:tc>
        <w:tc>
          <w:tcPr>
            <w:tcW w:w="1050" w:type="dxa"/>
            <w:vAlign w:val="center"/>
          </w:tcPr>
          <w:p w14:paraId="1C36601C" w14:textId="77777777" w:rsidR="00546924" w:rsidRPr="00546924" w:rsidRDefault="00546924" w:rsidP="0055688C">
            <w:pPr>
              <w:spacing w:after="0"/>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930" w:type="dxa"/>
            <w:vAlign w:val="center"/>
          </w:tcPr>
          <w:p w14:paraId="6D11E21E"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1</w:t>
            </w:r>
          </w:p>
        </w:tc>
        <w:tc>
          <w:tcPr>
            <w:tcW w:w="1320" w:type="dxa"/>
            <w:shd w:val="clear" w:color="auto" w:fill="FFFFFF" w:themeFill="background1"/>
            <w:vAlign w:val="center"/>
          </w:tcPr>
          <w:p w14:paraId="621C91D5"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6</w:t>
            </w:r>
          </w:p>
        </w:tc>
        <w:tc>
          <w:tcPr>
            <w:tcW w:w="960" w:type="dxa"/>
            <w:vAlign w:val="center"/>
          </w:tcPr>
          <w:p w14:paraId="7D1378CF" w14:textId="77777777" w:rsidR="00546924" w:rsidRPr="00546924" w:rsidRDefault="00546924" w:rsidP="0055688C">
            <w:pPr>
              <w:spacing w:after="0"/>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1290" w:type="dxa"/>
            <w:vAlign w:val="center"/>
          </w:tcPr>
          <w:p w14:paraId="6F0E94A2"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1</w:t>
            </w:r>
          </w:p>
        </w:tc>
        <w:tc>
          <w:tcPr>
            <w:tcW w:w="1215" w:type="dxa"/>
            <w:shd w:val="clear" w:color="auto" w:fill="D9D9D9" w:themeFill="background1" w:themeFillShade="D9"/>
            <w:vAlign w:val="center"/>
          </w:tcPr>
          <w:p w14:paraId="1D68F960"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8</w:t>
            </w:r>
          </w:p>
        </w:tc>
      </w:tr>
      <w:tr w:rsidR="00546924" w:rsidRPr="00546924" w14:paraId="54CF701D" w14:textId="77777777" w:rsidTr="0055688C">
        <w:trPr>
          <w:trHeight w:val="379"/>
          <w:jc w:val="center"/>
        </w:trPr>
        <w:tc>
          <w:tcPr>
            <w:tcW w:w="2255" w:type="dxa"/>
            <w:shd w:val="clear" w:color="auto" w:fill="FFFFFF" w:themeFill="background1"/>
            <w:vAlign w:val="center"/>
            <w:hideMark/>
          </w:tcPr>
          <w:p w14:paraId="5702D28A" w14:textId="77777777" w:rsidR="00546924" w:rsidRPr="00546924" w:rsidRDefault="00546924" w:rsidP="0055688C">
            <w:pPr>
              <w:spacing w:after="0"/>
              <w:rPr>
                <w:rFonts w:eastAsia="Times New Roman" w:cs="Arial"/>
                <w:color w:val="000000"/>
                <w:sz w:val="16"/>
                <w:szCs w:val="16"/>
                <w:lang w:eastAsia="es-CO"/>
              </w:rPr>
            </w:pPr>
            <w:r w:rsidRPr="00546924">
              <w:rPr>
                <w:rFonts w:eastAsia="Times New Roman" w:cs="Arial"/>
                <w:color w:val="000000"/>
                <w:sz w:val="16"/>
                <w:szCs w:val="16"/>
                <w:lang w:eastAsia="es-CO"/>
              </w:rPr>
              <w:t>OFICINA DE CONTROL DISCIPLINARIO INTERNO</w:t>
            </w:r>
          </w:p>
        </w:tc>
        <w:tc>
          <w:tcPr>
            <w:tcW w:w="1050" w:type="dxa"/>
            <w:vAlign w:val="center"/>
          </w:tcPr>
          <w:p w14:paraId="2253DCEA"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1</w:t>
            </w:r>
          </w:p>
        </w:tc>
        <w:tc>
          <w:tcPr>
            <w:tcW w:w="930" w:type="dxa"/>
            <w:vAlign w:val="center"/>
          </w:tcPr>
          <w:p w14:paraId="064EBC40" w14:textId="77777777" w:rsidR="00546924" w:rsidRPr="00546924" w:rsidRDefault="00546924" w:rsidP="0055688C">
            <w:pPr>
              <w:spacing w:after="0"/>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1320" w:type="dxa"/>
            <w:shd w:val="clear" w:color="auto" w:fill="FFFFFF" w:themeFill="background1"/>
            <w:vAlign w:val="center"/>
          </w:tcPr>
          <w:p w14:paraId="1598A26B"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2</w:t>
            </w:r>
          </w:p>
        </w:tc>
        <w:tc>
          <w:tcPr>
            <w:tcW w:w="960" w:type="dxa"/>
            <w:vAlign w:val="center"/>
          </w:tcPr>
          <w:p w14:paraId="1B9B9B12" w14:textId="77777777" w:rsidR="00546924" w:rsidRPr="00546924" w:rsidRDefault="00546924" w:rsidP="0055688C">
            <w:pPr>
              <w:spacing w:after="0"/>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1290" w:type="dxa"/>
            <w:vAlign w:val="center"/>
          </w:tcPr>
          <w:p w14:paraId="3B98BDDB" w14:textId="77777777" w:rsidR="00546924" w:rsidRPr="00546924" w:rsidRDefault="00546924" w:rsidP="0055688C">
            <w:pPr>
              <w:spacing w:after="0"/>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1215" w:type="dxa"/>
            <w:shd w:val="clear" w:color="auto" w:fill="D9D9D9" w:themeFill="background1" w:themeFillShade="D9"/>
            <w:vAlign w:val="center"/>
          </w:tcPr>
          <w:p w14:paraId="6DB85CDD"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3</w:t>
            </w:r>
          </w:p>
        </w:tc>
      </w:tr>
      <w:tr w:rsidR="00546924" w:rsidRPr="00546924" w14:paraId="7533091F" w14:textId="77777777" w:rsidTr="0055688C">
        <w:trPr>
          <w:trHeight w:val="660"/>
          <w:jc w:val="center"/>
        </w:trPr>
        <w:tc>
          <w:tcPr>
            <w:tcW w:w="2255" w:type="dxa"/>
            <w:shd w:val="clear" w:color="auto" w:fill="FFFFFF" w:themeFill="background1"/>
            <w:vAlign w:val="center"/>
            <w:hideMark/>
          </w:tcPr>
          <w:p w14:paraId="350CDCAE" w14:textId="77777777" w:rsidR="00546924" w:rsidRPr="00546924" w:rsidRDefault="00546924" w:rsidP="0055688C">
            <w:pPr>
              <w:spacing w:after="0"/>
              <w:rPr>
                <w:rFonts w:eastAsia="Times New Roman" w:cs="Arial"/>
                <w:color w:val="000000"/>
                <w:sz w:val="16"/>
                <w:szCs w:val="16"/>
                <w:lang w:eastAsia="es-CO"/>
              </w:rPr>
            </w:pPr>
            <w:r w:rsidRPr="00546924">
              <w:rPr>
                <w:rFonts w:eastAsia="Times New Roman" w:cs="Arial"/>
                <w:color w:val="000000"/>
                <w:sz w:val="16"/>
                <w:szCs w:val="16"/>
                <w:lang w:eastAsia="es-CO"/>
              </w:rPr>
              <w:t>OFICINA DE SERVICIO A LA CIUDADANÍA Y SOSTENIBILIDAD</w:t>
            </w:r>
          </w:p>
        </w:tc>
        <w:tc>
          <w:tcPr>
            <w:tcW w:w="1050" w:type="dxa"/>
            <w:vAlign w:val="center"/>
          </w:tcPr>
          <w:p w14:paraId="497AD860"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1</w:t>
            </w:r>
          </w:p>
        </w:tc>
        <w:tc>
          <w:tcPr>
            <w:tcW w:w="930" w:type="dxa"/>
            <w:vAlign w:val="center"/>
          </w:tcPr>
          <w:p w14:paraId="08CBBA90" w14:textId="77777777" w:rsidR="00546924" w:rsidRPr="00546924" w:rsidRDefault="00546924" w:rsidP="0055688C">
            <w:pPr>
              <w:spacing w:after="0"/>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1320" w:type="dxa"/>
            <w:shd w:val="clear" w:color="auto" w:fill="FFFFFF" w:themeFill="background1"/>
            <w:vAlign w:val="center"/>
          </w:tcPr>
          <w:p w14:paraId="0AC0D812"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18</w:t>
            </w:r>
          </w:p>
        </w:tc>
        <w:tc>
          <w:tcPr>
            <w:tcW w:w="960" w:type="dxa"/>
            <w:vAlign w:val="center"/>
          </w:tcPr>
          <w:p w14:paraId="232DCF08"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2</w:t>
            </w:r>
          </w:p>
        </w:tc>
        <w:tc>
          <w:tcPr>
            <w:tcW w:w="1290" w:type="dxa"/>
            <w:vAlign w:val="center"/>
          </w:tcPr>
          <w:p w14:paraId="2F6C2AFE"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1</w:t>
            </w:r>
          </w:p>
        </w:tc>
        <w:tc>
          <w:tcPr>
            <w:tcW w:w="1215" w:type="dxa"/>
            <w:shd w:val="clear" w:color="auto" w:fill="D9D9D9" w:themeFill="background1" w:themeFillShade="D9"/>
            <w:vAlign w:val="center"/>
          </w:tcPr>
          <w:p w14:paraId="63BA17E1"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22</w:t>
            </w:r>
          </w:p>
        </w:tc>
      </w:tr>
      <w:tr w:rsidR="00546924" w:rsidRPr="00546924" w14:paraId="10BADD5F" w14:textId="77777777" w:rsidTr="0055688C">
        <w:trPr>
          <w:trHeight w:val="450"/>
          <w:jc w:val="center"/>
        </w:trPr>
        <w:tc>
          <w:tcPr>
            <w:tcW w:w="2255" w:type="dxa"/>
            <w:shd w:val="clear" w:color="auto" w:fill="FFFFFF" w:themeFill="background1"/>
            <w:vAlign w:val="center"/>
            <w:hideMark/>
          </w:tcPr>
          <w:p w14:paraId="41F1EA2A" w14:textId="77777777" w:rsidR="00546924" w:rsidRPr="00546924" w:rsidRDefault="00546924" w:rsidP="0055688C">
            <w:pPr>
              <w:spacing w:after="0"/>
              <w:rPr>
                <w:rFonts w:eastAsia="Times New Roman" w:cs="Arial"/>
                <w:color w:val="000000"/>
                <w:sz w:val="16"/>
                <w:szCs w:val="16"/>
                <w:lang w:eastAsia="es-CO"/>
              </w:rPr>
            </w:pPr>
            <w:r w:rsidRPr="00546924">
              <w:rPr>
                <w:rFonts w:eastAsia="Times New Roman" w:cs="Arial"/>
                <w:color w:val="000000"/>
                <w:sz w:val="16"/>
                <w:szCs w:val="16"/>
                <w:lang w:eastAsia="es-CO"/>
              </w:rPr>
              <w:t>GERENCIA PARA EL DESARROLLO, LA CALIDAD Y LA INNOVACIÓN</w:t>
            </w:r>
          </w:p>
        </w:tc>
        <w:tc>
          <w:tcPr>
            <w:tcW w:w="1050" w:type="dxa"/>
            <w:vAlign w:val="center"/>
          </w:tcPr>
          <w:p w14:paraId="78B1297E"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1</w:t>
            </w:r>
          </w:p>
        </w:tc>
        <w:tc>
          <w:tcPr>
            <w:tcW w:w="930" w:type="dxa"/>
            <w:vAlign w:val="center"/>
          </w:tcPr>
          <w:p w14:paraId="3F91B79E" w14:textId="77777777" w:rsidR="00546924" w:rsidRPr="00546924" w:rsidRDefault="00546924" w:rsidP="0055688C">
            <w:pPr>
              <w:spacing w:after="0"/>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1320" w:type="dxa"/>
            <w:shd w:val="clear" w:color="auto" w:fill="FFFFFF" w:themeFill="background1"/>
            <w:vAlign w:val="center"/>
          </w:tcPr>
          <w:p w14:paraId="543DF127"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13</w:t>
            </w:r>
          </w:p>
        </w:tc>
        <w:tc>
          <w:tcPr>
            <w:tcW w:w="960" w:type="dxa"/>
            <w:vAlign w:val="center"/>
          </w:tcPr>
          <w:p w14:paraId="67594D51"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5</w:t>
            </w:r>
          </w:p>
        </w:tc>
        <w:tc>
          <w:tcPr>
            <w:tcW w:w="1290" w:type="dxa"/>
            <w:vAlign w:val="center"/>
          </w:tcPr>
          <w:p w14:paraId="67F808B2"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color w:val="FFFFFF" w:themeColor="background1"/>
                <w:sz w:val="16"/>
                <w:szCs w:val="16"/>
                <w:lang w:eastAsia="es-CO"/>
              </w:rPr>
              <w:t>0</w:t>
            </w:r>
          </w:p>
        </w:tc>
        <w:tc>
          <w:tcPr>
            <w:tcW w:w="1215" w:type="dxa"/>
            <w:shd w:val="clear" w:color="auto" w:fill="D9D9D9" w:themeFill="background1" w:themeFillShade="D9"/>
            <w:vAlign w:val="center"/>
          </w:tcPr>
          <w:p w14:paraId="31728090"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19</w:t>
            </w:r>
          </w:p>
        </w:tc>
      </w:tr>
      <w:tr w:rsidR="00546924" w:rsidRPr="00546924" w14:paraId="3224CAB8" w14:textId="77777777" w:rsidTr="0055688C">
        <w:trPr>
          <w:trHeight w:val="450"/>
          <w:jc w:val="center"/>
        </w:trPr>
        <w:tc>
          <w:tcPr>
            <w:tcW w:w="2255" w:type="dxa"/>
            <w:shd w:val="clear" w:color="auto" w:fill="FFFFFF" w:themeFill="background1"/>
            <w:vAlign w:val="center"/>
          </w:tcPr>
          <w:p w14:paraId="6BCB3CCE" w14:textId="77777777" w:rsidR="00546924" w:rsidRPr="00546924" w:rsidRDefault="00546924" w:rsidP="0055688C">
            <w:pPr>
              <w:spacing w:after="0"/>
              <w:rPr>
                <w:rFonts w:eastAsia="Times New Roman" w:cs="Arial"/>
                <w:color w:val="000000"/>
                <w:sz w:val="16"/>
                <w:szCs w:val="16"/>
                <w:lang w:eastAsia="es-CO"/>
              </w:rPr>
            </w:pPr>
            <w:r w:rsidRPr="00546924">
              <w:rPr>
                <w:rFonts w:eastAsia="Times New Roman" w:cs="Arial"/>
                <w:color w:val="000000"/>
                <w:sz w:val="16"/>
                <w:szCs w:val="16"/>
                <w:lang w:eastAsia="es-CO"/>
              </w:rPr>
              <w:t>OFICINA DE TECNOLOGÍAS DE LA INFORMACIÓN</w:t>
            </w:r>
          </w:p>
        </w:tc>
        <w:tc>
          <w:tcPr>
            <w:tcW w:w="1050" w:type="dxa"/>
            <w:vAlign w:val="center"/>
          </w:tcPr>
          <w:p w14:paraId="6EE8ACFC"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1</w:t>
            </w:r>
          </w:p>
        </w:tc>
        <w:tc>
          <w:tcPr>
            <w:tcW w:w="930" w:type="dxa"/>
            <w:vAlign w:val="center"/>
          </w:tcPr>
          <w:p w14:paraId="6F412D04" w14:textId="77777777" w:rsidR="00546924" w:rsidRPr="00546924" w:rsidRDefault="00546924" w:rsidP="0055688C">
            <w:pPr>
              <w:spacing w:after="0"/>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1320" w:type="dxa"/>
            <w:shd w:val="clear" w:color="auto" w:fill="FFFFFF" w:themeFill="background1"/>
            <w:vAlign w:val="center"/>
          </w:tcPr>
          <w:p w14:paraId="3268DAD4"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6</w:t>
            </w:r>
          </w:p>
        </w:tc>
        <w:tc>
          <w:tcPr>
            <w:tcW w:w="960" w:type="dxa"/>
            <w:vAlign w:val="center"/>
          </w:tcPr>
          <w:p w14:paraId="7B9FD1E6"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2</w:t>
            </w:r>
          </w:p>
        </w:tc>
        <w:tc>
          <w:tcPr>
            <w:tcW w:w="1290" w:type="dxa"/>
            <w:vAlign w:val="center"/>
          </w:tcPr>
          <w:p w14:paraId="3D44716C"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color w:val="FFFFFF" w:themeColor="background1"/>
                <w:sz w:val="16"/>
                <w:szCs w:val="16"/>
                <w:lang w:eastAsia="es-CO"/>
              </w:rPr>
              <w:t>0</w:t>
            </w:r>
          </w:p>
        </w:tc>
        <w:tc>
          <w:tcPr>
            <w:tcW w:w="1215" w:type="dxa"/>
            <w:shd w:val="clear" w:color="auto" w:fill="D9D9D9" w:themeFill="background1" w:themeFillShade="D9"/>
            <w:vAlign w:val="center"/>
          </w:tcPr>
          <w:p w14:paraId="05C0024C"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9</w:t>
            </w:r>
          </w:p>
        </w:tc>
      </w:tr>
      <w:tr w:rsidR="00546924" w:rsidRPr="00546924" w14:paraId="39B3D035" w14:textId="77777777" w:rsidTr="0055688C">
        <w:trPr>
          <w:trHeight w:val="405"/>
          <w:jc w:val="center"/>
        </w:trPr>
        <w:tc>
          <w:tcPr>
            <w:tcW w:w="2255" w:type="dxa"/>
            <w:shd w:val="clear" w:color="auto" w:fill="FFFFFF" w:themeFill="background1"/>
            <w:vAlign w:val="center"/>
            <w:hideMark/>
          </w:tcPr>
          <w:p w14:paraId="4881B5A8" w14:textId="77777777" w:rsidR="00546924" w:rsidRPr="00546924" w:rsidRDefault="00546924" w:rsidP="0055688C">
            <w:pPr>
              <w:spacing w:after="0"/>
              <w:rPr>
                <w:rFonts w:eastAsia="Times New Roman" w:cs="Arial"/>
                <w:color w:val="000000"/>
                <w:sz w:val="16"/>
                <w:szCs w:val="16"/>
                <w:lang w:eastAsia="es-CO"/>
              </w:rPr>
            </w:pPr>
            <w:r w:rsidRPr="00546924">
              <w:rPr>
                <w:rFonts w:eastAsia="Times New Roman" w:cs="Arial"/>
                <w:color w:val="000000"/>
                <w:sz w:val="16"/>
                <w:szCs w:val="16"/>
                <w:lang w:eastAsia="es-CO"/>
              </w:rPr>
              <w:t>SECRETARÍA GENERAL</w:t>
            </w:r>
          </w:p>
        </w:tc>
        <w:tc>
          <w:tcPr>
            <w:tcW w:w="1050" w:type="dxa"/>
            <w:vAlign w:val="center"/>
          </w:tcPr>
          <w:p w14:paraId="3322CC71"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3</w:t>
            </w:r>
          </w:p>
        </w:tc>
        <w:tc>
          <w:tcPr>
            <w:tcW w:w="930" w:type="dxa"/>
            <w:vAlign w:val="center"/>
          </w:tcPr>
          <w:p w14:paraId="5909DFCB" w14:textId="77777777" w:rsidR="00546924" w:rsidRPr="00546924" w:rsidRDefault="00546924" w:rsidP="0055688C">
            <w:pPr>
              <w:spacing w:after="0"/>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1320" w:type="dxa"/>
            <w:shd w:val="clear" w:color="auto" w:fill="FFFFFF" w:themeFill="background1"/>
            <w:vAlign w:val="center"/>
          </w:tcPr>
          <w:p w14:paraId="6ADB594B"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31</w:t>
            </w:r>
          </w:p>
        </w:tc>
        <w:tc>
          <w:tcPr>
            <w:tcW w:w="960" w:type="dxa"/>
            <w:vAlign w:val="center"/>
          </w:tcPr>
          <w:p w14:paraId="7BFD7752"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13</w:t>
            </w:r>
          </w:p>
        </w:tc>
        <w:tc>
          <w:tcPr>
            <w:tcW w:w="1290" w:type="dxa"/>
            <w:vAlign w:val="center"/>
          </w:tcPr>
          <w:p w14:paraId="45D78657"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16</w:t>
            </w:r>
          </w:p>
        </w:tc>
        <w:tc>
          <w:tcPr>
            <w:tcW w:w="1215" w:type="dxa"/>
            <w:shd w:val="clear" w:color="auto" w:fill="D9D9D9" w:themeFill="background1" w:themeFillShade="D9"/>
            <w:vAlign w:val="center"/>
          </w:tcPr>
          <w:p w14:paraId="784993B0"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63</w:t>
            </w:r>
          </w:p>
        </w:tc>
      </w:tr>
      <w:tr w:rsidR="00546924" w:rsidRPr="00546924" w14:paraId="038DFF9B" w14:textId="77777777" w:rsidTr="0055688C">
        <w:trPr>
          <w:trHeight w:val="420"/>
          <w:jc w:val="center"/>
        </w:trPr>
        <w:tc>
          <w:tcPr>
            <w:tcW w:w="2255" w:type="dxa"/>
            <w:shd w:val="clear" w:color="auto" w:fill="FFFFFF" w:themeFill="background1"/>
            <w:vAlign w:val="center"/>
            <w:hideMark/>
          </w:tcPr>
          <w:p w14:paraId="4247521A" w14:textId="69A42337" w:rsidR="00546924" w:rsidRPr="00546924" w:rsidRDefault="5E0A83BD" w:rsidP="0055688C">
            <w:pPr>
              <w:spacing w:after="0"/>
              <w:rPr>
                <w:rFonts w:eastAsia="Times New Roman" w:cs="Arial"/>
                <w:color w:val="000000"/>
                <w:sz w:val="16"/>
                <w:szCs w:val="16"/>
                <w:lang w:eastAsia="es-CO"/>
              </w:rPr>
            </w:pPr>
            <w:r w:rsidRPr="0FFE9256">
              <w:rPr>
                <w:rFonts w:eastAsia="Times New Roman" w:cs="Arial"/>
                <w:color w:val="000000" w:themeColor="text1"/>
                <w:sz w:val="16"/>
                <w:szCs w:val="16"/>
                <w:lang w:eastAsia="es-CO"/>
              </w:rPr>
              <w:t>SUBDIRECCIÓN DE PLANIFICACIÓN Y</w:t>
            </w:r>
            <w:r w:rsidR="37B908FE" w:rsidRPr="0FFE9256">
              <w:rPr>
                <w:rFonts w:eastAsia="Times New Roman" w:cs="Arial"/>
                <w:color w:val="000000" w:themeColor="text1"/>
                <w:sz w:val="16"/>
                <w:szCs w:val="16"/>
                <w:lang w:eastAsia="es-CO"/>
              </w:rPr>
              <w:t xml:space="preserve"> DE</w:t>
            </w:r>
            <w:r w:rsidRPr="0FFE9256">
              <w:rPr>
                <w:rFonts w:eastAsia="Times New Roman" w:cs="Arial"/>
                <w:color w:val="000000" w:themeColor="text1"/>
                <w:sz w:val="16"/>
                <w:szCs w:val="16"/>
                <w:lang w:eastAsia="es-CO"/>
              </w:rPr>
              <w:t xml:space="preserve"> CONSERVACIÓN</w:t>
            </w:r>
          </w:p>
        </w:tc>
        <w:tc>
          <w:tcPr>
            <w:tcW w:w="1050" w:type="dxa"/>
            <w:vAlign w:val="center"/>
          </w:tcPr>
          <w:p w14:paraId="452588E9"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1</w:t>
            </w:r>
          </w:p>
        </w:tc>
        <w:tc>
          <w:tcPr>
            <w:tcW w:w="930" w:type="dxa"/>
            <w:vAlign w:val="center"/>
          </w:tcPr>
          <w:p w14:paraId="4C0227D6" w14:textId="77777777" w:rsidR="00546924" w:rsidRPr="00546924" w:rsidRDefault="00546924" w:rsidP="0055688C">
            <w:pPr>
              <w:spacing w:after="0"/>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1320" w:type="dxa"/>
            <w:shd w:val="clear" w:color="auto" w:fill="FFFFFF" w:themeFill="background1"/>
            <w:vAlign w:val="center"/>
          </w:tcPr>
          <w:p w14:paraId="09BF2ABE"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26</w:t>
            </w:r>
          </w:p>
        </w:tc>
        <w:tc>
          <w:tcPr>
            <w:tcW w:w="960" w:type="dxa"/>
            <w:vAlign w:val="center"/>
          </w:tcPr>
          <w:p w14:paraId="05D76104"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3</w:t>
            </w:r>
          </w:p>
        </w:tc>
        <w:tc>
          <w:tcPr>
            <w:tcW w:w="1290" w:type="dxa"/>
            <w:vAlign w:val="center"/>
          </w:tcPr>
          <w:p w14:paraId="32B18D74"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2</w:t>
            </w:r>
          </w:p>
        </w:tc>
        <w:tc>
          <w:tcPr>
            <w:tcW w:w="1215" w:type="dxa"/>
            <w:shd w:val="clear" w:color="auto" w:fill="D9D9D9" w:themeFill="background1" w:themeFillShade="D9"/>
            <w:vAlign w:val="center"/>
          </w:tcPr>
          <w:p w14:paraId="608C5B0E"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32</w:t>
            </w:r>
          </w:p>
        </w:tc>
      </w:tr>
      <w:tr w:rsidR="00546924" w:rsidRPr="00546924" w14:paraId="77EBA48D" w14:textId="77777777" w:rsidTr="0055688C">
        <w:trPr>
          <w:trHeight w:val="465"/>
          <w:jc w:val="center"/>
        </w:trPr>
        <w:tc>
          <w:tcPr>
            <w:tcW w:w="2255" w:type="dxa"/>
            <w:shd w:val="clear" w:color="auto" w:fill="FFFFFF" w:themeFill="background1"/>
            <w:vAlign w:val="center"/>
            <w:hideMark/>
          </w:tcPr>
          <w:p w14:paraId="799396C7" w14:textId="77777777" w:rsidR="00546924" w:rsidRPr="00546924" w:rsidRDefault="00546924" w:rsidP="0055688C">
            <w:pPr>
              <w:spacing w:after="0"/>
              <w:rPr>
                <w:rFonts w:eastAsia="Times New Roman" w:cs="Arial"/>
                <w:color w:val="000000"/>
                <w:sz w:val="16"/>
                <w:szCs w:val="16"/>
                <w:lang w:eastAsia="es-CO"/>
              </w:rPr>
            </w:pPr>
            <w:r w:rsidRPr="00546924">
              <w:rPr>
                <w:rFonts w:eastAsia="Times New Roman" w:cs="Arial"/>
                <w:color w:val="000000"/>
                <w:sz w:val="16"/>
                <w:szCs w:val="16"/>
                <w:lang w:eastAsia="es-CO"/>
              </w:rPr>
              <w:t>SUBDIRECCIÓN DE PRODUCCIÓN Y APOYO LOGÍSTICO</w:t>
            </w:r>
          </w:p>
        </w:tc>
        <w:tc>
          <w:tcPr>
            <w:tcW w:w="1050" w:type="dxa"/>
            <w:vAlign w:val="center"/>
          </w:tcPr>
          <w:p w14:paraId="2E0C3659"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3</w:t>
            </w:r>
          </w:p>
        </w:tc>
        <w:tc>
          <w:tcPr>
            <w:tcW w:w="930" w:type="dxa"/>
            <w:vAlign w:val="center"/>
          </w:tcPr>
          <w:p w14:paraId="258DB718" w14:textId="77777777" w:rsidR="00546924" w:rsidRPr="00546924" w:rsidRDefault="00546924" w:rsidP="0055688C">
            <w:pPr>
              <w:spacing w:after="0"/>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1320" w:type="dxa"/>
            <w:shd w:val="clear" w:color="auto" w:fill="FFFFFF" w:themeFill="background1"/>
            <w:vAlign w:val="center"/>
          </w:tcPr>
          <w:p w14:paraId="48B5E77D"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21</w:t>
            </w:r>
          </w:p>
        </w:tc>
        <w:tc>
          <w:tcPr>
            <w:tcW w:w="960" w:type="dxa"/>
            <w:vAlign w:val="center"/>
          </w:tcPr>
          <w:p w14:paraId="057E831A"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8</w:t>
            </w:r>
          </w:p>
        </w:tc>
        <w:tc>
          <w:tcPr>
            <w:tcW w:w="1290" w:type="dxa"/>
            <w:vAlign w:val="center"/>
          </w:tcPr>
          <w:p w14:paraId="61782401"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1</w:t>
            </w:r>
          </w:p>
        </w:tc>
        <w:tc>
          <w:tcPr>
            <w:tcW w:w="1215" w:type="dxa"/>
            <w:shd w:val="clear" w:color="auto" w:fill="D9D9D9" w:themeFill="background1" w:themeFillShade="D9"/>
            <w:vAlign w:val="center"/>
          </w:tcPr>
          <w:p w14:paraId="590A36F8"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33</w:t>
            </w:r>
          </w:p>
        </w:tc>
      </w:tr>
      <w:tr w:rsidR="00546924" w:rsidRPr="00546924" w14:paraId="36BC6ED0" w14:textId="77777777" w:rsidTr="0055688C">
        <w:trPr>
          <w:trHeight w:val="480"/>
          <w:jc w:val="center"/>
        </w:trPr>
        <w:tc>
          <w:tcPr>
            <w:tcW w:w="2255" w:type="dxa"/>
            <w:shd w:val="clear" w:color="auto" w:fill="FFFFFF" w:themeFill="background1"/>
            <w:vAlign w:val="center"/>
            <w:hideMark/>
          </w:tcPr>
          <w:p w14:paraId="2614BAF9" w14:textId="77777777" w:rsidR="00546924" w:rsidRPr="00546924" w:rsidRDefault="00546924" w:rsidP="0055688C">
            <w:pPr>
              <w:spacing w:after="0"/>
              <w:rPr>
                <w:rFonts w:eastAsia="Times New Roman" w:cs="Arial"/>
                <w:color w:val="000000"/>
                <w:sz w:val="16"/>
                <w:szCs w:val="16"/>
                <w:lang w:eastAsia="es-CO"/>
              </w:rPr>
            </w:pPr>
            <w:r w:rsidRPr="00546924">
              <w:rPr>
                <w:rFonts w:eastAsia="Times New Roman" w:cs="Arial"/>
                <w:color w:val="000000"/>
                <w:sz w:val="16"/>
                <w:szCs w:val="16"/>
                <w:lang w:eastAsia="es-CO"/>
              </w:rPr>
              <w:t>SUBDIRECCIÓN DE INTERVENCIÓN DE LA INFRAESTRUCTURA</w:t>
            </w:r>
          </w:p>
        </w:tc>
        <w:tc>
          <w:tcPr>
            <w:tcW w:w="1050" w:type="dxa"/>
            <w:vAlign w:val="center"/>
          </w:tcPr>
          <w:p w14:paraId="04559EC7"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3</w:t>
            </w:r>
          </w:p>
        </w:tc>
        <w:tc>
          <w:tcPr>
            <w:tcW w:w="930" w:type="dxa"/>
            <w:vAlign w:val="center"/>
          </w:tcPr>
          <w:p w14:paraId="63B8F43C" w14:textId="77777777" w:rsidR="00546924" w:rsidRPr="00546924" w:rsidRDefault="00546924" w:rsidP="0055688C">
            <w:pPr>
              <w:spacing w:after="0"/>
              <w:jc w:val="center"/>
              <w:rPr>
                <w:rFonts w:eastAsia="Times New Roman" w:cs="Arial"/>
                <w:color w:val="FFFFFF"/>
                <w:sz w:val="16"/>
                <w:szCs w:val="16"/>
                <w:lang w:eastAsia="es-CO"/>
              </w:rPr>
            </w:pPr>
            <w:r w:rsidRPr="00546924">
              <w:rPr>
                <w:rFonts w:eastAsia="Times New Roman" w:cs="Arial"/>
                <w:color w:val="FFFFFF"/>
                <w:sz w:val="16"/>
                <w:szCs w:val="16"/>
                <w:lang w:eastAsia="es-CO"/>
              </w:rPr>
              <w:t>0</w:t>
            </w:r>
          </w:p>
        </w:tc>
        <w:tc>
          <w:tcPr>
            <w:tcW w:w="1320" w:type="dxa"/>
            <w:shd w:val="clear" w:color="auto" w:fill="FFFFFF" w:themeFill="background1"/>
            <w:vAlign w:val="center"/>
          </w:tcPr>
          <w:p w14:paraId="497E87A0"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42</w:t>
            </w:r>
          </w:p>
        </w:tc>
        <w:tc>
          <w:tcPr>
            <w:tcW w:w="960" w:type="dxa"/>
            <w:vAlign w:val="center"/>
          </w:tcPr>
          <w:p w14:paraId="1625D933"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3</w:t>
            </w:r>
          </w:p>
        </w:tc>
        <w:tc>
          <w:tcPr>
            <w:tcW w:w="1290" w:type="dxa"/>
            <w:vAlign w:val="center"/>
          </w:tcPr>
          <w:p w14:paraId="450A255C" w14:textId="77777777" w:rsidR="00546924" w:rsidRPr="00546924" w:rsidRDefault="00546924" w:rsidP="0055688C">
            <w:pPr>
              <w:spacing w:after="0"/>
              <w:jc w:val="center"/>
              <w:rPr>
                <w:rFonts w:eastAsia="Times New Roman" w:cs="Arial"/>
                <w:sz w:val="16"/>
                <w:szCs w:val="16"/>
                <w:lang w:eastAsia="es-CO"/>
              </w:rPr>
            </w:pPr>
            <w:r w:rsidRPr="00546924">
              <w:rPr>
                <w:rFonts w:eastAsia="Times New Roman" w:cs="Arial"/>
                <w:sz w:val="16"/>
                <w:szCs w:val="16"/>
                <w:lang w:eastAsia="es-CO"/>
              </w:rPr>
              <w:t>2</w:t>
            </w:r>
          </w:p>
        </w:tc>
        <w:tc>
          <w:tcPr>
            <w:tcW w:w="1215" w:type="dxa"/>
            <w:shd w:val="clear" w:color="auto" w:fill="D9D9D9" w:themeFill="background1" w:themeFillShade="D9"/>
            <w:vAlign w:val="center"/>
          </w:tcPr>
          <w:p w14:paraId="31481E3A" w14:textId="77777777" w:rsidR="00546924" w:rsidRPr="00546924" w:rsidRDefault="00546924" w:rsidP="00FA4BF3">
            <w:pPr>
              <w:spacing w:after="0" w:line="360" w:lineRule="auto"/>
              <w:jc w:val="center"/>
              <w:rPr>
                <w:rFonts w:eastAsia="Times New Roman" w:cs="Arial"/>
                <w:b/>
                <w:bCs/>
                <w:sz w:val="16"/>
                <w:szCs w:val="16"/>
                <w:lang w:eastAsia="es-CO"/>
              </w:rPr>
            </w:pPr>
            <w:r w:rsidRPr="00546924">
              <w:rPr>
                <w:rFonts w:eastAsia="Times New Roman" w:cs="Arial"/>
                <w:b/>
                <w:bCs/>
                <w:sz w:val="16"/>
                <w:szCs w:val="16"/>
                <w:lang w:eastAsia="es-CO"/>
              </w:rPr>
              <w:t>50</w:t>
            </w:r>
          </w:p>
        </w:tc>
      </w:tr>
      <w:tr w:rsidR="00546924" w:rsidRPr="00546924" w14:paraId="70107F87" w14:textId="77777777" w:rsidTr="0055688C">
        <w:trPr>
          <w:trHeight w:val="465"/>
          <w:jc w:val="center"/>
        </w:trPr>
        <w:tc>
          <w:tcPr>
            <w:tcW w:w="2255" w:type="dxa"/>
            <w:shd w:val="clear" w:color="auto" w:fill="366092"/>
            <w:vAlign w:val="center"/>
            <w:hideMark/>
          </w:tcPr>
          <w:p w14:paraId="75F3EFEF" w14:textId="77777777" w:rsidR="00546924" w:rsidRPr="00546924" w:rsidRDefault="00546924" w:rsidP="00FA4BF3">
            <w:pPr>
              <w:spacing w:after="0" w:line="360" w:lineRule="auto"/>
              <w:jc w:val="center"/>
              <w:rPr>
                <w:rFonts w:eastAsia="Times New Roman" w:cs="Arial"/>
                <w:b/>
                <w:bCs/>
                <w:color w:val="FFFFFF"/>
                <w:sz w:val="16"/>
                <w:szCs w:val="16"/>
                <w:lang w:eastAsia="es-CO"/>
              </w:rPr>
            </w:pPr>
            <w:r w:rsidRPr="00546924">
              <w:rPr>
                <w:rFonts w:eastAsia="Times New Roman" w:cs="Arial"/>
                <w:b/>
                <w:bCs/>
                <w:color w:val="FFFFFF"/>
                <w:sz w:val="16"/>
                <w:szCs w:val="16"/>
                <w:lang w:eastAsia="es-CO"/>
              </w:rPr>
              <w:t>TOTAL</w:t>
            </w:r>
          </w:p>
        </w:tc>
        <w:tc>
          <w:tcPr>
            <w:tcW w:w="1050" w:type="dxa"/>
            <w:shd w:val="clear" w:color="auto" w:fill="366092"/>
            <w:vAlign w:val="center"/>
          </w:tcPr>
          <w:p w14:paraId="2A48A3E1" w14:textId="77777777" w:rsidR="00546924" w:rsidRPr="00546924" w:rsidRDefault="00546924" w:rsidP="00FA4BF3">
            <w:pPr>
              <w:spacing w:after="0" w:line="360" w:lineRule="auto"/>
              <w:jc w:val="center"/>
              <w:rPr>
                <w:rFonts w:eastAsia="Times New Roman" w:cs="Arial"/>
                <w:b/>
                <w:bCs/>
                <w:color w:val="FFFFFF"/>
                <w:sz w:val="16"/>
                <w:szCs w:val="16"/>
                <w:lang w:eastAsia="es-CO"/>
              </w:rPr>
            </w:pPr>
            <w:r w:rsidRPr="00546924">
              <w:rPr>
                <w:rFonts w:eastAsia="Times New Roman" w:cs="Arial"/>
                <w:b/>
                <w:bCs/>
                <w:color w:val="FFFFFF"/>
                <w:sz w:val="16"/>
                <w:szCs w:val="16"/>
                <w:lang w:eastAsia="es-CO"/>
              </w:rPr>
              <w:t>17</w:t>
            </w:r>
          </w:p>
        </w:tc>
        <w:tc>
          <w:tcPr>
            <w:tcW w:w="930" w:type="dxa"/>
            <w:shd w:val="clear" w:color="auto" w:fill="366092"/>
            <w:vAlign w:val="center"/>
          </w:tcPr>
          <w:p w14:paraId="3FC3B28C" w14:textId="77777777" w:rsidR="00546924" w:rsidRPr="00546924" w:rsidRDefault="00546924" w:rsidP="00FA4BF3">
            <w:pPr>
              <w:spacing w:after="0" w:line="360" w:lineRule="auto"/>
              <w:jc w:val="center"/>
              <w:rPr>
                <w:rFonts w:eastAsia="Times New Roman" w:cs="Arial"/>
                <w:b/>
                <w:bCs/>
                <w:color w:val="FFFFFF"/>
                <w:sz w:val="16"/>
                <w:szCs w:val="16"/>
                <w:lang w:eastAsia="es-CO"/>
              </w:rPr>
            </w:pPr>
            <w:r w:rsidRPr="00546924">
              <w:rPr>
                <w:rFonts w:eastAsia="Times New Roman" w:cs="Arial"/>
                <w:b/>
                <w:bCs/>
                <w:color w:val="FFFFFF"/>
                <w:sz w:val="16"/>
                <w:szCs w:val="16"/>
                <w:lang w:eastAsia="es-CO"/>
              </w:rPr>
              <w:t>7</w:t>
            </w:r>
          </w:p>
        </w:tc>
        <w:tc>
          <w:tcPr>
            <w:tcW w:w="1320" w:type="dxa"/>
            <w:shd w:val="clear" w:color="auto" w:fill="366092"/>
            <w:vAlign w:val="center"/>
          </w:tcPr>
          <w:p w14:paraId="51A58D75" w14:textId="77777777" w:rsidR="00546924" w:rsidRPr="00546924" w:rsidRDefault="00546924" w:rsidP="00FA4BF3">
            <w:pPr>
              <w:spacing w:after="0" w:line="360" w:lineRule="auto"/>
              <w:jc w:val="center"/>
              <w:rPr>
                <w:rFonts w:eastAsia="Times New Roman" w:cs="Arial"/>
                <w:b/>
                <w:bCs/>
                <w:color w:val="FFFFFF"/>
                <w:sz w:val="16"/>
                <w:szCs w:val="16"/>
                <w:lang w:eastAsia="es-CO"/>
              </w:rPr>
            </w:pPr>
            <w:r w:rsidRPr="00546924">
              <w:rPr>
                <w:rFonts w:eastAsia="Times New Roman" w:cs="Arial"/>
                <w:b/>
                <w:bCs/>
                <w:color w:val="FFFFFF"/>
                <w:sz w:val="16"/>
                <w:szCs w:val="16"/>
                <w:lang w:eastAsia="es-CO"/>
              </w:rPr>
              <w:t>181</w:t>
            </w:r>
          </w:p>
        </w:tc>
        <w:tc>
          <w:tcPr>
            <w:tcW w:w="960" w:type="dxa"/>
            <w:shd w:val="clear" w:color="auto" w:fill="366092"/>
            <w:vAlign w:val="center"/>
          </w:tcPr>
          <w:p w14:paraId="5730B139" w14:textId="77777777" w:rsidR="00546924" w:rsidRPr="00546924" w:rsidRDefault="00546924" w:rsidP="00FA4BF3">
            <w:pPr>
              <w:spacing w:after="0" w:line="360" w:lineRule="auto"/>
              <w:jc w:val="center"/>
              <w:rPr>
                <w:rFonts w:eastAsia="Times New Roman" w:cs="Arial"/>
                <w:b/>
                <w:bCs/>
                <w:color w:val="FFFFFF"/>
                <w:sz w:val="16"/>
                <w:szCs w:val="16"/>
                <w:lang w:eastAsia="es-CO"/>
              </w:rPr>
            </w:pPr>
            <w:r w:rsidRPr="00546924">
              <w:rPr>
                <w:rFonts w:eastAsia="Times New Roman" w:cs="Arial"/>
                <w:b/>
                <w:bCs/>
                <w:color w:val="FFFFFF"/>
                <w:sz w:val="16"/>
                <w:szCs w:val="16"/>
                <w:lang w:eastAsia="es-CO"/>
              </w:rPr>
              <w:t>37</w:t>
            </w:r>
          </w:p>
        </w:tc>
        <w:tc>
          <w:tcPr>
            <w:tcW w:w="1290" w:type="dxa"/>
            <w:shd w:val="clear" w:color="auto" w:fill="366092"/>
            <w:vAlign w:val="center"/>
          </w:tcPr>
          <w:p w14:paraId="020BAAE2" w14:textId="77777777" w:rsidR="00546924" w:rsidRPr="00546924" w:rsidRDefault="00546924" w:rsidP="00FA4BF3">
            <w:pPr>
              <w:spacing w:after="0" w:line="360" w:lineRule="auto"/>
              <w:jc w:val="center"/>
              <w:rPr>
                <w:rFonts w:eastAsia="Times New Roman" w:cs="Arial"/>
                <w:b/>
                <w:bCs/>
                <w:color w:val="FFFFFF"/>
                <w:sz w:val="16"/>
                <w:szCs w:val="16"/>
                <w:lang w:eastAsia="es-CO"/>
              </w:rPr>
            </w:pPr>
            <w:r w:rsidRPr="00546924">
              <w:rPr>
                <w:rFonts w:eastAsia="Times New Roman" w:cs="Arial"/>
                <w:b/>
                <w:bCs/>
                <w:color w:val="FFFFFF"/>
                <w:sz w:val="16"/>
                <w:szCs w:val="16"/>
                <w:lang w:eastAsia="es-CO"/>
              </w:rPr>
              <w:t>27</w:t>
            </w:r>
          </w:p>
        </w:tc>
        <w:tc>
          <w:tcPr>
            <w:tcW w:w="1215" w:type="dxa"/>
            <w:shd w:val="clear" w:color="auto" w:fill="366092"/>
            <w:vAlign w:val="center"/>
          </w:tcPr>
          <w:p w14:paraId="14A7450B" w14:textId="77777777" w:rsidR="00546924" w:rsidRPr="00546924" w:rsidRDefault="00546924" w:rsidP="00FA4BF3">
            <w:pPr>
              <w:spacing w:after="0" w:line="360" w:lineRule="auto"/>
              <w:jc w:val="center"/>
              <w:rPr>
                <w:rFonts w:eastAsia="Times New Roman" w:cs="Arial"/>
                <w:b/>
                <w:bCs/>
                <w:color w:val="FFFFFF"/>
                <w:sz w:val="16"/>
                <w:szCs w:val="16"/>
                <w:lang w:eastAsia="es-CO"/>
              </w:rPr>
            </w:pPr>
            <w:r w:rsidRPr="00546924">
              <w:rPr>
                <w:rFonts w:eastAsia="Times New Roman" w:cs="Arial"/>
                <w:b/>
                <w:bCs/>
                <w:color w:val="FFFFFF"/>
                <w:sz w:val="16"/>
                <w:szCs w:val="16"/>
                <w:lang w:eastAsia="es-CO"/>
              </w:rPr>
              <w:t>269</w:t>
            </w:r>
          </w:p>
        </w:tc>
      </w:tr>
    </w:tbl>
    <w:p w14:paraId="6B14D9B3" w14:textId="44C3BA2B" w:rsidR="0FFE9256" w:rsidRDefault="00B9217D" w:rsidP="00234D3C">
      <w:pPr>
        <w:pStyle w:val="Descripcin"/>
        <w:jc w:val="center"/>
      </w:pPr>
      <w:r>
        <w:t xml:space="preserve">Fuente 3- </w:t>
      </w:r>
      <w:r w:rsidRPr="0020546F">
        <w:t xml:space="preserve">Elaboración </w:t>
      </w:r>
      <w:r>
        <w:t>Proceso de Gestión del Talento Humano/PGTH</w:t>
      </w:r>
      <w:r w:rsidR="0015453A">
        <w:t>-– Equipo de Rediseño</w:t>
      </w:r>
    </w:p>
    <w:p w14:paraId="371C15BC" w14:textId="1D7F41A4" w:rsidR="0FFE9256" w:rsidRPr="00F348C3" w:rsidRDefault="789B74C1" w:rsidP="0FFE9256">
      <w:pPr>
        <w:shd w:val="clear" w:color="auto" w:fill="FFFFFF" w:themeFill="background1"/>
        <w:rPr>
          <w:rFonts w:cs="Arial"/>
          <w:b/>
          <w:bCs/>
        </w:rPr>
      </w:pPr>
      <w:r w:rsidRPr="3A900D7D">
        <w:rPr>
          <w:rFonts w:cs="Arial"/>
        </w:rPr>
        <w:t>En resumen</w:t>
      </w:r>
      <w:r w:rsidR="19A5C426" w:rsidRPr="3A900D7D">
        <w:rPr>
          <w:rFonts w:cs="Arial"/>
        </w:rPr>
        <w:t xml:space="preserve">, la propuesta de planta de empleos </w:t>
      </w:r>
      <w:r w:rsidR="228A5A10" w:rsidRPr="3A900D7D">
        <w:rPr>
          <w:rFonts w:cs="Arial"/>
        </w:rPr>
        <w:t>que</w:t>
      </w:r>
      <w:r w:rsidR="19A5C426" w:rsidRPr="3A900D7D">
        <w:rPr>
          <w:rFonts w:cs="Arial"/>
        </w:rPr>
        <w:t xml:space="preserve"> la UAERMV requiere para dar alcance a los nuevos retos generados por lo señalado en el Plan de Desarrollo Distrital 202</w:t>
      </w:r>
      <w:r w:rsidR="005C1437">
        <w:rPr>
          <w:rFonts w:cs="Arial"/>
        </w:rPr>
        <w:t>4</w:t>
      </w:r>
      <w:r w:rsidR="19A5C426" w:rsidRPr="3A900D7D">
        <w:rPr>
          <w:rFonts w:cs="Arial"/>
        </w:rPr>
        <w:t>-202</w:t>
      </w:r>
      <w:r w:rsidR="005C1437">
        <w:rPr>
          <w:rFonts w:cs="Arial"/>
        </w:rPr>
        <w:t>7</w:t>
      </w:r>
      <w:r w:rsidR="19A5C426" w:rsidRPr="3A900D7D">
        <w:rPr>
          <w:rFonts w:cs="Arial"/>
        </w:rPr>
        <w:t xml:space="preserve"> “</w:t>
      </w:r>
      <w:r w:rsidR="005C1437">
        <w:rPr>
          <w:rFonts w:cs="Arial"/>
          <w:i/>
          <w:iCs/>
        </w:rPr>
        <w:t>Bogotá camina segura</w:t>
      </w:r>
      <w:r w:rsidR="19A5C426" w:rsidRPr="3A900D7D">
        <w:rPr>
          <w:rFonts w:cs="Arial"/>
        </w:rPr>
        <w:t xml:space="preserve">” sería </w:t>
      </w:r>
      <w:r w:rsidR="5285E3D9" w:rsidRPr="3A900D7D">
        <w:rPr>
          <w:rFonts w:cs="Arial"/>
        </w:rPr>
        <w:t>de 269 empleados públicos.</w:t>
      </w:r>
    </w:p>
    <w:p w14:paraId="38412EB6" w14:textId="3749C0C1" w:rsidR="007B0BB1" w:rsidRPr="007B0BB1" w:rsidRDefault="007B0BB1" w:rsidP="007B0BB1">
      <w:pPr>
        <w:rPr>
          <w:rFonts w:cs="Arial"/>
        </w:rPr>
      </w:pPr>
      <w:r w:rsidRPr="007B0BB1">
        <w:rPr>
          <w:rFonts w:cs="Arial"/>
        </w:rPr>
        <w:t xml:space="preserve">De otra parte, es importante tener en cuenta que, el análisis de las modificaciones de plantas de personal en el Distrito se han venido realizando de manera conjunta entre el Departamento Administrativo del Servicio Civil, la Secretaría General de la Alcaldía Mayor de Bogotá y la Secretaría Distrital de Hacienda a partir de criterios como la financiación a costo cero o propia de las </w:t>
      </w:r>
      <w:r w:rsidR="008E22B1">
        <w:rPr>
          <w:rFonts w:cs="Arial"/>
        </w:rPr>
        <w:t>Entidad</w:t>
      </w:r>
      <w:r w:rsidRPr="007B0BB1">
        <w:rPr>
          <w:rFonts w:cs="Arial"/>
        </w:rPr>
        <w:t xml:space="preserve">es, principalmente, debido a la priorización de los recursos </w:t>
      </w:r>
      <w:r w:rsidRPr="007B0BB1">
        <w:rPr>
          <w:rFonts w:cs="Arial"/>
        </w:rPr>
        <w:lastRenderedPageBreak/>
        <w:t>disponibles hacia proyectos y programas con impacto social en beneficio de la población más afectada por la pandemia y a la reactivación de la economía a partir de inversiones que contribuyan con la generación de empleo.</w:t>
      </w:r>
    </w:p>
    <w:p w14:paraId="2B3633F6" w14:textId="26358F71" w:rsidR="003B165F" w:rsidRPr="00546924" w:rsidRDefault="587CC2CE" w:rsidP="3A900D7D">
      <w:pPr>
        <w:rPr>
          <w:rFonts w:cs="Arial"/>
        </w:rPr>
      </w:pPr>
      <w:r w:rsidRPr="3A900D7D">
        <w:rPr>
          <w:rFonts w:cs="Arial"/>
        </w:rPr>
        <w:t xml:space="preserve">En este sentido, la Secretaría Distrital de Hacienda autorizó </w:t>
      </w:r>
      <w:r w:rsidR="005C1437">
        <w:rPr>
          <w:rFonts w:cs="Arial"/>
        </w:rPr>
        <w:t xml:space="preserve">en la vigencia 2023, </w:t>
      </w:r>
      <w:r w:rsidRPr="3A900D7D">
        <w:rPr>
          <w:rFonts w:cs="Arial"/>
        </w:rPr>
        <w:t xml:space="preserve">la financiación del 25% de la propuesta de la planta de personal presentada inicialmente por la UAERMV, ajustando el número de empleos nuevos a ser creados, pasando de 186 a 47, por lo que la priorización de los empleos se realizó con </w:t>
      </w:r>
      <w:r w:rsidR="40100225" w:rsidRPr="3A900D7D">
        <w:rPr>
          <w:rFonts w:cs="Arial"/>
        </w:rPr>
        <w:t xml:space="preserve">el objetivo de </w:t>
      </w:r>
      <w:r w:rsidRPr="3A900D7D">
        <w:rPr>
          <w:rFonts w:cs="Arial"/>
        </w:rPr>
        <w:t xml:space="preserve">garantizar la viabilidad de la estructura organizacional, </w:t>
      </w:r>
      <w:r w:rsidR="5E3D56CE" w:rsidRPr="3A900D7D">
        <w:rPr>
          <w:rFonts w:cs="Arial"/>
        </w:rPr>
        <w:t>profesionalizar la planta de empleos y fortalecer los procesos misionales.</w:t>
      </w:r>
    </w:p>
    <w:p w14:paraId="0CF49CE0" w14:textId="79D1DC4E" w:rsidR="003B165F" w:rsidRPr="00546924" w:rsidRDefault="007B0BB1" w:rsidP="007B0BB1">
      <w:pPr>
        <w:rPr>
          <w:rFonts w:cs="Arial"/>
        </w:rPr>
      </w:pPr>
      <w:r w:rsidRPr="3A900D7D">
        <w:rPr>
          <w:rFonts w:cs="Arial"/>
        </w:rPr>
        <w:t>El resultado de la medición de las cargas laborales arroj</w:t>
      </w:r>
      <w:r w:rsidR="75CE1834" w:rsidRPr="3A900D7D">
        <w:rPr>
          <w:rFonts w:cs="Arial"/>
        </w:rPr>
        <w:t>ó</w:t>
      </w:r>
      <w:r w:rsidRPr="3A900D7D">
        <w:rPr>
          <w:rFonts w:cs="Arial"/>
        </w:rPr>
        <w:t xml:space="preserve"> un total de 269 empleos, de los cuales, la planta de empleos se ajust</w:t>
      </w:r>
      <w:r w:rsidR="167BA59C" w:rsidRPr="3A900D7D">
        <w:rPr>
          <w:rFonts w:cs="Arial"/>
        </w:rPr>
        <w:t>ó</w:t>
      </w:r>
      <w:r w:rsidRPr="3A900D7D">
        <w:rPr>
          <w:rFonts w:cs="Arial"/>
        </w:rPr>
        <w:t xml:space="preserve"> a un total de 130 empleos </w:t>
      </w:r>
      <w:r w:rsidR="31F4820E" w:rsidRPr="3A900D7D">
        <w:rPr>
          <w:rFonts w:cs="Arial"/>
        </w:rPr>
        <w:t xml:space="preserve">(25% de la propuesta inicial), </w:t>
      </w:r>
      <w:r w:rsidRPr="3A900D7D">
        <w:rPr>
          <w:rFonts w:cs="Arial"/>
        </w:rPr>
        <w:t xml:space="preserve">conforme </w:t>
      </w:r>
      <w:r w:rsidR="74776305" w:rsidRPr="3A900D7D">
        <w:rPr>
          <w:rFonts w:cs="Arial"/>
        </w:rPr>
        <w:t>e</w:t>
      </w:r>
      <w:r w:rsidRPr="3A900D7D">
        <w:rPr>
          <w:rFonts w:cs="Arial"/>
        </w:rPr>
        <w:t>l lineamiento dado por la SDH así:</w:t>
      </w:r>
    </w:p>
    <w:p w14:paraId="0730F914" w14:textId="062151F9" w:rsidR="003B165F" w:rsidRDefault="003B165F" w:rsidP="003B165F">
      <w:pPr>
        <w:rPr>
          <w:rFonts w:cs="Arial"/>
        </w:rPr>
      </w:pPr>
    </w:p>
    <w:p w14:paraId="1E09F1BA" w14:textId="4A6B0A97" w:rsidR="007B6E43" w:rsidRDefault="030BCF5C" w:rsidP="00E02FB2">
      <w:pPr>
        <w:pStyle w:val="Descripcin"/>
        <w:keepNext/>
        <w:jc w:val="center"/>
      </w:pPr>
      <w:bookmarkStart w:id="15" w:name="_Toc157520108"/>
      <w:bookmarkStart w:id="16" w:name="_Toc219380020"/>
      <w:r>
        <w:t xml:space="preserve">Tabla </w:t>
      </w:r>
      <w:r w:rsidR="00A50D43">
        <w:fldChar w:fldCharType="begin"/>
      </w:r>
      <w:r w:rsidR="00A50D43">
        <w:instrText xml:space="preserve"> SEQ Tabla \* ARABIC </w:instrText>
      </w:r>
      <w:r w:rsidR="00A50D43">
        <w:fldChar w:fldCharType="separate"/>
      </w:r>
      <w:r w:rsidR="004524C3">
        <w:rPr>
          <w:noProof/>
        </w:rPr>
        <w:t>4</w:t>
      </w:r>
      <w:r w:rsidR="00A50D43">
        <w:rPr>
          <w:noProof/>
        </w:rPr>
        <w:fldChar w:fldCharType="end"/>
      </w:r>
      <w:r>
        <w:t xml:space="preserve"> - Propuesta de planta de empleos ajustada a lineamiento dado por la SDH</w:t>
      </w:r>
      <w:bookmarkEnd w:id="15"/>
      <w:bookmarkEnd w:id="16"/>
    </w:p>
    <w:tbl>
      <w:tblPr>
        <w:tblW w:w="6946" w:type="dxa"/>
        <w:jc w:val="center"/>
        <w:tblLayout w:type="fixed"/>
        <w:tblCellMar>
          <w:left w:w="0" w:type="dxa"/>
          <w:right w:w="0" w:type="dxa"/>
        </w:tblCellMar>
        <w:tblLook w:val="0600" w:firstRow="0" w:lastRow="0" w:firstColumn="0" w:lastColumn="0" w:noHBand="1" w:noVBand="1"/>
      </w:tblPr>
      <w:tblGrid>
        <w:gridCol w:w="1985"/>
        <w:gridCol w:w="1417"/>
        <w:gridCol w:w="1985"/>
        <w:gridCol w:w="1559"/>
      </w:tblGrid>
      <w:tr w:rsidR="007B6E43" w:rsidRPr="004E030F" w14:paraId="5C239CEF" w14:textId="77777777" w:rsidTr="007775A8">
        <w:trPr>
          <w:trHeight w:val="742"/>
          <w:tblHeader/>
          <w:jc w:val="center"/>
        </w:trPr>
        <w:tc>
          <w:tcPr>
            <w:tcW w:w="1985" w:type="dxa"/>
            <w:tcBorders>
              <w:top w:val="single" w:sz="8" w:space="0" w:color="4E5621"/>
              <w:left w:val="single" w:sz="8" w:space="0" w:color="4E5621"/>
              <w:bottom w:val="single" w:sz="8" w:space="0" w:color="4E5621"/>
              <w:right w:val="nil"/>
            </w:tcBorders>
            <w:shd w:val="clear" w:color="auto" w:fill="A6A6A6" w:themeFill="background1" w:themeFillShade="A6"/>
            <w:tcMar>
              <w:top w:w="15" w:type="dxa"/>
              <w:left w:w="15" w:type="dxa"/>
              <w:bottom w:w="0" w:type="dxa"/>
              <w:right w:w="15" w:type="dxa"/>
            </w:tcMar>
            <w:vAlign w:val="center"/>
            <w:hideMark/>
          </w:tcPr>
          <w:p w14:paraId="4352B503" w14:textId="77777777" w:rsidR="007B6E43" w:rsidRPr="0055688C" w:rsidRDefault="030BCF5C" w:rsidP="0FFE9256">
            <w:pPr>
              <w:spacing w:after="0" w:line="360" w:lineRule="auto"/>
              <w:jc w:val="center"/>
              <w:rPr>
                <w:rFonts w:eastAsia="Arial" w:cs="Arial"/>
                <w:b/>
                <w:bCs/>
                <w:color w:val="FFFFFF" w:themeColor="background1"/>
                <w:sz w:val="20"/>
                <w:szCs w:val="22"/>
                <w:lang w:eastAsia="es-CO"/>
              </w:rPr>
            </w:pPr>
            <w:r w:rsidRPr="0055688C">
              <w:rPr>
                <w:rFonts w:eastAsia="Arial" w:cs="Arial"/>
                <w:b/>
                <w:bCs/>
                <w:color w:val="FFFFFF" w:themeColor="background1"/>
                <w:sz w:val="20"/>
                <w:szCs w:val="22"/>
                <w:lang w:eastAsia="es-CO"/>
              </w:rPr>
              <w:t>Nivel</w:t>
            </w:r>
          </w:p>
        </w:tc>
        <w:tc>
          <w:tcPr>
            <w:tcW w:w="1417" w:type="dxa"/>
            <w:tcBorders>
              <w:top w:val="single" w:sz="8" w:space="0" w:color="4E5621"/>
              <w:left w:val="nil"/>
              <w:bottom w:val="single" w:sz="8" w:space="0" w:color="4E5621"/>
              <w:right w:val="nil"/>
            </w:tcBorders>
            <w:shd w:val="clear" w:color="auto" w:fill="A6A6A6" w:themeFill="background1" w:themeFillShade="A6"/>
            <w:tcMar>
              <w:top w:w="15" w:type="dxa"/>
              <w:left w:w="15" w:type="dxa"/>
              <w:bottom w:w="0" w:type="dxa"/>
              <w:right w:w="15" w:type="dxa"/>
            </w:tcMar>
            <w:vAlign w:val="center"/>
            <w:hideMark/>
          </w:tcPr>
          <w:p w14:paraId="56F6FA99" w14:textId="74BC4575" w:rsidR="007B6E43" w:rsidRPr="0055688C" w:rsidRDefault="030BCF5C" w:rsidP="007775A8">
            <w:pPr>
              <w:spacing w:after="0" w:line="360" w:lineRule="auto"/>
              <w:jc w:val="center"/>
              <w:rPr>
                <w:rFonts w:eastAsia="Arial" w:cs="Arial"/>
                <w:b/>
                <w:bCs/>
                <w:color w:val="FFFFFF" w:themeColor="background1"/>
                <w:sz w:val="20"/>
                <w:szCs w:val="22"/>
                <w:lang w:eastAsia="es-CO"/>
              </w:rPr>
            </w:pPr>
            <w:r w:rsidRPr="0055688C">
              <w:rPr>
                <w:rFonts w:eastAsia="Arial" w:cs="Arial"/>
                <w:b/>
                <w:bCs/>
                <w:color w:val="FFFFFF" w:themeColor="background1"/>
                <w:sz w:val="20"/>
                <w:szCs w:val="22"/>
                <w:lang w:eastAsia="es-CO"/>
              </w:rPr>
              <w:t xml:space="preserve">Planta </w:t>
            </w:r>
            <w:r w:rsidR="208D57D4" w:rsidRPr="0055688C">
              <w:rPr>
                <w:rFonts w:eastAsia="Arial" w:cs="Arial"/>
                <w:b/>
                <w:bCs/>
                <w:color w:val="FFFFFF" w:themeColor="background1"/>
                <w:sz w:val="20"/>
                <w:szCs w:val="22"/>
                <w:lang w:eastAsia="es-CO"/>
              </w:rPr>
              <w:t>antes Rediseño</w:t>
            </w:r>
          </w:p>
        </w:tc>
        <w:tc>
          <w:tcPr>
            <w:tcW w:w="1985" w:type="dxa"/>
            <w:tcBorders>
              <w:top w:val="single" w:sz="8" w:space="0" w:color="4E5621"/>
              <w:left w:val="nil"/>
              <w:bottom w:val="single" w:sz="8" w:space="0" w:color="4E5621"/>
              <w:right w:val="nil"/>
            </w:tcBorders>
            <w:shd w:val="clear" w:color="auto" w:fill="A6A6A6" w:themeFill="background1" w:themeFillShade="A6"/>
            <w:tcMar>
              <w:top w:w="15" w:type="dxa"/>
              <w:left w:w="15" w:type="dxa"/>
              <w:bottom w:w="0" w:type="dxa"/>
              <w:right w:w="15" w:type="dxa"/>
            </w:tcMar>
            <w:vAlign w:val="center"/>
            <w:hideMark/>
          </w:tcPr>
          <w:p w14:paraId="5BF8967F" w14:textId="77777777" w:rsidR="007B6E43" w:rsidRPr="0055688C" w:rsidRDefault="030BCF5C" w:rsidP="007775A8">
            <w:pPr>
              <w:spacing w:after="0" w:line="360" w:lineRule="auto"/>
              <w:jc w:val="center"/>
              <w:rPr>
                <w:rFonts w:eastAsia="Arial" w:cs="Arial"/>
                <w:b/>
                <w:bCs/>
                <w:color w:val="FFFFFF" w:themeColor="background1"/>
                <w:sz w:val="20"/>
                <w:szCs w:val="22"/>
                <w:lang w:eastAsia="es-CO"/>
              </w:rPr>
            </w:pPr>
            <w:r w:rsidRPr="0055688C">
              <w:rPr>
                <w:rFonts w:eastAsia="Arial" w:cs="Arial"/>
                <w:b/>
                <w:bCs/>
                <w:color w:val="FFFFFF" w:themeColor="background1"/>
                <w:sz w:val="20"/>
                <w:szCs w:val="22"/>
                <w:lang w:eastAsia="es-CO"/>
              </w:rPr>
              <w:t>Empleos Aprobados</w:t>
            </w:r>
          </w:p>
        </w:tc>
        <w:tc>
          <w:tcPr>
            <w:tcW w:w="1559" w:type="dxa"/>
            <w:tcBorders>
              <w:top w:val="single" w:sz="8" w:space="0" w:color="4E5621"/>
              <w:left w:val="nil"/>
              <w:bottom w:val="single" w:sz="8" w:space="0" w:color="4E5621"/>
              <w:right w:val="single" w:sz="8" w:space="0" w:color="4E5621"/>
            </w:tcBorders>
            <w:shd w:val="clear" w:color="auto" w:fill="A6A6A6" w:themeFill="background1" w:themeFillShade="A6"/>
            <w:tcMar>
              <w:top w:w="15" w:type="dxa"/>
              <w:left w:w="15" w:type="dxa"/>
              <w:bottom w:w="0" w:type="dxa"/>
              <w:right w:w="15" w:type="dxa"/>
            </w:tcMar>
            <w:vAlign w:val="center"/>
            <w:hideMark/>
          </w:tcPr>
          <w:p w14:paraId="6AB27AF3" w14:textId="4EDA6EA3" w:rsidR="007B6E43" w:rsidRPr="0055688C" w:rsidRDefault="030BCF5C" w:rsidP="007775A8">
            <w:pPr>
              <w:spacing w:after="0" w:line="360" w:lineRule="auto"/>
              <w:jc w:val="center"/>
              <w:rPr>
                <w:rFonts w:eastAsia="Arial" w:cs="Arial"/>
                <w:b/>
                <w:bCs/>
                <w:color w:val="FFFFFF" w:themeColor="background1"/>
                <w:sz w:val="20"/>
                <w:szCs w:val="22"/>
                <w:lang w:eastAsia="es-CO"/>
              </w:rPr>
            </w:pPr>
            <w:r w:rsidRPr="0055688C">
              <w:rPr>
                <w:rFonts w:eastAsia="Arial" w:cs="Arial"/>
                <w:b/>
                <w:bCs/>
                <w:color w:val="FFFFFF" w:themeColor="background1"/>
                <w:sz w:val="20"/>
                <w:szCs w:val="22"/>
                <w:lang w:eastAsia="es-CO"/>
              </w:rPr>
              <w:t>Total, Planta</w:t>
            </w:r>
          </w:p>
        </w:tc>
      </w:tr>
      <w:tr w:rsidR="007B6E43" w:rsidRPr="004E030F" w14:paraId="2F49BF44" w14:textId="77777777" w:rsidTr="0FFE9256">
        <w:trPr>
          <w:trHeight w:val="38"/>
          <w:jc w:val="center"/>
        </w:trPr>
        <w:tc>
          <w:tcPr>
            <w:tcW w:w="1985" w:type="dxa"/>
            <w:tcBorders>
              <w:top w:val="single" w:sz="8" w:space="0" w:color="4E5621"/>
              <w:left w:val="single" w:sz="8" w:space="0" w:color="4E5621"/>
              <w:bottom w:val="single" w:sz="8" w:space="0" w:color="4E5621"/>
              <w:right w:val="nil"/>
            </w:tcBorders>
            <w:shd w:val="clear" w:color="auto" w:fill="FFFFFF" w:themeFill="background1"/>
            <w:tcMar>
              <w:top w:w="15" w:type="dxa"/>
              <w:left w:w="15" w:type="dxa"/>
              <w:bottom w:w="0" w:type="dxa"/>
              <w:right w:w="15" w:type="dxa"/>
            </w:tcMar>
            <w:vAlign w:val="center"/>
            <w:hideMark/>
          </w:tcPr>
          <w:p w14:paraId="5D4862CD" w14:textId="77777777" w:rsidR="007B6E43" w:rsidRPr="004E030F" w:rsidRDefault="030BCF5C" w:rsidP="0FFE9256">
            <w:pPr>
              <w:spacing w:after="0" w:line="360" w:lineRule="auto"/>
              <w:rPr>
                <w:rFonts w:eastAsia="Arial" w:cs="Arial"/>
                <w:color w:val="000000"/>
                <w:sz w:val="22"/>
                <w:szCs w:val="22"/>
                <w:lang w:eastAsia="es-CO"/>
              </w:rPr>
            </w:pPr>
            <w:r w:rsidRPr="0FFE9256">
              <w:rPr>
                <w:rFonts w:eastAsia="Arial" w:cs="Arial"/>
                <w:color w:val="000000" w:themeColor="text1"/>
                <w:sz w:val="22"/>
                <w:szCs w:val="22"/>
                <w:lang w:eastAsia="es-CO"/>
              </w:rPr>
              <w:t>Directivo</w:t>
            </w:r>
          </w:p>
        </w:tc>
        <w:tc>
          <w:tcPr>
            <w:tcW w:w="1417" w:type="dxa"/>
            <w:tcBorders>
              <w:top w:val="single" w:sz="8" w:space="0" w:color="4E5621"/>
              <w:left w:val="nil"/>
              <w:bottom w:val="single" w:sz="8" w:space="0" w:color="4E5621"/>
              <w:right w:val="nil"/>
            </w:tcBorders>
            <w:shd w:val="clear" w:color="auto" w:fill="FFFFFF" w:themeFill="background1"/>
            <w:tcMar>
              <w:top w:w="15" w:type="dxa"/>
              <w:left w:w="15" w:type="dxa"/>
              <w:bottom w:w="0" w:type="dxa"/>
              <w:right w:w="15" w:type="dxa"/>
            </w:tcMar>
            <w:vAlign w:val="center"/>
            <w:hideMark/>
          </w:tcPr>
          <w:p w14:paraId="3D03347B" w14:textId="77777777" w:rsidR="007B6E43" w:rsidRPr="004E030F" w:rsidRDefault="030BCF5C" w:rsidP="007775A8">
            <w:pPr>
              <w:spacing w:after="0" w:line="360" w:lineRule="auto"/>
              <w:jc w:val="center"/>
              <w:rPr>
                <w:rFonts w:eastAsia="Arial" w:cs="Arial"/>
                <w:color w:val="000000"/>
                <w:sz w:val="22"/>
                <w:szCs w:val="22"/>
                <w:lang w:eastAsia="es-CO"/>
              </w:rPr>
            </w:pPr>
            <w:r w:rsidRPr="0FFE9256">
              <w:rPr>
                <w:rFonts w:eastAsia="Arial" w:cs="Arial"/>
                <w:color w:val="000000" w:themeColor="text1"/>
                <w:sz w:val="22"/>
                <w:szCs w:val="22"/>
                <w:lang w:eastAsia="es-CO"/>
              </w:rPr>
              <w:t>9</w:t>
            </w:r>
          </w:p>
        </w:tc>
        <w:tc>
          <w:tcPr>
            <w:tcW w:w="1985" w:type="dxa"/>
            <w:tcBorders>
              <w:top w:val="single" w:sz="8" w:space="0" w:color="4E5621"/>
              <w:left w:val="nil"/>
              <w:bottom w:val="single" w:sz="8" w:space="0" w:color="4E5621"/>
              <w:right w:val="nil"/>
            </w:tcBorders>
            <w:shd w:val="clear" w:color="auto" w:fill="FFFFFF" w:themeFill="background1"/>
            <w:tcMar>
              <w:top w:w="15" w:type="dxa"/>
              <w:left w:w="15" w:type="dxa"/>
              <w:bottom w:w="0" w:type="dxa"/>
              <w:right w:w="15" w:type="dxa"/>
            </w:tcMar>
            <w:vAlign w:val="center"/>
            <w:hideMark/>
          </w:tcPr>
          <w:p w14:paraId="3F011CA3" w14:textId="77777777" w:rsidR="007B6E43" w:rsidRPr="004E030F" w:rsidRDefault="030BCF5C" w:rsidP="007775A8">
            <w:pPr>
              <w:spacing w:after="0" w:line="360" w:lineRule="auto"/>
              <w:jc w:val="center"/>
              <w:rPr>
                <w:rFonts w:eastAsia="Arial" w:cs="Arial"/>
                <w:color w:val="000000"/>
                <w:sz w:val="22"/>
                <w:szCs w:val="22"/>
                <w:lang w:eastAsia="es-CO"/>
              </w:rPr>
            </w:pPr>
            <w:r w:rsidRPr="0FFE9256">
              <w:rPr>
                <w:rFonts w:eastAsia="Arial" w:cs="Arial"/>
                <w:color w:val="000000" w:themeColor="text1"/>
                <w:sz w:val="22"/>
                <w:szCs w:val="22"/>
                <w:lang w:eastAsia="es-CO"/>
              </w:rPr>
              <w:t>8</w:t>
            </w:r>
          </w:p>
        </w:tc>
        <w:tc>
          <w:tcPr>
            <w:tcW w:w="1559" w:type="dxa"/>
            <w:tcBorders>
              <w:top w:val="single" w:sz="8" w:space="0" w:color="4E5621"/>
              <w:left w:val="nil"/>
              <w:bottom w:val="single" w:sz="8" w:space="0" w:color="4E5621"/>
              <w:right w:val="single" w:sz="8" w:space="0" w:color="4E5621"/>
            </w:tcBorders>
            <w:shd w:val="clear" w:color="auto" w:fill="FFFFFF" w:themeFill="background1"/>
            <w:tcMar>
              <w:top w:w="15" w:type="dxa"/>
              <w:left w:w="15" w:type="dxa"/>
              <w:bottom w:w="0" w:type="dxa"/>
              <w:right w:w="15" w:type="dxa"/>
            </w:tcMar>
            <w:vAlign w:val="center"/>
            <w:hideMark/>
          </w:tcPr>
          <w:p w14:paraId="28B47DC5" w14:textId="77777777" w:rsidR="007B6E43" w:rsidRPr="004E030F" w:rsidRDefault="030BCF5C" w:rsidP="007775A8">
            <w:pPr>
              <w:spacing w:after="0" w:line="360" w:lineRule="auto"/>
              <w:jc w:val="center"/>
              <w:rPr>
                <w:rFonts w:eastAsia="Arial" w:cs="Arial"/>
                <w:color w:val="000000"/>
                <w:sz w:val="22"/>
                <w:szCs w:val="22"/>
                <w:lang w:eastAsia="es-CO"/>
              </w:rPr>
            </w:pPr>
            <w:r w:rsidRPr="0FFE9256">
              <w:rPr>
                <w:rFonts w:eastAsia="Arial" w:cs="Arial"/>
                <w:color w:val="000000" w:themeColor="text1"/>
                <w:sz w:val="22"/>
                <w:szCs w:val="22"/>
                <w:lang w:eastAsia="es-CO"/>
              </w:rPr>
              <w:t>17</w:t>
            </w:r>
          </w:p>
        </w:tc>
      </w:tr>
      <w:tr w:rsidR="007B6E43" w:rsidRPr="004E030F" w14:paraId="71D0BA70" w14:textId="77777777" w:rsidTr="0FFE9256">
        <w:trPr>
          <w:trHeight w:val="38"/>
          <w:jc w:val="center"/>
        </w:trPr>
        <w:tc>
          <w:tcPr>
            <w:tcW w:w="1985" w:type="dxa"/>
            <w:tcBorders>
              <w:top w:val="single" w:sz="8" w:space="0" w:color="4E5621"/>
              <w:left w:val="single" w:sz="8" w:space="0" w:color="4E5621"/>
              <w:bottom w:val="single" w:sz="8" w:space="0" w:color="4E5621"/>
              <w:right w:val="nil"/>
            </w:tcBorders>
            <w:shd w:val="clear" w:color="auto" w:fill="FFFFFF" w:themeFill="background1"/>
            <w:tcMar>
              <w:top w:w="15" w:type="dxa"/>
              <w:left w:w="15" w:type="dxa"/>
              <w:bottom w:w="0" w:type="dxa"/>
              <w:right w:w="15" w:type="dxa"/>
            </w:tcMar>
            <w:vAlign w:val="center"/>
            <w:hideMark/>
          </w:tcPr>
          <w:p w14:paraId="3B3B5F3B" w14:textId="77777777" w:rsidR="007B6E43" w:rsidRPr="004E030F" w:rsidRDefault="030BCF5C" w:rsidP="0FFE9256">
            <w:pPr>
              <w:spacing w:after="0" w:line="360" w:lineRule="auto"/>
              <w:rPr>
                <w:rFonts w:eastAsia="Arial" w:cs="Arial"/>
                <w:color w:val="000000"/>
                <w:sz w:val="22"/>
                <w:szCs w:val="22"/>
                <w:lang w:eastAsia="es-CO"/>
              </w:rPr>
            </w:pPr>
            <w:r w:rsidRPr="0FFE9256">
              <w:rPr>
                <w:rFonts w:eastAsia="Arial" w:cs="Arial"/>
                <w:color w:val="000000" w:themeColor="text1"/>
                <w:sz w:val="22"/>
                <w:szCs w:val="22"/>
                <w:lang w:eastAsia="es-CO"/>
              </w:rPr>
              <w:t>Asesor</w:t>
            </w:r>
          </w:p>
        </w:tc>
        <w:tc>
          <w:tcPr>
            <w:tcW w:w="1417" w:type="dxa"/>
            <w:tcBorders>
              <w:top w:val="single" w:sz="8" w:space="0" w:color="4E5621"/>
              <w:left w:val="nil"/>
              <w:bottom w:val="single" w:sz="8" w:space="0" w:color="4E5621"/>
              <w:right w:val="nil"/>
            </w:tcBorders>
            <w:shd w:val="clear" w:color="auto" w:fill="FFFFFF" w:themeFill="background1"/>
            <w:tcMar>
              <w:top w:w="15" w:type="dxa"/>
              <w:left w:w="15" w:type="dxa"/>
              <w:bottom w:w="0" w:type="dxa"/>
              <w:right w:w="15" w:type="dxa"/>
            </w:tcMar>
            <w:vAlign w:val="center"/>
            <w:hideMark/>
          </w:tcPr>
          <w:p w14:paraId="6FC137DE" w14:textId="77777777" w:rsidR="007B6E43" w:rsidRPr="004E030F" w:rsidRDefault="030BCF5C" w:rsidP="007775A8">
            <w:pPr>
              <w:spacing w:after="0" w:line="360" w:lineRule="auto"/>
              <w:jc w:val="center"/>
              <w:rPr>
                <w:rFonts w:eastAsia="Arial" w:cs="Arial"/>
                <w:color w:val="000000"/>
                <w:sz w:val="22"/>
                <w:szCs w:val="22"/>
                <w:lang w:eastAsia="es-CO"/>
              </w:rPr>
            </w:pPr>
            <w:r w:rsidRPr="0FFE9256">
              <w:rPr>
                <w:rFonts w:eastAsia="Arial" w:cs="Arial"/>
                <w:color w:val="000000" w:themeColor="text1"/>
                <w:sz w:val="22"/>
                <w:szCs w:val="22"/>
                <w:lang w:eastAsia="es-CO"/>
              </w:rPr>
              <w:t>5</w:t>
            </w:r>
          </w:p>
        </w:tc>
        <w:tc>
          <w:tcPr>
            <w:tcW w:w="1985" w:type="dxa"/>
            <w:tcBorders>
              <w:top w:val="single" w:sz="8" w:space="0" w:color="4E5621"/>
              <w:left w:val="nil"/>
              <w:bottom w:val="single" w:sz="8" w:space="0" w:color="4E5621"/>
              <w:right w:val="nil"/>
            </w:tcBorders>
            <w:shd w:val="clear" w:color="auto" w:fill="FFFFFF" w:themeFill="background1"/>
            <w:tcMar>
              <w:top w:w="15" w:type="dxa"/>
              <w:left w:w="15" w:type="dxa"/>
              <w:bottom w:w="0" w:type="dxa"/>
              <w:right w:w="15" w:type="dxa"/>
            </w:tcMar>
            <w:vAlign w:val="center"/>
            <w:hideMark/>
          </w:tcPr>
          <w:p w14:paraId="62892CE4" w14:textId="77777777" w:rsidR="007B6E43" w:rsidRPr="004E030F" w:rsidRDefault="030BCF5C" w:rsidP="007775A8">
            <w:pPr>
              <w:spacing w:after="0" w:line="360" w:lineRule="auto"/>
              <w:jc w:val="center"/>
              <w:rPr>
                <w:rFonts w:eastAsia="Arial" w:cs="Arial"/>
                <w:color w:val="000000"/>
                <w:sz w:val="22"/>
                <w:szCs w:val="22"/>
                <w:lang w:eastAsia="es-CO"/>
              </w:rPr>
            </w:pPr>
            <w:r w:rsidRPr="0FFE9256">
              <w:rPr>
                <w:rFonts w:eastAsia="Arial" w:cs="Arial"/>
                <w:color w:val="000000" w:themeColor="text1"/>
                <w:sz w:val="22"/>
                <w:szCs w:val="22"/>
                <w:lang w:eastAsia="es-CO"/>
              </w:rPr>
              <w:t>0</w:t>
            </w:r>
          </w:p>
        </w:tc>
        <w:tc>
          <w:tcPr>
            <w:tcW w:w="1559" w:type="dxa"/>
            <w:tcBorders>
              <w:top w:val="single" w:sz="8" w:space="0" w:color="4E5621"/>
              <w:left w:val="nil"/>
              <w:bottom w:val="single" w:sz="8" w:space="0" w:color="4E5621"/>
              <w:right w:val="single" w:sz="8" w:space="0" w:color="4E5621"/>
            </w:tcBorders>
            <w:shd w:val="clear" w:color="auto" w:fill="FFFFFF" w:themeFill="background1"/>
            <w:tcMar>
              <w:top w:w="15" w:type="dxa"/>
              <w:left w:w="15" w:type="dxa"/>
              <w:bottom w:w="0" w:type="dxa"/>
              <w:right w:w="15" w:type="dxa"/>
            </w:tcMar>
            <w:vAlign w:val="center"/>
            <w:hideMark/>
          </w:tcPr>
          <w:p w14:paraId="438C20BD" w14:textId="77777777" w:rsidR="007B6E43" w:rsidRPr="004E030F" w:rsidRDefault="030BCF5C" w:rsidP="007775A8">
            <w:pPr>
              <w:spacing w:after="0" w:line="360" w:lineRule="auto"/>
              <w:jc w:val="center"/>
              <w:rPr>
                <w:rFonts w:eastAsia="Arial" w:cs="Arial"/>
                <w:color w:val="000000"/>
                <w:sz w:val="22"/>
                <w:szCs w:val="22"/>
                <w:lang w:eastAsia="es-CO"/>
              </w:rPr>
            </w:pPr>
            <w:r w:rsidRPr="0FFE9256">
              <w:rPr>
                <w:rFonts w:eastAsia="Arial" w:cs="Arial"/>
                <w:color w:val="000000" w:themeColor="text1"/>
                <w:sz w:val="22"/>
                <w:szCs w:val="22"/>
                <w:lang w:eastAsia="es-CO"/>
              </w:rPr>
              <w:t>5</w:t>
            </w:r>
          </w:p>
        </w:tc>
      </w:tr>
      <w:tr w:rsidR="007B6E43" w:rsidRPr="004E030F" w14:paraId="5A250525" w14:textId="77777777" w:rsidTr="0FFE9256">
        <w:trPr>
          <w:trHeight w:val="89"/>
          <w:jc w:val="center"/>
        </w:trPr>
        <w:tc>
          <w:tcPr>
            <w:tcW w:w="1985" w:type="dxa"/>
            <w:tcBorders>
              <w:top w:val="single" w:sz="8" w:space="0" w:color="4E5621"/>
              <w:left w:val="single" w:sz="8" w:space="0" w:color="4E5621"/>
              <w:bottom w:val="single" w:sz="8" w:space="0" w:color="4E5621"/>
              <w:right w:val="nil"/>
            </w:tcBorders>
            <w:shd w:val="clear" w:color="auto" w:fill="FFFFFF" w:themeFill="background1"/>
            <w:tcMar>
              <w:top w:w="15" w:type="dxa"/>
              <w:left w:w="15" w:type="dxa"/>
              <w:bottom w:w="0" w:type="dxa"/>
              <w:right w:w="15" w:type="dxa"/>
            </w:tcMar>
            <w:vAlign w:val="center"/>
            <w:hideMark/>
          </w:tcPr>
          <w:p w14:paraId="6F8D5B56" w14:textId="77777777" w:rsidR="007B6E43" w:rsidRPr="004E030F" w:rsidRDefault="030BCF5C" w:rsidP="0FFE9256">
            <w:pPr>
              <w:spacing w:after="0" w:line="360" w:lineRule="auto"/>
              <w:rPr>
                <w:rFonts w:eastAsia="Arial" w:cs="Arial"/>
                <w:color w:val="000000"/>
                <w:sz w:val="22"/>
                <w:szCs w:val="22"/>
                <w:lang w:eastAsia="es-CO"/>
              </w:rPr>
            </w:pPr>
            <w:r w:rsidRPr="0FFE9256">
              <w:rPr>
                <w:rFonts w:eastAsia="Arial" w:cs="Arial"/>
                <w:color w:val="000000" w:themeColor="text1"/>
                <w:sz w:val="22"/>
                <w:szCs w:val="22"/>
                <w:lang w:eastAsia="es-CO"/>
              </w:rPr>
              <w:t>Profesional</w:t>
            </w:r>
          </w:p>
        </w:tc>
        <w:tc>
          <w:tcPr>
            <w:tcW w:w="1417" w:type="dxa"/>
            <w:tcBorders>
              <w:top w:val="single" w:sz="8" w:space="0" w:color="4E5621"/>
              <w:left w:val="nil"/>
              <w:bottom w:val="single" w:sz="8" w:space="0" w:color="4E5621"/>
              <w:right w:val="nil"/>
            </w:tcBorders>
            <w:shd w:val="clear" w:color="auto" w:fill="FFFFFF" w:themeFill="background1"/>
            <w:tcMar>
              <w:top w:w="15" w:type="dxa"/>
              <w:left w:w="15" w:type="dxa"/>
              <w:bottom w:w="0" w:type="dxa"/>
              <w:right w:w="15" w:type="dxa"/>
            </w:tcMar>
            <w:vAlign w:val="center"/>
            <w:hideMark/>
          </w:tcPr>
          <w:p w14:paraId="1CF5EDCD" w14:textId="77777777" w:rsidR="007B6E43" w:rsidRPr="004E030F" w:rsidRDefault="030BCF5C" w:rsidP="007775A8">
            <w:pPr>
              <w:spacing w:after="0" w:line="360" w:lineRule="auto"/>
              <w:jc w:val="center"/>
              <w:rPr>
                <w:rFonts w:eastAsia="Arial" w:cs="Arial"/>
                <w:color w:val="000000"/>
                <w:sz w:val="22"/>
                <w:szCs w:val="22"/>
                <w:lang w:eastAsia="es-CO"/>
              </w:rPr>
            </w:pPr>
            <w:r w:rsidRPr="0FFE9256">
              <w:rPr>
                <w:rFonts w:eastAsia="Arial" w:cs="Arial"/>
                <w:color w:val="000000" w:themeColor="text1"/>
                <w:sz w:val="22"/>
                <w:szCs w:val="22"/>
                <w:lang w:eastAsia="es-CO"/>
              </w:rPr>
              <w:t>36</w:t>
            </w:r>
          </w:p>
        </w:tc>
        <w:tc>
          <w:tcPr>
            <w:tcW w:w="1985" w:type="dxa"/>
            <w:tcBorders>
              <w:top w:val="single" w:sz="8" w:space="0" w:color="4E5621"/>
              <w:left w:val="nil"/>
              <w:bottom w:val="single" w:sz="8" w:space="0" w:color="4E5621"/>
              <w:right w:val="nil"/>
            </w:tcBorders>
            <w:shd w:val="clear" w:color="auto" w:fill="FFFFFF" w:themeFill="background1"/>
            <w:tcMar>
              <w:top w:w="15" w:type="dxa"/>
              <w:left w:w="15" w:type="dxa"/>
              <w:bottom w:w="0" w:type="dxa"/>
              <w:right w:w="15" w:type="dxa"/>
            </w:tcMar>
            <w:vAlign w:val="center"/>
            <w:hideMark/>
          </w:tcPr>
          <w:p w14:paraId="21B0992E" w14:textId="77777777" w:rsidR="007B6E43" w:rsidRPr="004E030F" w:rsidRDefault="030BCF5C" w:rsidP="007775A8">
            <w:pPr>
              <w:spacing w:after="0" w:line="360" w:lineRule="auto"/>
              <w:jc w:val="center"/>
              <w:rPr>
                <w:rFonts w:eastAsia="Arial" w:cs="Arial"/>
                <w:color w:val="000000"/>
                <w:sz w:val="22"/>
                <w:szCs w:val="22"/>
                <w:lang w:eastAsia="es-CO"/>
              </w:rPr>
            </w:pPr>
            <w:r w:rsidRPr="0FFE9256">
              <w:rPr>
                <w:rFonts w:eastAsia="Arial" w:cs="Arial"/>
                <w:color w:val="000000" w:themeColor="text1"/>
                <w:sz w:val="22"/>
                <w:szCs w:val="22"/>
                <w:lang w:eastAsia="es-CO"/>
              </w:rPr>
              <w:t>39</w:t>
            </w:r>
          </w:p>
        </w:tc>
        <w:tc>
          <w:tcPr>
            <w:tcW w:w="1559" w:type="dxa"/>
            <w:tcBorders>
              <w:top w:val="single" w:sz="8" w:space="0" w:color="4E5621"/>
              <w:left w:val="nil"/>
              <w:bottom w:val="single" w:sz="8" w:space="0" w:color="4E5621"/>
              <w:right w:val="single" w:sz="8" w:space="0" w:color="4E5621"/>
            </w:tcBorders>
            <w:shd w:val="clear" w:color="auto" w:fill="FFFFFF" w:themeFill="background1"/>
            <w:tcMar>
              <w:top w:w="15" w:type="dxa"/>
              <w:left w:w="15" w:type="dxa"/>
              <w:bottom w:w="0" w:type="dxa"/>
              <w:right w:w="15" w:type="dxa"/>
            </w:tcMar>
            <w:vAlign w:val="center"/>
            <w:hideMark/>
          </w:tcPr>
          <w:p w14:paraId="0EF14D09" w14:textId="77777777" w:rsidR="007B6E43" w:rsidRPr="004E030F" w:rsidRDefault="030BCF5C" w:rsidP="007775A8">
            <w:pPr>
              <w:spacing w:after="0" w:line="360" w:lineRule="auto"/>
              <w:jc w:val="center"/>
              <w:rPr>
                <w:rFonts w:eastAsia="Arial" w:cs="Arial"/>
                <w:color w:val="000000"/>
                <w:sz w:val="22"/>
                <w:szCs w:val="22"/>
                <w:lang w:eastAsia="es-CO"/>
              </w:rPr>
            </w:pPr>
            <w:r w:rsidRPr="0FFE9256">
              <w:rPr>
                <w:rFonts w:eastAsia="Arial" w:cs="Arial"/>
                <w:color w:val="000000" w:themeColor="text1"/>
                <w:sz w:val="22"/>
                <w:szCs w:val="22"/>
                <w:lang w:eastAsia="es-CO"/>
              </w:rPr>
              <w:t>75</w:t>
            </w:r>
          </w:p>
        </w:tc>
      </w:tr>
      <w:tr w:rsidR="007B6E43" w:rsidRPr="004E030F" w14:paraId="257A7394" w14:textId="77777777" w:rsidTr="0FFE9256">
        <w:trPr>
          <w:trHeight w:val="38"/>
          <w:jc w:val="center"/>
        </w:trPr>
        <w:tc>
          <w:tcPr>
            <w:tcW w:w="1985" w:type="dxa"/>
            <w:tcBorders>
              <w:top w:val="single" w:sz="8" w:space="0" w:color="4E5621"/>
              <w:left w:val="single" w:sz="8" w:space="0" w:color="4E5621"/>
              <w:bottom w:val="single" w:sz="8" w:space="0" w:color="4E5621"/>
              <w:right w:val="nil"/>
            </w:tcBorders>
            <w:shd w:val="clear" w:color="auto" w:fill="FFFFFF" w:themeFill="background1"/>
            <w:tcMar>
              <w:top w:w="15" w:type="dxa"/>
              <w:left w:w="15" w:type="dxa"/>
              <w:bottom w:w="0" w:type="dxa"/>
              <w:right w:w="15" w:type="dxa"/>
            </w:tcMar>
            <w:vAlign w:val="center"/>
            <w:hideMark/>
          </w:tcPr>
          <w:p w14:paraId="59434318" w14:textId="77777777" w:rsidR="007B6E43" w:rsidRPr="004E030F" w:rsidRDefault="030BCF5C" w:rsidP="0FFE9256">
            <w:pPr>
              <w:spacing w:after="0" w:line="360" w:lineRule="auto"/>
              <w:rPr>
                <w:rFonts w:eastAsia="Arial" w:cs="Arial"/>
                <w:color w:val="000000"/>
                <w:sz w:val="22"/>
                <w:szCs w:val="22"/>
                <w:lang w:eastAsia="es-CO"/>
              </w:rPr>
            </w:pPr>
            <w:r w:rsidRPr="0FFE9256">
              <w:rPr>
                <w:rFonts w:eastAsia="Arial" w:cs="Arial"/>
                <w:color w:val="000000" w:themeColor="text1"/>
                <w:sz w:val="22"/>
                <w:szCs w:val="22"/>
                <w:lang w:eastAsia="es-CO"/>
              </w:rPr>
              <w:t>Técnico</w:t>
            </w:r>
          </w:p>
        </w:tc>
        <w:tc>
          <w:tcPr>
            <w:tcW w:w="1417" w:type="dxa"/>
            <w:tcBorders>
              <w:top w:val="single" w:sz="8" w:space="0" w:color="4E5621"/>
              <w:left w:val="nil"/>
              <w:bottom w:val="single" w:sz="8" w:space="0" w:color="4E5621"/>
              <w:right w:val="nil"/>
            </w:tcBorders>
            <w:shd w:val="clear" w:color="auto" w:fill="FFFFFF" w:themeFill="background1"/>
            <w:tcMar>
              <w:top w:w="15" w:type="dxa"/>
              <w:left w:w="15" w:type="dxa"/>
              <w:bottom w:w="0" w:type="dxa"/>
              <w:right w:w="15" w:type="dxa"/>
            </w:tcMar>
            <w:vAlign w:val="center"/>
            <w:hideMark/>
          </w:tcPr>
          <w:p w14:paraId="0471C3B8" w14:textId="77777777" w:rsidR="007B6E43" w:rsidRPr="004E030F" w:rsidRDefault="030BCF5C" w:rsidP="007775A8">
            <w:pPr>
              <w:spacing w:after="0" w:line="360" w:lineRule="auto"/>
              <w:jc w:val="center"/>
              <w:rPr>
                <w:rFonts w:eastAsia="Arial" w:cs="Arial"/>
                <w:color w:val="000000"/>
                <w:sz w:val="22"/>
                <w:szCs w:val="22"/>
                <w:lang w:eastAsia="es-CO"/>
              </w:rPr>
            </w:pPr>
            <w:r w:rsidRPr="0FFE9256">
              <w:rPr>
                <w:rFonts w:eastAsia="Arial" w:cs="Arial"/>
                <w:color w:val="000000" w:themeColor="text1"/>
                <w:sz w:val="22"/>
                <w:szCs w:val="22"/>
                <w:lang w:eastAsia="es-CO"/>
              </w:rPr>
              <w:t>9</w:t>
            </w:r>
          </w:p>
        </w:tc>
        <w:tc>
          <w:tcPr>
            <w:tcW w:w="1985" w:type="dxa"/>
            <w:tcBorders>
              <w:top w:val="single" w:sz="8" w:space="0" w:color="4E5621"/>
              <w:left w:val="nil"/>
              <w:bottom w:val="single" w:sz="8" w:space="0" w:color="4E5621"/>
              <w:right w:val="nil"/>
            </w:tcBorders>
            <w:shd w:val="clear" w:color="auto" w:fill="FFFFFF" w:themeFill="background1"/>
            <w:tcMar>
              <w:top w:w="15" w:type="dxa"/>
              <w:left w:w="15" w:type="dxa"/>
              <w:bottom w:w="0" w:type="dxa"/>
              <w:right w:w="15" w:type="dxa"/>
            </w:tcMar>
            <w:vAlign w:val="center"/>
            <w:hideMark/>
          </w:tcPr>
          <w:p w14:paraId="1B6E0EB6" w14:textId="77777777" w:rsidR="007B6E43" w:rsidRPr="004E030F" w:rsidRDefault="030BCF5C" w:rsidP="007775A8">
            <w:pPr>
              <w:spacing w:after="0" w:line="360" w:lineRule="auto"/>
              <w:jc w:val="center"/>
              <w:rPr>
                <w:rFonts w:eastAsia="Arial" w:cs="Arial"/>
                <w:color w:val="000000"/>
                <w:sz w:val="22"/>
                <w:szCs w:val="22"/>
                <w:lang w:eastAsia="es-CO"/>
              </w:rPr>
            </w:pPr>
            <w:r w:rsidRPr="0FFE9256">
              <w:rPr>
                <w:rFonts w:eastAsia="Arial" w:cs="Arial"/>
                <w:color w:val="000000" w:themeColor="text1"/>
                <w:sz w:val="22"/>
                <w:szCs w:val="22"/>
                <w:lang w:eastAsia="es-CO"/>
              </w:rPr>
              <w:t>0</w:t>
            </w:r>
          </w:p>
        </w:tc>
        <w:tc>
          <w:tcPr>
            <w:tcW w:w="1559" w:type="dxa"/>
            <w:tcBorders>
              <w:top w:val="single" w:sz="8" w:space="0" w:color="4E5621"/>
              <w:left w:val="nil"/>
              <w:bottom w:val="single" w:sz="8" w:space="0" w:color="4E5621"/>
              <w:right w:val="single" w:sz="8" w:space="0" w:color="4E5621"/>
            </w:tcBorders>
            <w:shd w:val="clear" w:color="auto" w:fill="FFFFFF" w:themeFill="background1"/>
            <w:tcMar>
              <w:top w:w="15" w:type="dxa"/>
              <w:left w:w="15" w:type="dxa"/>
              <w:bottom w:w="0" w:type="dxa"/>
              <w:right w:w="15" w:type="dxa"/>
            </w:tcMar>
            <w:vAlign w:val="center"/>
            <w:hideMark/>
          </w:tcPr>
          <w:p w14:paraId="68371DAD" w14:textId="77777777" w:rsidR="007B6E43" w:rsidRPr="004E030F" w:rsidRDefault="030BCF5C" w:rsidP="007775A8">
            <w:pPr>
              <w:spacing w:after="0" w:line="360" w:lineRule="auto"/>
              <w:jc w:val="center"/>
              <w:rPr>
                <w:rFonts w:eastAsia="Arial" w:cs="Arial"/>
                <w:color w:val="000000"/>
                <w:sz w:val="22"/>
                <w:szCs w:val="22"/>
                <w:lang w:eastAsia="es-CO"/>
              </w:rPr>
            </w:pPr>
            <w:r w:rsidRPr="0FFE9256">
              <w:rPr>
                <w:rFonts w:eastAsia="Arial" w:cs="Arial"/>
                <w:color w:val="000000" w:themeColor="text1"/>
                <w:sz w:val="22"/>
                <w:szCs w:val="22"/>
                <w:lang w:eastAsia="es-CO"/>
              </w:rPr>
              <w:t>9</w:t>
            </w:r>
          </w:p>
        </w:tc>
      </w:tr>
      <w:tr w:rsidR="007B6E43" w:rsidRPr="004E030F" w14:paraId="33142B21" w14:textId="77777777" w:rsidTr="0FFE9256">
        <w:trPr>
          <w:trHeight w:val="51"/>
          <w:jc w:val="center"/>
        </w:trPr>
        <w:tc>
          <w:tcPr>
            <w:tcW w:w="1985" w:type="dxa"/>
            <w:tcBorders>
              <w:top w:val="single" w:sz="8" w:space="0" w:color="4E5621"/>
              <w:left w:val="single" w:sz="8" w:space="0" w:color="4E5621"/>
              <w:bottom w:val="single" w:sz="8" w:space="0" w:color="4E5621"/>
              <w:right w:val="nil"/>
            </w:tcBorders>
            <w:shd w:val="clear" w:color="auto" w:fill="FFFFFF" w:themeFill="background1"/>
            <w:tcMar>
              <w:top w:w="15" w:type="dxa"/>
              <w:left w:w="15" w:type="dxa"/>
              <w:bottom w:w="0" w:type="dxa"/>
              <w:right w:w="15" w:type="dxa"/>
            </w:tcMar>
            <w:vAlign w:val="center"/>
            <w:hideMark/>
          </w:tcPr>
          <w:p w14:paraId="65B0C6A9" w14:textId="77777777" w:rsidR="007B6E43" w:rsidRPr="004E030F" w:rsidRDefault="030BCF5C" w:rsidP="0FFE9256">
            <w:pPr>
              <w:spacing w:after="0" w:line="360" w:lineRule="auto"/>
              <w:rPr>
                <w:rFonts w:eastAsia="Arial" w:cs="Arial"/>
                <w:color w:val="000000"/>
                <w:sz w:val="22"/>
                <w:szCs w:val="22"/>
                <w:lang w:eastAsia="es-CO"/>
              </w:rPr>
            </w:pPr>
            <w:r w:rsidRPr="0FFE9256">
              <w:rPr>
                <w:rFonts w:eastAsia="Arial" w:cs="Arial"/>
                <w:color w:val="000000" w:themeColor="text1"/>
                <w:sz w:val="22"/>
                <w:szCs w:val="22"/>
                <w:lang w:eastAsia="es-CO"/>
              </w:rPr>
              <w:t>Asistencial</w:t>
            </w:r>
          </w:p>
        </w:tc>
        <w:tc>
          <w:tcPr>
            <w:tcW w:w="1417" w:type="dxa"/>
            <w:tcBorders>
              <w:top w:val="single" w:sz="8" w:space="0" w:color="4E5621"/>
              <w:left w:val="nil"/>
              <w:bottom w:val="single" w:sz="8" w:space="0" w:color="4E5621"/>
              <w:right w:val="nil"/>
            </w:tcBorders>
            <w:shd w:val="clear" w:color="auto" w:fill="FFFFFF" w:themeFill="background1"/>
            <w:tcMar>
              <w:top w:w="15" w:type="dxa"/>
              <w:left w:w="15" w:type="dxa"/>
              <w:bottom w:w="0" w:type="dxa"/>
              <w:right w:w="15" w:type="dxa"/>
            </w:tcMar>
            <w:vAlign w:val="center"/>
            <w:hideMark/>
          </w:tcPr>
          <w:p w14:paraId="49C22FB0" w14:textId="77777777" w:rsidR="007B6E43" w:rsidRPr="004E030F" w:rsidRDefault="030BCF5C" w:rsidP="007775A8">
            <w:pPr>
              <w:spacing w:after="0" w:line="360" w:lineRule="auto"/>
              <w:jc w:val="center"/>
              <w:rPr>
                <w:rFonts w:eastAsia="Arial" w:cs="Arial"/>
                <w:color w:val="000000"/>
                <w:sz w:val="22"/>
                <w:szCs w:val="22"/>
                <w:lang w:eastAsia="es-CO"/>
              </w:rPr>
            </w:pPr>
            <w:r w:rsidRPr="0FFE9256">
              <w:rPr>
                <w:rFonts w:eastAsia="Arial" w:cs="Arial"/>
                <w:color w:val="000000" w:themeColor="text1"/>
                <w:sz w:val="22"/>
                <w:szCs w:val="22"/>
                <w:lang w:eastAsia="es-CO"/>
              </w:rPr>
              <w:t>24</w:t>
            </w:r>
          </w:p>
        </w:tc>
        <w:tc>
          <w:tcPr>
            <w:tcW w:w="1985" w:type="dxa"/>
            <w:tcBorders>
              <w:top w:val="single" w:sz="8" w:space="0" w:color="4E5621"/>
              <w:left w:val="nil"/>
              <w:bottom w:val="single" w:sz="8" w:space="0" w:color="4E5621"/>
              <w:right w:val="nil"/>
            </w:tcBorders>
            <w:shd w:val="clear" w:color="auto" w:fill="FFFFFF" w:themeFill="background1"/>
            <w:tcMar>
              <w:top w:w="15" w:type="dxa"/>
              <w:left w:w="15" w:type="dxa"/>
              <w:bottom w:w="0" w:type="dxa"/>
              <w:right w:w="15" w:type="dxa"/>
            </w:tcMar>
            <w:vAlign w:val="center"/>
            <w:hideMark/>
          </w:tcPr>
          <w:p w14:paraId="39AC5B2A" w14:textId="77777777" w:rsidR="007B6E43" w:rsidRPr="004E030F" w:rsidRDefault="030BCF5C" w:rsidP="007775A8">
            <w:pPr>
              <w:spacing w:after="0" w:line="360" w:lineRule="auto"/>
              <w:jc w:val="center"/>
              <w:rPr>
                <w:rFonts w:eastAsia="Arial" w:cs="Arial"/>
                <w:color w:val="000000"/>
                <w:sz w:val="22"/>
                <w:szCs w:val="22"/>
                <w:lang w:eastAsia="es-CO"/>
              </w:rPr>
            </w:pPr>
            <w:r w:rsidRPr="0FFE9256">
              <w:rPr>
                <w:rFonts w:eastAsia="Arial" w:cs="Arial"/>
                <w:color w:val="000000" w:themeColor="text1"/>
                <w:sz w:val="22"/>
                <w:szCs w:val="22"/>
                <w:lang w:eastAsia="es-CO"/>
              </w:rPr>
              <w:t>0</w:t>
            </w:r>
          </w:p>
        </w:tc>
        <w:tc>
          <w:tcPr>
            <w:tcW w:w="1559" w:type="dxa"/>
            <w:tcBorders>
              <w:top w:val="single" w:sz="8" w:space="0" w:color="4E5621"/>
              <w:left w:val="nil"/>
              <w:bottom w:val="single" w:sz="8" w:space="0" w:color="4E5621"/>
              <w:right w:val="single" w:sz="8" w:space="0" w:color="4E5621"/>
            </w:tcBorders>
            <w:shd w:val="clear" w:color="auto" w:fill="FFFFFF" w:themeFill="background1"/>
            <w:tcMar>
              <w:top w:w="15" w:type="dxa"/>
              <w:left w:w="15" w:type="dxa"/>
              <w:bottom w:w="0" w:type="dxa"/>
              <w:right w:w="15" w:type="dxa"/>
            </w:tcMar>
            <w:vAlign w:val="center"/>
            <w:hideMark/>
          </w:tcPr>
          <w:p w14:paraId="24322723" w14:textId="77777777" w:rsidR="007B6E43" w:rsidRPr="004E030F" w:rsidRDefault="030BCF5C" w:rsidP="007775A8">
            <w:pPr>
              <w:spacing w:after="0" w:line="360" w:lineRule="auto"/>
              <w:jc w:val="center"/>
              <w:rPr>
                <w:rFonts w:eastAsia="Arial" w:cs="Arial"/>
                <w:color w:val="000000"/>
                <w:sz w:val="22"/>
                <w:szCs w:val="22"/>
                <w:lang w:eastAsia="es-CO"/>
              </w:rPr>
            </w:pPr>
            <w:r w:rsidRPr="0FFE9256">
              <w:rPr>
                <w:rFonts w:eastAsia="Arial" w:cs="Arial"/>
                <w:color w:val="000000" w:themeColor="text1"/>
                <w:sz w:val="22"/>
                <w:szCs w:val="22"/>
                <w:lang w:eastAsia="es-CO"/>
              </w:rPr>
              <w:t>24</w:t>
            </w:r>
          </w:p>
        </w:tc>
      </w:tr>
      <w:tr w:rsidR="007B6E43" w:rsidRPr="004E030F" w14:paraId="4F0593F7" w14:textId="77777777" w:rsidTr="0FFE9256">
        <w:trPr>
          <w:trHeight w:val="244"/>
          <w:jc w:val="center"/>
        </w:trPr>
        <w:tc>
          <w:tcPr>
            <w:tcW w:w="1985" w:type="dxa"/>
            <w:tcBorders>
              <w:top w:val="single" w:sz="8" w:space="0" w:color="4E5621"/>
              <w:left w:val="single" w:sz="8" w:space="0" w:color="4E5621"/>
              <w:bottom w:val="single" w:sz="8" w:space="0" w:color="4E5621"/>
              <w:right w:val="nil"/>
            </w:tcBorders>
            <w:shd w:val="clear" w:color="auto" w:fill="FFFFFF" w:themeFill="background1"/>
            <w:tcMar>
              <w:top w:w="15" w:type="dxa"/>
              <w:left w:w="15" w:type="dxa"/>
              <w:bottom w:w="0" w:type="dxa"/>
              <w:right w:w="15" w:type="dxa"/>
            </w:tcMar>
            <w:vAlign w:val="center"/>
            <w:hideMark/>
          </w:tcPr>
          <w:p w14:paraId="27C75A6B" w14:textId="77777777" w:rsidR="007B6E43" w:rsidRPr="004E030F" w:rsidRDefault="030BCF5C" w:rsidP="0FFE9256">
            <w:pPr>
              <w:spacing w:after="0" w:line="360" w:lineRule="auto"/>
              <w:rPr>
                <w:rFonts w:eastAsia="Arial" w:cs="Arial"/>
                <w:b/>
                <w:bCs/>
                <w:color w:val="000000"/>
                <w:sz w:val="22"/>
                <w:szCs w:val="22"/>
                <w:lang w:eastAsia="es-CO"/>
              </w:rPr>
            </w:pPr>
            <w:r w:rsidRPr="0FFE9256">
              <w:rPr>
                <w:rFonts w:eastAsia="Arial" w:cs="Arial"/>
                <w:b/>
                <w:bCs/>
                <w:color w:val="000000" w:themeColor="text1"/>
                <w:sz w:val="22"/>
                <w:szCs w:val="22"/>
                <w:lang w:eastAsia="es-CO"/>
              </w:rPr>
              <w:t>TOTAL</w:t>
            </w:r>
          </w:p>
        </w:tc>
        <w:tc>
          <w:tcPr>
            <w:tcW w:w="1417" w:type="dxa"/>
            <w:tcBorders>
              <w:top w:val="single" w:sz="8" w:space="0" w:color="4E5621"/>
              <w:left w:val="nil"/>
              <w:bottom w:val="single" w:sz="8" w:space="0" w:color="4E5621"/>
              <w:right w:val="nil"/>
            </w:tcBorders>
            <w:shd w:val="clear" w:color="auto" w:fill="FFFFFF" w:themeFill="background1"/>
            <w:tcMar>
              <w:top w:w="15" w:type="dxa"/>
              <w:left w:w="15" w:type="dxa"/>
              <w:bottom w:w="0" w:type="dxa"/>
              <w:right w:w="15" w:type="dxa"/>
            </w:tcMar>
            <w:vAlign w:val="center"/>
            <w:hideMark/>
          </w:tcPr>
          <w:p w14:paraId="25E49503" w14:textId="77777777" w:rsidR="007B6E43" w:rsidRPr="004E030F" w:rsidRDefault="030BCF5C" w:rsidP="007775A8">
            <w:pPr>
              <w:spacing w:after="0" w:line="360" w:lineRule="auto"/>
              <w:jc w:val="center"/>
              <w:rPr>
                <w:rFonts w:eastAsia="Arial" w:cs="Arial"/>
                <w:b/>
                <w:bCs/>
                <w:color w:val="000000"/>
                <w:sz w:val="22"/>
                <w:szCs w:val="22"/>
                <w:lang w:eastAsia="es-CO"/>
              </w:rPr>
            </w:pPr>
            <w:r w:rsidRPr="0FFE9256">
              <w:rPr>
                <w:rFonts w:eastAsia="Arial" w:cs="Arial"/>
                <w:b/>
                <w:bCs/>
                <w:color w:val="000000" w:themeColor="text1"/>
                <w:sz w:val="22"/>
                <w:szCs w:val="22"/>
                <w:lang w:eastAsia="es-CO"/>
              </w:rPr>
              <w:t>83</w:t>
            </w:r>
          </w:p>
        </w:tc>
        <w:tc>
          <w:tcPr>
            <w:tcW w:w="1985" w:type="dxa"/>
            <w:tcBorders>
              <w:top w:val="single" w:sz="8" w:space="0" w:color="4E5621"/>
              <w:left w:val="nil"/>
              <w:bottom w:val="single" w:sz="8" w:space="0" w:color="4E5621"/>
              <w:right w:val="nil"/>
            </w:tcBorders>
            <w:shd w:val="clear" w:color="auto" w:fill="FFFFFF" w:themeFill="background1"/>
            <w:tcMar>
              <w:top w:w="15" w:type="dxa"/>
              <w:left w:w="15" w:type="dxa"/>
              <w:bottom w:w="0" w:type="dxa"/>
              <w:right w:w="15" w:type="dxa"/>
            </w:tcMar>
            <w:vAlign w:val="center"/>
            <w:hideMark/>
          </w:tcPr>
          <w:p w14:paraId="4D355B45" w14:textId="77777777" w:rsidR="007B6E43" w:rsidRPr="004E030F" w:rsidRDefault="030BCF5C" w:rsidP="007775A8">
            <w:pPr>
              <w:spacing w:after="0" w:line="360" w:lineRule="auto"/>
              <w:jc w:val="center"/>
              <w:rPr>
                <w:rFonts w:eastAsia="Arial" w:cs="Arial"/>
                <w:b/>
                <w:bCs/>
                <w:color w:val="000000"/>
                <w:sz w:val="22"/>
                <w:szCs w:val="22"/>
                <w:lang w:eastAsia="es-CO"/>
              </w:rPr>
            </w:pPr>
            <w:r w:rsidRPr="0FFE9256">
              <w:rPr>
                <w:rFonts w:eastAsia="Arial" w:cs="Arial"/>
                <w:b/>
                <w:bCs/>
                <w:color w:val="000000" w:themeColor="text1"/>
                <w:sz w:val="22"/>
                <w:szCs w:val="22"/>
                <w:lang w:eastAsia="es-CO"/>
              </w:rPr>
              <w:t>47</w:t>
            </w:r>
          </w:p>
        </w:tc>
        <w:tc>
          <w:tcPr>
            <w:tcW w:w="1559" w:type="dxa"/>
            <w:tcBorders>
              <w:top w:val="single" w:sz="8" w:space="0" w:color="4E5621"/>
              <w:left w:val="nil"/>
              <w:bottom w:val="single" w:sz="8" w:space="0" w:color="4E5621"/>
              <w:right w:val="single" w:sz="8" w:space="0" w:color="4E5621"/>
            </w:tcBorders>
            <w:shd w:val="clear" w:color="auto" w:fill="FFFFFF" w:themeFill="background1"/>
            <w:tcMar>
              <w:top w:w="15" w:type="dxa"/>
              <w:left w:w="15" w:type="dxa"/>
              <w:bottom w:w="0" w:type="dxa"/>
              <w:right w:w="15" w:type="dxa"/>
            </w:tcMar>
            <w:vAlign w:val="center"/>
            <w:hideMark/>
          </w:tcPr>
          <w:p w14:paraId="12FB5557" w14:textId="77777777" w:rsidR="007B6E43" w:rsidRPr="004E030F" w:rsidRDefault="030BCF5C" w:rsidP="007775A8">
            <w:pPr>
              <w:keepNext/>
              <w:spacing w:after="0" w:line="360" w:lineRule="auto"/>
              <w:jc w:val="center"/>
              <w:rPr>
                <w:rFonts w:eastAsia="Arial" w:cs="Arial"/>
                <w:b/>
                <w:bCs/>
                <w:color w:val="000000"/>
                <w:sz w:val="22"/>
                <w:szCs w:val="22"/>
                <w:lang w:eastAsia="es-CO"/>
              </w:rPr>
            </w:pPr>
            <w:r w:rsidRPr="0FFE9256">
              <w:rPr>
                <w:rFonts w:eastAsia="Arial" w:cs="Arial"/>
                <w:b/>
                <w:bCs/>
                <w:color w:val="000000" w:themeColor="text1"/>
                <w:sz w:val="22"/>
                <w:szCs w:val="22"/>
                <w:lang w:eastAsia="es-CO"/>
              </w:rPr>
              <w:t>130</w:t>
            </w:r>
          </w:p>
        </w:tc>
      </w:tr>
    </w:tbl>
    <w:p w14:paraId="6D245C60" w14:textId="1687F825" w:rsidR="0039283E" w:rsidRDefault="0039283E" w:rsidP="00E02FB2">
      <w:pPr>
        <w:pStyle w:val="Descripcin"/>
        <w:jc w:val="center"/>
      </w:pPr>
      <w:r>
        <w:t xml:space="preserve">Fuente 4- </w:t>
      </w:r>
      <w:r w:rsidRPr="0020546F">
        <w:t xml:space="preserve">Elaboración </w:t>
      </w:r>
      <w:r>
        <w:t>Proceso de Gestión del Talento Humano/PGTH</w:t>
      </w:r>
      <w:r w:rsidR="0015453A">
        <w:t>– Equipo de Rediseño</w:t>
      </w:r>
    </w:p>
    <w:p w14:paraId="1B8FE6D1" w14:textId="46717404" w:rsidR="7CD68153" w:rsidRDefault="7CD68153" w:rsidP="0FFE9256">
      <w:pPr>
        <w:spacing w:after="0" w:line="276" w:lineRule="auto"/>
        <w:rPr>
          <w:rFonts w:eastAsia="Arial" w:cs="Arial"/>
          <w:lang w:val="es"/>
        </w:rPr>
      </w:pPr>
      <w:r w:rsidRPr="7ACFD0F8">
        <w:rPr>
          <w:rFonts w:eastAsia="Arial" w:cs="Arial"/>
          <w:lang w:val="es"/>
        </w:rPr>
        <w:t>Asimismo</w:t>
      </w:r>
      <w:r w:rsidR="0A35D5C7" w:rsidRPr="7ACFD0F8">
        <w:rPr>
          <w:rFonts w:eastAsia="Arial" w:cs="Arial"/>
          <w:lang w:val="es"/>
        </w:rPr>
        <w:t>, es importante señalar que, si bien se fortaleció la estructura organizacional de la entidad, esta debe ser acompañada de la creación de los 139 empleos que corresponden al 75% que no fueron viabilizados por la Secretaría Distrital de Hacienda que se muestran a continuación:</w:t>
      </w:r>
    </w:p>
    <w:p w14:paraId="71F5F234" w14:textId="59BA5BCA" w:rsidR="7ACFD0F8" w:rsidRDefault="7ACFD0F8" w:rsidP="7ACFD0F8">
      <w:pPr>
        <w:spacing w:after="0" w:line="276" w:lineRule="auto"/>
        <w:rPr>
          <w:rFonts w:eastAsia="Arial" w:cs="Arial"/>
          <w:lang w:val="es"/>
        </w:rPr>
      </w:pPr>
    </w:p>
    <w:p w14:paraId="5D603051" w14:textId="3A445371" w:rsidR="004A1280" w:rsidRDefault="004A1280" w:rsidP="7ACFD0F8">
      <w:pPr>
        <w:spacing w:after="0" w:line="276" w:lineRule="auto"/>
        <w:rPr>
          <w:rFonts w:eastAsia="Arial" w:cs="Arial"/>
          <w:lang w:val="es"/>
        </w:rPr>
      </w:pPr>
    </w:p>
    <w:p w14:paraId="6A41F1E9" w14:textId="77777777" w:rsidR="004A1280" w:rsidRDefault="004A1280" w:rsidP="7ACFD0F8">
      <w:pPr>
        <w:spacing w:after="0" w:line="276" w:lineRule="auto"/>
        <w:rPr>
          <w:rFonts w:eastAsia="Arial" w:cs="Arial"/>
          <w:lang w:val="es"/>
        </w:rPr>
      </w:pPr>
    </w:p>
    <w:p w14:paraId="3A448B1F" w14:textId="274642D2" w:rsidR="0A35D5C7" w:rsidRDefault="02D76C46" w:rsidP="00E02FB2">
      <w:pPr>
        <w:pStyle w:val="Descripcin"/>
        <w:keepNext/>
        <w:jc w:val="center"/>
      </w:pPr>
      <w:bookmarkStart w:id="17" w:name="_Toc157520109"/>
      <w:bookmarkStart w:id="18" w:name="_Toc219380021"/>
      <w:r>
        <w:lastRenderedPageBreak/>
        <w:t xml:space="preserve">Tabla </w:t>
      </w:r>
      <w:r w:rsidR="00A50D43">
        <w:fldChar w:fldCharType="begin"/>
      </w:r>
      <w:r w:rsidR="00A50D43">
        <w:instrText xml:space="preserve"> SEQ Tab</w:instrText>
      </w:r>
      <w:r w:rsidR="00A50D43">
        <w:instrText xml:space="preserve">la \* ARABIC </w:instrText>
      </w:r>
      <w:r w:rsidR="00A50D43">
        <w:fldChar w:fldCharType="separate"/>
      </w:r>
      <w:r w:rsidR="004524C3">
        <w:rPr>
          <w:noProof/>
        </w:rPr>
        <w:t>5</w:t>
      </w:r>
      <w:r w:rsidR="00A50D43">
        <w:rPr>
          <w:noProof/>
        </w:rPr>
        <w:fldChar w:fldCharType="end"/>
      </w:r>
      <w:r w:rsidR="70997C15">
        <w:t xml:space="preserve"> – 75% de la propuesta de planta de personal sin viabilizar</w:t>
      </w:r>
      <w:bookmarkEnd w:id="17"/>
      <w:bookmarkEnd w:id="18"/>
    </w:p>
    <w:tbl>
      <w:tblPr>
        <w:tblW w:w="0" w:type="auto"/>
        <w:jc w:val="center"/>
        <w:tblLayout w:type="fixed"/>
        <w:tblLook w:val="06A0" w:firstRow="1" w:lastRow="0" w:firstColumn="1" w:lastColumn="0" w:noHBand="1" w:noVBand="1"/>
      </w:tblPr>
      <w:tblGrid>
        <w:gridCol w:w="3780"/>
        <w:gridCol w:w="3585"/>
      </w:tblGrid>
      <w:tr w:rsidR="0FFE9256" w14:paraId="5FCC4D20" w14:textId="77777777" w:rsidTr="007775A8">
        <w:trPr>
          <w:trHeight w:val="480"/>
          <w:jc w:val="center"/>
        </w:trPr>
        <w:tc>
          <w:tcPr>
            <w:tcW w:w="3780"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6A6A6" w:themeFill="background1" w:themeFillShade="A6"/>
            <w:tcMar>
              <w:top w:w="15" w:type="dxa"/>
              <w:left w:w="15" w:type="dxa"/>
              <w:right w:w="15" w:type="dxa"/>
            </w:tcMar>
            <w:vAlign w:val="center"/>
          </w:tcPr>
          <w:p w14:paraId="34D12C2E" w14:textId="169E1722" w:rsidR="0FFE9256" w:rsidRDefault="0FFE9256" w:rsidP="0FFE9256">
            <w:pPr>
              <w:spacing w:after="0"/>
              <w:jc w:val="center"/>
              <w:rPr>
                <w:rFonts w:eastAsia="Arial" w:cs="Arial"/>
                <w:b/>
                <w:bCs/>
                <w:color w:val="FFFFFF" w:themeColor="background1"/>
              </w:rPr>
            </w:pPr>
            <w:r w:rsidRPr="0FFE9256">
              <w:rPr>
                <w:rFonts w:eastAsia="Arial" w:cs="Arial"/>
                <w:b/>
                <w:bCs/>
                <w:color w:val="FFFFFF" w:themeColor="background1"/>
              </w:rPr>
              <w:t>Nivel</w:t>
            </w:r>
          </w:p>
        </w:tc>
        <w:tc>
          <w:tcPr>
            <w:tcW w:w="3585" w:type="dxa"/>
            <w:tcBorders>
              <w:top w:val="single" w:sz="8" w:space="0" w:color="BFBFBF" w:themeColor="background1" w:themeShade="BF"/>
              <w:left w:val="single" w:sz="8" w:space="0" w:color="BFBFBF" w:themeColor="background1" w:themeShade="BF"/>
              <w:bottom w:val="nil"/>
              <w:right w:val="single" w:sz="8" w:space="0" w:color="BFBFBF" w:themeColor="background1" w:themeShade="BF"/>
            </w:tcBorders>
            <w:shd w:val="clear" w:color="auto" w:fill="A6A6A6" w:themeFill="background1" w:themeFillShade="A6"/>
            <w:tcMar>
              <w:top w:w="15" w:type="dxa"/>
              <w:left w:w="15" w:type="dxa"/>
              <w:right w:w="15" w:type="dxa"/>
            </w:tcMar>
            <w:vAlign w:val="center"/>
          </w:tcPr>
          <w:p w14:paraId="4395B4AC" w14:textId="5853530D" w:rsidR="0FFE9256" w:rsidRDefault="0FFE9256" w:rsidP="0FFE9256">
            <w:pPr>
              <w:spacing w:after="0"/>
              <w:jc w:val="center"/>
              <w:rPr>
                <w:rFonts w:eastAsia="Arial" w:cs="Arial"/>
                <w:b/>
                <w:bCs/>
                <w:color w:val="FFFFFF" w:themeColor="background1"/>
              </w:rPr>
            </w:pPr>
            <w:r w:rsidRPr="0FFE9256">
              <w:rPr>
                <w:rFonts w:eastAsia="Arial" w:cs="Arial"/>
                <w:b/>
                <w:bCs/>
                <w:color w:val="FFFFFF" w:themeColor="background1"/>
              </w:rPr>
              <w:t>No. de empleos</w:t>
            </w:r>
          </w:p>
        </w:tc>
      </w:tr>
      <w:tr w:rsidR="0FFE9256" w14:paraId="7E590161" w14:textId="77777777" w:rsidTr="0FFE9256">
        <w:trPr>
          <w:trHeight w:val="15"/>
          <w:jc w:val="center"/>
        </w:trPr>
        <w:tc>
          <w:tcPr>
            <w:tcW w:w="3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5" w:type="dxa"/>
              <w:left w:w="15" w:type="dxa"/>
              <w:right w:w="15" w:type="dxa"/>
            </w:tcMar>
            <w:vAlign w:val="center"/>
          </w:tcPr>
          <w:p w14:paraId="4D19E5FB" w14:textId="4BAC6056" w:rsidR="0FFE9256" w:rsidRDefault="0FFE9256" w:rsidP="0FFE9256">
            <w:pPr>
              <w:spacing w:after="0"/>
              <w:jc w:val="center"/>
              <w:rPr>
                <w:rFonts w:eastAsia="Arial" w:cs="Arial"/>
                <w:color w:val="000000" w:themeColor="text1"/>
              </w:rPr>
            </w:pPr>
            <w:r w:rsidRPr="0FFE9256">
              <w:rPr>
                <w:rFonts w:eastAsia="Arial" w:cs="Arial"/>
                <w:color w:val="000000" w:themeColor="text1"/>
              </w:rPr>
              <w:t>Directivo</w:t>
            </w:r>
          </w:p>
        </w:tc>
        <w:tc>
          <w:tcPr>
            <w:tcW w:w="3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5" w:type="dxa"/>
              <w:left w:w="15" w:type="dxa"/>
              <w:right w:w="15" w:type="dxa"/>
            </w:tcMar>
            <w:vAlign w:val="center"/>
          </w:tcPr>
          <w:p w14:paraId="161426F0" w14:textId="16E020CA" w:rsidR="0FFE9256" w:rsidRDefault="0FFE9256" w:rsidP="0FFE9256">
            <w:pPr>
              <w:spacing w:after="0"/>
              <w:jc w:val="center"/>
              <w:rPr>
                <w:rFonts w:eastAsia="Arial" w:cs="Arial"/>
                <w:color w:val="000000" w:themeColor="text1"/>
              </w:rPr>
            </w:pPr>
            <w:r w:rsidRPr="0FFE9256">
              <w:rPr>
                <w:rFonts w:eastAsia="Arial" w:cs="Arial"/>
                <w:color w:val="000000" w:themeColor="text1"/>
              </w:rPr>
              <w:t>0</w:t>
            </w:r>
          </w:p>
        </w:tc>
      </w:tr>
      <w:tr w:rsidR="0FFE9256" w14:paraId="238E2204" w14:textId="77777777" w:rsidTr="0FFE9256">
        <w:trPr>
          <w:trHeight w:val="15"/>
          <w:jc w:val="center"/>
        </w:trPr>
        <w:tc>
          <w:tcPr>
            <w:tcW w:w="3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5" w:type="dxa"/>
              <w:left w:w="15" w:type="dxa"/>
              <w:right w:w="15" w:type="dxa"/>
            </w:tcMar>
            <w:vAlign w:val="center"/>
          </w:tcPr>
          <w:p w14:paraId="63584547" w14:textId="66BE811B" w:rsidR="0FFE9256" w:rsidRDefault="0FFE9256" w:rsidP="0FFE9256">
            <w:pPr>
              <w:spacing w:after="0"/>
              <w:jc w:val="center"/>
              <w:rPr>
                <w:rFonts w:eastAsia="Arial" w:cs="Arial"/>
                <w:color w:val="000000" w:themeColor="text1"/>
              </w:rPr>
            </w:pPr>
            <w:r w:rsidRPr="0FFE9256">
              <w:rPr>
                <w:rFonts w:eastAsia="Arial" w:cs="Arial"/>
                <w:color w:val="000000" w:themeColor="text1"/>
              </w:rPr>
              <w:t>Asesor</w:t>
            </w:r>
          </w:p>
        </w:tc>
        <w:tc>
          <w:tcPr>
            <w:tcW w:w="3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5" w:type="dxa"/>
              <w:left w:w="15" w:type="dxa"/>
              <w:right w:w="15" w:type="dxa"/>
            </w:tcMar>
            <w:vAlign w:val="center"/>
          </w:tcPr>
          <w:p w14:paraId="74EEB2F1" w14:textId="61488D4B" w:rsidR="0FFE9256" w:rsidRDefault="0FFE9256" w:rsidP="0FFE9256">
            <w:pPr>
              <w:spacing w:after="0"/>
              <w:jc w:val="center"/>
              <w:rPr>
                <w:rFonts w:eastAsia="Arial" w:cs="Arial"/>
                <w:color w:val="000000" w:themeColor="text1"/>
              </w:rPr>
            </w:pPr>
            <w:r w:rsidRPr="0FFE9256">
              <w:rPr>
                <w:rFonts w:eastAsia="Arial" w:cs="Arial"/>
                <w:color w:val="000000" w:themeColor="text1"/>
              </w:rPr>
              <w:t>2</w:t>
            </w:r>
          </w:p>
        </w:tc>
      </w:tr>
      <w:tr w:rsidR="0FFE9256" w14:paraId="1FD0FB84" w14:textId="77777777" w:rsidTr="0FFE9256">
        <w:trPr>
          <w:trHeight w:val="15"/>
          <w:jc w:val="center"/>
        </w:trPr>
        <w:tc>
          <w:tcPr>
            <w:tcW w:w="3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5" w:type="dxa"/>
              <w:left w:w="15" w:type="dxa"/>
              <w:right w:w="15" w:type="dxa"/>
            </w:tcMar>
            <w:vAlign w:val="center"/>
          </w:tcPr>
          <w:p w14:paraId="68535545" w14:textId="554AD6C6" w:rsidR="0FFE9256" w:rsidRDefault="0FFE9256" w:rsidP="0FFE9256">
            <w:pPr>
              <w:spacing w:after="0"/>
              <w:jc w:val="center"/>
              <w:rPr>
                <w:rFonts w:eastAsia="Arial" w:cs="Arial"/>
                <w:color w:val="000000" w:themeColor="text1"/>
              </w:rPr>
            </w:pPr>
            <w:r w:rsidRPr="0FFE9256">
              <w:rPr>
                <w:rFonts w:eastAsia="Arial" w:cs="Arial"/>
                <w:color w:val="000000" w:themeColor="text1"/>
              </w:rPr>
              <w:t>Profesional</w:t>
            </w:r>
          </w:p>
        </w:tc>
        <w:tc>
          <w:tcPr>
            <w:tcW w:w="3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5" w:type="dxa"/>
              <w:left w:w="15" w:type="dxa"/>
              <w:right w:w="15" w:type="dxa"/>
            </w:tcMar>
            <w:vAlign w:val="center"/>
          </w:tcPr>
          <w:p w14:paraId="2DFF0260" w14:textId="3D88E20F" w:rsidR="0FFE9256" w:rsidRDefault="0FFE9256" w:rsidP="0FFE9256">
            <w:pPr>
              <w:spacing w:after="0"/>
              <w:jc w:val="center"/>
              <w:rPr>
                <w:rFonts w:eastAsia="Arial" w:cs="Arial"/>
                <w:color w:val="000000" w:themeColor="text1"/>
              </w:rPr>
            </w:pPr>
            <w:r w:rsidRPr="0FFE9256">
              <w:rPr>
                <w:rFonts w:eastAsia="Arial" w:cs="Arial"/>
                <w:color w:val="000000" w:themeColor="text1"/>
              </w:rPr>
              <w:t>106</w:t>
            </w:r>
          </w:p>
        </w:tc>
      </w:tr>
      <w:tr w:rsidR="0FFE9256" w14:paraId="13523A5E" w14:textId="77777777" w:rsidTr="0FFE9256">
        <w:trPr>
          <w:trHeight w:val="15"/>
          <w:jc w:val="center"/>
        </w:trPr>
        <w:tc>
          <w:tcPr>
            <w:tcW w:w="3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5" w:type="dxa"/>
              <w:left w:w="15" w:type="dxa"/>
              <w:right w:w="15" w:type="dxa"/>
            </w:tcMar>
            <w:vAlign w:val="center"/>
          </w:tcPr>
          <w:p w14:paraId="66206039" w14:textId="6D20E131" w:rsidR="0FFE9256" w:rsidRDefault="0FFE9256" w:rsidP="0FFE9256">
            <w:pPr>
              <w:spacing w:after="0"/>
              <w:jc w:val="center"/>
              <w:rPr>
                <w:rFonts w:eastAsia="Arial" w:cs="Arial"/>
                <w:color w:val="000000" w:themeColor="text1"/>
              </w:rPr>
            </w:pPr>
            <w:r w:rsidRPr="0FFE9256">
              <w:rPr>
                <w:rFonts w:eastAsia="Arial" w:cs="Arial"/>
                <w:color w:val="000000" w:themeColor="text1"/>
              </w:rPr>
              <w:t>Técnico</w:t>
            </w:r>
          </w:p>
        </w:tc>
        <w:tc>
          <w:tcPr>
            <w:tcW w:w="3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5" w:type="dxa"/>
              <w:left w:w="15" w:type="dxa"/>
              <w:right w:w="15" w:type="dxa"/>
            </w:tcMar>
            <w:vAlign w:val="center"/>
          </w:tcPr>
          <w:p w14:paraId="5694DB58" w14:textId="288ED007" w:rsidR="0FFE9256" w:rsidRDefault="0FFE9256" w:rsidP="0FFE9256">
            <w:pPr>
              <w:spacing w:after="0"/>
              <w:jc w:val="center"/>
              <w:rPr>
                <w:rFonts w:eastAsia="Arial" w:cs="Arial"/>
                <w:color w:val="000000" w:themeColor="text1"/>
              </w:rPr>
            </w:pPr>
            <w:r w:rsidRPr="0FFE9256">
              <w:rPr>
                <w:rFonts w:eastAsia="Arial" w:cs="Arial"/>
                <w:color w:val="000000" w:themeColor="text1"/>
              </w:rPr>
              <w:t>28</w:t>
            </w:r>
          </w:p>
        </w:tc>
      </w:tr>
      <w:tr w:rsidR="0FFE9256" w14:paraId="68DB8CC8" w14:textId="77777777" w:rsidTr="0FFE9256">
        <w:trPr>
          <w:trHeight w:val="15"/>
          <w:jc w:val="center"/>
        </w:trPr>
        <w:tc>
          <w:tcPr>
            <w:tcW w:w="3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5" w:type="dxa"/>
              <w:left w:w="15" w:type="dxa"/>
              <w:right w:w="15" w:type="dxa"/>
            </w:tcMar>
            <w:vAlign w:val="center"/>
          </w:tcPr>
          <w:p w14:paraId="7971224C" w14:textId="75515493" w:rsidR="0FFE9256" w:rsidRDefault="0FFE9256" w:rsidP="0FFE9256">
            <w:pPr>
              <w:spacing w:after="0"/>
              <w:jc w:val="center"/>
              <w:rPr>
                <w:rFonts w:eastAsia="Arial" w:cs="Arial"/>
                <w:color w:val="000000" w:themeColor="text1"/>
              </w:rPr>
            </w:pPr>
            <w:r w:rsidRPr="0FFE9256">
              <w:rPr>
                <w:rFonts w:eastAsia="Arial" w:cs="Arial"/>
                <w:color w:val="000000" w:themeColor="text1"/>
              </w:rPr>
              <w:t>Asistencial</w:t>
            </w:r>
          </w:p>
        </w:tc>
        <w:tc>
          <w:tcPr>
            <w:tcW w:w="3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5" w:type="dxa"/>
              <w:left w:w="15" w:type="dxa"/>
              <w:right w:w="15" w:type="dxa"/>
            </w:tcMar>
            <w:vAlign w:val="center"/>
          </w:tcPr>
          <w:p w14:paraId="6560B31F" w14:textId="7A85D535" w:rsidR="0FFE9256" w:rsidRDefault="0FFE9256" w:rsidP="0FFE9256">
            <w:pPr>
              <w:spacing w:after="0"/>
              <w:jc w:val="center"/>
              <w:rPr>
                <w:rFonts w:eastAsia="Arial" w:cs="Arial"/>
                <w:color w:val="000000" w:themeColor="text1"/>
              </w:rPr>
            </w:pPr>
            <w:r w:rsidRPr="0FFE9256">
              <w:rPr>
                <w:rFonts w:eastAsia="Arial" w:cs="Arial"/>
                <w:color w:val="000000" w:themeColor="text1"/>
              </w:rPr>
              <w:t>3</w:t>
            </w:r>
          </w:p>
        </w:tc>
      </w:tr>
      <w:tr w:rsidR="0FFE9256" w14:paraId="48F99E67" w14:textId="77777777" w:rsidTr="0FFE9256">
        <w:trPr>
          <w:trHeight w:val="15"/>
          <w:jc w:val="center"/>
        </w:trPr>
        <w:tc>
          <w:tcPr>
            <w:tcW w:w="3780"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5" w:type="dxa"/>
              <w:left w:w="15" w:type="dxa"/>
              <w:right w:w="15" w:type="dxa"/>
            </w:tcMar>
            <w:vAlign w:val="center"/>
          </w:tcPr>
          <w:p w14:paraId="6C6DE3B0" w14:textId="791344F1" w:rsidR="0FFE9256" w:rsidRDefault="0FFE9256" w:rsidP="0FFE9256">
            <w:pPr>
              <w:spacing w:after="0"/>
              <w:jc w:val="center"/>
              <w:rPr>
                <w:rFonts w:eastAsia="Arial" w:cs="Arial"/>
                <w:b/>
                <w:bCs/>
                <w:color w:val="000000" w:themeColor="text1"/>
              </w:rPr>
            </w:pPr>
            <w:r w:rsidRPr="0FFE9256">
              <w:rPr>
                <w:rFonts w:eastAsia="Arial" w:cs="Arial"/>
                <w:b/>
                <w:bCs/>
                <w:color w:val="000000" w:themeColor="text1"/>
              </w:rPr>
              <w:t>TOTAL</w:t>
            </w:r>
          </w:p>
        </w:tc>
        <w:tc>
          <w:tcPr>
            <w:tcW w:w="3585" w:type="dxa"/>
            <w:tcBorders>
              <w:top w:val="single" w:sz="8" w:space="0" w:color="BFBFBF" w:themeColor="background1" w:themeShade="BF"/>
              <w:left w:val="single" w:sz="8" w:space="0" w:color="BFBFBF" w:themeColor="background1" w:themeShade="BF"/>
              <w:bottom w:val="single" w:sz="8" w:space="0" w:color="BFBFBF" w:themeColor="background1" w:themeShade="BF"/>
              <w:right w:val="single" w:sz="8" w:space="0" w:color="BFBFBF" w:themeColor="background1" w:themeShade="BF"/>
            </w:tcBorders>
            <w:tcMar>
              <w:top w:w="15" w:type="dxa"/>
              <w:left w:w="15" w:type="dxa"/>
              <w:right w:w="15" w:type="dxa"/>
            </w:tcMar>
            <w:vAlign w:val="center"/>
          </w:tcPr>
          <w:p w14:paraId="36262E59" w14:textId="0C4FC53E" w:rsidR="0FFE9256" w:rsidRDefault="0FFE9256" w:rsidP="0011625E">
            <w:pPr>
              <w:keepNext/>
              <w:spacing w:after="0"/>
              <w:jc w:val="center"/>
              <w:rPr>
                <w:rFonts w:eastAsia="Arial" w:cs="Arial"/>
                <w:b/>
                <w:bCs/>
                <w:color w:val="000000" w:themeColor="text1"/>
              </w:rPr>
            </w:pPr>
            <w:r w:rsidRPr="0FFE9256">
              <w:rPr>
                <w:rFonts w:eastAsia="Arial" w:cs="Arial"/>
                <w:b/>
                <w:bCs/>
                <w:color w:val="000000" w:themeColor="text1"/>
              </w:rPr>
              <w:t>139</w:t>
            </w:r>
          </w:p>
        </w:tc>
      </w:tr>
    </w:tbl>
    <w:p w14:paraId="456644CC" w14:textId="2441F7A4" w:rsidR="0015453A" w:rsidRDefault="0015453A" w:rsidP="00E02FB2">
      <w:pPr>
        <w:pStyle w:val="Descripcin"/>
        <w:jc w:val="center"/>
      </w:pPr>
      <w:r>
        <w:t xml:space="preserve">Fuente 5- </w:t>
      </w:r>
      <w:r w:rsidRPr="0020546F">
        <w:t xml:space="preserve">Elaboración </w:t>
      </w:r>
      <w:r>
        <w:t>Proceso de Gestión del Talento Humano/PGTH – Equipo de Rediseño</w:t>
      </w:r>
    </w:p>
    <w:p w14:paraId="0F8FC890" w14:textId="51895E01" w:rsidR="38938C5B" w:rsidRDefault="38938C5B" w:rsidP="3A900D7D">
      <w:r>
        <w:t xml:space="preserve">Por otra parte, tener presentes los más recientes lineamientos normativos que establecen a la UAERMV como la entidad a cargo del mantenimiento y conservación de los corredores viales de Bogotá, lo que implica la necesidad de fortalecer su estructura y planta de personal; lo anterior, señalado en el Artículo 32 del Decreto 497 de 2023, como se cita a continuación: </w:t>
      </w:r>
    </w:p>
    <w:p w14:paraId="163D5F97" w14:textId="09C4898A" w:rsidR="38938C5B" w:rsidRDefault="38938C5B" w:rsidP="3A900D7D">
      <w:pPr>
        <w:rPr>
          <w:i/>
          <w:iCs/>
        </w:rPr>
      </w:pPr>
      <w:r>
        <w:t xml:space="preserve">  </w:t>
      </w:r>
      <w:r w:rsidRPr="3A900D7D">
        <w:rPr>
          <w:i/>
          <w:iCs/>
        </w:rPr>
        <w:t xml:space="preserve">“ARTÍCULO 32.  Fortalecimiento de la Unidad Administrativa Especial de Rehabilitación y Mantenimiento Vial. Con el fin de aumentar la eficiencia pública en el sector movilidad, la Unidad Administrativa Especial de Rehabilitación y Mantenimiento Vial gestionará el fortalecimiento de su estructura organizacional y funciones. </w:t>
      </w:r>
    </w:p>
    <w:p w14:paraId="5B8795EC" w14:textId="66B70D60" w:rsidR="38938C5B" w:rsidRDefault="38938C5B" w:rsidP="3A900D7D">
      <w:r w:rsidRPr="3A900D7D">
        <w:rPr>
          <w:i/>
          <w:iCs/>
        </w:rPr>
        <w:t xml:space="preserve"> Lo anterior a partir de los lineamientos definidos en el documento técnico de soporte del PMSS, de tal forma que dicha entidad se consolide como la entidad a cargo del mantenimiento y conservación de los corredores viales de Bogotá D.C. La Unidad de Mantenimiento Vial realizará los análisis y trámites requeridos de acuerdo con la normatividad vigente para la modificación de su estructura organizacional y funciones según proceda de conformidad con los análisis realizados</w:t>
      </w:r>
      <w:r>
        <w:t>”.</w:t>
      </w:r>
    </w:p>
    <w:p w14:paraId="15080270" w14:textId="5C6E8692" w:rsidR="0FFE9256" w:rsidRDefault="0FFE9256" w:rsidP="0FFE9256"/>
    <w:p w14:paraId="23B3CCF6" w14:textId="6D3C410B" w:rsidR="00D61335" w:rsidRPr="00546924" w:rsidRDefault="34A0AB3D" w:rsidP="002C67FD">
      <w:pPr>
        <w:pStyle w:val="Ttulo1"/>
        <w:rPr>
          <w:rFonts w:cs="Arial"/>
        </w:rPr>
      </w:pPr>
      <w:bookmarkStart w:id="19" w:name="_Toc157588298"/>
      <w:r w:rsidRPr="7ACFD0F8">
        <w:rPr>
          <w:rFonts w:cs="Arial"/>
        </w:rPr>
        <w:t>IDENTIFICACIÓN DE LAS FORMAS PARA CUBRIR LAS NECESIDADES DE PERSONAL EN LA UAERMV</w:t>
      </w:r>
      <w:bookmarkEnd w:id="19"/>
    </w:p>
    <w:p w14:paraId="1FE17CBB" w14:textId="7FC9BB83" w:rsidR="002C67FD" w:rsidRPr="00546924" w:rsidRDefault="002C67FD" w:rsidP="002C67FD">
      <w:pPr>
        <w:spacing w:after="0"/>
        <w:rPr>
          <w:rFonts w:cs="Arial"/>
        </w:rPr>
      </w:pPr>
      <w:r w:rsidRPr="7ACFD0F8">
        <w:rPr>
          <w:rFonts w:cs="Arial"/>
        </w:rPr>
        <w:t xml:space="preserve">En concordancia con el Plan Estratégico de Talento Humano de la UAERMV, la </w:t>
      </w:r>
      <w:r w:rsidR="67F2D791" w:rsidRPr="7ACFD0F8">
        <w:rPr>
          <w:rFonts w:cs="Arial"/>
        </w:rPr>
        <w:t>Gerencia Administrativa y Financiera</w:t>
      </w:r>
      <w:r w:rsidRPr="7ACFD0F8">
        <w:rPr>
          <w:rFonts w:cs="Arial"/>
        </w:rPr>
        <w:t xml:space="preserve"> velará por la vinculación del mejor talento humano, mediante herramientas de selección que permitan identificar el candidato con las competencias, los conocimientos técnicos y la vocación de servicio requerido, para articular su desempeño con los objetivos institucionales.</w:t>
      </w:r>
    </w:p>
    <w:p w14:paraId="398160D9" w14:textId="77777777" w:rsidR="002C67FD" w:rsidRPr="00546924" w:rsidRDefault="002C67FD" w:rsidP="002C67FD">
      <w:pPr>
        <w:spacing w:after="0"/>
        <w:rPr>
          <w:rFonts w:cs="Arial"/>
        </w:rPr>
      </w:pPr>
    </w:p>
    <w:p w14:paraId="0BABBF86" w14:textId="50C52D25" w:rsidR="002C67FD" w:rsidRPr="00546924" w:rsidRDefault="002C67FD" w:rsidP="002C67FD">
      <w:pPr>
        <w:spacing w:after="0"/>
        <w:rPr>
          <w:rFonts w:cs="Arial"/>
        </w:rPr>
      </w:pPr>
      <w:r w:rsidRPr="00546924">
        <w:rPr>
          <w:rFonts w:cs="Arial"/>
        </w:rPr>
        <w:t xml:space="preserve">Es así que, el procedimiento de vinculación se destacará por su transparencia, legalidad y prontitud, a través del cumplimiento de los procedimientos establecidos, con el fin de ofrecer </w:t>
      </w:r>
      <w:r w:rsidRPr="00546924">
        <w:rPr>
          <w:rFonts w:cs="Arial"/>
        </w:rPr>
        <w:lastRenderedPageBreak/>
        <w:t>el personal competente que aporte a la consecución de las metas, en las diferentes áreas de la Unidad.</w:t>
      </w:r>
    </w:p>
    <w:p w14:paraId="56DF2ADB" w14:textId="77777777" w:rsidR="002C67FD" w:rsidRPr="00546924" w:rsidRDefault="002C67FD" w:rsidP="002C67FD">
      <w:pPr>
        <w:spacing w:after="0"/>
        <w:rPr>
          <w:rFonts w:cs="Arial"/>
        </w:rPr>
      </w:pPr>
    </w:p>
    <w:p w14:paraId="4A7BEFB8" w14:textId="2AD1AF9F" w:rsidR="002C67FD" w:rsidRPr="00546924" w:rsidRDefault="002C67FD" w:rsidP="002C67FD">
      <w:pPr>
        <w:spacing w:after="0"/>
        <w:rPr>
          <w:rFonts w:cs="Arial"/>
        </w:rPr>
      </w:pPr>
      <w:r w:rsidRPr="00546924">
        <w:rPr>
          <w:rFonts w:cs="Arial"/>
        </w:rPr>
        <w:t>Igualmente, se fortalecerá el mecanismo de información (matrices de vinculación) los cuales permitan visualizar la planta de personal y contribuir a la toma de decisiones de la alta Dirección.</w:t>
      </w:r>
    </w:p>
    <w:p w14:paraId="0FA84FB8" w14:textId="77777777" w:rsidR="002C67FD" w:rsidRPr="00546924" w:rsidRDefault="002C67FD" w:rsidP="002C67FD">
      <w:pPr>
        <w:spacing w:after="0"/>
        <w:rPr>
          <w:rFonts w:cs="Arial"/>
        </w:rPr>
      </w:pPr>
    </w:p>
    <w:p w14:paraId="47071292" w14:textId="14AD6D26" w:rsidR="002C67FD" w:rsidRPr="00546924" w:rsidRDefault="002C67FD" w:rsidP="002C67FD">
      <w:pPr>
        <w:spacing w:after="0"/>
        <w:rPr>
          <w:rFonts w:cs="Arial"/>
        </w:rPr>
      </w:pPr>
      <w:r w:rsidRPr="00546924">
        <w:rPr>
          <w:rFonts w:cs="Arial"/>
        </w:rPr>
        <w:t xml:space="preserve">Por último, la articulación permanente con </w:t>
      </w:r>
      <w:r w:rsidR="008E22B1">
        <w:rPr>
          <w:rFonts w:cs="Arial"/>
        </w:rPr>
        <w:t>Entidad</w:t>
      </w:r>
      <w:r w:rsidRPr="00546924">
        <w:rPr>
          <w:rFonts w:cs="Arial"/>
        </w:rPr>
        <w:t xml:space="preserve">es como la Comisión Nacional del Servicio Civil (CNSC) y el </w:t>
      </w:r>
      <w:r w:rsidR="0050736F" w:rsidRPr="00546924">
        <w:rPr>
          <w:rFonts w:cs="Arial"/>
        </w:rPr>
        <w:t>Departamento Administrativo del Servicio Civil Distrital (</w:t>
      </w:r>
      <w:r w:rsidRPr="00546924">
        <w:rPr>
          <w:rFonts w:cs="Arial"/>
        </w:rPr>
        <w:t>DASCD</w:t>
      </w:r>
      <w:r w:rsidR="0050736F" w:rsidRPr="00546924">
        <w:rPr>
          <w:rFonts w:cs="Arial"/>
        </w:rPr>
        <w:t>)</w:t>
      </w:r>
      <w:r w:rsidRPr="00546924">
        <w:rPr>
          <w:rFonts w:cs="Arial"/>
        </w:rPr>
        <w:t xml:space="preserve"> permitirá a la </w:t>
      </w:r>
      <w:r w:rsidR="008E22B1">
        <w:rPr>
          <w:rFonts w:cs="Arial"/>
        </w:rPr>
        <w:t>Entidad</w:t>
      </w:r>
      <w:r w:rsidRPr="00546924">
        <w:rPr>
          <w:rFonts w:cs="Arial"/>
        </w:rPr>
        <w:t xml:space="preserve"> en primera medida, cumplir con lo señalado en la normatividad y, en segunda medida, vincular talento humano competente y de forma transparente a los empleos de tanto de carrera administrativa, como de periodo fijo y de libre nombramiento y remoción.</w:t>
      </w:r>
    </w:p>
    <w:p w14:paraId="756044E0" w14:textId="77777777" w:rsidR="002C67FD" w:rsidRPr="00546924" w:rsidRDefault="002C67FD" w:rsidP="002C67FD">
      <w:pPr>
        <w:spacing w:after="0"/>
        <w:rPr>
          <w:rFonts w:cs="Arial"/>
        </w:rPr>
      </w:pPr>
    </w:p>
    <w:p w14:paraId="60A7C40D" w14:textId="29BFBCD1" w:rsidR="58B64D74" w:rsidRDefault="58B64D74" w:rsidP="0FFE9256">
      <w:pPr>
        <w:shd w:val="clear" w:color="auto" w:fill="FFFFFF" w:themeFill="background1"/>
        <w:rPr>
          <w:rFonts w:cs="Arial"/>
        </w:rPr>
      </w:pPr>
      <w:r w:rsidRPr="0FFE9256">
        <w:rPr>
          <w:rFonts w:cs="Arial"/>
        </w:rPr>
        <w:t xml:space="preserve">Por otra parte, </w:t>
      </w:r>
      <w:r w:rsidR="2BFF0CDC" w:rsidRPr="0FFE9256">
        <w:rPr>
          <w:rFonts w:cs="Arial"/>
        </w:rPr>
        <w:t>es importante mencionar que l</w:t>
      </w:r>
      <w:r w:rsidR="2BFF0CDC" w:rsidRPr="0FFE9256">
        <w:rPr>
          <w:rFonts w:eastAsia="Arial" w:cs="Arial"/>
          <w:color w:val="000000" w:themeColor="text1"/>
        </w:rPr>
        <w:t>os empleos creados mediante el proceso de Rediseño Institucional, así como las demás vacantes definitivas de la UAERMV fueron reportados de forma oportuna ante la Comisión Nacional del Servicio Civil -CNSC-, para ser incluidos en la Oferta Pública de Empleos de Carrera. El 20 de diciembre de 2023, el Comisionado Nacional Del Servicio Civil y el Director General de la UAERMV suscribieron el Acuerdo 102 “</w:t>
      </w:r>
      <w:r w:rsidR="2BFF0CDC" w:rsidRPr="0FFE9256">
        <w:rPr>
          <w:rFonts w:eastAsia="Arial" w:cs="Arial"/>
          <w:i/>
          <w:iCs/>
          <w:color w:val="000000" w:themeColor="text1"/>
        </w:rPr>
        <w:t>Por el cual se convoca y se establecen las reglas del Proceso de Selección, en las modalidades de ASCENSO y ABIERTO, para proveer los empleos en vacancia definitiva pertenecientes al Sistema General de Carrera Administrativa de la planta de personal de la UNIDAD ADMINISTRATIVA ESPECIAL DE REHABILITACIÓN Y MANTENIMIENTO VIAL - UMV- Proceso de Selección No. 2549 de 2023 – DISTRITO CAPITAL 6”</w:t>
      </w:r>
      <w:r w:rsidR="37CB05BE" w:rsidRPr="0FFE9256">
        <w:rPr>
          <w:rFonts w:eastAsia="Arial" w:cs="Arial"/>
          <w:i/>
          <w:iCs/>
          <w:color w:val="000000" w:themeColor="text1"/>
        </w:rPr>
        <w:t xml:space="preserve">, </w:t>
      </w:r>
      <w:r w:rsidR="37CB05BE" w:rsidRPr="0FFE9256">
        <w:rPr>
          <w:rFonts w:cs="Arial"/>
        </w:rPr>
        <w:t>lo cual hace que la Entidad este articulada con las disposiciones legales y con las autoridades competentes en la materia.</w:t>
      </w:r>
    </w:p>
    <w:p w14:paraId="6CEDFB26" w14:textId="6657CDD5" w:rsidR="2BFF0CDC" w:rsidRDefault="2BFF0CDC" w:rsidP="0FFE9256">
      <w:pPr>
        <w:spacing w:after="0" w:line="276" w:lineRule="auto"/>
        <w:rPr>
          <w:rFonts w:eastAsia="Arial" w:cs="Arial"/>
          <w:color w:val="000000" w:themeColor="text1"/>
        </w:rPr>
      </w:pPr>
      <w:r w:rsidRPr="7ACFD0F8">
        <w:rPr>
          <w:rFonts w:eastAsia="Arial" w:cs="Arial"/>
          <w:color w:val="000000" w:themeColor="text1"/>
        </w:rPr>
        <w:t>De conformidad con el Artículo 8 del mencionado Acuerdo, la OPEC para este proceso de selección es la siguiente:</w:t>
      </w:r>
    </w:p>
    <w:p w14:paraId="1F586109" w14:textId="7177DB02" w:rsidR="003B5A15" w:rsidRDefault="003B5A15" w:rsidP="003B5A15">
      <w:pPr>
        <w:pStyle w:val="Descripcin"/>
        <w:keepNext/>
        <w:jc w:val="center"/>
      </w:pPr>
      <w:bookmarkStart w:id="20" w:name="_Toc219380022"/>
      <w:r>
        <w:t xml:space="preserve">Tabla </w:t>
      </w:r>
      <w:r w:rsidR="00A50D43">
        <w:fldChar w:fldCharType="begin"/>
      </w:r>
      <w:r w:rsidR="00A50D43">
        <w:instrText xml:space="preserve"> SEQ Tabla \* ARABIC </w:instrText>
      </w:r>
      <w:r w:rsidR="00A50D43">
        <w:fldChar w:fldCharType="separate"/>
      </w:r>
      <w:r w:rsidR="004524C3">
        <w:rPr>
          <w:noProof/>
        </w:rPr>
        <w:t>6</w:t>
      </w:r>
      <w:r w:rsidR="00A50D43">
        <w:rPr>
          <w:noProof/>
        </w:rPr>
        <w:fldChar w:fldCharType="end"/>
      </w:r>
      <w:r>
        <w:t xml:space="preserve">- </w:t>
      </w:r>
      <w:r w:rsidRPr="000439E5">
        <w:t>OPEC para el proceso de selección ofertados por la entidad</w:t>
      </w:r>
      <w:bookmarkEnd w:id="20"/>
    </w:p>
    <w:tbl>
      <w:tblPr>
        <w:tblStyle w:val="Tablaconcuadrcula"/>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2550"/>
        <w:gridCol w:w="2550"/>
        <w:gridCol w:w="2460"/>
      </w:tblGrid>
      <w:tr w:rsidR="0FFE9256" w14:paraId="1DE88D64" w14:textId="77777777" w:rsidTr="0055688C">
        <w:trPr>
          <w:trHeight w:val="540"/>
          <w:jc w:val="center"/>
        </w:trPr>
        <w:tc>
          <w:tcPr>
            <w:tcW w:w="25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22A3D5A" w14:textId="46FD221B" w:rsidR="203A4458" w:rsidRDefault="203A4458" w:rsidP="0FFE9256">
            <w:pPr>
              <w:tabs>
                <w:tab w:val="left" w:pos="1455"/>
              </w:tabs>
              <w:spacing w:line="276" w:lineRule="auto"/>
              <w:jc w:val="center"/>
            </w:pPr>
            <w:r w:rsidRPr="0FFE9256">
              <w:rPr>
                <w:rFonts w:eastAsia="Arial" w:cs="Arial"/>
                <w:b/>
                <w:bCs/>
                <w:sz w:val="22"/>
                <w:szCs w:val="22"/>
              </w:rPr>
              <w:t>Nivel jerárquico</w:t>
            </w:r>
          </w:p>
        </w:tc>
        <w:tc>
          <w:tcPr>
            <w:tcW w:w="255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7345E45E" w14:textId="288630E9" w:rsidR="203A4458" w:rsidRDefault="203A4458" w:rsidP="0FFE9256">
            <w:pPr>
              <w:tabs>
                <w:tab w:val="left" w:pos="1455"/>
              </w:tabs>
              <w:spacing w:line="276" w:lineRule="auto"/>
              <w:jc w:val="center"/>
            </w:pPr>
            <w:r w:rsidRPr="0FFE9256">
              <w:rPr>
                <w:rFonts w:eastAsia="Arial" w:cs="Arial"/>
                <w:b/>
                <w:bCs/>
                <w:sz w:val="22"/>
                <w:szCs w:val="22"/>
              </w:rPr>
              <w:t>No. de empleos</w:t>
            </w:r>
          </w:p>
        </w:tc>
        <w:tc>
          <w:tcPr>
            <w:tcW w:w="246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E4001CA" w14:textId="07C64124" w:rsidR="203A4458" w:rsidRDefault="203A4458" w:rsidP="0FFE9256">
            <w:pPr>
              <w:tabs>
                <w:tab w:val="left" w:pos="1455"/>
              </w:tabs>
              <w:spacing w:line="276" w:lineRule="auto"/>
              <w:jc w:val="center"/>
            </w:pPr>
            <w:r w:rsidRPr="0FFE9256">
              <w:rPr>
                <w:rFonts w:eastAsia="Arial" w:cs="Arial"/>
                <w:b/>
                <w:bCs/>
                <w:sz w:val="22"/>
                <w:szCs w:val="22"/>
              </w:rPr>
              <w:t>No. de vacantes</w:t>
            </w:r>
          </w:p>
        </w:tc>
      </w:tr>
      <w:tr w:rsidR="0FFE9256" w14:paraId="01A9B09E" w14:textId="77777777" w:rsidTr="0FFE9256">
        <w:trPr>
          <w:trHeight w:val="345"/>
          <w:jc w:val="center"/>
        </w:trPr>
        <w:tc>
          <w:tcPr>
            <w:tcW w:w="25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7973BF3" w14:textId="745C0B5C" w:rsidR="0FFE9256" w:rsidRDefault="0FFE9256" w:rsidP="0FFE9256">
            <w:pPr>
              <w:tabs>
                <w:tab w:val="left" w:pos="1455"/>
              </w:tabs>
              <w:spacing w:line="276" w:lineRule="auto"/>
              <w:jc w:val="center"/>
              <w:rPr>
                <w:rFonts w:eastAsia="Arial" w:cs="Arial"/>
              </w:rPr>
            </w:pPr>
            <w:r w:rsidRPr="0FFE9256">
              <w:rPr>
                <w:rFonts w:eastAsia="Arial" w:cs="Arial"/>
              </w:rPr>
              <w:t>Profesional</w:t>
            </w: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36EA4C8" w14:textId="0440B8D7" w:rsidR="0FFE9256" w:rsidRDefault="0FFE9256" w:rsidP="0FFE9256">
            <w:pPr>
              <w:tabs>
                <w:tab w:val="left" w:pos="1455"/>
              </w:tabs>
              <w:spacing w:line="276" w:lineRule="auto"/>
              <w:jc w:val="center"/>
              <w:rPr>
                <w:rFonts w:eastAsia="Arial" w:cs="Arial"/>
              </w:rPr>
            </w:pPr>
            <w:r w:rsidRPr="0FFE9256">
              <w:rPr>
                <w:rFonts w:eastAsia="Arial" w:cs="Arial"/>
              </w:rPr>
              <w:t>35</w:t>
            </w:r>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DEAB45" w14:textId="3B7BDD77" w:rsidR="0FFE9256" w:rsidRDefault="0FFE9256" w:rsidP="0FFE9256">
            <w:pPr>
              <w:tabs>
                <w:tab w:val="left" w:pos="1455"/>
              </w:tabs>
              <w:spacing w:line="276" w:lineRule="auto"/>
              <w:jc w:val="center"/>
              <w:rPr>
                <w:rFonts w:eastAsia="Arial" w:cs="Arial"/>
              </w:rPr>
            </w:pPr>
            <w:r w:rsidRPr="0FFE9256">
              <w:rPr>
                <w:rFonts w:eastAsia="Arial" w:cs="Arial"/>
              </w:rPr>
              <w:t>45</w:t>
            </w:r>
          </w:p>
        </w:tc>
      </w:tr>
      <w:tr w:rsidR="0FFE9256" w14:paraId="6FF01EE7" w14:textId="77777777" w:rsidTr="0FFE9256">
        <w:trPr>
          <w:trHeight w:val="315"/>
          <w:jc w:val="center"/>
        </w:trPr>
        <w:tc>
          <w:tcPr>
            <w:tcW w:w="25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C981C8F" w14:textId="6208CB28" w:rsidR="0FFE9256" w:rsidRDefault="0FFE9256" w:rsidP="0FFE9256">
            <w:pPr>
              <w:tabs>
                <w:tab w:val="left" w:pos="1455"/>
              </w:tabs>
              <w:spacing w:line="276" w:lineRule="auto"/>
              <w:jc w:val="center"/>
              <w:rPr>
                <w:rFonts w:eastAsia="Arial" w:cs="Arial"/>
              </w:rPr>
            </w:pPr>
            <w:r w:rsidRPr="0FFE9256">
              <w:rPr>
                <w:rFonts w:eastAsia="Arial" w:cs="Arial"/>
              </w:rPr>
              <w:t>Técnico</w:t>
            </w: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1CD55C9" w14:textId="1664086C" w:rsidR="0FFE9256" w:rsidRDefault="0FFE9256" w:rsidP="0FFE9256">
            <w:pPr>
              <w:tabs>
                <w:tab w:val="left" w:pos="1455"/>
              </w:tabs>
              <w:spacing w:line="276" w:lineRule="auto"/>
              <w:jc w:val="center"/>
              <w:rPr>
                <w:rFonts w:eastAsia="Arial" w:cs="Arial"/>
              </w:rPr>
            </w:pPr>
            <w:r w:rsidRPr="0FFE9256">
              <w:rPr>
                <w:rFonts w:eastAsia="Arial" w:cs="Arial"/>
              </w:rPr>
              <w:t>1</w:t>
            </w:r>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DDBA4D8" w14:textId="7589D2EE" w:rsidR="0FFE9256" w:rsidRDefault="0FFE9256" w:rsidP="0FFE9256">
            <w:pPr>
              <w:tabs>
                <w:tab w:val="left" w:pos="1455"/>
              </w:tabs>
              <w:spacing w:line="276" w:lineRule="auto"/>
              <w:jc w:val="center"/>
              <w:rPr>
                <w:rFonts w:eastAsia="Arial" w:cs="Arial"/>
              </w:rPr>
            </w:pPr>
            <w:r w:rsidRPr="0FFE9256">
              <w:rPr>
                <w:rFonts w:eastAsia="Arial" w:cs="Arial"/>
              </w:rPr>
              <w:t>1</w:t>
            </w:r>
          </w:p>
        </w:tc>
      </w:tr>
      <w:tr w:rsidR="0FFE9256" w14:paraId="0BA9D6CC" w14:textId="77777777" w:rsidTr="0FFE9256">
        <w:trPr>
          <w:trHeight w:val="300"/>
          <w:jc w:val="center"/>
        </w:trPr>
        <w:tc>
          <w:tcPr>
            <w:tcW w:w="25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FAB5545" w14:textId="3C6360CC" w:rsidR="0FFE9256" w:rsidRDefault="0FFE9256" w:rsidP="0FFE9256">
            <w:pPr>
              <w:tabs>
                <w:tab w:val="left" w:pos="1455"/>
              </w:tabs>
              <w:spacing w:line="276" w:lineRule="auto"/>
              <w:jc w:val="center"/>
              <w:rPr>
                <w:rFonts w:eastAsia="Arial" w:cs="Arial"/>
              </w:rPr>
            </w:pPr>
            <w:r w:rsidRPr="0FFE9256">
              <w:rPr>
                <w:rFonts w:eastAsia="Arial" w:cs="Arial"/>
              </w:rPr>
              <w:t>Asistencial</w:t>
            </w: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536F02F2" w14:textId="5F235055" w:rsidR="0FFE9256" w:rsidRDefault="0FFE9256" w:rsidP="0FFE9256">
            <w:pPr>
              <w:tabs>
                <w:tab w:val="left" w:pos="1455"/>
              </w:tabs>
              <w:spacing w:line="276" w:lineRule="auto"/>
              <w:jc w:val="center"/>
              <w:rPr>
                <w:rFonts w:eastAsia="Arial" w:cs="Arial"/>
              </w:rPr>
            </w:pPr>
            <w:r w:rsidRPr="0FFE9256">
              <w:rPr>
                <w:rFonts w:eastAsia="Arial" w:cs="Arial"/>
              </w:rPr>
              <w:t>3</w:t>
            </w:r>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D8C8515" w14:textId="6DA7B1DD" w:rsidR="0FFE9256" w:rsidRDefault="0FFE9256" w:rsidP="0FFE9256">
            <w:pPr>
              <w:tabs>
                <w:tab w:val="left" w:pos="1455"/>
              </w:tabs>
              <w:spacing w:line="276" w:lineRule="auto"/>
              <w:jc w:val="center"/>
              <w:rPr>
                <w:rFonts w:eastAsia="Arial" w:cs="Arial"/>
              </w:rPr>
            </w:pPr>
            <w:r w:rsidRPr="0FFE9256">
              <w:rPr>
                <w:rFonts w:eastAsia="Arial" w:cs="Arial"/>
              </w:rPr>
              <w:t>3</w:t>
            </w:r>
          </w:p>
        </w:tc>
      </w:tr>
      <w:tr w:rsidR="0FFE9256" w14:paraId="04A8A2C2" w14:textId="77777777" w:rsidTr="0FFE9256">
        <w:trPr>
          <w:trHeight w:val="300"/>
          <w:jc w:val="center"/>
        </w:trPr>
        <w:tc>
          <w:tcPr>
            <w:tcW w:w="25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5499445" w14:textId="6073A001" w:rsidR="0FFE9256" w:rsidRPr="00C1250B" w:rsidRDefault="00A47C3A" w:rsidP="0FFE9256">
            <w:pPr>
              <w:tabs>
                <w:tab w:val="left" w:pos="1455"/>
              </w:tabs>
              <w:spacing w:line="276" w:lineRule="auto"/>
              <w:jc w:val="center"/>
              <w:rPr>
                <w:rFonts w:eastAsia="Arial" w:cs="Arial"/>
                <w:sz w:val="22"/>
              </w:rPr>
            </w:pPr>
            <w:r w:rsidRPr="00C1250B">
              <w:rPr>
                <w:rFonts w:eastAsia="Arial" w:cs="Arial"/>
                <w:b/>
                <w:bCs/>
                <w:sz w:val="22"/>
              </w:rPr>
              <w:t>Todos (2) vacantes T</w:t>
            </w:r>
            <w:r w:rsidR="0FFE9256" w:rsidRPr="00C1250B">
              <w:rPr>
                <w:rFonts w:eastAsia="Arial" w:cs="Arial"/>
                <w:b/>
                <w:bCs/>
                <w:sz w:val="22"/>
              </w:rPr>
              <w:t>OTAL</w:t>
            </w:r>
          </w:p>
        </w:tc>
        <w:tc>
          <w:tcPr>
            <w:tcW w:w="255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0DFE03F" w14:textId="5794C45F" w:rsidR="0FFE9256" w:rsidRPr="00C1250B" w:rsidRDefault="0FFE9256" w:rsidP="0FFE9256">
            <w:pPr>
              <w:tabs>
                <w:tab w:val="left" w:pos="1455"/>
              </w:tabs>
              <w:spacing w:line="276" w:lineRule="auto"/>
              <w:jc w:val="center"/>
              <w:rPr>
                <w:rFonts w:eastAsia="Arial" w:cs="Arial"/>
                <w:sz w:val="22"/>
              </w:rPr>
            </w:pPr>
            <w:r w:rsidRPr="00C1250B">
              <w:rPr>
                <w:rFonts w:eastAsia="Arial" w:cs="Arial"/>
                <w:b/>
                <w:bCs/>
                <w:sz w:val="22"/>
              </w:rPr>
              <w:t>39</w:t>
            </w:r>
          </w:p>
        </w:tc>
        <w:tc>
          <w:tcPr>
            <w:tcW w:w="246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C8CDDF" w14:textId="23C835AE" w:rsidR="0FFE9256" w:rsidRPr="00C1250B" w:rsidRDefault="0FFE9256" w:rsidP="0FFE9256">
            <w:pPr>
              <w:tabs>
                <w:tab w:val="left" w:pos="1455"/>
              </w:tabs>
              <w:spacing w:line="276" w:lineRule="auto"/>
              <w:jc w:val="center"/>
              <w:rPr>
                <w:rFonts w:eastAsia="Arial" w:cs="Arial"/>
                <w:sz w:val="22"/>
              </w:rPr>
            </w:pPr>
            <w:r w:rsidRPr="00C1250B">
              <w:rPr>
                <w:rFonts w:eastAsia="Arial" w:cs="Arial"/>
                <w:b/>
                <w:bCs/>
                <w:sz w:val="22"/>
              </w:rPr>
              <w:t>49</w:t>
            </w:r>
          </w:p>
        </w:tc>
      </w:tr>
    </w:tbl>
    <w:p w14:paraId="015CA276" w14:textId="53CCEAB7" w:rsidR="2BFF0CDC" w:rsidRDefault="003B5A15" w:rsidP="003B5A15">
      <w:pPr>
        <w:pStyle w:val="Descripcin"/>
        <w:jc w:val="center"/>
      </w:pPr>
      <w:r>
        <w:lastRenderedPageBreak/>
        <w:t>Fuente 5-</w:t>
      </w:r>
      <w:r w:rsidR="2BFF0CDC" w:rsidRPr="7ACFD0F8">
        <w:t xml:space="preserve"> </w:t>
      </w:r>
      <w:r w:rsidR="58789325" w:rsidRPr="7ACFD0F8">
        <w:t>Acuerdo</w:t>
      </w:r>
      <w:r w:rsidR="001B4184">
        <w:t xml:space="preserve"> CNSC</w:t>
      </w:r>
      <w:r w:rsidR="58789325" w:rsidRPr="7ACFD0F8">
        <w:t xml:space="preserve"> 102</w:t>
      </w:r>
      <w:r w:rsidR="001B4184">
        <w:t xml:space="preserve"> </w:t>
      </w:r>
      <w:r w:rsidR="58789325" w:rsidRPr="7ACFD0F8">
        <w:t>de 2023</w:t>
      </w:r>
      <w:r>
        <w:t xml:space="preserve"> </w:t>
      </w:r>
    </w:p>
    <w:p w14:paraId="77C10BAF" w14:textId="620580A0" w:rsidR="0FFE9256" w:rsidRDefault="0FFE9256" w:rsidP="0FFE9256">
      <w:pPr>
        <w:spacing w:after="0" w:line="276" w:lineRule="auto"/>
        <w:jc w:val="center"/>
        <w:rPr>
          <w:rFonts w:eastAsia="Arial" w:cs="Arial"/>
          <w:color w:val="000000" w:themeColor="text1"/>
          <w:sz w:val="20"/>
          <w:szCs w:val="20"/>
        </w:rPr>
      </w:pPr>
    </w:p>
    <w:p w14:paraId="21995C99" w14:textId="3A7ADA7B" w:rsidR="7ACFD0F8" w:rsidRDefault="7ACFD0F8" w:rsidP="00A47C3A">
      <w:pPr>
        <w:spacing w:after="0" w:line="276" w:lineRule="auto"/>
        <w:rPr>
          <w:rFonts w:eastAsia="Arial" w:cs="Arial"/>
          <w:color w:val="000000" w:themeColor="text1"/>
          <w:sz w:val="20"/>
          <w:szCs w:val="20"/>
        </w:rPr>
      </w:pPr>
    </w:p>
    <w:p w14:paraId="2588385E" w14:textId="76AEC829" w:rsidR="006233F8" w:rsidRPr="00FD51B6" w:rsidRDefault="00A47C3A" w:rsidP="00A47C3A">
      <w:pPr>
        <w:spacing w:after="0" w:line="276" w:lineRule="auto"/>
        <w:rPr>
          <w:rFonts w:eastAsia="Arial" w:cs="Arial"/>
          <w:color w:val="000000" w:themeColor="text1"/>
        </w:rPr>
      </w:pPr>
      <w:r w:rsidRPr="00FD51B6">
        <w:rPr>
          <w:rFonts w:eastAsia="Arial" w:cs="Arial"/>
          <w:color w:val="000000" w:themeColor="text1"/>
        </w:rPr>
        <w:t xml:space="preserve">A su turno, durante la vigencia 2025, </w:t>
      </w:r>
      <w:r w:rsidR="00187AC5" w:rsidRPr="00FD51B6">
        <w:rPr>
          <w:rFonts w:eastAsia="Arial" w:cs="Arial"/>
          <w:color w:val="000000" w:themeColor="text1"/>
        </w:rPr>
        <w:t>s</w:t>
      </w:r>
      <w:r w:rsidRPr="00FD51B6">
        <w:rPr>
          <w:rFonts w:eastAsia="Arial" w:cs="Arial"/>
          <w:color w:val="000000" w:themeColor="text1"/>
        </w:rPr>
        <w:t>e presentaron</w:t>
      </w:r>
      <w:r w:rsidR="00187AC5" w:rsidRPr="00FD51B6">
        <w:rPr>
          <w:rFonts w:eastAsia="Arial" w:cs="Arial"/>
          <w:color w:val="000000" w:themeColor="text1"/>
        </w:rPr>
        <w:t xml:space="preserve"> </w:t>
      </w:r>
      <w:r w:rsidR="00D77287">
        <w:rPr>
          <w:rFonts w:eastAsia="Arial" w:cs="Arial"/>
          <w:color w:val="000000" w:themeColor="text1"/>
        </w:rPr>
        <w:t>tres (3</w:t>
      </w:r>
      <w:r w:rsidR="004524C3">
        <w:rPr>
          <w:rFonts w:eastAsia="Arial" w:cs="Arial"/>
          <w:color w:val="000000" w:themeColor="text1"/>
        </w:rPr>
        <w:t xml:space="preserve">) </w:t>
      </w:r>
      <w:r w:rsidR="004524C3" w:rsidRPr="00FD51B6">
        <w:rPr>
          <w:rFonts w:eastAsia="Arial" w:cs="Arial"/>
          <w:color w:val="000000" w:themeColor="text1"/>
        </w:rPr>
        <w:t>vacantes</w:t>
      </w:r>
      <w:r w:rsidR="00187AC5" w:rsidRPr="00FD51B6">
        <w:rPr>
          <w:rFonts w:eastAsia="Arial" w:cs="Arial"/>
          <w:color w:val="000000" w:themeColor="text1"/>
        </w:rPr>
        <w:t xml:space="preserve"> definitivas adicio</w:t>
      </w:r>
      <w:r w:rsidR="006233F8" w:rsidRPr="00FD51B6">
        <w:rPr>
          <w:rFonts w:eastAsia="Arial" w:cs="Arial"/>
          <w:color w:val="000000" w:themeColor="text1"/>
        </w:rPr>
        <w:t xml:space="preserve">nales que </w:t>
      </w:r>
      <w:r w:rsidR="00D77287">
        <w:rPr>
          <w:rFonts w:eastAsia="Arial" w:cs="Arial"/>
          <w:color w:val="000000" w:themeColor="text1"/>
        </w:rPr>
        <w:t xml:space="preserve">se </w:t>
      </w:r>
      <w:r w:rsidR="006233F8" w:rsidRPr="00FD51B6">
        <w:rPr>
          <w:rFonts w:eastAsia="Arial" w:cs="Arial"/>
          <w:color w:val="000000" w:themeColor="text1"/>
        </w:rPr>
        <w:t>reporta</w:t>
      </w:r>
      <w:r w:rsidR="00D77287">
        <w:rPr>
          <w:rFonts w:eastAsia="Arial" w:cs="Arial"/>
          <w:color w:val="000000" w:themeColor="text1"/>
        </w:rPr>
        <w:t>ron</w:t>
      </w:r>
      <w:r w:rsidR="006233F8" w:rsidRPr="00FD51B6">
        <w:rPr>
          <w:rFonts w:eastAsia="Arial" w:cs="Arial"/>
          <w:color w:val="000000" w:themeColor="text1"/>
        </w:rPr>
        <w:t xml:space="preserve"> en l</w:t>
      </w:r>
      <w:r w:rsidR="00FD51B6">
        <w:rPr>
          <w:rFonts w:eastAsia="Arial" w:cs="Arial"/>
          <w:color w:val="000000" w:themeColor="text1"/>
        </w:rPr>
        <w:t>a</w:t>
      </w:r>
      <w:r w:rsidR="006233F8" w:rsidRPr="00FD51B6">
        <w:rPr>
          <w:rFonts w:eastAsia="Arial" w:cs="Arial"/>
          <w:color w:val="000000" w:themeColor="text1"/>
        </w:rPr>
        <w:t xml:space="preserve"> OPEC </w:t>
      </w:r>
      <w:r w:rsidR="00D77287">
        <w:rPr>
          <w:rFonts w:eastAsia="Arial" w:cs="Arial"/>
          <w:color w:val="000000" w:themeColor="text1"/>
        </w:rPr>
        <w:t xml:space="preserve">del 2025 para que hagan parte de la Convocatoria Distrito capital 7 </w:t>
      </w:r>
      <w:r w:rsidR="006233F8" w:rsidRPr="00FD51B6">
        <w:rPr>
          <w:rFonts w:eastAsia="Arial" w:cs="Arial"/>
          <w:color w:val="000000" w:themeColor="text1"/>
        </w:rPr>
        <w:t>como a continuación se señala:</w:t>
      </w:r>
    </w:p>
    <w:p w14:paraId="229F1AFD" w14:textId="77777777" w:rsidR="006233F8" w:rsidRPr="00FD51B6" w:rsidRDefault="006233F8" w:rsidP="00A47C3A">
      <w:pPr>
        <w:spacing w:after="0" w:line="276" w:lineRule="auto"/>
        <w:rPr>
          <w:rFonts w:eastAsia="Arial" w:cs="Arial"/>
          <w:color w:val="000000" w:themeColor="text1"/>
        </w:rPr>
      </w:pPr>
    </w:p>
    <w:p w14:paraId="74F01D90" w14:textId="1BA728A2" w:rsidR="004524C3" w:rsidRDefault="004524C3" w:rsidP="004524C3">
      <w:pPr>
        <w:pStyle w:val="Descripcin"/>
        <w:keepNext/>
        <w:jc w:val="center"/>
      </w:pPr>
      <w:bookmarkStart w:id="21" w:name="_Toc219380023"/>
      <w:r>
        <w:t xml:space="preserve">Tabla </w:t>
      </w:r>
      <w:r w:rsidR="00A50D43">
        <w:fldChar w:fldCharType="begin"/>
      </w:r>
      <w:r w:rsidR="00A50D43">
        <w:instrText xml:space="preserve"> SEQ Tabla \* ARABIC </w:instrText>
      </w:r>
      <w:r w:rsidR="00A50D43">
        <w:fldChar w:fldCharType="separate"/>
      </w:r>
      <w:r>
        <w:rPr>
          <w:noProof/>
        </w:rPr>
        <w:t>7</w:t>
      </w:r>
      <w:r w:rsidR="00A50D43">
        <w:rPr>
          <w:noProof/>
        </w:rPr>
        <w:fldChar w:fldCharType="end"/>
      </w:r>
      <w:r>
        <w:t>- Vacantes nuevas vigencia 2025</w:t>
      </w:r>
      <w:bookmarkEnd w:id="21"/>
    </w:p>
    <w:tbl>
      <w:tblPr>
        <w:tblStyle w:val="Tablaconcuadrcula"/>
        <w:tblW w:w="0" w:type="auto"/>
        <w:jc w:val="center"/>
        <w:tblBorders>
          <w:top w:val="single" w:sz="6" w:space="0" w:color="auto"/>
          <w:left w:val="single" w:sz="6" w:space="0" w:color="auto"/>
          <w:bottom w:val="single" w:sz="6" w:space="0" w:color="auto"/>
          <w:right w:val="single" w:sz="6" w:space="0" w:color="auto"/>
        </w:tblBorders>
        <w:tblLayout w:type="fixed"/>
        <w:tblLook w:val="04A0" w:firstRow="1" w:lastRow="0" w:firstColumn="1" w:lastColumn="0" w:noHBand="0" w:noVBand="1"/>
      </w:tblPr>
      <w:tblGrid>
        <w:gridCol w:w="3820"/>
        <w:gridCol w:w="2126"/>
        <w:gridCol w:w="2189"/>
      </w:tblGrid>
      <w:tr w:rsidR="006233F8" w14:paraId="6E570C72" w14:textId="77777777" w:rsidTr="00C1250B">
        <w:trPr>
          <w:trHeight w:val="540"/>
          <w:jc w:val="center"/>
        </w:trPr>
        <w:tc>
          <w:tcPr>
            <w:tcW w:w="3820"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067ECC4B" w14:textId="77777777" w:rsidR="006233F8" w:rsidRDefault="006233F8" w:rsidP="0055688C">
            <w:pPr>
              <w:tabs>
                <w:tab w:val="left" w:pos="1455"/>
              </w:tabs>
              <w:spacing w:line="276" w:lineRule="auto"/>
              <w:jc w:val="center"/>
            </w:pPr>
            <w:r w:rsidRPr="0FFE9256">
              <w:rPr>
                <w:rFonts w:eastAsia="Arial" w:cs="Arial"/>
                <w:b/>
                <w:bCs/>
                <w:sz w:val="22"/>
                <w:szCs w:val="22"/>
              </w:rPr>
              <w:t>Nivel jerárquico</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49701F01" w14:textId="77777777" w:rsidR="006233F8" w:rsidRDefault="006233F8" w:rsidP="0055688C">
            <w:pPr>
              <w:tabs>
                <w:tab w:val="left" w:pos="1455"/>
              </w:tabs>
              <w:spacing w:line="276" w:lineRule="auto"/>
              <w:jc w:val="center"/>
            </w:pPr>
            <w:r w:rsidRPr="0FFE9256">
              <w:rPr>
                <w:rFonts w:eastAsia="Arial" w:cs="Arial"/>
                <w:b/>
                <w:bCs/>
                <w:sz w:val="22"/>
                <w:szCs w:val="22"/>
              </w:rPr>
              <w:t>No. de empleos</w:t>
            </w:r>
          </w:p>
        </w:tc>
        <w:tc>
          <w:tcPr>
            <w:tcW w:w="218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Mar>
              <w:left w:w="105" w:type="dxa"/>
              <w:right w:w="105" w:type="dxa"/>
            </w:tcMar>
            <w:vAlign w:val="center"/>
          </w:tcPr>
          <w:p w14:paraId="6D624752" w14:textId="77777777" w:rsidR="006233F8" w:rsidRDefault="006233F8" w:rsidP="0055688C">
            <w:pPr>
              <w:tabs>
                <w:tab w:val="left" w:pos="1455"/>
              </w:tabs>
              <w:spacing w:line="276" w:lineRule="auto"/>
              <w:jc w:val="center"/>
            </w:pPr>
            <w:r w:rsidRPr="0FFE9256">
              <w:rPr>
                <w:rFonts w:eastAsia="Arial" w:cs="Arial"/>
                <w:b/>
                <w:bCs/>
                <w:sz w:val="22"/>
                <w:szCs w:val="22"/>
              </w:rPr>
              <w:t>No. de vacantes</w:t>
            </w:r>
          </w:p>
        </w:tc>
      </w:tr>
      <w:tr w:rsidR="006233F8" w14:paraId="2B917618" w14:textId="77777777" w:rsidTr="00C1250B">
        <w:trPr>
          <w:trHeight w:val="345"/>
          <w:jc w:val="center"/>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1C8574C4" w14:textId="1A911084" w:rsidR="006233F8" w:rsidRPr="00C1250B" w:rsidRDefault="006233F8" w:rsidP="0055688C">
            <w:pPr>
              <w:tabs>
                <w:tab w:val="left" w:pos="1455"/>
              </w:tabs>
              <w:spacing w:line="276" w:lineRule="auto"/>
              <w:jc w:val="center"/>
              <w:rPr>
                <w:rFonts w:eastAsia="Arial" w:cs="Arial"/>
                <w:sz w:val="22"/>
              </w:rPr>
            </w:pPr>
            <w:r w:rsidRPr="00C1250B">
              <w:rPr>
                <w:rFonts w:eastAsia="Arial" w:cs="Arial"/>
                <w:sz w:val="22"/>
              </w:rPr>
              <w:t>Profesional</w:t>
            </w:r>
            <w:r w:rsidR="00E33C0F" w:rsidRPr="00C1250B">
              <w:rPr>
                <w:rFonts w:eastAsia="Arial" w:cs="Arial"/>
                <w:sz w:val="22"/>
              </w:rPr>
              <w:t xml:space="preserve"> Especializado Código 222 Grado 05 - </w:t>
            </w:r>
            <w:r w:rsidR="00C456AD">
              <w:rPr>
                <w:rFonts w:eastAsia="Arial" w:cs="Arial"/>
                <w:sz w:val="22"/>
              </w:rPr>
              <w:t xml:space="preserve">Gerencia Administrativa y Financiera   - </w:t>
            </w:r>
            <w:r w:rsidR="00E33C0F" w:rsidRPr="00C1250B">
              <w:rPr>
                <w:rFonts w:eastAsia="Arial" w:cs="Arial"/>
                <w:sz w:val="22"/>
              </w:rPr>
              <w:t xml:space="preserve">Contabilidad </w:t>
            </w:r>
          </w:p>
        </w:tc>
        <w:tc>
          <w:tcPr>
            <w:tcW w:w="212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6DD46B7" w14:textId="79A2F465" w:rsidR="006233F8" w:rsidRPr="00C1250B" w:rsidRDefault="00E33C0F" w:rsidP="0055688C">
            <w:pPr>
              <w:tabs>
                <w:tab w:val="left" w:pos="1455"/>
              </w:tabs>
              <w:spacing w:line="276" w:lineRule="auto"/>
              <w:jc w:val="center"/>
              <w:rPr>
                <w:rFonts w:eastAsia="Arial" w:cs="Arial"/>
                <w:sz w:val="22"/>
              </w:rPr>
            </w:pPr>
            <w:r w:rsidRPr="00C1250B">
              <w:rPr>
                <w:rFonts w:eastAsia="Arial" w:cs="Arial"/>
                <w:sz w:val="22"/>
              </w:rPr>
              <w:t>1</w:t>
            </w:r>
          </w:p>
        </w:tc>
        <w:tc>
          <w:tcPr>
            <w:tcW w:w="21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1EEA735" w14:textId="7B0AD923" w:rsidR="006233F8" w:rsidRPr="00C1250B" w:rsidRDefault="00E33C0F" w:rsidP="0055688C">
            <w:pPr>
              <w:tabs>
                <w:tab w:val="left" w:pos="1455"/>
              </w:tabs>
              <w:spacing w:line="276" w:lineRule="auto"/>
              <w:jc w:val="center"/>
              <w:rPr>
                <w:rFonts w:eastAsia="Arial" w:cs="Arial"/>
                <w:sz w:val="22"/>
              </w:rPr>
            </w:pPr>
            <w:r w:rsidRPr="00C1250B">
              <w:rPr>
                <w:rFonts w:eastAsia="Arial" w:cs="Arial"/>
                <w:sz w:val="22"/>
              </w:rPr>
              <w:t>1</w:t>
            </w:r>
          </w:p>
        </w:tc>
      </w:tr>
      <w:tr w:rsidR="006233F8" w14:paraId="4799604B" w14:textId="77777777" w:rsidTr="00C1250B">
        <w:trPr>
          <w:trHeight w:val="315"/>
          <w:jc w:val="center"/>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66C4865" w14:textId="7FDED55E" w:rsidR="006233F8" w:rsidRPr="00C1250B" w:rsidRDefault="00E33C0F" w:rsidP="0055688C">
            <w:pPr>
              <w:tabs>
                <w:tab w:val="left" w:pos="1455"/>
              </w:tabs>
              <w:spacing w:line="276" w:lineRule="auto"/>
              <w:jc w:val="center"/>
              <w:rPr>
                <w:rFonts w:eastAsia="Arial" w:cs="Arial"/>
                <w:sz w:val="22"/>
              </w:rPr>
            </w:pPr>
            <w:r w:rsidRPr="00C1250B">
              <w:rPr>
                <w:rFonts w:eastAsia="Arial" w:cs="Arial"/>
                <w:sz w:val="22"/>
              </w:rPr>
              <w:t>Profesional Universitario Código 219 Grado 01 – Gerencia de Contratación</w:t>
            </w:r>
          </w:p>
        </w:tc>
        <w:tc>
          <w:tcPr>
            <w:tcW w:w="212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0321FDB9" w14:textId="77777777" w:rsidR="006233F8" w:rsidRPr="00C1250B" w:rsidRDefault="006233F8" w:rsidP="0055688C">
            <w:pPr>
              <w:tabs>
                <w:tab w:val="left" w:pos="1455"/>
              </w:tabs>
              <w:spacing w:line="276" w:lineRule="auto"/>
              <w:jc w:val="center"/>
              <w:rPr>
                <w:rFonts w:eastAsia="Arial" w:cs="Arial"/>
                <w:sz w:val="22"/>
              </w:rPr>
            </w:pPr>
            <w:r w:rsidRPr="00C1250B">
              <w:rPr>
                <w:rFonts w:eastAsia="Arial" w:cs="Arial"/>
                <w:sz w:val="22"/>
              </w:rPr>
              <w:t>1</w:t>
            </w:r>
          </w:p>
        </w:tc>
        <w:tc>
          <w:tcPr>
            <w:tcW w:w="21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A0F4A12" w14:textId="77777777" w:rsidR="006233F8" w:rsidRPr="00C1250B" w:rsidRDefault="006233F8" w:rsidP="0055688C">
            <w:pPr>
              <w:tabs>
                <w:tab w:val="left" w:pos="1455"/>
              </w:tabs>
              <w:spacing w:line="276" w:lineRule="auto"/>
              <w:jc w:val="center"/>
              <w:rPr>
                <w:rFonts w:eastAsia="Arial" w:cs="Arial"/>
                <w:sz w:val="22"/>
              </w:rPr>
            </w:pPr>
            <w:r w:rsidRPr="00C1250B">
              <w:rPr>
                <w:rFonts w:eastAsia="Arial" w:cs="Arial"/>
                <w:sz w:val="22"/>
              </w:rPr>
              <w:t>1</w:t>
            </w:r>
          </w:p>
        </w:tc>
      </w:tr>
      <w:tr w:rsidR="001440CE" w14:paraId="4E1B7405" w14:textId="77777777" w:rsidTr="00C1250B">
        <w:trPr>
          <w:trHeight w:val="315"/>
          <w:jc w:val="center"/>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7777A105" w14:textId="7BA730F6" w:rsidR="001440CE" w:rsidRPr="00C1250B" w:rsidRDefault="001440CE" w:rsidP="0055688C">
            <w:pPr>
              <w:tabs>
                <w:tab w:val="left" w:pos="1455"/>
              </w:tabs>
              <w:spacing w:line="276" w:lineRule="auto"/>
              <w:jc w:val="center"/>
              <w:rPr>
                <w:rFonts w:eastAsia="Arial" w:cs="Arial"/>
                <w:sz w:val="22"/>
              </w:rPr>
            </w:pPr>
            <w:r>
              <w:rPr>
                <w:rFonts w:eastAsia="Arial" w:cs="Arial"/>
                <w:sz w:val="22"/>
              </w:rPr>
              <w:t>Auxiliar Administrativo Código 407 Grado 0</w:t>
            </w:r>
            <w:r w:rsidR="00C456AD">
              <w:rPr>
                <w:rFonts w:eastAsia="Arial" w:cs="Arial"/>
                <w:sz w:val="22"/>
              </w:rPr>
              <w:t>2</w:t>
            </w:r>
            <w:r>
              <w:rPr>
                <w:rFonts w:eastAsia="Arial" w:cs="Arial"/>
                <w:sz w:val="22"/>
              </w:rPr>
              <w:t xml:space="preserve"> – Gerencia</w:t>
            </w:r>
            <w:r w:rsidR="00C456AD">
              <w:rPr>
                <w:rFonts w:eastAsia="Arial" w:cs="Arial"/>
                <w:sz w:val="22"/>
              </w:rPr>
              <w:t xml:space="preserve"> Administrativa y Financiera </w:t>
            </w:r>
            <w:r>
              <w:rPr>
                <w:rFonts w:eastAsia="Arial" w:cs="Arial"/>
                <w:sz w:val="22"/>
              </w:rPr>
              <w:t xml:space="preserve"> </w:t>
            </w:r>
          </w:p>
        </w:tc>
        <w:tc>
          <w:tcPr>
            <w:tcW w:w="212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369470F" w14:textId="4A3369B3" w:rsidR="001440CE" w:rsidRPr="00C1250B" w:rsidRDefault="00C456AD" w:rsidP="0055688C">
            <w:pPr>
              <w:tabs>
                <w:tab w:val="left" w:pos="1455"/>
              </w:tabs>
              <w:spacing w:line="276" w:lineRule="auto"/>
              <w:jc w:val="center"/>
              <w:rPr>
                <w:rFonts w:eastAsia="Arial" w:cs="Arial"/>
                <w:sz w:val="22"/>
              </w:rPr>
            </w:pPr>
            <w:r>
              <w:rPr>
                <w:rFonts w:eastAsia="Arial" w:cs="Arial"/>
                <w:sz w:val="22"/>
              </w:rPr>
              <w:t>1</w:t>
            </w:r>
          </w:p>
        </w:tc>
        <w:tc>
          <w:tcPr>
            <w:tcW w:w="21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38D7E93C" w14:textId="316AD863" w:rsidR="001440CE" w:rsidRPr="00C1250B" w:rsidRDefault="00C456AD" w:rsidP="0055688C">
            <w:pPr>
              <w:tabs>
                <w:tab w:val="left" w:pos="1455"/>
              </w:tabs>
              <w:spacing w:line="276" w:lineRule="auto"/>
              <w:jc w:val="center"/>
              <w:rPr>
                <w:rFonts w:eastAsia="Arial" w:cs="Arial"/>
                <w:sz w:val="22"/>
              </w:rPr>
            </w:pPr>
            <w:r>
              <w:rPr>
                <w:rFonts w:eastAsia="Arial" w:cs="Arial"/>
                <w:sz w:val="22"/>
              </w:rPr>
              <w:t>1</w:t>
            </w:r>
          </w:p>
        </w:tc>
      </w:tr>
      <w:tr w:rsidR="006233F8" w14:paraId="1DD6AF21" w14:textId="77777777" w:rsidTr="00C1250B">
        <w:trPr>
          <w:trHeight w:val="300"/>
          <w:jc w:val="center"/>
        </w:trPr>
        <w:tc>
          <w:tcPr>
            <w:tcW w:w="3820"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422D84D4" w14:textId="0E29345E" w:rsidR="006233F8" w:rsidRPr="00C1250B" w:rsidRDefault="006233F8" w:rsidP="0055688C">
            <w:pPr>
              <w:tabs>
                <w:tab w:val="left" w:pos="1455"/>
              </w:tabs>
              <w:spacing w:line="276" w:lineRule="auto"/>
              <w:jc w:val="center"/>
              <w:rPr>
                <w:rFonts w:eastAsia="Arial" w:cs="Arial"/>
                <w:sz w:val="22"/>
              </w:rPr>
            </w:pPr>
            <w:r w:rsidRPr="00C1250B">
              <w:rPr>
                <w:rFonts w:eastAsia="Arial" w:cs="Arial"/>
                <w:b/>
                <w:bCs/>
                <w:sz w:val="22"/>
              </w:rPr>
              <w:t>Todos (</w:t>
            </w:r>
            <w:r w:rsidR="00C456AD">
              <w:rPr>
                <w:rFonts w:eastAsia="Arial" w:cs="Arial"/>
                <w:b/>
                <w:bCs/>
                <w:sz w:val="22"/>
              </w:rPr>
              <w:t>3</w:t>
            </w:r>
            <w:r w:rsidRPr="00C1250B">
              <w:rPr>
                <w:rFonts w:eastAsia="Arial" w:cs="Arial"/>
                <w:b/>
                <w:bCs/>
                <w:sz w:val="22"/>
              </w:rPr>
              <w:t>) vacantes TOTAL</w:t>
            </w:r>
          </w:p>
        </w:tc>
        <w:tc>
          <w:tcPr>
            <w:tcW w:w="2126"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674D7EC6" w14:textId="643436AA" w:rsidR="006233F8" w:rsidRPr="00C1250B" w:rsidRDefault="00C456AD" w:rsidP="0055688C">
            <w:pPr>
              <w:tabs>
                <w:tab w:val="left" w:pos="1455"/>
              </w:tabs>
              <w:spacing w:line="276" w:lineRule="auto"/>
              <w:jc w:val="center"/>
              <w:rPr>
                <w:rFonts w:eastAsia="Arial" w:cs="Arial"/>
                <w:sz w:val="22"/>
              </w:rPr>
            </w:pPr>
            <w:r>
              <w:rPr>
                <w:rFonts w:eastAsia="Arial" w:cs="Arial"/>
                <w:sz w:val="22"/>
              </w:rPr>
              <w:t>3</w:t>
            </w:r>
          </w:p>
        </w:tc>
        <w:tc>
          <w:tcPr>
            <w:tcW w:w="2189" w:type="dxa"/>
            <w:tcBorders>
              <w:top w:val="single" w:sz="6" w:space="0" w:color="auto"/>
              <w:left w:val="single" w:sz="6" w:space="0" w:color="auto"/>
              <w:bottom w:val="single" w:sz="6" w:space="0" w:color="auto"/>
              <w:right w:val="single" w:sz="6" w:space="0" w:color="auto"/>
            </w:tcBorders>
            <w:tcMar>
              <w:left w:w="105" w:type="dxa"/>
              <w:right w:w="105" w:type="dxa"/>
            </w:tcMar>
            <w:vAlign w:val="center"/>
          </w:tcPr>
          <w:p w14:paraId="23054FE4" w14:textId="2E63280B" w:rsidR="006233F8" w:rsidRPr="00C1250B" w:rsidRDefault="00C456AD" w:rsidP="0055688C">
            <w:pPr>
              <w:tabs>
                <w:tab w:val="left" w:pos="1455"/>
              </w:tabs>
              <w:spacing w:line="276" w:lineRule="auto"/>
              <w:jc w:val="center"/>
              <w:rPr>
                <w:rFonts w:eastAsia="Arial" w:cs="Arial"/>
                <w:sz w:val="22"/>
              </w:rPr>
            </w:pPr>
            <w:r>
              <w:rPr>
                <w:rFonts w:eastAsia="Arial" w:cs="Arial"/>
                <w:sz w:val="22"/>
              </w:rPr>
              <w:t>3</w:t>
            </w:r>
          </w:p>
        </w:tc>
      </w:tr>
    </w:tbl>
    <w:p w14:paraId="3E0B4942" w14:textId="53BCEEED" w:rsidR="003B5A15" w:rsidRDefault="003B5A15" w:rsidP="003B5A15">
      <w:pPr>
        <w:pStyle w:val="Descripcin"/>
        <w:jc w:val="center"/>
      </w:pPr>
      <w:r>
        <w:t xml:space="preserve">Fuente 7- </w:t>
      </w:r>
      <w:r w:rsidRPr="0020546F">
        <w:t xml:space="preserve">Elaboración </w:t>
      </w:r>
      <w:r>
        <w:t>Proceso de Gestión del Talento Humano/PGTH – Equipo de Rediseño</w:t>
      </w:r>
    </w:p>
    <w:p w14:paraId="0F428897" w14:textId="77777777" w:rsidR="006233F8" w:rsidRDefault="006233F8" w:rsidP="00A47C3A">
      <w:pPr>
        <w:spacing w:after="0" w:line="276" w:lineRule="auto"/>
        <w:rPr>
          <w:rFonts w:eastAsia="Arial" w:cs="Arial"/>
          <w:color w:val="000000" w:themeColor="text1"/>
          <w:sz w:val="20"/>
          <w:szCs w:val="20"/>
        </w:rPr>
      </w:pPr>
    </w:p>
    <w:p w14:paraId="595A42D2" w14:textId="47D73139" w:rsidR="00A47C3A" w:rsidRDefault="00A47C3A" w:rsidP="00A47C3A">
      <w:pPr>
        <w:spacing w:after="0" w:line="276" w:lineRule="auto"/>
        <w:rPr>
          <w:rFonts w:eastAsia="Arial" w:cs="Arial"/>
          <w:color w:val="000000" w:themeColor="text1"/>
          <w:sz w:val="20"/>
          <w:szCs w:val="20"/>
        </w:rPr>
      </w:pPr>
      <w:r>
        <w:rPr>
          <w:rFonts w:eastAsia="Arial" w:cs="Arial"/>
          <w:color w:val="000000" w:themeColor="text1"/>
          <w:sz w:val="20"/>
          <w:szCs w:val="20"/>
        </w:rPr>
        <w:t xml:space="preserve">  </w:t>
      </w:r>
    </w:p>
    <w:p w14:paraId="7C04ED20" w14:textId="77777777" w:rsidR="0004189B" w:rsidRPr="0004189B" w:rsidRDefault="0004189B" w:rsidP="0004189B"/>
    <w:p w14:paraId="05AFF10B" w14:textId="36F59FFE" w:rsidR="007C02A9" w:rsidRPr="00546924" w:rsidRDefault="535EAFD1" w:rsidP="007C02A9">
      <w:pPr>
        <w:pStyle w:val="Ttulo1"/>
        <w:spacing w:after="0"/>
        <w:rPr>
          <w:rFonts w:cs="Arial"/>
          <w:i/>
        </w:rPr>
      </w:pPr>
      <w:bookmarkStart w:id="22" w:name="_Toc157588300"/>
      <w:r w:rsidRPr="7ACFD0F8">
        <w:rPr>
          <w:rFonts w:cs="Arial"/>
        </w:rPr>
        <w:t>CONCLUSIONES</w:t>
      </w:r>
      <w:r w:rsidRPr="7ACFD0F8">
        <w:rPr>
          <w:rFonts w:cs="Arial"/>
          <w:i/>
          <w:iCs/>
        </w:rPr>
        <w:t>.</w:t>
      </w:r>
      <w:bookmarkEnd w:id="22"/>
    </w:p>
    <w:p w14:paraId="4632B017" w14:textId="1D5D29E5" w:rsidR="007C02A9" w:rsidRPr="00546924" w:rsidRDefault="007C02A9" w:rsidP="00181396">
      <w:pPr>
        <w:spacing w:after="0"/>
        <w:rPr>
          <w:rFonts w:cs="Arial"/>
        </w:rPr>
      </w:pPr>
    </w:p>
    <w:p w14:paraId="547547E5" w14:textId="77777777" w:rsidR="00181396" w:rsidRPr="00546924" w:rsidRDefault="00181396" w:rsidP="00181396">
      <w:pPr>
        <w:spacing w:after="0"/>
        <w:rPr>
          <w:rFonts w:cs="Arial"/>
        </w:rPr>
      </w:pPr>
    </w:p>
    <w:p w14:paraId="01773E36" w14:textId="36D74503" w:rsidR="00A267F1" w:rsidRPr="00546924" w:rsidRDefault="007C02A9" w:rsidP="7ACFD0F8">
      <w:pPr>
        <w:spacing w:after="0"/>
        <w:rPr>
          <w:rFonts w:cs="Arial"/>
          <w:i/>
          <w:iCs/>
          <w:shd w:val="clear" w:color="auto" w:fill="FFFFFF"/>
        </w:rPr>
      </w:pPr>
      <w:r w:rsidRPr="00546924">
        <w:rPr>
          <w:rFonts w:cs="Arial"/>
        </w:rPr>
        <w:t xml:space="preserve">Teniendo en cuenta las nuevas funciones otorgadas a la Unidad, así como, el tamaño </w:t>
      </w:r>
      <w:r w:rsidR="00A267F1" w:rsidRPr="00546924">
        <w:rPr>
          <w:rFonts w:cs="Arial"/>
        </w:rPr>
        <w:t>de</w:t>
      </w:r>
      <w:r w:rsidRPr="00546924">
        <w:rPr>
          <w:rFonts w:cs="Arial"/>
        </w:rPr>
        <w:t xml:space="preserve"> la </w:t>
      </w:r>
      <w:r w:rsidR="00A267F1" w:rsidRPr="00546924">
        <w:rPr>
          <w:rFonts w:cs="Arial"/>
        </w:rPr>
        <w:t>actual planta de empleos (</w:t>
      </w:r>
      <w:r w:rsidR="5FA770EB" w:rsidRPr="00546924">
        <w:rPr>
          <w:rFonts w:cs="Arial"/>
        </w:rPr>
        <w:t>130</w:t>
      </w:r>
      <w:r w:rsidR="00A267F1" w:rsidRPr="00546924">
        <w:rPr>
          <w:rFonts w:cs="Arial"/>
        </w:rPr>
        <w:t xml:space="preserve"> en total), la proporción de contratos de prestación de servicios y con el objetivo de cumplir con los nuevos retos asignados, se hace necesario ampliar la planta de empleos, lo cual se encuentra en alineado con </w:t>
      </w:r>
      <w:r w:rsidR="00A267F1" w:rsidRPr="7ACFD0F8">
        <w:rPr>
          <w:rFonts w:cs="Arial"/>
          <w:i/>
          <w:iCs/>
          <w:shd w:val="clear" w:color="auto" w:fill="FFFFFF"/>
        </w:rPr>
        <w:t xml:space="preserve">la  política de  trabajo decente,  indicando entre otras,  que la Administración Distrital adelantara acciones  tendientes  al  diseño de estrategias sobre el primer empleo  en los jóvenes, el acceso formal  de personas mayores  antes de alcanzar su edad de jubilación. (…)” </w:t>
      </w:r>
      <w:r w:rsidR="00A267F1" w:rsidRPr="7ACFD0F8">
        <w:rPr>
          <w:rFonts w:cs="Arial"/>
          <w:shd w:val="clear" w:color="auto" w:fill="FFFFFF"/>
        </w:rPr>
        <w:t xml:space="preserve">y como </w:t>
      </w:r>
      <w:r w:rsidR="00A267F1" w:rsidRPr="7ACFD0F8">
        <w:rPr>
          <w:rFonts w:cs="Arial"/>
          <w:shd w:val="clear" w:color="auto" w:fill="FFFFFF"/>
        </w:rPr>
        <w:lastRenderedPageBreak/>
        <w:t>parte de esta política</w:t>
      </w:r>
      <w:r w:rsidR="00A267F1" w:rsidRPr="7ACFD0F8">
        <w:rPr>
          <w:rFonts w:cs="Arial"/>
          <w:i/>
          <w:iCs/>
          <w:shd w:val="clear" w:color="auto" w:fill="FFFFFF"/>
        </w:rPr>
        <w:t xml:space="preserve"> “(…) diseñar e implementar una estrategia de formalización, dignificación y acceso público y/o meritocrático a la Administración Distrital</w:t>
      </w:r>
      <w:r w:rsidR="00E33C0F">
        <w:rPr>
          <w:rFonts w:cs="Arial"/>
          <w:i/>
          <w:iCs/>
          <w:shd w:val="clear" w:color="auto" w:fill="FFFFFF"/>
        </w:rPr>
        <w:t>.</w:t>
      </w:r>
    </w:p>
    <w:p w14:paraId="569A4EEB" w14:textId="77777777" w:rsidR="00A267F1" w:rsidRPr="00546924" w:rsidRDefault="00A267F1" w:rsidP="7ACFD0F8">
      <w:pPr>
        <w:spacing w:after="0"/>
        <w:rPr>
          <w:rFonts w:cs="Arial"/>
          <w:highlight w:val="yellow"/>
          <w:shd w:val="clear" w:color="auto" w:fill="FFFFFF"/>
        </w:rPr>
      </w:pPr>
      <w:r w:rsidRPr="00546924">
        <w:rPr>
          <w:rFonts w:cs="Arial"/>
          <w:shd w:val="clear" w:color="auto" w:fill="FFFFFF"/>
        </w:rPr>
        <w:t> </w:t>
      </w:r>
    </w:p>
    <w:p w14:paraId="78D27B24" w14:textId="7B7F49EB" w:rsidR="00A267F1" w:rsidRPr="00546924" w:rsidRDefault="00A267F1" w:rsidP="7ACFD0F8">
      <w:pPr>
        <w:spacing w:after="0"/>
        <w:rPr>
          <w:rFonts w:cs="Arial"/>
          <w:i/>
          <w:iCs/>
          <w:shd w:val="clear" w:color="auto" w:fill="FFFFFF"/>
        </w:rPr>
      </w:pPr>
      <w:r w:rsidRPr="00546924">
        <w:rPr>
          <w:rFonts w:cs="Arial"/>
          <w:shd w:val="clear" w:color="auto" w:fill="FFFFFF"/>
        </w:rPr>
        <w:t xml:space="preserve">En este mismo sentido, la Administración Distrital </w:t>
      </w:r>
      <w:r w:rsidRPr="7ACFD0F8">
        <w:rPr>
          <w:rFonts w:cs="Arial"/>
          <w:i/>
          <w:iCs/>
          <w:shd w:val="clear" w:color="auto" w:fill="FFFFFF"/>
        </w:rPr>
        <w:t>“(…) Promoverá la meritocracia como un mecanismo de igualdad, generación de valor público y fortalecimiento institucional, donde la Administración Distrital, con el liderazgo del Sector de Gestión Pública, avanzará en la promoción de procesos meritocráticos para la provisión de cargos de carrera administrativa que se encuentren en vacancia definitiva (…)”</w:t>
      </w:r>
    </w:p>
    <w:p w14:paraId="3448B2C6" w14:textId="06D0B4A0" w:rsidR="00181396" w:rsidRDefault="00181396" w:rsidP="00181396">
      <w:pPr>
        <w:spacing w:after="0"/>
        <w:rPr>
          <w:rFonts w:cs="Arial"/>
          <w:i/>
          <w:shd w:val="clear" w:color="auto" w:fill="FFFFFF"/>
        </w:rPr>
      </w:pPr>
    </w:p>
    <w:p w14:paraId="3287B7B7" w14:textId="1B9FC225" w:rsidR="0016785B" w:rsidRPr="00546924" w:rsidRDefault="0016785B" w:rsidP="00181396">
      <w:pPr>
        <w:spacing w:after="0"/>
        <w:rPr>
          <w:rFonts w:cs="Arial"/>
          <w:b/>
          <w:bCs/>
          <w:sz w:val="18"/>
          <w:szCs w:val="16"/>
        </w:rPr>
      </w:pPr>
    </w:p>
    <w:p w14:paraId="633602A8" w14:textId="7BA9D535" w:rsidR="003B165F" w:rsidRDefault="003B165F" w:rsidP="00181396">
      <w:pPr>
        <w:spacing w:after="0"/>
        <w:rPr>
          <w:rFonts w:cs="Arial"/>
          <w:b/>
          <w:bCs/>
          <w:sz w:val="18"/>
          <w:szCs w:val="16"/>
        </w:rPr>
      </w:pPr>
    </w:p>
    <w:p w14:paraId="3D6554DB" w14:textId="2D55CB63" w:rsidR="00C1250B" w:rsidRPr="00E02FB2" w:rsidRDefault="00C1250B" w:rsidP="00181396">
      <w:pPr>
        <w:spacing w:after="0"/>
        <w:rPr>
          <w:rFonts w:cs="Arial"/>
          <w:b/>
          <w:bCs/>
        </w:rPr>
      </w:pPr>
    </w:p>
    <w:p w14:paraId="4F68569A" w14:textId="77777777" w:rsidR="00C1250B" w:rsidRPr="00E02FB2" w:rsidRDefault="00C1250B" w:rsidP="00181396">
      <w:pPr>
        <w:spacing w:after="0"/>
        <w:rPr>
          <w:rFonts w:cs="Arial"/>
          <w:b/>
          <w:bCs/>
        </w:rPr>
      </w:pPr>
    </w:p>
    <w:p w14:paraId="3D95DF33" w14:textId="3D2A9967" w:rsidR="002C2CFD" w:rsidRPr="00E02FB2" w:rsidRDefault="002C2CFD" w:rsidP="002C2CFD">
      <w:pPr>
        <w:rPr>
          <w:rFonts w:cs="Arial"/>
          <w:b/>
          <w:bCs/>
        </w:rPr>
      </w:pPr>
      <w:r w:rsidRPr="00E02FB2">
        <w:rPr>
          <w:rFonts w:cs="Arial"/>
          <w:b/>
          <w:bCs/>
        </w:rPr>
        <w:t>REVISIÓN Y APROBACIÓN:</w:t>
      </w:r>
    </w:p>
    <w:p w14:paraId="0F8E2207" w14:textId="5ABC1213" w:rsidR="00175E36" w:rsidRPr="00E02FB2" w:rsidRDefault="00175E36" w:rsidP="002C2CFD">
      <w:pPr>
        <w:rPr>
          <w:rFonts w:cs="Arial"/>
          <w:b/>
          <w:bCs/>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965"/>
        <w:gridCol w:w="3260"/>
        <w:gridCol w:w="2455"/>
      </w:tblGrid>
      <w:tr w:rsidR="00565080" w:rsidRPr="009B2F73" w14:paraId="26CCD369" w14:textId="77777777" w:rsidTr="00E015A7">
        <w:trPr>
          <w:trHeight w:val="20"/>
        </w:trPr>
        <w:tc>
          <w:tcPr>
            <w:tcW w:w="204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018899B" w14:textId="77777777" w:rsidR="00565080" w:rsidRPr="009B2F73" w:rsidRDefault="00565080">
            <w:pPr>
              <w:tabs>
                <w:tab w:val="left" w:pos="0"/>
              </w:tabs>
              <w:ind w:left="142" w:right="179"/>
              <w:jc w:val="center"/>
              <w:rPr>
                <w:rFonts w:eastAsia="Times New Roman" w:cs="Arial"/>
                <w:b/>
                <w:sz w:val="22"/>
                <w:szCs w:val="22"/>
                <w:lang w:eastAsia="es-ES"/>
              </w:rPr>
            </w:pPr>
            <w:r w:rsidRPr="009B2F73">
              <w:rPr>
                <w:rFonts w:cs="Arial"/>
                <w:b/>
                <w:sz w:val="22"/>
                <w:szCs w:val="22"/>
              </w:rPr>
              <w:t>Elaborado y/o Actualizado por:</w:t>
            </w: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1863C538" w14:textId="77777777" w:rsidR="00565080" w:rsidRPr="009B2F73" w:rsidRDefault="00565080">
            <w:pPr>
              <w:tabs>
                <w:tab w:val="left" w:pos="0"/>
              </w:tabs>
              <w:ind w:left="142" w:right="179"/>
              <w:jc w:val="center"/>
              <w:rPr>
                <w:rFonts w:cs="Arial"/>
                <w:b/>
                <w:sz w:val="22"/>
                <w:szCs w:val="22"/>
              </w:rPr>
            </w:pPr>
            <w:r w:rsidRPr="009B2F73">
              <w:rPr>
                <w:rFonts w:cs="Arial"/>
                <w:b/>
                <w:sz w:val="22"/>
                <w:szCs w:val="22"/>
              </w:rPr>
              <w:t xml:space="preserve">Validado por  </w:t>
            </w:r>
          </w:p>
          <w:p w14:paraId="4691BAE1" w14:textId="77777777" w:rsidR="00565080" w:rsidRPr="009B2F73" w:rsidRDefault="00565080">
            <w:pPr>
              <w:tabs>
                <w:tab w:val="left" w:pos="0"/>
              </w:tabs>
              <w:ind w:left="142" w:right="179"/>
              <w:jc w:val="center"/>
              <w:rPr>
                <w:rFonts w:cs="Arial"/>
                <w:b/>
                <w:sz w:val="22"/>
                <w:szCs w:val="22"/>
              </w:rPr>
            </w:pPr>
            <w:r w:rsidRPr="009B2F73">
              <w:rPr>
                <w:rFonts w:cs="Arial"/>
                <w:b/>
                <w:sz w:val="22"/>
                <w:szCs w:val="22"/>
              </w:rPr>
              <w:t>Líderes (Estratégico u Operativo) del Proceso:</w:t>
            </w:r>
          </w:p>
        </w:tc>
        <w:tc>
          <w:tcPr>
            <w:tcW w:w="1268"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vAlign w:val="center"/>
            <w:hideMark/>
          </w:tcPr>
          <w:p w14:paraId="27EDD896" w14:textId="77777777" w:rsidR="00565080" w:rsidRPr="009B2F73" w:rsidRDefault="00565080">
            <w:pPr>
              <w:tabs>
                <w:tab w:val="left" w:pos="0"/>
              </w:tabs>
              <w:ind w:left="142" w:right="179"/>
              <w:jc w:val="center"/>
              <w:rPr>
                <w:rFonts w:cs="Arial"/>
                <w:b/>
                <w:sz w:val="22"/>
                <w:szCs w:val="22"/>
              </w:rPr>
            </w:pPr>
            <w:r w:rsidRPr="009B2F73">
              <w:rPr>
                <w:rFonts w:cs="Arial"/>
                <w:b/>
                <w:sz w:val="22"/>
                <w:szCs w:val="22"/>
              </w:rPr>
              <w:t>Aprobado:</w:t>
            </w:r>
          </w:p>
          <w:p w14:paraId="5FBB12CB" w14:textId="6A9AB314" w:rsidR="00CA1BF4" w:rsidRPr="009B2F73" w:rsidRDefault="00CA1BF4">
            <w:pPr>
              <w:tabs>
                <w:tab w:val="left" w:pos="0"/>
              </w:tabs>
              <w:ind w:left="142" w:right="179"/>
              <w:jc w:val="center"/>
              <w:rPr>
                <w:rFonts w:cs="Arial"/>
                <w:b/>
                <w:sz w:val="22"/>
                <w:szCs w:val="22"/>
              </w:rPr>
            </w:pPr>
            <w:r w:rsidRPr="009B2F73">
              <w:rPr>
                <w:rFonts w:cs="Arial"/>
                <w:b/>
                <w:bCs/>
                <w:sz w:val="22"/>
                <w:szCs w:val="22"/>
              </w:rPr>
              <w:t>Jefe Oficina Asesora de Planeación</w:t>
            </w:r>
          </w:p>
        </w:tc>
      </w:tr>
      <w:tr w:rsidR="00565080" w:rsidRPr="009B2F73" w14:paraId="4BBD9F1A" w14:textId="77777777" w:rsidTr="00E015A7">
        <w:trPr>
          <w:trHeight w:val="795"/>
        </w:trPr>
        <w:tc>
          <w:tcPr>
            <w:tcW w:w="2048" w:type="pct"/>
            <w:tcBorders>
              <w:top w:val="single" w:sz="4" w:space="0" w:color="000000" w:themeColor="text1"/>
              <w:left w:val="single" w:sz="4" w:space="0" w:color="000000" w:themeColor="text1"/>
              <w:bottom w:val="single" w:sz="4" w:space="0" w:color="auto"/>
              <w:right w:val="single" w:sz="4" w:space="0" w:color="000000" w:themeColor="text1"/>
            </w:tcBorders>
            <w:vAlign w:val="center"/>
            <w:hideMark/>
          </w:tcPr>
          <w:p w14:paraId="5E6F79E4" w14:textId="5FCF0A4E" w:rsidR="00CA1BF4" w:rsidRPr="009B2F73" w:rsidRDefault="00E33C0F" w:rsidP="00CA1BF4">
            <w:pPr>
              <w:tabs>
                <w:tab w:val="left" w:pos="0"/>
              </w:tabs>
              <w:spacing w:after="0"/>
              <w:jc w:val="center"/>
              <w:rPr>
                <w:rFonts w:cs="Arial"/>
                <w:b/>
                <w:bCs/>
                <w:sz w:val="22"/>
                <w:szCs w:val="22"/>
              </w:rPr>
            </w:pPr>
            <w:r w:rsidRPr="009B2F73">
              <w:rPr>
                <w:rFonts w:cs="Arial"/>
                <w:b/>
                <w:bCs/>
                <w:sz w:val="22"/>
                <w:szCs w:val="22"/>
              </w:rPr>
              <w:t>CARLOS ENRIQUE CAMELO CASTILLO</w:t>
            </w:r>
          </w:p>
          <w:p w14:paraId="61A71510" w14:textId="5452CDC3" w:rsidR="00E85517" w:rsidRPr="009B2F73" w:rsidRDefault="00CA1BF4" w:rsidP="00CA1BF4">
            <w:pPr>
              <w:tabs>
                <w:tab w:val="left" w:pos="0"/>
              </w:tabs>
              <w:spacing w:after="0"/>
              <w:jc w:val="center"/>
              <w:rPr>
                <w:rFonts w:cs="Arial"/>
                <w:sz w:val="22"/>
                <w:szCs w:val="22"/>
              </w:rPr>
            </w:pPr>
            <w:r w:rsidRPr="009B2F73">
              <w:rPr>
                <w:rFonts w:cs="Arial"/>
                <w:sz w:val="22"/>
                <w:szCs w:val="22"/>
              </w:rPr>
              <w:t>Profesional Especializado</w:t>
            </w:r>
            <w:r w:rsidR="00F348C3" w:rsidRPr="009B2F73">
              <w:rPr>
                <w:rFonts w:cs="Arial"/>
                <w:sz w:val="22"/>
                <w:szCs w:val="22"/>
              </w:rPr>
              <w:t>/</w:t>
            </w:r>
            <w:r w:rsidRPr="009B2F73">
              <w:rPr>
                <w:rFonts w:cs="Arial"/>
                <w:sz w:val="22"/>
                <w:szCs w:val="22"/>
              </w:rPr>
              <w:t xml:space="preserve">GTHU </w:t>
            </w:r>
          </w:p>
          <w:p w14:paraId="62A1EDD5" w14:textId="77777777" w:rsidR="00FD51B6" w:rsidRPr="009B2F73" w:rsidRDefault="00FD51B6" w:rsidP="00CA1BF4">
            <w:pPr>
              <w:tabs>
                <w:tab w:val="left" w:pos="0"/>
              </w:tabs>
              <w:spacing w:after="0"/>
              <w:jc w:val="center"/>
              <w:rPr>
                <w:rFonts w:cs="Arial"/>
                <w:sz w:val="22"/>
                <w:szCs w:val="22"/>
              </w:rPr>
            </w:pPr>
          </w:p>
          <w:p w14:paraId="708D522F" w14:textId="6D35B798" w:rsidR="00FD51B6" w:rsidRPr="009B2F73" w:rsidRDefault="00FD51B6" w:rsidP="00CA1BF4">
            <w:pPr>
              <w:tabs>
                <w:tab w:val="left" w:pos="0"/>
              </w:tabs>
              <w:spacing w:after="0"/>
              <w:jc w:val="center"/>
              <w:rPr>
                <w:rFonts w:cs="Arial"/>
                <w:b/>
                <w:bCs/>
                <w:sz w:val="22"/>
                <w:szCs w:val="22"/>
              </w:rPr>
            </w:pPr>
            <w:r w:rsidRPr="009B2F73">
              <w:rPr>
                <w:rFonts w:cs="Arial"/>
                <w:b/>
                <w:bCs/>
                <w:sz w:val="22"/>
                <w:szCs w:val="22"/>
              </w:rPr>
              <w:t xml:space="preserve">NAYIBE ROCÍO </w:t>
            </w:r>
            <w:r w:rsidR="00714557" w:rsidRPr="009B2F73">
              <w:rPr>
                <w:rFonts w:cs="Arial"/>
                <w:b/>
                <w:bCs/>
                <w:sz w:val="22"/>
                <w:szCs w:val="22"/>
              </w:rPr>
              <w:t xml:space="preserve">GONZÁLEZ CORTES </w:t>
            </w:r>
          </w:p>
          <w:p w14:paraId="3458D8BA" w14:textId="51D51101" w:rsidR="00714557" w:rsidRPr="009B2F73" w:rsidRDefault="00714557" w:rsidP="00CA1BF4">
            <w:pPr>
              <w:tabs>
                <w:tab w:val="left" w:pos="0"/>
              </w:tabs>
              <w:spacing w:after="0"/>
              <w:jc w:val="center"/>
              <w:rPr>
                <w:rFonts w:cs="Arial"/>
                <w:sz w:val="22"/>
                <w:szCs w:val="22"/>
              </w:rPr>
            </w:pPr>
            <w:r w:rsidRPr="009B2F73">
              <w:rPr>
                <w:rFonts w:cs="Arial"/>
                <w:sz w:val="22"/>
                <w:szCs w:val="22"/>
              </w:rPr>
              <w:t>Profesional Universitario</w:t>
            </w:r>
            <w:r w:rsidR="00F348C3" w:rsidRPr="009B2F73">
              <w:rPr>
                <w:rFonts w:cs="Arial"/>
                <w:sz w:val="22"/>
                <w:szCs w:val="22"/>
              </w:rPr>
              <w:t>/</w:t>
            </w:r>
            <w:r w:rsidRPr="009B2F73">
              <w:rPr>
                <w:rFonts w:cs="Arial"/>
                <w:sz w:val="22"/>
                <w:szCs w:val="22"/>
              </w:rPr>
              <w:t>GTHU</w:t>
            </w:r>
          </w:p>
          <w:p w14:paraId="2DDEFCA7" w14:textId="77777777" w:rsidR="00E33C0F" w:rsidRPr="009B2F73" w:rsidRDefault="00E33C0F" w:rsidP="00CA1BF4">
            <w:pPr>
              <w:tabs>
                <w:tab w:val="left" w:pos="0"/>
              </w:tabs>
              <w:spacing w:after="0"/>
              <w:jc w:val="center"/>
              <w:rPr>
                <w:rFonts w:cs="Arial"/>
                <w:sz w:val="22"/>
                <w:szCs w:val="22"/>
              </w:rPr>
            </w:pPr>
          </w:p>
          <w:p w14:paraId="528A4BC4" w14:textId="2FD79CC6" w:rsidR="006378CD" w:rsidRPr="009B2F73" w:rsidRDefault="006573FC" w:rsidP="00CA1BF4">
            <w:pPr>
              <w:tabs>
                <w:tab w:val="left" w:pos="0"/>
              </w:tabs>
              <w:spacing w:after="0"/>
              <w:jc w:val="center"/>
              <w:rPr>
                <w:rFonts w:cs="Arial"/>
                <w:b/>
                <w:bCs/>
                <w:sz w:val="22"/>
                <w:szCs w:val="22"/>
              </w:rPr>
            </w:pPr>
            <w:r w:rsidRPr="009B2F73">
              <w:rPr>
                <w:rFonts w:cs="Arial"/>
                <w:b/>
                <w:bCs/>
                <w:sz w:val="22"/>
                <w:szCs w:val="22"/>
              </w:rPr>
              <w:t>NAT</w:t>
            </w:r>
            <w:r w:rsidR="0088202C" w:rsidRPr="009B2F73">
              <w:rPr>
                <w:rFonts w:cs="Arial"/>
                <w:b/>
                <w:bCs/>
                <w:sz w:val="22"/>
                <w:szCs w:val="22"/>
              </w:rPr>
              <w:t>A</w:t>
            </w:r>
            <w:r w:rsidRPr="009B2F73">
              <w:rPr>
                <w:rFonts w:cs="Arial"/>
                <w:b/>
                <w:bCs/>
                <w:sz w:val="22"/>
                <w:szCs w:val="22"/>
              </w:rPr>
              <w:t>LI PAEZ CASTELLANOS</w:t>
            </w:r>
          </w:p>
          <w:p w14:paraId="5367BE0D" w14:textId="4206C52C" w:rsidR="006573FC" w:rsidRPr="009B2F73" w:rsidRDefault="006573FC" w:rsidP="00CA1BF4">
            <w:pPr>
              <w:tabs>
                <w:tab w:val="left" w:pos="0"/>
              </w:tabs>
              <w:spacing w:after="0"/>
              <w:jc w:val="center"/>
              <w:rPr>
                <w:rFonts w:cs="Arial"/>
                <w:sz w:val="22"/>
                <w:szCs w:val="22"/>
              </w:rPr>
            </w:pPr>
            <w:r w:rsidRPr="009B2F73">
              <w:rPr>
                <w:rFonts w:cs="Arial"/>
                <w:sz w:val="22"/>
                <w:szCs w:val="22"/>
              </w:rPr>
              <w:t>Contratista</w:t>
            </w:r>
            <w:r w:rsidR="00F348C3" w:rsidRPr="009B2F73">
              <w:rPr>
                <w:rFonts w:cs="Arial"/>
                <w:sz w:val="22"/>
                <w:szCs w:val="22"/>
              </w:rPr>
              <w:t>/</w:t>
            </w:r>
            <w:r w:rsidRPr="009B2F73">
              <w:rPr>
                <w:rFonts w:cs="Arial"/>
                <w:sz w:val="22"/>
                <w:szCs w:val="22"/>
              </w:rPr>
              <w:t>GTHU</w:t>
            </w:r>
          </w:p>
          <w:p w14:paraId="22FEA4A8" w14:textId="77777777" w:rsidR="006573FC" w:rsidRPr="009B2F73" w:rsidRDefault="006573FC" w:rsidP="00CA1BF4">
            <w:pPr>
              <w:tabs>
                <w:tab w:val="left" w:pos="0"/>
              </w:tabs>
              <w:spacing w:after="0"/>
              <w:jc w:val="center"/>
              <w:rPr>
                <w:rFonts w:cs="Arial"/>
                <w:sz w:val="22"/>
                <w:szCs w:val="22"/>
              </w:rPr>
            </w:pPr>
          </w:p>
          <w:p w14:paraId="3A6E8082" w14:textId="785E67E0" w:rsidR="00E33C0F" w:rsidRPr="009B2F73" w:rsidRDefault="00086268" w:rsidP="00CA1BF4">
            <w:pPr>
              <w:tabs>
                <w:tab w:val="left" w:pos="0"/>
              </w:tabs>
              <w:spacing w:after="0"/>
              <w:jc w:val="center"/>
              <w:rPr>
                <w:rFonts w:cs="Arial"/>
                <w:b/>
                <w:bCs/>
                <w:sz w:val="22"/>
                <w:szCs w:val="22"/>
              </w:rPr>
            </w:pPr>
            <w:r w:rsidRPr="009B2F73">
              <w:rPr>
                <w:rFonts w:cs="Arial"/>
                <w:b/>
                <w:bCs/>
                <w:sz w:val="22"/>
                <w:szCs w:val="22"/>
              </w:rPr>
              <w:t>JENIFFER GARCÍA ÁVILA</w:t>
            </w:r>
          </w:p>
          <w:p w14:paraId="185C0609" w14:textId="539C908D" w:rsidR="00CA1BF4" w:rsidRPr="009B2F73" w:rsidRDefault="00693F30" w:rsidP="00E015A7">
            <w:pPr>
              <w:tabs>
                <w:tab w:val="left" w:pos="0"/>
              </w:tabs>
              <w:spacing w:after="0"/>
              <w:jc w:val="center"/>
              <w:rPr>
                <w:rFonts w:cs="Arial"/>
                <w:sz w:val="22"/>
                <w:szCs w:val="22"/>
              </w:rPr>
            </w:pPr>
            <w:r w:rsidRPr="009B2F73">
              <w:rPr>
                <w:rFonts w:cs="Arial"/>
                <w:sz w:val="22"/>
                <w:szCs w:val="22"/>
              </w:rPr>
              <w:t>Contratista</w:t>
            </w:r>
            <w:r w:rsidR="00F348C3" w:rsidRPr="009B2F73">
              <w:rPr>
                <w:rFonts w:cs="Arial"/>
                <w:sz w:val="22"/>
                <w:szCs w:val="22"/>
              </w:rPr>
              <w:t>/</w:t>
            </w:r>
            <w:r w:rsidRPr="009B2F73">
              <w:rPr>
                <w:rFonts w:cs="Arial"/>
                <w:sz w:val="22"/>
                <w:szCs w:val="22"/>
              </w:rPr>
              <w:t>GTH</w:t>
            </w:r>
            <w:r w:rsidR="006378CD" w:rsidRPr="009B2F73">
              <w:rPr>
                <w:rFonts w:cs="Arial"/>
                <w:sz w:val="22"/>
                <w:szCs w:val="22"/>
              </w:rPr>
              <w:t>U</w:t>
            </w:r>
          </w:p>
          <w:p w14:paraId="48D66012" w14:textId="3A5CDE27" w:rsidR="00565080" w:rsidRPr="009B2F73" w:rsidRDefault="00693F30" w:rsidP="00E33C0F">
            <w:pPr>
              <w:spacing w:after="0"/>
              <w:jc w:val="center"/>
              <w:rPr>
                <w:rFonts w:cs="Arial"/>
                <w:sz w:val="22"/>
                <w:szCs w:val="22"/>
              </w:rPr>
            </w:pPr>
            <w:r w:rsidRPr="009B2F73">
              <w:rPr>
                <w:rFonts w:cs="Arial"/>
                <w:sz w:val="22"/>
                <w:szCs w:val="22"/>
              </w:rPr>
              <w:t xml:space="preserve"> </w:t>
            </w:r>
          </w:p>
        </w:tc>
        <w:tc>
          <w:tcPr>
            <w:tcW w:w="1684"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633073DE" w14:textId="2C854D6E" w:rsidR="00565080" w:rsidRPr="009B2F73" w:rsidRDefault="00565080" w:rsidP="00C1250B">
            <w:pPr>
              <w:tabs>
                <w:tab w:val="left" w:pos="567"/>
              </w:tabs>
              <w:rPr>
                <w:rFonts w:cs="Arial"/>
                <w:sz w:val="22"/>
                <w:szCs w:val="22"/>
              </w:rPr>
            </w:pPr>
          </w:p>
        </w:tc>
        <w:tc>
          <w:tcPr>
            <w:tcW w:w="1268" w:type="pct"/>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vAlign w:val="bottom"/>
            <w:hideMark/>
          </w:tcPr>
          <w:p w14:paraId="54DA09FA" w14:textId="7BBB551A" w:rsidR="00565080" w:rsidRPr="009B2F73" w:rsidRDefault="00565080" w:rsidP="00C1250B">
            <w:pPr>
              <w:tabs>
                <w:tab w:val="left" w:pos="567"/>
              </w:tabs>
              <w:rPr>
                <w:rFonts w:cs="Arial"/>
                <w:sz w:val="22"/>
                <w:szCs w:val="22"/>
              </w:rPr>
            </w:pPr>
          </w:p>
        </w:tc>
      </w:tr>
      <w:tr w:rsidR="00565080" w:rsidRPr="009B2F73" w14:paraId="621C7D2A" w14:textId="77777777" w:rsidTr="00E015A7">
        <w:trPr>
          <w:trHeight w:val="20"/>
        </w:trPr>
        <w:tc>
          <w:tcPr>
            <w:tcW w:w="2048" w:type="pct"/>
            <w:tcBorders>
              <w:top w:val="single" w:sz="4" w:space="0" w:color="auto"/>
              <w:left w:val="single" w:sz="4" w:space="0" w:color="000000" w:themeColor="text1"/>
              <w:bottom w:val="single" w:sz="4" w:space="0" w:color="auto"/>
              <w:right w:val="single" w:sz="4" w:space="0" w:color="000000" w:themeColor="text1"/>
            </w:tcBorders>
            <w:shd w:val="clear" w:color="auto" w:fill="D9D9D9" w:themeFill="background1" w:themeFillShade="D9"/>
            <w:vAlign w:val="center"/>
            <w:hideMark/>
          </w:tcPr>
          <w:p w14:paraId="448D75C5" w14:textId="77777777" w:rsidR="00565080" w:rsidRPr="009B2F73" w:rsidRDefault="00565080">
            <w:pPr>
              <w:tabs>
                <w:tab w:val="left" w:pos="0"/>
              </w:tabs>
              <w:jc w:val="center"/>
              <w:rPr>
                <w:rFonts w:cs="Arial"/>
                <w:b/>
                <w:sz w:val="22"/>
                <w:szCs w:val="22"/>
              </w:rPr>
            </w:pPr>
            <w:r w:rsidRPr="009B2F73">
              <w:rPr>
                <w:rFonts w:cs="Arial"/>
                <w:b/>
                <w:sz w:val="22"/>
                <w:szCs w:val="22"/>
              </w:rPr>
              <w:t>Acompañamiento Asesor OAP:</w:t>
            </w:r>
          </w:p>
        </w:tc>
        <w:tc>
          <w:tcPr>
            <w:tcW w:w="1684" w:type="pct"/>
            <w:vMerge/>
            <w:vAlign w:val="center"/>
            <w:hideMark/>
          </w:tcPr>
          <w:p w14:paraId="01EBF1CB" w14:textId="77777777" w:rsidR="00565080" w:rsidRPr="009B2F73" w:rsidRDefault="00565080">
            <w:pPr>
              <w:rPr>
                <w:rFonts w:cs="Arial"/>
                <w:sz w:val="22"/>
                <w:szCs w:val="22"/>
                <w:lang w:val="es-ES_tradnl" w:eastAsia="es-ES"/>
              </w:rPr>
            </w:pPr>
          </w:p>
        </w:tc>
        <w:tc>
          <w:tcPr>
            <w:tcW w:w="1268" w:type="pct"/>
            <w:vMerge/>
            <w:vAlign w:val="center"/>
            <w:hideMark/>
          </w:tcPr>
          <w:p w14:paraId="53A7A973" w14:textId="77777777" w:rsidR="00565080" w:rsidRPr="009B2F73" w:rsidRDefault="00565080">
            <w:pPr>
              <w:rPr>
                <w:rFonts w:cs="Arial"/>
                <w:sz w:val="22"/>
                <w:szCs w:val="22"/>
                <w:lang w:val="es-ES_tradnl" w:eastAsia="es-ES"/>
              </w:rPr>
            </w:pPr>
          </w:p>
        </w:tc>
      </w:tr>
      <w:tr w:rsidR="00565080" w:rsidRPr="009B2F73" w14:paraId="7E2D7E28" w14:textId="77777777" w:rsidTr="00E015A7">
        <w:trPr>
          <w:trHeight w:val="373"/>
        </w:trPr>
        <w:tc>
          <w:tcPr>
            <w:tcW w:w="2048" w:type="pct"/>
            <w:vMerge w:val="restart"/>
            <w:tcBorders>
              <w:top w:val="single" w:sz="4" w:space="0" w:color="auto"/>
              <w:left w:val="single" w:sz="4" w:space="0" w:color="000000" w:themeColor="text1"/>
              <w:bottom w:val="single" w:sz="4" w:space="0" w:color="000000" w:themeColor="text1"/>
              <w:right w:val="single" w:sz="4" w:space="0" w:color="000000" w:themeColor="text1"/>
            </w:tcBorders>
            <w:vAlign w:val="center"/>
            <w:hideMark/>
          </w:tcPr>
          <w:p w14:paraId="4D2B4A4E" w14:textId="77777777" w:rsidR="00F348C3" w:rsidRPr="009B2F73" w:rsidRDefault="00F348C3" w:rsidP="00F348C3">
            <w:pPr>
              <w:tabs>
                <w:tab w:val="left" w:pos="0"/>
              </w:tabs>
              <w:spacing w:after="0"/>
              <w:jc w:val="center"/>
              <w:rPr>
                <w:rFonts w:cs="Arial"/>
                <w:b/>
                <w:bCs/>
                <w:sz w:val="22"/>
                <w:szCs w:val="22"/>
              </w:rPr>
            </w:pPr>
            <w:r w:rsidRPr="009B2F73">
              <w:rPr>
                <w:rFonts w:cs="Arial"/>
                <w:b/>
                <w:bCs/>
                <w:sz w:val="22"/>
                <w:szCs w:val="22"/>
              </w:rPr>
              <w:t>ÉRICA ANDREA MUNOZ ORJUELA</w:t>
            </w:r>
          </w:p>
          <w:p w14:paraId="1F660183" w14:textId="3F7145AC" w:rsidR="00565080" w:rsidRPr="009B2F73" w:rsidRDefault="00F348C3" w:rsidP="00F348C3">
            <w:pPr>
              <w:jc w:val="center"/>
              <w:rPr>
                <w:rFonts w:cs="Arial"/>
                <w:sz w:val="22"/>
                <w:szCs w:val="22"/>
              </w:rPr>
            </w:pPr>
            <w:r w:rsidRPr="009B2F73">
              <w:rPr>
                <w:rFonts w:cs="Arial"/>
                <w:sz w:val="22"/>
                <w:szCs w:val="22"/>
              </w:rPr>
              <w:t>Profesional Universitario</w:t>
            </w:r>
            <w:r w:rsidR="00E015A7" w:rsidRPr="009B2F73">
              <w:rPr>
                <w:rFonts w:cs="Arial"/>
                <w:sz w:val="22"/>
                <w:szCs w:val="22"/>
              </w:rPr>
              <w:t xml:space="preserve"> (E) </w:t>
            </w:r>
            <w:r w:rsidRPr="009B2F73">
              <w:rPr>
                <w:rFonts w:cs="Arial"/>
                <w:sz w:val="22"/>
                <w:szCs w:val="22"/>
              </w:rPr>
              <w:t>/OAP</w:t>
            </w:r>
          </w:p>
        </w:tc>
        <w:tc>
          <w:tcPr>
            <w:tcW w:w="1684" w:type="pct"/>
            <w:vMerge/>
            <w:vAlign w:val="center"/>
            <w:hideMark/>
          </w:tcPr>
          <w:p w14:paraId="2754B42A" w14:textId="77777777" w:rsidR="00565080" w:rsidRPr="009B2F73" w:rsidRDefault="00565080">
            <w:pPr>
              <w:rPr>
                <w:rFonts w:cs="Arial"/>
                <w:sz w:val="22"/>
                <w:szCs w:val="22"/>
                <w:lang w:val="es-ES_tradnl" w:eastAsia="es-ES"/>
              </w:rPr>
            </w:pPr>
          </w:p>
        </w:tc>
        <w:tc>
          <w:tcPr>
            <w:tcW w:w="1268" w:type="pct"/>
            <w:vMerge/>
            <w:vAlign w:val="center"/>
            <w:hideMark/>
          </w:tcPr>
          <w:p w14:paraId="77908439" w14:textId="77777777" w:rsidR="00565080" w:rsidRPr="009B2F73" w:rsidRDefault="00565080">
            <w:pPr>
              <w:rPr>
                <w:rFonts w:cs="Arial"/>
                <w:sz w:val="22"/>
                <w:szCs w:val="22"/>
                <w:lang w:val="es-ES_tradnl" w:eastAsia="es-ES"/>
              </w:rPr>
            </w:pPr>
          </w:p>
        </w:tc>
      </w:tr>
      <w:tr w:rsidR="00565080" w:rsidRPr="009B2F73" w14:paraId="10A655BC" w14:textId="77777777" w:rsidTr="00E015A7">
        <w:trPr>
          <w:trHeight w:val="635"/>
        </w:trPr>
        <w:tc>
          <w:tcPr>
            <w:tcW w:w="2048" w:type="pct"/>
            <w:vMerge/>
            <w:vAlign w:val="center"/>
            <w:hideMark/>
          </w:tcPr>
          <w:p w14:paraId="324DC3B0" w14:textId="77777777" w:rsidR="00565080" w:rsidRPr="009B2F73" w:rsidRDefault="00565080">
            <w:pPr>
              <w:rPr>
                <w:rFonts w:cs="Arial"/>
                <w:b/>
                <w:sz w:val="22"/>
                <w:szCs w:val="22"/>
                <w:lang w:val="es-ES_tradnl" w:eastAsia="es-ES"/>
              </w:rPr>
            </w:pPr>
          </w:p>
        </w:tc>
        <w:tc>
          <w:tcPr>
            <w:tcW w:w="1684"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1B2F47AC" w14:textId="76DF91A1" w:rsidR="00F348C3" w:rsidRPr="009B2F73" w:rsidRDefault="004A50B1" w:rsidP="00F348C3">
            <w:pPr>
              <w:spacing w:after="0"/>
              <w:jc w:val="center"/>
              <w:rPr>
                <w:rFonts w:cs="Arial"/>
                <w:b/>
                <w:bCs/>
                <w:sz w:val="22"/>
                <w:szCs w:val="22"/>
              </w:rPr>
            </w:pPr>
            <w:r w:rsidRPr="009B2F73">
              <w:rPr>
                <w:rFonts w:cs="Arial"/>
                <w:b/>
                <w:bCs/>
                <w:sz w:val="22"/>
                <w:szCs w:val="22"/>
              </w:rPr>
              <w:t>ANGÉLICA MARÍA ACU</w:t>
            </w:r>
            <w:r w:rsidR="00DF5EAF" w:rsidRPr="009B2F73">
              <w:rPr>
                <w:rFonts w:cs="Arial"/>
                <w:b/>
                <w:bCs/>
                <w:sz w:val="22"/>
                <w:szCs w:val="22"/>
              </w:rPr>
              <w:t>Ñ</w:t>
            </w:r>
            <w:r w:rsidRPr="009B2F73">
              <w:rPr>
                <w:rFonts w:cs="Arial"/>
                <w:b/>
                <w:bCs/>
                <w:sz w:val="22"/>
                <w:szCs w:val="22"/>
              </w:rPr>
              <w:t xml:space="preserve">A PORRAS </w:t>
            </w:r>
          </w:p>
          <w:p w14:paraId="7FDD51C5" w14:textId="77777777" w:rsidR="00F348C3" w:rsidRPr="009B2F73" w:rsidRDefault="00F348C3" w:rsidP="00F348C3">
            <w:pPr>
              <w:tabs>
                <w:tab w:val="left" w:pos="0"/>
              </w:tabs>
              <w:jc w:val="center"/>
              <w:rPr>
                <w:rFonts w:cs="Arial"/>
                <w:sz w:val="22"/>
                <w:szCs w:val="22"/>
              </w:rPr>
            </w:pPr>
            <w:r w:rsidRPr="009B2F73">
              <w:rPr>
                <w:rFonts w:cs="Arial"/>
                <w:sz w:val="22"/>
                <w:szCs w:val="22"/>
              </w:rPr>
              <w:t xml:space="preserve">Secretaria General </w:t>
            </w:r>
          </w:p>
          <w:p w14:paraId="6896ECEC" w14:textId="77777777" w:rsidR="00F348C3" w:rsidRPr="009B2F73" w:rsidRDefault="00F348C3" w:rsidP="00F348C3">
            <w:pPr>
              <w:spacing w:after="0"/>
              <w:jc w:val="center"/>
              <w:rPr>
                <w:rFonts w:cs="Arial"/>
                <w:b/>
                <w:bCs/>
                <w:sz w:val="22"/>
                <w:szCs w:val="22"/>
              </w:rPr>
            </w:pPr>
          </w:p>
          <w:p w14:paraId="010C0B68" w14:textId="3E659934" w:rsidR="00F348C3" w:rsidRPr="009B2F73" w:rsidRDefault="00F348C3" w:rsidP="00F348C3">
            <w:pPr>
              <w:spacing w:after="0"/>
              <w:jc w:val="center"/>
              <w:rPr>
                <w:rFonts w:cs="Arial"/>
                <w:b/>
                <w:bCs/>
                <w:sz w:val="22"/>
                <w:szCs w:val="22"/>
              </w:rPr>
            </w:pPr>
            <w:r w:rsidRPr="009B2F73">
              <w:rPr>
                <w:rFonts w:cs="Arial"/>
                <w:b/>
                <w:bCs/>
                <w:sz w:val="22"/>
                <w:szCs w:val="22"/>
              </w:rPr>
              <w:lastRenderedPageBreak/>
              <w:t>C</w:t>
            </w:r>
            <w:r w:rsidR="00E061F8" w:rsidRPr="009B2F73">
              <w:rPr>
                <w:rFonts w:cs="Arial"/>
                <w:b/>
                <w:bCs/>
                <w:sz w:val="22"/>
                <w:szCs w:val="22"/>
              </w:rPr>
              <w:t xml:space="preserve">LAUDIA JINETH ÁLVAREZ BENÍTEZ </w:t>
            </w:r>
          </w:p>
          <w:p w14:paraId="2B8FE5E3" w14:textId="0FE96E86" w:rsidR="00565080" w:rsidRPr="009B2F73" w:rsidRDefault="00F348C3" w:rsidP="00F348C3">
            <w:pPr>
              <w:tabs>
                <w:tab w:val="left" w:pos="-4"/>
              </w:tabs>
              <w:ind w:left="-4" w:firstLine="4"/>
              <w:jc w:val="center"/>
              <w:rPr>
                <w:rFonts w:cs="Arial"/>
                <w:sz w:val="22"/>
                <w:szCs w:val="22"/>
                <w:lang w:val="es-ES"/>
              </w:rPr>
            </w:pPr>
            <w:r w:rsidRPr="009B2F73">
              <w:rPr>
                <w:rFonts w:cs="Arial"/>
                <w:sz w:val="22"/>
                <w:szCs w:val="22"/>
              </w:rPr>
              <w:t>Gerente Administrativ</w:t>
            </w:r>
            <w:r w:rsidR="00E061F8" w:rsidRPr="009B2F73">
              <w:rPr>
                <w:rFonts w:cs="Arial"/>
                <w:sz w:val="22"/>
                <w:szCs w:val="22"/>
              </w:rPr>
              <w:t>a</w:t>
            </w:r>
            <w:r w:rsidRPr="009B2F73">
              <w:rPr>
                <w:rFonts w:cs="Arial"/>
                <w:sz w:val="22"/>
                <w:szCs w:val="22"/>
              </w:rPr>
              <w:t xml:space="preserve"> y Financier</w:t>
            </w:r>
            <w:r w:rsidR="00E061F8" w:rsidRPr="009B2F73">
              <w:rPr>
                <w:rFonts w:cs="Arial"/>
                <w:sz w:val="22"/>
                <w:szCs w:val="22"/>
              </w:rPr>
              <w:t>a</w:t>
            </w:r>
          </w:p>
        </w:tc>
        <w:tc>
          <w:tcPr>
            <w:tcW w:w="1268" w:type="pct"/>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14:paraId="3C442F9A" w14:textId="20E73B92" w:rsidR="52A78AF0" w:rsidRPr="009B2F73" w:rsidRDefault="52A78AF0" w:rsidP="0FFE9256">
            <w:pPr>
              <w:ind w:left="-4" w:firstLine="4"/>
              <w:jc w:val="center"/>
              <w:rPr>
                <w:rFonts w:cs="Arial"/>
                <w:b/>
                <w:bCs/>
                <w:sz w:val="22"/>
                <w:szCs w:val="22"/>
              </w:rPr>
            </w:pPr>
            <w:r w:rsidRPr="009B2F73">
              <w:rPr>
                <w:rFonts w:cs="Arial"/>
                <w:b/>
                <w:bCs/>
                <w:sz w:val="22"/>
                <w:szCs w:val="22"/>
              </w:rPr>
              <w:lastRenderedPageBreak/>
              <w:t>EDGAR ALONSO FORERO CASTRO</w:t>
            </w:r>
          </w:p>
          <w:p w14:paraId="37FA1938" w14:textId="7691D309" w:rsidR="00565080" w:rsidRPr="009B2F73" w:rsidRDefault="7B3BB6C3" w:rsidP="0FFE9256">
            <w:pPr>
              <w:jc w:val="center"/>
              <w:rPr>
                <w:rFonts w:cs="Arial"/>
                <w:sz w:val="22"/>
                <w:szCs w:val="22"/>
                <w:lang w:val="es-ES"/>
              </w:rPr>
            </w:pPr>
            <w:r w:rsidRPr="009B2F73">
              <w:rPr>
                <w:rFonts w:cs="Arial"/>
                <w:sz w:val="22"/>
                <w:szCs w:val="22"/>
                <w:lang w:val="es-ES"/>
              </w:rPr>
              <w:t>Jefe Oficina Asesora de Planeación</w:t>
            </w:r>
          </w:p>
        </w:tc>
      </w:tr>
    </w:tbl>
    <w:p w14:paraId="3BF2C859" w14:textId="6BFCDB2A" w:rsidR="00175E36" w:rsidRPr="00E02FB2" w:rsidRDefault="00175E36" w:rsidP="002C2CFD">
      <w:pPr>
        <w:rPr>
          <w:rFonts w:cs="Arial"/>
        </w:rPr>
      </w:pPr>
    </w:p>
    <w:p w14:paraId="5E70DC7B" w14:textId="77777777" w:rsidR="00175E36" w:rsidRPr="00E02FB2" w:rsidRDefault="00175E36" w:rsidP="002C2CFD">
      <w:pPr>
        <w:rPr>
          <w:rFonts w:cs="Arial"/>
        </w:rPr>
      </w:pPr>
    </w:p>
    <w:p w14:paraId="3D95DF51" w14:textId="77777777" w:rsidR="002C2CFD" w:rsidRPr="00E02FB2" w:rsidRDefault="002C2CFD" w:rsidP="002C2CFD">
      <w:pPr>
        <w:rPr>
          <w:rFonts w:cs="Arial"/>
          <w:b/>
          <w:bCs/>
        </w:rPr>
      </w:pPr>
      <w:r w:rsidRPr="00E02FB2">
        <w:rPr>
          <w:rFonts w:cs="Arial"/>
          <w:b/>
          <w:bCs/>
        </w:rPr>
        <w:t>CONTROL DE CAMBIOS: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07"/>
        <w:gridCol w:w="5058"/>
        <w:gridCol w:w="1159"/>
        <w:gridCol w:w="2256"/>
      </w:tblGrid>
      <w:tr w:rsidR="006D1FE6" w:rsidRPr="009B2F73" w14:paraId="1C8303FE" w14:textId="77777777" w:rsidTr="0FFE9256">
        <w:trPr>
          <w:trHeight w:val="86"/>
          <w:tblHeader/>
        </w:trPr>
        <w:tc>
          <w:tcPr>
            <w:tcW w:w="577"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332D4F45" w14:textId="77777777" w:rsidR="006D1FE6" w:rsidRPr="009B2F73" w:rsidRDefault="006D1FE6" w:rsidP="00260B8A">
            <w:pPr>
              <w:pStyle w:val="Piedepgina"/>
              <w:spacing w:line="276" w:lineRule="auto"/>
              <w:jc w:val="center"/>
              <w:rPr>
                <w:rFonts w:cs="Arial"/>
                <w:b/>
                <w:bCs/>
                <w:color w:val="000000"/>
                <w:sz w:val="22"/>
                <w:szCs w:val="22"/>
              </w:rPr>
            </w:pPr>
            <w:r w:rsidRPr="009B2F73">
              <w:rPr>
                <w:rFonts w:cs="Arial"/>
                <w:b/>
                <w:bCs/>
                <w:color w:val="000000"/>
                <w:sz w:val="22"/>
                <w:szCs w:val="22"/>
              </w:rPr>
              <w:t>VERSIÓN</w:t>
            </w:r>
          </w:p>
        </w:tc>
        <w:tc>
          <w:tcPr>
            <w:tcW w:w="2628"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6C46D511" w14:textId="77777777" w:rsidR="006D1FE6" w:rsidRPr="009B2F73" w:rsidRDefault="006D1FE6" w:rsidP="00260B8A">
            <w:pPr>
              <w:pStyle w:val="Piedepgina"/>
              <w:spacing w:line="276" w:lineRule="auto"/>
              <w:jc w:val="center"/>
              <w:rPr>
                <w:rFonts w:cs="Arial"/>
                <w:b/>
                <w:bCs/>
                <w:color w:val="000000"/>
                <w:sz w:val="22"/>
                <w:szCs w:val="22"/>
              </w:rPr>
            </w:pPr>
            <w:r w:rsidRPr="009B2F73">
              <w:rPr>
                <w:rFonts w:cs="Arial"/>
                <w:b/>
                <w:bCs/>
                <w:color w:val="000000"/>
                <w:sz w:val="22"/>
                <w:szCs w:val="22"/>
              </w:rPr>
              <w:t>DESCRIPCIÓN</w:t>
            </w:r>
          </w:p>
        </w:tc>
        <w:tc>
          <w:tcPr>
            <w:tcW w:w="614"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468E68F" w14:textId="77777777" w:rsidR="006D1FE6" w:rsidRPr="009B2F73" w:rsidRDefault="006D1FE6" w:rsidP="00260B8A">
            <w:pPr>
              <w:pStyle w:val="Piedepgina"/>
              <w:spacing w:line="276" w:lineRule="auto"/>
              <w:jc w:val="center"/>
              <w:rPr>
                <w:rFonts w:cs="Arial"/>
                <w:b/>
                <w:bCs/>
                <w:color w:val="000000"/>
                <w:sz w:val="22"/>
                <w:szCs w:val="22"/>
              </w:rPr>
            </w:pPr>
            <w:r w:rsidRPr="009B2F73">
              <w:rPr>
                <w:rFonts w:cs="Arial"/>
                <w:b/>
                <w:bCs/>
                <w:color w:val="000000"/>
                <w:sz w:val="22"/>
                <w:szCs w:val="22"/>
              </w:rPr>
              <w:t>FECHA</w:t>
            </w:r>
          </w:p>
        </w:tc>
        <w:tc>
          <w:tcPr>
            <w:tcW w:w="118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7761DFAD" w14:textId="77777777" w:rsidR="006D1FE6" w:rsidRPr="009B2F73" w:rsidRDefault="006D1FE6" w:rsidP="00260B8A">
            <w:pPr>
              <w:pStyle w:val="Piedepgina"/>
              <w:spacing w:line="276" w:lineRule="auto"/>
              <w:jc w:val="center"/>
              <w:rPr>
                <w:rFonts w:cs="Arial"/>
                <w:b/>
                <w:bCs/>
                <w:sz w:val="22"/>
                <w:szCs w:val="22"/>
              </w:rPr>
            </w:pPr>
            <w:r w:rsidRPr="009B2F73">
              <w:rPr>
                <w:rFonts w:cs="Arial"/>
                <w:b/>
                <w:bCs/>
                <w:sz w:val="22"/>
                <w:szCs w:val="22"/>
              </w:rPr>
              <w:t>APROBADO</w:t>
            </w:r>
          </w:p>
          <w:p w14:paraId="00CEE710" w14:textId="3CBB16EA" w:rsidR="006D1FE6" w:rsidRPr="009B2F73" w:rsidRDefault="003F5D84" w:rsidP="00260B8A">
            <w:pPr>
              <w:pStyle w:val="Piedepgina"/>
              <w:spacing w:line="276" w:lineRule="auto"/>
              <w:jc w:val="center"/>
              <w:rPr>
                <w:rFonts w:cs="Arial"/>
                <w:b/>
                <w:bCs/>
                <w:color w:val="000000"/>
                <w:sz w:val="22"/>
                <w:szCs w:val="22"/>
              </w:rPr>
            </w:pPr>
            <w:r w:rsidRPr="009B2F73">
              <w:rPr>
                <w:rFonts w:cs="Arial"/>
                <w:b/>
                <w:bCs/>
                <w:sz w:val="22"/>
                <w:szCs w:val="22"/>
              </w:rPr>
              <w:t>Jefe Oficina Asesora de Planeación</w:t>
            </w:r>
          </w:p>
        </w:tc>
      </w:tr>
      <w:tr w:rsidR="006D1FE6" w:rsidRPr="009B2F73" w14:paraId="7DE585F4" w14:textId="77777777" w:rsidTr="0FFE9256">
        <w:trPr>
          <w:trHeight w:val="20"/>
        </w:trPr>
        <w:tc>
          <w:tcPr>
            <w:tcW w:w="577" w:type="pct"/>
            <w:tcBorders>
              <w:top w:val="single" w:sz="4" w:space="0" w:color="auto"/>
              <w:left w:val="single" w:sz="4" w:space="0" w:color="auto"/>
              <w:bottom w:val="single" w:sz="4" w:space="0" w:color="auto"/>
              <w:right w:val="single" w:sz="4" w:space="0" w:color="auto"/>
            </w:tcBorders>
            <w:vAlign w:val="center"/>
            <w:hideMark/>
          </w:tcPr>
          <w:p w14:paraId="693CDD12" w14:textId="77777777" w:rsidR="006D1FE6" w:rsidRPr="009B2F73" w:rsidRDefault="006D1FE6" w:rsidP="00260B8A">
            <w:pPr>
              <w:pStyle w:val="Piedepgina"/>
              <w:spacing w:line="276" w:lineRule="auto"/>
              <w:jc w:val="center"/>
              <w:rPr>
                <w:rFonts w:cs="Arial"/>
                <w:color w:val="FF0000"/>
                <w:sz w:val="22"/>
                <w:szCs w:val="22"/>
              </w:rPr>
            </w:pPr>
            <w:r w:rsidRPr="009B2F73">
              <w:rPr>
                <w:rFonts w:cs="Arial"/>
                <w:sz w:val="22"/>
                <w:szCs w:val="22"/>
              </w:rPr>
              <w:t>1</w:t>
            </w:r>
          </w:p>
        </w:tc>
        <w:tc>
          <w:tcPr>
            <w:tcW w:w="2628" w:type="pct"/>
            <w:tcBorders>
              <w:top w:val="single" w:sz="4" w:space="0" w:color="auto"/>
              <w:left w:val="single" w:sz="4" w:space="0" w:color="auto"/>
              <w:bottom w:val="single" w:sz="4" w:space="0" w:color="auto"/>
              <w:right w:val="single" w:sz="4" w:space="0" w:color="auto"/>
            </w:tcBorders>
            <w:vAlign w:val="center"/>
            <w:hideMark/>
          </w:tcPr>
          <w:p w14:paraId="5EF9F0EA" w14:textId="10DE8735" w:rsidR="006D1FE6" w:rsidRPr="009B2F73" w:rsidRDefault="0049472E" w:rsidP="00260B8A">
            <w:pPr>
              <w:pStyle w:val="Piedepgina"/>
              <w:spacing w:line="276" w:lineRule="auto"/>
              <w:rPr>
                <w:rFonts w:cs="Arial"/>
                <w:color w:val="FF0000"/>
                <w:sz w:val="22"/>
                <w:szCs w:val="22"/>
              </w:rPr>
            </w:pPr>
            <w:r w:rsidRPr="009B2F73">
              <w:rPr>
                <w:rFonts w:cs="Arial"/>
                <w:sz w:val="22"/>
                <w:szCs w:val="22"/>
              </w:rPr>
              <w:t>Se elabora plan de previsión d</w:t>
            </w:r>
            <w:r w:rsidR="00090049" w:rsidRPr="009B2F73">
              <w:rPr>
                <w:rFonts w:cs="Arial"/>
                <w:sz w:val="22"/>
                <w:szCs w:val="22"/>
              </w:rPr>
              <w:t xml:space="preserve">e recursos humanos </w:t>
            </w:r>
            <w:r w:rsidR="0016785B" w:rsidRPr="009B2F73">
              <w:rPr>
                <w:rFonts w:cs="Arial"/>
                <w:sz w:val="22"/>
                <w:szCs w:val="22"/>
              </w:rPr>
              <w:t>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hideMark/>
          </w:tcPr>
          <w:p w14:paraId="359C1C6C" w14:textId="52799FE6" w:rsidR="006D1FE6" w:rsidRPr="009B2F73" w:rsidRDefault="00F67AE7" w:rsidP="00260B8A">
            <w:pPr>
              <w:pStyle w:val="Piedepgina"/>
              <w:spacing w:line="276" w:lineRule="auto"/>
              <w:jc w:val="center"/>
              <w:rPr>
                <w:rFonts w:cs="Arial"/>
                <w:bCs/>
                <w:sz w:val="22"/>
                <w:szCs w:val="22"/>
              </w:rPr>
            </w:pPr>
            <w:r w:rsidRPr="009B2F73">
              <w:rPr>
                <w:rFonts w:cs="Arial"/>
                <w:bCs/>
                <w:sz w:val="22"/>
                <w:szCs w:val="22"/>
              </w:rPr>
              <w:t>marzo</w:t>
            </w:r>
            <w:r w:rsidR="006D1FE6" w:rsidRPr="009B2F73">
              <w:rPr>
                <w:rFonts w:cs="Arial"/>
                <w:bCs/>
                <w:sz w:val="22"/>
                <w:szCs w:val="22"/>
              </w:rPr>
              <w:t xml:space="preserve"> 20</w:t>
            </w:r>
            <w:r w:rsidRPr="009B2F73">
              <w:rPr>
                <w:rFonts w:cs="Arial"/>
                <w:bCs/>
                <w:sz w:val="22"/>
                <w:szCs w:val="22"/>
              </w:rPr>
              <w:t>19</w:t>
            </w:r>
          </w:p>
        </w:tc>
        <w:tc>
          <w:tcPr>
            <w:tcW w:w="1181" w:type="pct"/>
            <w:tcBorders>
              <w:top w:val="single" w:sz="4" w:space="0" w:color="auto"/>
              <w:left w:val="single" w:sz="4" w:space="0" w:color="auto"/>
              <w:bottom w:val="single" w:sz="4" w:space="0" w:color="auto"/>
              <w:right w:val="single" w:sz="4" w:space="0" w:color="auto"/>
            </w:tcBorders>
            <w:vAlign w:val="center"/>
            <w:hideMark/>
          </w:tcPr>
          <w:p w14:paraId="40FB25CA" w14:textId="77777777" w:rsidR="006D1FE6" w:rsidRPr="009B2F73" w:rsidRDefault="006D1FE6" w:rsidP="00260B8A">
            <w:pPr>
              <w:pStyle w:val="Piedepgina"/>
              <w:spacing w:line="276" w:lineRule="auto"/>
              <w:jc w:val="center"/>
              <w:rPr>
                <w:rFonts w:cs="Arial"/>
                <w:color w:val="17365D"/>
                <w:sz w:val="22"/>
                <w:szCs w:val="22"/>
              </w:rPr>
            </w:pPr>
            <w:r w:rsidRPr="009B2F73">
              <w:rPr>
                <w:rFonts w:cs="Arial"/>
                <w:sz w:val="22"/>
                <w:szCs w:val="22"/>
              </w:rPr>
              <w:t>Jefe Oficina Asesora de Planeación</w:t>
            </w:r>
          </w:p>
        </w:tc>
      </w:tr>
      <w:tr w:rsidR="00063240" w:rsidRPr="009B2F73" w14:paraId="7BB49FFF" w14:textId="77777777" w:rsidTr="0FFE9256">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57141DA0" w14:textId="46794188" w:rsidR="00063240" w:rsidRPr="009B2F73" w:rsidRDefault="00063240" w:rsidP="00063240">
            <w:pPr>
              <w:pStyle w:val="Piedepgina"/>
              <w:spacing w:line="276" w:lineRule="auto"/>
              <w:jc w:val="center"/>
              <w:rPr>
                <w:rFonts w:cs="Arial"/>
                <w:sz w:val="22"/>
                <w:szCs w:val="22"/>
              </w:rPr>
            </w:pPr>
            <w:r w:rsidRPr="009B2F73">
              <w:rPr>
                <w:rFonts w:cs="Arial"/>
                <w:sz w:val="22"/>
                <w:szCs w:val="22"/>
              </w:rPr>
              <w:t>2</w:t>
            </w:r>
          </w:p>
        </w:tc>
        <w:tc>
          <w:tcPr>
            <w:tcW w:w="2628" w:type="pct"/>
            <w:tcBorders>
              <w:top w:val="single" w:sz="4" w:space="0" w:color="auto"/>
              <w:left w:val="single" w:sz="4" w:space="0" w:color="auto"/>
              <w:bottom w:val="single" w:sz="4" w:space="0" w:color="auto"/>
              <w:right w:val="single" w:sz="4" w:space="0" w:color="auto"/>
            </w:tcBorders>
            <w:vAlign w:val="center"/>
          </w:tcPr>
          <w:p w14:paraId="39C16728" w14:textId="42704F4A" w:rsidR="00063240" w:rsidRPr="009B2F73" w:rsidRDefault="00063240" w:rsidP="00063240">
            <w:pPr>
              <w:pStyle w:val="Piedepgina"/>
              <w:spacing w:line="276" w:lineRule="auto"/>
              <w:rPr>
                <w:rFonts w:cs="Arial"/>
                <w:sz w:val="22"/>
                <w:szCs w:val="22"/>
              </w:rPr>
            </w:pPr>
            <w:r w:rsidRPr="009B2F73">
              <w:rPr>
                <w:rFonts w:cs="Arial"/>
                <w:sz w:val="22"/>
                <w:szCs w:val="22"/>
              </w:rPr>
              <w:t>Se actualiza plan de previsión de recursos humanos 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tcPr>
          <w:p w14:paraId="4B9F2FD0" w14:textId="7A409372" w:rsidR="00063240" w:rsidRPr="009B2F73" w:rsidRDefault="00063240" w:rsidP="00063240">
            <w:pPr>
              <w:pStyle w:val="Piedepgina"/>
              <w:spacing w:line="276" w:lineRule="auto"/>
              <w:jc w:val="center"/>
              <w:rPr>
                <w:rFonts w:cs="Arial"/>
                <w:bCs/>
                <w:sz w:val="22"/>
                <w:szCs w:val="22"/>
              </w:rPr>
            </w:pPr>
            <w:r w:rsidRPr="009B2F73">
              <w:rPr>
                <w:rFonts w:cs="Arial"/>
                <w:bCs/>
                <w:sz w:val="22"/>
                <w:szCs w:val="22"/>
              </w:rPr>
              <w:t>Enero 2020</w:t>
            </w:r>
          </w:p>
        </w:tc>
        <w:tc>
          <w:tcPr>
            <w:tcW w:w="1181" w:type="pct"/>
            <w:tcBorders>
              <w:top w:val="single" w:sz="4" w:space="0" w:color="auto"/>
              <w:left w:val="single" w:sz="4" w:space="0" w:color="auto"/>
              <w:bottom w:val="single" w:sz="4" w:space="0" w:color="auto"/>
              <w:right w:val="single" w:sz="4" w:space="0" w:color="auto"/>
            </w:tcBorders>
            <w:vAlign w:val="center"/>
          </w:tcPr>
          <w:p w14:paraId="34FA26F0" w14:textId="1A656D2F" w:rsidR="00063240" w:rsidRPr="009B2F73" w:rsidRDefault="00063240" w:rsidP="00063240">
            <w:pPr>
              <w:pStyle w:val="Piedepgina"/>
              <w:spacing w:line="276" w:lineRule="auto"/>
              <w:jc w:val="center"/>
              <w:rPr>
                <w:rFonts w:cs="Arial"/>
                <w:sz w:val="22"/>
                <w:szCs w:val="22"/>
              </w:rPr>
            </w:pPr>
            <w:r w:rsidRPr="009B2F73">
              <w:rPr>
                <w:rFonts w:cs="Arial"/>
                <w:sz w:val="22"/>
                <w:szCs w:val="22"/>
              </w:rPr>
              <w:t>Jefe Oficina Asesora de Planeación</w:t>
            </w:r>
          </w:p>
        </w:tc>
      </w:tr>
      <w:tr w:rsidR="00063240" w:rsidRPr="009B2F73" w14:paraId="2125E970" w14:textId="77777777" w:rsidTr="0FFE9256">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169C088D" w14:textId="416A0FFB" w:rsidR="00063240" w:rsidRPr="009B2F73" w:rsidRDefault="00063240" w:rsidP="00063240">
            <w:pPr>
              <w:pStyle w:val="Piedepgina"/>
              <w:spacing w:line="276" w:lineRule="auto"/>
              <w:jc w:val="center"/>
              <w:rPr>
                <w:rFonts w:cs="Arial"/>
                <w:sz w:val="22"/>
                <w:szCs w:val="22"/>
              </w:rPr>
            </w:pPr>
            <w:r w:rsidRPr="009B2F73">
              <w:rPr>
                <w:rFonts w:cs="Arial"/>
                <w:sz w:val="22"/>
                <w:szCs w:val="22"/>
              </w:rPr>
              <w:t>3</w:t>
            </w:r>
          </w:p>
        </w:tc>
        <w:tc>
          <w:tcPr>
            <w:tcW w:w="2628" w:type="pct"/>
            <w:tcBorders>
              <w:top w:val="single" w:sz="4" w:space="0" w:color="auto"/>
              <w:left w:val="single" w:sz="4" w:space="0" w:color="auto"/>
              <w:bottom w:val="single" w:sz="4" w:space="0" w:color="auto"/>
              <w:right w:val="single" w:sz="4" w:space="0" w:color="auto"/>
            </w:tcBorders>
            <w:vAlign w:val="center"/>
          </w:tcPr>
          <w:p w14:paraId="7B00B92C" w14:textId="0799AF42" w:rsidR="00063240" w:rsidRPr="009B2F73" w:rsidRDefault="00063240" w:rsidP="00063240">
            <w:pPr>
              <w:pStyle w:val="Piedepgina"/>
              <w:spacing w:line="276" w:lineRule="auto"/>
              <w:rPr>
                <w:rFonts w:cs="Arial"/>
                <w:sz w:val="22"/>
                <w:szCs w:val="22"/>
              </w:rPr>
            </w:pPr>
            <w:r w:rsidRPr="009B2F73">
              <w:rPr>
                <w:rFonts w:cs="Arial"/>
                <w:sz w:val="22"/>
                <w:szCs w:val="22"/>
              </w:rPr>
              <w:t>Se actualiza plan de previsión de recursos humanos 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tcPr>
          <w:p w14:paraId="65CCD6C7" w14:textId="1E4CE5DB" w:rsidR="00063240" w:rsidRPr="009B2F73" w:rsidRDefault="00795B00" w:rsidP="00063240">
            <w:pPr>
              <w:pStyle w:val="Piedepgina"/>
              <w:spacing w:line="276" w:lineRule="auto"/>
              <w:jc w:val="center"/>
              <w:rPr>
                <w:rFonts w:cs="Arial"/>
                <w:bCs/>
                <w:sz w:val="22"/>
                <w:szCs w:val="22"/>
              </w:rPr>
            </w:pPr>
            <w:r w:rsidRPr="009B2F73">
              <w:rPr>
                <w:rFonts w:cs="Arial"/>
                <w:bCs/>
                <w:sz w:val="22"/>
                <w:szCs w:val="22"/>
              </w:rPr>
              <w:t>febrero</w:t>
            </w:r>
            <w:r w:rsidR="00063240" w:rsidRPr="009B2F73">
              <w:rPr>
                <w:rFonts w:cs="Arial"/>
                <w:bCs/>
                <w:sz w:val="22"/>
                <w:szCs w:val="22"/>
              </w:rPr>
              <w:t xml:space="preserve"> 2021</w:t>
            </w:r>
          </w:p>
        </w:tc>
        <w:tc>
          <w:tcPr>
            <w:tcW w:w="1181" w:type="pct"/>
            <w:tcBorders>
              <w:top w:val="single" w:sz="4" w:space="0" w:color="auto"/>
              <w:left w:val="single" w:sz="4" w:space="0" w:color="auto"/>
              <w:bottom w:val="single" w:sz="4" w:space="0" w:color="auto"/>
              <w:right w:val="single" w:sz="4" w:space="0" w:color="auto"/>
            </w:tcBorders>
            <w:vAlign w:val="center"/>
          </w:tcPr>
          <w:p w14:paraId="7E586BA1" w14:textId="7FC13552" w:rsidR="00063240" w:rsidRPr="009B2F73" w:rsidRDefault="00063240" w:rsidP="00063240">
            <w:pPr>
              <w:pStyle w:val="Piedepgina"/>
              <w:spacing w:line="276" w:lineRule="auto"/>
              <w:jc w:val="center"/>
              <w:rPr>
                <w:rFonts w:cs="Arial"/>
                <w:sz w:val="22"/>
                <w:szCs w:val="22"/>
              </w:rPr>
            </w:pPr>
            <w:r w:rsidRPr="009B2F73">
              <w:rPr>
                <w:rFonts w:cs="Arial"/>
                <w:sz w:val="22"/>
                <w:szCs w:val="22"/>
              </w:rPr>
              <w:t>Jefe Oficina Asesora de Planeación</w:t>
            </w:r>
          </w:p>
        </w:tc>
      </w:tr>
      <w:tr w:rsidR="00074575" w:rsidRPr="009B2F73" w14:paraId="3067006A" w14:textId="77777777" w:rsidTr="0FFE9256">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2BA42F1B" w14:textId="7A879D66" w:rsidR="00074575" w:rsidRPr="009B2F73" w:rsidRDefault="00074575" w:rsidP="00074575">
            <w:pPr>
              <w:pStyle w:val="Piedepgina"/>
              <w:spacing w:line="276" w:lineRule="auto"/>
              <w:jc w:val="center"/>
              <w:rPr>
                <w:rFonts w:cs="Arial"/>
                <w:sz w:val="22"/>
                <w:szCs w:val="22"/>
              </w:rPr>
            </w:pPr>
            <w:r w:rsidRPr="009B2F73">
              <w:rPr>
                <w:rFonts w:cs="Arial"/>
                <w:sz w:val="22"/>
                <w:szCs w:val="22"/>
              </w:rPr>
              <w:t>4</w:t>
            </w:r>
          </w:p>
        </w:tc>
        <w:tc>
          <w:tcPr>
            <w:tcW w:w="2628" w:type="pct"/>
            <w:tcBorders>
              <w:top w:val="single" w:sz="4" w:space="0" w:color="auto"/>
              <w:left w:val="single" w:sz="4" w:space="0" w:color="auto"/>
              <w:bottom w:val="single" w:sz="4" w:space="0" w:color="auto"/>
              <w:right w:val="single" w:sz="4" w:space="0" w:color="auto"/>
            </w:tcBorders>
            <w:vAlign w:val="center"/>
          </w:tcPr>
          <w:p w14:paraId="54AFD8A7" w14:textId="447654C0" w:rsidR="00074575" w:rsidRPr="009B2F73" w:rsidRDefault="00074575" w:rsidP="00074575">
            <w:pPr>
              <w:pStyle w:val="Piedepgina"/>
              <w:spacing w:line="276" w:lineRule="auto"/>
              <w:rPr>
                <w:rFonts w:cs="Arial"/>
                <w:sz w:val="22"/>
                <w:szCs w:val="22"/>
              </w:rPr>
            </w:pPr>
            <w:r w:rsidRPr="009B2F73">
              <w:rPr>
                <w:rFonts w:cs="Arial"/>
                <w:sz w:val="22"/>
                <w:szCs w:val="22"/>
              </w:rPr>
              <w:t>Se actualiza plan de previsión de recursos humanos teniendo en cuenta los lineamientos normativos vigentes.</w:t>
            </w:r>
          </w:p>
        </w:tc>
        <w:tc>
          <w:tcPr>
            <w:tcW w:w="614" w:type="pct"/>
            <w:tcBorders>
              <w:top w:val="single" w:sz="4" w:space="0" w:color="auto"/>
              <w:left w:val="single" w:sz="4" w:space="0" w:color="auto"/>
              <w:bottom w:val="single" w:sz="4" w:space="0" w:color="auto"/>
              <w:right w:val="single" w:sz="4" w:space="0" w:color="auto"/>
            </w:tcBorders>
            <w:vAlign w:val="center"/>
          </w:tcPr>
          <w:p w14:paraId="79176132" w14:textId="3861904A" w:rsidR="00074575" w:rsidRPr="009B2F73" w:rsidRDefault="00074575" w:rsidP="00074575">
            <w:pPr>
              <w:pStyle w:val="Piedepgina"/>
              <w:spacing w:line="276" w:lineRule="auto"/>
              <w:jc w:val="center"/>
              <w:rPr>
                <w:rFonts w:cs="Arial"/>
                <w:bCs/>
                <w:sz w:val="22"/>
                <w:szCs w:val="22"/>
              </w:rPr>
            </w:pPr>
            <w:r w:rsidRPr="009B2F73">
              <w:rPr>
                <w:rFonts w:cs="Arial"/>
                <w:bCs/>
                <w:sz w:val="22"/>
                <w:szCs w:val="22"/>
              </w:rPr>
              <w:t>enero 2022</w:t>
            </w:r>
          </w:p>
        </w:tc>
        <w:tc>
          <w:tcPr>
            <w:tcW w:w="1181" w:type="pct"/>
            <w:tcBorders>
              <w:top w:val="single" w:sz="4" w:space="0" w:color="auto"/>
              <w:left w:val="single" w:sz="4" w:space="0" w:color="auto"/>
              <w:bottom w:val="single" w:sz="4" w:space="0" w:color="auto"/>
              <w:right w:val="single" w:sz="4" w:space="0" w:color="auto"/>
            </w:tcBorders>
            <w:vAlign w:val="center"/>
          </w:tcPr>
          <w:p w14:paraId="10F8B5E6" w14:textId="7226AE3D" w:rsidR="00074575" w:rsidRPr="009B2F73" w:rsidRDefault="00074575" w:rsidP="00074575">
            <w:pPr>
              <w:pStyle w:val="Piedepgina"/>
              <w:spacing w:line="276" w:lineRule="auto"/>
              <w:jc w:val="center"/>
              <w:rPr>
                <w:rFonts w:cs="Arial"/>
                <w:sz w:val="22"/>
                <w:szCs w:val="22"/>
              </w:rPr>
            </w:pPr>
            <w:r w:rsidRPr="009B2F73">
              <w:rPr>
                <w:rFonts w:cs="Arial"/>
                <w:sz w:val="22"/>
                <w:szCs w:val="22"/>
              </w:rPr>
              <w:t>Jefe Oficina Asesora de Planeación</w:t>
            </w:r>
          </w:p>
        </w:tc>
      </w:tr>
      <w:tr w:rsidR="00921813" w:rsidRPr="009B2F73" w14:paraId="271BE5B1" w14:textId="77777777" w:rsidTr="0FFE9256">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1F6C881F" w14:textId="74476F32" w:rsidR="00921813" w:rsidRPr="009B2F73" w:rsidRDefault="00921813" w:rsidP="00921813">
            <w:pPr>
              <w:pStyle w:val="Piedepgina"/>
              <w:spacing w:line="276" w:lineRule="auto"/>
              <w:jc w:val="center"/>
              <w:rPr>
                <w:rFonts w:cs="Arial"/>
                <w:sz w:val="22"/>
                <w:szCs w:val="22"/>
              </w:rPr>
            </w:pPr>
            <w:r w:rsidRPr="009B2F73">
              <w:rPr>
                <w:rFonts w:cs="Arial"/>
                <w:sz w:val="22"/>
                <w:szCs w:val="22"/>
              </w:rPr>
              <w:t>5</w:t>
            </w:r>
          </w:p>
        </w:tc>
        <w:tc>
          <w:tcPr>
            <w:tcW w:w="2628" w:type="pct"/>
            <w:tcBorders>
              <w:top w:val="single" w:sz="4" w:space="0" w:color="auto"/>
              <w:left w:val="single" w:sz="4" w:space="0" w:color="auto"/>
              <w:bottom w:val="single" w:sz="4" w:space="0" w:color="auto"/>
              <w:right w:val="single" w:sz="4" w:space="0" w:color="auto"/>
            </w:tcBorders>
            <w:vAlign w:val="center"/>
          </w:tcPr>
          <w:p w14:paraId="21AEC60F" w14:textId="34EC367D" w:rsidR="00921813" w:rsidRPr="009B2F73" w:rsidRDefault="00921813" w:rsidP="008C3A7B">
            <w:pPr>
              <w:pStyle w:val="Piedepgina"/>
              <w:spacing w:line="276" w:lineRule="auto"/>
              <w:rPr>
                <w:rFonts w:cs="Arial"/>
                <w:sz w:val="22"/>
                <w:szCs w:val="22"/>
              </w:rPr>
            </w:pPr>
            <w:r w:rsidRPr="009B2F73">
              <w:rPr>
                <w:rFonts w:cs="Arial"/>
                <w:sz w:val="22"/>
                <w:szCs w:val="22"/>
              </w:rPr>
              <w:t>Se actualiza plan de previsión de recursos humanos teniendo en cuenta los lineamientos normativos vigentes</w:t>
            </w:r>
            <w:r w:rsidR="000771E2" w:rsidRPr="009B2F73">
              <w:rPr>
                <w:rFonts w:cs="Arial"/>
                <w:sz w:val="22"/>
                <w:szCs w:val="22"/>
              </w:rPr>
              <w:t>,</w:t>
            </w:r>
            <w:r w:rsidR="008C3A7B" w:rsidRPr="009B2F73">
              <w:rPr>
                <w:rFonts w:cs="Arial"/>
                <w:sz w:val="22"/>
                <w:szCs w:val="22"/>
              </w:rPr>
              <w:t xml:space="preserve"> </w:t>
            </w:r>
            <w:r w:rsidR="000771E2" w:rsidRPr="009B2F73">
              <w:rPr>
                <w:rFonts w:cs="Arial"/>
                <w:sz w:val="22"/>
                <w:szCs w:val="22"/>
              </w:rPr>
              <w:t xml:space="preserve">este plan se presentó </w:t>
            </w:r>
            <w:r w:rsidR="00DE085A" w:rsidRPr="009B2F73">
              <w:rPr>
                <w:rFonts w:cs="Arial"/>
                <w:sz w:val="22"/>
                <w:szCs w:val="22"/>
              </w:rPr>
              <w:t>para aprobación</w:t>
            </w:r>
            <w:r w:rsidR="000771E2" w:rsidRPr="009B2F73">
              <w:rPr>
                <w:rFonts w:cs="Arial"/>
                <w:sz w:val="22"/>
                <w:szCs w:val="22"/>
              </w:rPr>
              <w:t xml:space="preserve"> en el Comité </w:t>
            </w:r>
            <w:r w:rsidR="00DE085A" w:rsidRPr="009B2F73">
              <w:rPr>
                <w:rFonts w:cs="Arial"/>
                <w:sz w:val="22"/>
                <w:szCs w:val="22"/>
              </w:rPr>
              <w:t xml:space="preserve">Institucional De Gestión y Desempeño </w:t>
            </w:r>
            <w:r w:rsidR="000771E2" w:rsidRPr="009B2F73">
              <w:rPr>
                <w:rFonts w:cs="Arial"/>
                <w:sz w:val="22"/>
                <w:szCs w:val="22"/>
              </w:rPr>
              <w:t xml:space="preserve">del </w:t>
            </w:r>
            <w:r w:rsidR="008C3A7B" w:rsidRPr="009B2F73">
              <w:rPr>
                <w:rFonts w:cs="Arial"/>
                <w:sz w:val="22"/>
                <w:szCs w:val="22"/>
              </w:rPr>
              <w:t>31 de enero de 2023.</w:t>
            </w:r>
          </w:p>
        </w:tc>
        <w:tc>
          <w:tcPr>
            <w:tcW w:w="614" w:type="pct"/>
            <w:tcBorders>
              <w:top w:val="single" w:sz="4" w:space="0" w:color="auto"/>
              <w:left w:val="single" w:sz="4" w:space="0" w:color="auto"/>
              <w:bottom w:val="single" w:sz="4" w:space="0" w:color="auto"/>
              <w:right w:val="single" w:sz="4" w:space="0" w:color="auto"/>
            </w:tcBorders>
            <w:vAlign w:val="center"/>
          </w:tcPr>
          <w:p w14:paraId="48F0FB26" w14:textId="5512E9AF" w:rsidR="00921813" w:rsidRPr="009B2F73" w:rsidRDefault="000F1109" w:rsidP="00921813">
            <w:pPr>
              <w:pStyle w:val="Piedepgina"/>
              <w:spacing w:line="276" w:lineRule="auto"/>
              <w:jc w:val="center"/>
              <w:rPr>
                <w:rFonts w:cs="Arial"/>
                <w:bCs/>
                <w:sz w:val="22"/>
                <w:szCs w:val="22"/>
              </w:rPr>
            </w:pPr>
            <w:r w:rsidRPr="009B2F73">
              <w:rPr>
                <w:rFonts w:cs="Arial"/>
                <w:bCs/>
                <w:sz w:val="22"/>
                <w:szCs w:val="22"/>
              </w:rPr>
              <w:t>febrero</w:t>
            </w:r>
            <w:r w:rsidR="00921813" w:rsidRPr="009B2F73">
              <w:rPr>
                <w:rFonts w:cs="Arial"/>
                <w:bCs/>
                <w:sz w:val="22"/>
                <w:szCs w:val="22"/>
              </w:rPr>
              <w:t xml:space="preserve"> 2023</w:t>
            </w:r>
          </w:p>
        </w:tc>
        <w:tc>
          <w:tcPr>
            <w:tcW w:w="1181" w:type="pct"/>
            <w:tcBorders>
              <w:top w:val="single" w:sz="4" w:space="0" w:color="auto"/>
              <w:left w:val="single" w:sz="4" w:space="0" w:color="auto"/>
              <w:bottom w:val="single" w:sz="4" w:space="0" w:color="auto"/>
              <w:right w:val="single" w:sz="4" w:space="0" w:color="auto"/>
            </w:tcBorders>
            <w:vAlign w:val="center"/>
          </w:tcPr>
          <w:p w14:paraId="5FDFC881" w14:textId="581859CF" w:rsidR="00921813" w:rsidRPr="009B2F73" w:rsidRDefault="00921813" w:rsidP="00921813">
            <w:pPr>
              <w:pStyle w:val="Piedepgina"/>
              <w:spacing w:line="276" w:lineRule="auto"/>
              <w:jc w:val="center"/>
              <w:rPr>
                <w:rFonts w:cs="Arial"/>
                <w:sz w:val="22"/>
                <w:szCs w:val="22"/>
              </w:rPr>
            </w:pPr>
            <w:r w:rsidRPr="009B2F73">
              <w:rPr>
                <w:rFonts w:cs="Arial"/>
                <w:sz w:val="22"/>
                <w:szCs w:val="22"/>
              </w:rPr>
              <w:t>Jefe Oficina Asesora de Planeación</w:t>
            </w:r>
          </w:p>
        </w:tc>
      </w:tr>
      <w:tr w:rsidR="0FFE9256" w:rsidRPr="009B2F73" w14:paraId="7EA6FBE8" w14:textId="77777777" w:rsidTr="00E33C0F">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28C9360D" w14:textId="08D0BB2A" w:rsidR="4E0873BC" w:rsidRPr="009B2F73" w:rsidRDefault="4E0873BC" w:rsidP="0FFE9256">
            <w:pPr>
              <w:pStyle w:val="Piedepgina"/>
              <w:spacing w:line="276" w:lineRule="auto"/>
              <w:jc w:val="center"/>
              <w:rPr>
                <w:rFonts w:cs="Arial"/>
                <w:sz w:val="22"/>
                <w:szCs w:val="22"/>
              </w:rPr>
            </w:pPr>
            <w:r w:rsidRPr="009B2F73">
              <w:rPr>
                <w:rFonts w:cs="Arial"/>
                <w:sz w:val="22"/>
                <w:szCs w:val="22"/>
              </w:rPr>
              <w:t>6</w:t>
            </w:r>
          </w:p>
        </w:tc>
        <w:tc>
          <w:tcPr>
            <w:tcW w:w="2628" w:type="pct"/>
            <w:tcBorders>
              <w:top w:val="single" w:sz="4" w:space="0" w:color="auto"/>
              <w:left w:val="single" w:sz="4" w:space="0" w:color="auto"/>
              <w:bottom w:val="single" w:sz="4" w:space="0" w:color="auto"/>
              <w:right w:val="single" w:sz="4" w:space="0" w:color="auto"/>
            </w:tcBorders>
            <w:vAlign w:val="center"/>
          </w:tcPr>
          <w:p w14:paraId="55004C24" w14:textId="678E82AE" w:rsidR="4E0873BC" w:rsidRPr="009B2F73" w:rsidRDefault="4E0873BC" w:rsidP="0FFE9256">
            <w:pPr>
              <w:pStyle w:val="Piedepgina"/>
              <w:spacing w:line="276" w:lineRule="auto"/>
              <w:rPr>
                <w:rFonts w:cs="Arial"/>
                <w:sz w:val="22"/>
                <w:szCs w:val="22"/>
              </w:rPr>
            </w:pPr>
            <w:r w:rsidRPr="009B2F73">
              <w:rPr>
                <w:rFonts w:cs="Arial"/>
                <w:sz w:val="22"/>
                <w:szCs w:val="22"/>
              </w:rPr>
              <w:t xml:space="preserve">Se actualiza </w:t>
            </w:r>
            <w:r w:rsidR="00E841A5" w:rsidRPr="009B2F73">
              <w:rPr>
                <w:rFonts w:cs="Arial"/>
                <w:sz w:val="22"/>
                <w:szCs w:val="22"/>
              </w:rPr>
              <w:t xml:space="preserve">Plan </w:t>
            </w:r>
            <w:r w:rsidRPr="009B2F73">
              <w:rPr>
                <w:rFonts w:cs="Arial"/>
                <w:sz w:val="22"/>
                <w:szCs w:val="22"/>
              </w:rPr>
              <w:t xml:space="preserve">de </w:t>
            </w:r>
            <w:r w:rsidR="00E841A5" w:rsidRPr="009B2F73">
              <w:rPr>
                <w:rFonts w:cs="Arial"/>
                <w:sz w:val="22"/>
                <w:szCs w:val="22"/>
              </w:rPr>
              <w:t xml:space="preserve">Previsión </w:t>
            </w:r>
            <w:r w:rsidRPr="009B2F73">
              <w:rPr>
                <w:rFonts w:cs="Arial"/>
                <w:sz w:val="22"/>
                <w:szCs w:val="22"/>
              </w:rPr>
              <w:t xml:space="preserve">de </w:t>
            </w:r>
            <w:r w:rsidR="00E841A5" w:rsidRPr="009B2F73">
              <w:rPr>
                <w:rFonts w:cs="Arial"/>
                <w:sz w:val="22"/>
                <w:szCs w:val="22"/>
              </w:rPr>
              <w:t xml:space="preserve">Recursos Humanos </w:t>
            </w:r>
            <w:r w:rsidRPr="009B2F73">
              <w:rPr>
                <w:rFonts w:cs="Arial"/>
                <w:sz w:val="22"/>
                <w:szCs w:val="22"/>
              </w:rPr>
              <w:t>teniendo en cuenta los lineamientos normativos vigentes</w:t>
            </w:r>
            <w:r w:rsidR="00145EDB" w:rsidRPr="009B2F73">
              <w:rPr>
                <w:rFonts w:cs="Arial"/>
                <w:sz w:val="22"/>
                <w:szCs w:val="22"/>
              </w:rPr>
              <w:t>,</w:t>
            </w:r>
            <w:r w:rsidR="009C6E68" w:rsidRPr="009B2F73">
              <w:rPr>
                <w:rFonts w:cs="Arial"/>
                <w:sz w:val="22"/>
                <w:szCs w:val="22"/>
              </w:rPr>
              <w:t xml:space="preserve"> este plan se presentó para aprobación en el Comité Institucional De Gestión </w:t>
            </w:r>
            <w:r w:rsidR="009C6E68" w:rsidRPr="009B2F73">
              <w:rPr>
                <w:rFonts w:cs="Arial"/>
                <w:sz w:val="22"/>
                <w:szCs w:val="22"/>
              </w:rPr>
              <w:lastRenderedPageBreak/>
              <w:t>y Desempeño en sesión del día 30 de enero de 2024.</w:t>
            </w:r>
          </w:p>
        </w:tc>
        <w:tc>
          <w:tcPr>
            <w:tcW w:w="614" w:type="pct"/>
            <w:tcBorders>
              <w:top w:val="single" w:sz="4" w:space="0" w:color="auto"/>
              <w:left w:val="single" w:sz="4" w:space="0" w:color="auto"/>
              <w:bottom w:val="single" w:sz="4" w:space="0" w:color="auto"/>
              <w:right w:val="single" w:sz="4" w:space="0" w:color="auto"/>
            </w:tcBorders>
            <w:vAlign w:val="center"/>
          </w:tcPr>
          <w:p w14:paraId="48FED041" w14:textId="59792378" w:rsidR="4E0873BC" w:rsidRPr="009B2F73" w:rsidRDefault="009C6E68" w:rsidP="0FFE9256">
            <w:pPr>
              <w:pStyle w:val="Piedepgina"/>
              <w:spacing w:line="276" w:lineRule="auto"/>
              <w:jc w:val="center"/>
              <w:rPr>
                <w:rFonts w:cs="Arial"/>
                <w:sz w:val="22"/>
                <w:szCs w:val="22"/>
              </w:rPr>
            </w:pPr>
            <w:r w:rsidRPr="009B2F73">
              <w:rPr>
                <w:rFonts w:cs="Arial"/>
                <w:sz w:val="22"/>
                <w:szCs w:val="22"/>
              </w:rPr>
              <w:lastRenderedPageBreak/>
              <w:t xml:space="preserve">enero </w:t>
            </w:r>
            <w:r w:rsidR="4E0873BC" w:rsidRPr="009B2F73">
              <w:rPr>
                <w:rFonts w:cs="Arial"/>
                <w:sz w:val="22"/>
                <w:szCs w:val="22"/>
              </w:rPr>
              <w:t>2024</w:t>
            </w:r>
          </w:p>
        </w:tc>
        <w:tc>
          <w:tcPr>
            <w:tcW w:w="1181" w:type="pct"/>
            <w:tcBorders>
              <w:top w:val="single" w:sz="4" w:space="0" w:color="auto"/>
              <w:left w:val="single" w:sz="4" w:space="0" w:color="auto"/>
              <w:bottom w:val="single" w:sz="4" w:space="0" w:color="auto"/>
              <w:right w:val="single" w:sz="4" w:space="0" w:color="auto"/>
            </w:tcBorders>
            <w:vAlign w:val="center"/>
          </w:tcPr>
          <w:p w14:paraId="24E3DD13" w14:textId="4DD01FD2" w:rsidR="4E0873BC" w:rsidRPr="009B2F73" w:rsidRDefault="4E0873BC" w:rsidP="0FFE9256">
            <w:pPr>
              <w:pStyle w:val="Piedepgina"/>
              <w:spacing w:line="276" w:lineRule="auto"/>
              <w:jc w:val="center"/>
              <w:rPr>
                <w:rFonts w:cs="Arial"/>
                <w:sz w:val="22"/>
                <w:szCs w:val="22"/>
              </w:rPr>
            </w:pPr>
            <w:r w:rsidRPr="009B2F73">
              <w:rPr>
                <w:rFonts w:cs="Arial"/>
                <w:sz w:val="22"/>
                <w:szCs w:val="22"/>
              </w:rPr>
              <w:t>Jefe Oficina Asesora de Planeación</w:t>
            </w:r>
          </w:p>
        </w:tc>
      </w:tr>
      <w:tr w:rsidR="00E33C0F" w:rsidRPr="009B2F73" w14:paraId="3658CC8F" w14:textId="77777777" w:rsidTr="00E33C0F">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41798D0B" w14:textId="07AC62D1" w:rsidR="00E33C0F" w:rsidRPr="009B2F73" w:rsidRDefault="00E33C0F" w:rsidP="00E33C0F">
            <w:pPr>
              <w:pStyle w:val="Piedepgina"/>
              <w:spacing w:line="276" w:lineRule="auto"/>
              <w:jc w:val="center"/>
              <w:rPr>
                <w:rFonts w:cs="Arial"/>
                <w:sz w:val="22"/>
                <w:szCs w:val="22"/>
              </w:rPr>
            </w:pPr>
            <w:r w:rsidRPr="009B2F73">
              <w:rPr>
                <w:rFonts w:cs="Arial"/>
                <w:sz w:val="22"/>
                <w:szCs w:val="22"/>
              </w:rPr>
              <w:lastRenderedPageBreak/>
              <w:t>7</w:t>
            </w:r>
          </w:p>
        </w:tc>
        <w:tc>
          <w:tcPr>
            <w:tcW w:w="2628" w:type="pct"/>
            <w:tcBorders>
              <w:top w:val="single" w:sz="4" w:space="0" w:color="auto"/>
              <w:left w:val="single" w:sz="4" w:space="0" w:color="auto"/>
              <w:bottom w:val="single" w:sz="4" w:space="0" w:color="auto"/>
              <w:right w:val="single" w:sz="4" w:space="0" w:color="auto"/>
            </w:tcBorders>
            <w:vAlign w:val="center"/>
          </w:tcPr>
          <w:p w14:paraId="6F24B3A0" w14:textId="7AB99D60" w:rsidR="00E33C0F" w:rsidRPr="009B2F73" w:rsidRDefault="00E33C0F" w:rsidP="00E33C0F">
            <w:pPr>
              <w:pStyle w:val="Piedepgina"/>
              <w:spacing w:line="276" w:lineRule="auto"/>
              <w:rPr>
                <w:rFonts w:cs="Arial"/>
                <w:sz w:val="22"/>
                <w:szCs w:val="22"/>
              </w:rPr>
            </w:pPr>
            <w:r w:rsidRPr="009B2F73">
              <w:rPr>
                <w:rFonts w:cs="Arial"/>
                <w:sz w:val="22"/>
                <w:szCs w:val="22"/>
              </w:rPr>
              <w:t xml:space="preserve">Se actualiza Plan de Previsión de Recursos Humanos teniendo en cuenta los lineamientos normativos vigentes, este plan se presentó para aprobación en el Comité Institucional De Gestión y Desempeño en sesión del día </w:t>
            </w:r>
            <w:r w:rsidR="002D31D8" w:rsidRPr="009B2F73">
              <w:rPr>
                <w:rFonts w:cs="Arial"/>
                <w:sz w:val="22"/>
                <w:szCs w:val="22"/>
              </w:rPr>
              <w:t xml:space="preserve">30 </w:t>
            </w:r>
            <w:r w:rsidRPr="009B2F73">
              <w:rPr>
                <w:rFonts w:cs="Arial"/>
                <w:sz w:val="22"/>
                <w:szCs w:val="22"/>
              </w:rPr>
              <w:t>de enero de 2025.</w:t>
            </w:r>
          </w:p>
        </w:tc>
        <w:tc>
          <w:tcPr>
            <w:tcW w:w="614" w:type="pct"/>
            <w:tcBorders>
              <w:top w:val="single" w:sz="4" w:space="0" w:color="auto"/>
              <w:left w:val="single" w:sz="4" w:space="0" w:color="auto"/>
              <w:bottom w:val="single" w:sz="4" w:space="0" w:color="auto"/>
              <w:right w:val="single" w:sz="4" w:space="0" w:color="auto"/>
            </w:tcBorders>
            <w:vAlign w:val="center"/>
          </w:tcPr>
          <w:p w14:paraId="6E0BF45D" w14:textId="143F530D" w:rsidR="00E33C0F" w:rsidRPr="009B2F73" w:rsidRDefault="00E33C0F" w:rsidP="00E33C0F">
            <w:pPr>
              <w:pStyle w:val="Piedepgina"/>
              <w:spacing w:line="276" w:lineRule="auto"/>
              <w:jc w:val="center"/>
              <w:rPr>
                <w:rFonts w:cs="Arial"/>
                <w:sz w:val="22"/>
                <w:szCs w:val="22"/>
              </w:rPr>
            </w:pPr>
            <w:r w:rsidRPr="009B2F73">
              <w:rPr>
                <w:rFonts w:cs="Arial"/>
                <w:sz w:val="22"/>
                <w:szCs w:val="22"/>
              </w:rPr>
              <w:t>enero 2025</w:t>
            </w:r>
          </w:p>
        </w:tc>
        <w:tc>
          <w:tcPr>
            <w:tcW w:w="1181" w:type="pct"/>
            <w:tcBorders>
              <w:top w:val="single" w:sz="4" w:space="0" w:color="auto"/>
              <w:left w:val="single" w:sz="4" w:space="0" w:color="auto"/>
              <w:bottom w:val="single" w:sz="4" w:space="0" w:color="auto"/>
              <w:right w:val="single" w:sz="4" w:space="0" w:color="auto"/>
            </w:tcBorders>
            <w:vAlign w:val="center"/>
          </w:tcPr>
          <w:p w14:paraId="5BAA7BB6" w14:textId="73AD79B6" w:rsidR="00E33C0F" w:rsidRPr="009B2F73" w:rsidRDefault="00E33C0F" w:rsidP="00E33C0F">
            <w:pPr>
              <w:pStyle w:val="Piedepgina"/>
              <w:spacing w:line="276" w:lineRule="auto"/>
              <w:jc w:val="center"/>
              <w:rPr>
                <w:rFonts w:cs="Arial"/>
                <w:sz w:val="22"/>
                <w:szCs w:val="22"/>
              </w:rPr>
            </w:pPr>
            <w:r w:rsidRPr="009B2F73">
              <w:rPr>
                <w:rFonts w:cs="Arial"/>
                <w:sz w:val="22"/>
                <w:szCs w:val="22"/>
              </w:rPr>
              <w:t>Jefe Oficina Asesora de Planeación</w:t>
            </w:r>
          </w:p>
        </w:tc>
      </w:tr>
      <w:tr w:rsidR="006754E7" w:rsidRPr="009B2F73" w14:paraId="37359F02" w14:textId="77777777" w:rsidTr="00E33C0F">
        <w:trPr>
          <w:trHeight w:val="20"/>
        </w:trPr>
        <w:tc>
          <w:tcPr>
            <w:tcW w:w="577" w:type="pct"/>
            <w:tcBorders>
              <w:top w:val="single" w:sz="4" w:space="0" w:color="auto"/>
              <w:left w:val="single" w:sz="4" w:space="0" w:color="auto"/>
              <w:bottom w:val="single" w:sz="4" w:space="0" w:color="auto"/>
              <w:right w:val="single" w:sz="4" w:space="0" w:color="auto"/>
            </w:tcBorders>
            <w:vAlign w:val="center"/>
          </w:tcPr>
          <w:p w14:paraId="4C8CCAB8" w14:textId="498A7A18" w:rsidR="006754E7" w:rsidRPr="009B2F73" w:rsidRDefault="006754E7" w:rsidP="006754E7">
            <w:pPr>
              <w:pStyle w:val="Piedepgina"/>
              <w:spacing w:line="276" w:lineRule="auto"/>
              <w:jc w:val="center"/>
              <w:rPr>
                <w:rFonts w:cs="Arial"/>
                <w:sz w:val="22"/>
                <w:szCs w:val="22"/>
              </w:rPr>
            </w:pPr>
            <w:r w:rsidRPr="009B2F73">
              <w:rPr>
                <w:rFonts w:cs="Arial"/>
                <w:sz w:val="22"/>
                <w:szCs w:val="22"/>
              </w:rPr>
              <w:t>8</w:t>
            </w:r>
          </w:p>
        </w:tc>
        <w:tc>
          <w:tcPr>
            <w:tcW w:w="2628" w:type="pct"/>
            <w:tcBorders>
              <w:top w:val="single" w:sz="4" w:space="0" w:color="auto"/>
              <w:left w:val="single" w:sz="4" w:space="0" w:color="auto"/>
              <w:bottom w:val="single" w:sz="4" w:space="0" w:color="auto"/>
              <w:right w:val="single" w:sz="4" w:space="0" w:color="auto"/>
            </w:tcBorders>
            <w:vAlign w:val="center"/>
          </w:tcPr>
          <w:p w14:paraId="5049C398" w14:textId="62054730" w:rsidR="006754E7" w:rsidRPr="009B2F73" w:rsidRDefault="006754E7" w:rsidP="006754E7">
            <w:pPr>
              <w:pStyle w:val="Piedepgina"/>
              <w:spacing w:line="276" w:lineRule="auto"/>
              <w:rPr>
                <w:rFonts w:cs="Arial"/>
                <w:sz w:val="22"/>
                <w:szCs w:val="22"/>
              </w:rPr>
            </w:pPr>
            <w:r w:rsidRPr="009B2F73">
              <w:rPr>
                <w:rFonts w:cs="Arial"/>
                <w:sz w:val="22"/>
                <w:szCs w:val="22"/>
              </w:rPr>
              <w:t>Se</w:t>
            </w:r>
            <w:r w:rsidR="00D654F7">
              <w:rPr>
                <w:rFonts w:cs="Arial"/>
                <w:sz w:val="22"/>
                <w:szCs w:val="22"/>
              </w:rPr>
              <w:t xml:space="preserve"> realiza revisión y actualización del </w:t>
            </w:r>
            <w:r w:rsidRPr="009B2F73">
              <w:rPr>
                <w:rFonts w:cs="Arial"/>
                <w:sz w:val="22"/>
                <w:szCs w:val="22"/>
              </w:rPr>
              <w:t xml:space="preserve"> Plan de Previsión de Recursos Humanos teniendo en cuenta los lineamientos normativos vigentes, este plan se presentó para aprobación en el Comité Institucional De Gestión y </w:t>
            </w:r>
            <w:r w:rsidRPr="001D6434">
              <w:rPr>
                <w:rFonts w:cs="Arial"/>
                <w:sz w:val="22"/>
                <w:szCs w:val="22"/>
              </w:rPr>
              <w:t xml:space="preserve">Desempeño en sesión del día </w:t>
            </w:r>
            <w:r w:rsidR="001D6434" w:rsidRPr="001D6434">
              <w:rPr>
                <w:rFonts w:cs="Arial"/>
                <w:sz w:val="22"/>
                <w:szCs w:val="22"/>
              </w:rPr>
              <w:t>30</w:t>
            </w:r>
            <w:r w:rsidRPr="001D6434">
              <w:rPr>
                <w:rFonts w:cs="Arial"/>
                <w:sz w:val="22"/>
                <w:szCs w:val="22"/>
              </w:rPr>
              <w:t xml:space="preserve"> de enero de 202</w:t>
            </w:r>
            <w:r w:rsidR="00D654F7" w:rsidRPr="001D6434">
              <w:rPr>
                <w:rFonts w:cs="Arial"/>
                <w:sz w:val="22"/>
                <w:szCs w:val="22"/>
              </w:rPr>
              <w:t>6</w:t>
            </w:r>
            <w:r w:rsidRPr="001D6434">
              <w:rPr>
                <w:rFonts w:cs="Arial"/>
                <w:sz w:val="22"/>
                <w:szCs w:val="22"/>
              </w:rPr>
              <w:t>.</w:t>
            </w:r>
            <w:bookmarkStart w:id="23" w:name="_GoBack"/>
            <w:bookmarkEnd w:id="23"/>
          </w:p>
        </w:tc>
        <w:tc>
          <w:tcPr>
            <w:tcW w:w="614" w:type="pct"/>
            <w:tcBorders>
              <w:top w:val="single" w:sz="4" w:space="0" w:color="auto"/>
              <w:left w:val="single" w:sz="4" w:space="0" w:color="auto"/>
              <w:bottom w:val="single" w:sz="4" w:space="0" w:color="auto"/>
              <w:right w:val="single" w:sz="4" w:space="0" w:color="auto"/>
            </w:tcBorders>
            <w:vAlign w:val="center"/>
          </w:tcPr>
          <w:p w14:paraId="38E17463" w14:textId="20E8DF6D" w:rsidR="006754E7" w:rsidRPr="009B2F73" w:rsidRDefault="00D654F7" w:rsidP="006754E7">
            <w:pPr>
              <w:pStyle w:val="Piedepgina"/>
              <w:spacing w:line="276" w:lineRule="auto"/>
              <w:jc w:val="center"/>
              <w:rPr>
                <w:rFonts w:cs="Arial"/>
                <w:sz w:val="22"/>
                <w:szCs w:val="22"/>
              </w:rPr>
            </w:pPr>
            <w:r>
              <w:rPr>
                <w:rFonts w:cs="Arial"/>
                <w:sz w:val="22"/>
                <w:szCs w:val="22"/>
              </w:rPr>
              <w:t>E</w:t>
            </w:r>
            <w:r w:rsidR="006754E7" w:rsidRPr="009B2F73">
              <w:rPr>
                <w:rFonts w:cs="Arial"/>
                <w:sz w:val="22"/>
                <w:szCs w:val="22"/>
              </w:rPr>
              <w:t>nero 2026</w:t>
            </w:r>
          </w:p>
        </w:tc>
        <w:tc>
          <w:tcPr>
            <w:tcW w:w="1181" w:type="pct"/>
            <w:tcBorders>
              <w:top w:val="single" w:sz="4" w:space="0" w:color="auto"/>
              <w:left w:val="single" w:sz="4" w:space="0" w:color="auto"/>
              <w:bottom w:val="single" w:sz="4" w:space="0" w:color="auto"/>
              <w:right w:val="single" w:sz="4" w:space="0" w:color="auto"/>
            </w:tcBorders>
            <w:vAlign w:val="center"/>
          </w:tcPr>
          <w:p w14:paraId="3C3ACF75" w14:textId="657F4F6A" w:rsidR="006754E7" w:rsidRPr="009B2F73" w:rsidRDefault="006754E7" w:rsidP="006754E7">
            <w:pPr>
              <w:pStyle w:val="Piedepgina"/>
              <w:spacing w:line="276" w:lineRule="auto"/>
              <w:jc w:val="center"/>
              <w:rPr>
                <w:rFonts w:cs="Arial"/>
                <w:sz w:val="22"/>
                <w:szCs w:val="22"/>
              </w:rPr>
            </w:pPr>
            <w:r w:rsidRPr="009B2F73">
              <w:rPr>
                <w:rFonts w:cs="Arial"/>
                <w:sz w:val="22"/>
                <w:szCs w:val="22"/>
              </w:rPr>
              <w:t>Jefe Oficina Asesora de Planeación</w:t>
            </w:r>
          </w:p>
        </w:tc>
      </w:tr>
    </w:tbl>
    <w:p w14:paraId="3D95DF61" w14:textId="77777777" w:rsidR="002C2CFD" w:rsidRPr="00E02FB2" w:rsidRDefault="002C2CFD" w:rsidP="00152507">
      <w:pPr>
        <w:rPr>
          <w:rFonts w:cs="Arial"/>
        </w:rPr>
      </w:pPr>
    </w:p>
    <w:sectPr w:rsidR="002C2CFD" w:rsidRPr="00E02FB2" w:rsidSect="002C67FD">
      <w:pgSz w:w="12242" w:h="15842" w:code="1"/>
      <w:pgMar w:top="1134" w:right="1418" w:bottom="1134" w:left="1134" w:header="709" w:footer="295"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3186ABC" w14:textId="77777777" w:rsidR="00A50D43" w:rsidRDefault="00A50D43" w:rsidP="00B771D9">
      <w:r>
        <w:separator/>
      </w:r>
    </w:p>
  </w:endnote>
  <w:endnote w:type="continuationSeparator" w:id="0">
    <w:p w14:paraId="0EF362DF" w14:textId="77777777" w:rsidR="00A50D43" w:rsidRDefault="00A50D43" w:rsidP="00B771D9">
      <w:r>
        <w:continuationSeparator/>
      </w:r>
    </w:p>
  </w:endnote>
  <w:endnote w:type="continuationNotice" w:id="1">
    <w:p w14:paraId="5C761436" w14:textId="77777777" w:rsidR="00A50D43" w:rsidRDefault="00A50D4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altName w:val="Tahoma"/>
    <w:panose1 w:val="020B0604030504040204"/>
    <w:charset w:val="00"/>
    <w:family w:val="swiss"/>
    <w:pitch w:val="variable"/>
    <w:sig w:usb0="E1002EFF" w:usb1="C000605B" w:usb2="00000029" w:usb3="00000000" w:csb0="000101FF" w:csb1="00000000"/>
  </w:font>
  <w:font w:name="Myriad Pro">
    <w:altName w:val="Segoe UI"/>
    <w:panose1 w:val="00000000000000000000"/>
    <w:charset w:val="00"/>
    <w:family w:val="swiss"/>
    <w:notTrueType/>
    <w:pitch w:val="default"/>
    <w:sig w:usb0="00000003" w:usb1="00000000" w:usb2="00000000" w:usb3="00000000" w:csb0="00000001" w:csb1="00000000"/>
  </w:font>
  <w:font w:name="Yu Mincho">
    <w:charset w:val="80"/>
    <w:family w:val="roman"/>
    <w:pitch w:val="variable"/>
    <w:sig w:usb0="800002E7" w:usb1="2AC7FCFF" w:usb2="00000012" w:usb3="00000000" w:csb0="0002009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D95DF7D" w14:textId="77777777" w:rsidR="0055688C" w:rsidRPr="007A5EBB" w:rsidRDefault="0055688C" w:rsidP="000E4439">
    <w:pPr>
      <w:tabs>
        <w:tab w:val="center" w:pos="4419"/>
        <w:tab w:val="right" w:pos="8838"/>
      </w:tabs>
      <w:rPr>
        <w:rFonts w:cs="Arial"/>
        <w:sz w:val="8"/>
        <w:szCs w:val="16"/>
      </w:rPr>
    </w:pPr>
  </w:p>
  <w:p w14:paraId="3D95DF7E" w14:textId="477C1D25" w:rsidR="0055688C" w:rsidRPr="001C37F3" w:rsidRDefault="0055688C" w:rsidP="000E4439">
    <w:pPr>
      <w:pStyle w:val="Piedepgina"/>
      <w:ind w:left="-567"/>
      <w:jc w:val="center"/>
      <w:rPr>
        <w:rFonts w:cs="Arial"/>
        <w:i/>
        <w:sz w:val="14"/>
        <w:szCs w:val="14"/>
        <w:lang w:val="es-ES"/>
      </w:rPr>
    </w:pPr>
    <w:r w:rsidRPr="001C37F3">
      <w:rPr>
        <w:rFonts w:cs="Arial"/>
        <w:i/>
        <w:sz w:val="14"/>
        <w:szCs w:val="14"/>
      </w:rPr>
      <w:t xml:space="preserve">La impresión de este documento se considera </w:t>
    </w:r>
    <w:r w:rsidRPr="001C37F3">
      <w:rPr>
        <w:rFonts w:cs="Arial"/>
        <w:i/>
        <w:sz w:val="14"/>
        <w:szCs w:val="14"/>
        <w:u w:val="single"/>
      </w:rPr>
      <w:t>Copia No Controlada</w:t>
    </w:r>
    <w:r w:rsidRPr="00B53F1B">
      <w:rPr>
        <w:rFonts w:cs="Arial"/>
        <w:i/>
        <w:sz w:val="14"/>
        <w:szCs w:val="14"/>
      </w:rPr>
      <w:t xml:space="preserve"> </w:t>
    </w:r>
    <w:r w:rsidRPr="001C37F3">
      <w:rPr>
        <w:rFonts w:cs="Arial"/>
        <w:i/>
        <w:sz w:val="14"/>
        <w:szCs w:val="14"/>
        <w:lang w:val="es-ES"/>
      </w:rPr>
      <w:t>La versión vigente se encuentra en la intranet SISGESTI</w:t>
    </w:r>
    <w:r>
      <w:rPr>
        <w:rFonts w:cs="Arial"/>
        <w:i/>
        <w:sz w:val="14"/>
        <w:szCs w:val="14"/>
        <w:lang w:val="es-ES"/>
      </w:rPr>
      <w:t>Ó</w:t>
    </w:r>
    <w:r w:rsidRPr="001C37F3">
      <w:rPr>
        <w:rFonts w:cs="Arial"/>
        <w:i/>
        <w:sz w:val="14"/>
        <w:szCs w:val="14"/>
        <w:lang w:val="es-ES"/>
      </w:rPr>
      <w:t>N de la UAERMV</w:t>
    </w:r>
  </w:p>
  <w:tbl>
    <w:tblPr>
      <w:tblStyle w:val="Tablaconcuadrc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3"/>
      <w:gridCol w:w="2200"/>
      <w:gridCol w:w="3227"/>
    </w:tblGrid>
    <w:tr w:rsidR="0055688C" w14:paraId="780594A3" w14:textId="77777777" w:rsidTr="00800DF2">
      <w:tc>
        <w:tcPr>
          <w:tcW w:w="4253" w:type="dxa"/>
        </w:tcPr>
        <w:p w14:paraId="0D9ABD6C" w14:textId="77777777" w:rsidR="0055688C" w:rsidRPr="00D62AF2" w:rsidRDefault="0055688C" w:rsidP="00D62AF2">
          <w:pPr>
            <w:tabs>
              <w:tab w:val="center" w:pos="4419"/>
              <w:tab w:val="right" w:pos="8838"/>
            </w:tabs>
            <w:spacing w:after="0"/>
            <w:rPr>
              <w:rFonts w:cs="Arial"/>
              <w:sz w:val="14"/>
              <w:szCs w:val="14"/>
            </w:rPr>
          </w:pPr>
          <w:r w:rsidRPr="00D62AF2">
            <w:rPr>
              <w:rFonts w:cs="Arial"/>
              <w:sz w:val="14"/>
              <w:szCs w:val="14"/>
            </w:rPr>
            <w:t>Calle 26 No.69-76 Edificio Elemento Torre 1, Piso 3 – C.P. 111071</w:t>
          </w:r>
        </w:p>
        <w:p w14:paraId="04619082" w14:textId="77777777" w:rsidR="0055688C" w:rsidRPr="00D62AF2" w:rsidRDefault="0055688C" w:rsidP="00D62AF2">
          <w:pPr>
            <w:tabs>
              <w:tab w:val="center" w:pos="4419"/>
              <w:tab w:val="right" w:pos="8838"/>
            </w:tabs>
            <w:spacing w:after="0"/>
            <w:rPr>
              <w:rFonts w:cs="Arial"/>
              <w:sz w:val="14"/>
              <w:szCs w:val="14"/>
            </w:rPr>
          </w:pPr>
          <w:r w:rsidRPr="00D62AF2">
            <w:rPr>
              <w:rFonts w:cs="Arial"/>
              <w:sz w:val="14"/>
              <w:szCs w:val="14"/>
            </w:rPr>
            <w:t xml:space="preserve">PBX:(+57) 601-3779555 - Información: Línea 195 </w:t>
          </w:r>
        </w:p>
        <w:p w14:paraId="2DF18E83" w14:textId="77777777" w:rsidR="0055688C" w:rsidRPr="00D62AF2" w:rsidRDefault="0055688C" w:rsidP="00D62AF2">
          <w:pPr>
            <w:tabs>
              <w:tab w:val="center" w:pos="4419"/>
              <w:tab w:val="right" w:pos="8838"/>
            </w:tabs>
            <w:spacing w:after="0"/>
            <w:rPr>
              <w:rFonts w:cs="Arial"/>
              <w:sz w:val="14"/>
              <w:szCs w:val="14"/>
            </w:rPr>
          </w:pPr>
          <w:r w:rsidRPr="00D62AF2">
            <w:rPr>
              <w:rFonts w:cs="Arial"/>
              <w:sz w:val="14"/>
              <w:szCs w:val="14"/>
            </w:rPr>
            <w:t>Sede Operativa - Calle 22D No. 120-40</w:t>
          </w:r>
        </w:p>
        <w:p w14:paraId="3F32469F" w14:textId="3AB4A5FD" w:rsidR="0055688C" w:rsidRPr="00800DF2" w:rsidRDefault="0055688C" w:rsidP="00800DF2">
          <w:pPr>
            <w:tabs>
              <w:tab w:val="center" w:pos="4419"/>
              <w:tab w:val="right" w:pos="8838"/>
            </w:tabs>
            <w:spacing w:after="0"/>
            <w:rPr>
              <w:rFonts w:cs="Arial"/>
              <w:sz w:val="14"/>
              <w:szCs w:val="14"/>
            </w:rPr>
          </w:pPr>
          <w:r w:rsidRPr="00D62AF2">
            <w:rPr>
              <w:rFonts w:cs="Arial"/>
              <w:sz w:val="14"/>
              <w:szCs w:val="14"/>
            </w:rPr>
            <w:t>Página web: www.umv.gov.co</w:t>
          </w:r>
        </w:p>
      </w:tc>
      <w:tc>
        <w:tcPr>
          <w:tcW w:w="2200" w:type="dxa"/>
        </w:tcPr>
        <w:p w14:paraId="5CC99889" w14:textId="77777777" w:rsidR="0055688C" w:rsidRPr="00800DF2" w:rsidRDefault="0055688C" w:rsidP="00800DF2">
          <w:pPr>
            <w:tabs>
              <w:tab w:val="center" w:pos="4419"/>
              <w:tab w:val="right" w:pos="8838"/>
            </w:tabs>
            <w:spacing w:after="0"/>
            <w:jc w:val="center"/>
            <w:rPr>
              <w:rFonts w:eastAsia="Calibri" w:cs="Arial"/>
              <w:sz w:val="14"/>
              <w:szCs w:val="14"/>
              <w:lang w:eastAsia="en-US"/>
            </w:rPr>
          </w:pPr>
          <w:r w:rsidRPr="00800DF2">
            <w:rPr>
              <w:rFonts w:eastAsia="Calibri" w:cs="Arial"/>
              <w:sz w:val="14"/>
              <w:szCs w:val="14"/>
              <w:lang w:eastAsia="en-US"/>
            </w:rPr>
            <w:t>GTHU-PL-001</w:t>
          </w:r>
        </w:p>
        <w:p w14:paraId="06CC280B" w14:textId="74152D3E" w:rsidR="0055688C" w:rsidRPr="00800DF2" w:rsidRDefault="0055688C" w:rsidP="00800DF2">
          <w:pPr>
            <w:tabs>
              <w:tab w:val="center" w:pos="4419"/>
              <w:tab w:val="right" w:pos="8838"/>
            </w:tabs>
            <w:spacing w:after="0"/>
            <w:jc w:val="center"/>
            <w:rPr>
              <w:rFonts w:cs="Arial"/>
              <w:sz w:val="14"/>
              <w:szCs w:val="14"/>
            </w:rPr>
          </w:pPr>
          <w:r w:rsidRPr="00800DF2">
            <w:rPr>
              <w:rFonts w:cs="Arial"/>
              <w:sz w:val="14"/>
              <w:szCs w:val="14"/>
            </w:rPr>
            <w:t xml:space="preserve">Página </w:t>
          </w:r>
          <w:r w:rsidRPr="00800DF2">
            <w:rPr>
              <w:rFonts w:cs="Arial"/>
              <w:sz w:val="14"/>
              <w:szCs w:val="14"/>
            </w:rPr>
            <w:fldChar w:fldCharType="begin"/>
          </w:r>
          <w:r w:rsidRPr="00800DF2">
            <w:rPr>
              <w:rFonts w:cs="Arial"/>
              <w:sz w:val="14"/>
              <w:szCs w:val="14"/>
            </w:rPr>
            <w:instrText xml:space="preserve"> PAGE </w:instrText>
          </w:r>
          <w:r w:rsidRPr="00800DF2">
            <w:rPr>
              <w:rFonts w:cs="Arial"/>
              <w:sz w:val="14"/>
              <w:szCs w:val="14"/>
            </w:rPr>
            <w:fldChar w:fldCharType="separate"/>
          </w:r>
          <w:r w:rsidR="001D6434">
            <w:rPr>
              <w:rFonts w:cs="Arial"/>
              <w:noProof/>
              <w:sz w:val="14"/>
              <w:szCs w:val="14"/>
            </w:rPr>
            <w:t>19</w:t>
          </w:r>
          <w:r w:rsidRPr="00800DF2">
            <w:rPr>
              <w:rFonts w:cs="Arial"/>
              <w:sz w:val="14"/>
              <w:szCs w:val="14"/>
            </w:rPr>
            <w:fldChar w:fldCharType="end"/>
          </w:r>
          <w:r w:rsidRPr="00800DF2">
            <w:rPr>
              <w:rFonts w:cs="Arial"/>
              <w:sz w:val="14"/>
              <w:szCs w:val="14"/>
            </w:rPr>
            <w:t xml:space="preserve"> de </w:t>
          </w:r>
          <w:r w:rsidRPr="00800DF2">
            <w:rPr>
              <w:rFonts w:cs="Arial"/>
              <w:sz w:val="14"/>
              <w:szCs w:val="14"/>
            </w:rPr>
            <w:fldChar w:fldCharType="begin"/>
          </w:r>
          <w:r w:rsidRPr="00800DF2">
            <w:rPr>
              <w:rFonts w:cs="Arial"/>
              <w:sz w:val="14"/>
              <w:szCs w:val="14"/>
            </w:rPr>
            <w:instrText xml:space="preserve"> NUMPAGES </w:instrText>
          </w:r>
          <w:r w:rsidRPr="00800DF2">
            <w:rPr>
              <w:rFonts w:cs="Arial"/>
              <w:sz w:val="14"/>
              <w:szCs w:val="14"/>
            </w:rPr>
            <w:fldChar w:fldCharType="separate"/>
          </w:r>
          <w:r w:rsidR="001D6434">
            <w:rPr>
              <w:rFonts w:cs="Arial"/>
              <w:noProof/>
              <w:sz w:val="14"/>
              <w:szCs w:val="14"/>
            </w:rPr>
            <w:t>19</w:t>
          </w:r>
          <w:r w:rsidRPr="00800DF2">
            <w:rPr>
              <w:rFonts w:cs="Arial"/>
              <w:sz w:val="14"/>
              <w:szCs w:val="14"/>
            </w:rPr>
            <w:fldChar w:fldCharType="end"/>
          </w:r>
        </w:p>
      </w:tc>
      <w:tc>
        <w:tcPr>
          <w:tcW w:w="3227" w:type="dxa"/>
        </w:tcPr>
        <w:p w14:paraId="6128DF26" w14:textId="77777777" w:rsidR="0055688C" w:rsidRDefault="0055688C" w:rsidP="000E4439">
          <w:pPr>
            <w:tabs>
              <w:tab w:val="center" w:pos="4419"/>
              <w:tab w:val="right" w:pos="8838"/>
            </w:tabs>
            <w:rPr>
              <w:rFonts w:cs="Arial"/>
              <w:sz w:val="8"/>
              <w:szCs w:val="16"/>
            </w:rPr>
          </w:pPr>
        </w:p>
      </w:tc>
    </w:tr>
  </w:tbl>
  <w:p w14:paraId="3D95DF83" w14:textId="77777777" w:rsidR="0055688C" w:rsidRPr="000E4439" w:rsidRDefault="0055688C" w:rsidP="00F9579A">
    <w:pPr>
      <w:tabs>
        <w:tab w:val="center" w:pos="4419"/>
        <w:tab w:val="right" w:pos="8838"/>
      </w:tabs>
      <w:rPr>
        <w:rFonts w:eastAsia="Calibri" w:cs="Arial"/>
        <w:sz w:val="16"/>
        <w:szCs w:val="16"/>
        <w:lang w:val="es-ES" w:eastAsia="en-US"/>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85B131" w14:textId="77777777" w:rsidR="00A50D43" w:rsidRDefault="00A50D43" w:rsidP="00B771D9">
      <w:r>
        <w:separator/>
      </w:r>
    </w:p>
  </w:footnote>
  <w:footnote w:type="continuationSeparator" w:id="0">
    <w:p w14:paraId="0EB319DF" w14:textId="77777777" w:rsidR="00A50D43" w:rsidRDefault="00A50D43" w:rsidP="00B771D9">
      <w:r>
        <w:continuationSeparator/>
      </w:r>
    </w:p>
  </w:footnote>
  <w:footnote w:type="continuationNotice" w:id="1">
    <w:p w14:paraId="3F9BA63F" w14:textId="77777777" w:rsidR="00A50D43" w:rsidRDefault="00A50D43">
      <w:pPr>
        <w:spacing w:after="0"/>
      </w:pPr>
    </w:p>
  </w:footnote>
  <w:footnote w:id="2">
    <w:p w14:paraId="05CE8446" w14:textId="1EE37827" w:rsidR="0055688C" w:rsidRDefault="0055688C" w:rsidP="0FFE9256">
      <w:pPr>
        <w:pStyle w:val="Textonotapie"/>
      </w:pPr>
      <w:r w:rsidRPr="0FFE9256">
        <w:rPr>
          <w:rStyle w:val="Refdenotaalpie"/>
        </w:rPr>
        <w:footnoteRef/>
      </w:r>
      <w:r>
        <w:t xml:space="preserve"> </w:t>
      </w:r>
      <w:r w:rsidRPr="00357C75">
        <w:rPr>
          <w:sz w:val="16"/>
          <w:szCs w:val="16"/>
        </w:rPr>
        <w:t xml:space="preserve">Decreto 1499 de 2017 </w:t>
      </w:r>
      <w:r w:rsidRPr="00357C75">
        <w:rPr>
          <w:i/>
          <w:iCs/>
          <w:sz w:val="16"/>
          <w:szCs w:val="16"/>
        </w:rPr>
        <w:t>“Por medio del cual se modifica el Decreto 1083 de 2015, Decreto Único Reglamentario del Sector Función Pública, en lo relacionado con el Sistema de Gestión establecido en el artículo 133 de la Ley 1753 de 2015”</w:t>
      </w:r>
      <w:r w:rsidRPr="00357C75">
        <w:rPr>
          <w:sz w:val="16"/>
          <w:szCs w:val="16"/>
        </w:rPr>
        <w:t>.</w:t>
      </w:r>
    </w:p>
  </w:footnote>
  <w:footnote w:id="3">
    <w:p w14:paraId="637E4B85" w14:textId="7E8346CC" w:rsidR="0055688C" w:rsidRDefault="0055688C">
      <w:pPr>
        <w:pStyle w:val="Textonotapie"/>
      </w:pPr>
      <w:r>
        <w:rPr>
          <w:rStyle w:val="Refdenotaalpie"/>
        </w:rPr>
        <w:footnoteRef/>
      </w:r>
      <w:r>
        <w:t xml:space="preserve"> Guía Técnica Elaboración del Estudio Técnico para Rediseños Organizacionales - DASCD</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54"/>
      <w:gridCol w:w="3889"/>
      <w:gridCol w:w="877"/>
      <w:gridCol w:w="1698"/>
      <w:gridCol w:w="1462"/>
    </w:tblGrid>
    <w:tr w:rsidR="0055688C" w:rsidRPr="002A5B7D" w14:paraId="3D95DF6F" w14:textId="77777777" w:rsidTr="00506B2D">
      <w:trPr>
        <w:trHeight w:val="423"/>
        <w:jc w:val="center"/>
      </w:trPr>
      <w:tc>
        <w:tcPr>
          <w:tcW w:w="907" w:type="pct"/>
          <w:vMerge w:val="restart"/>
          <w:vAlign w:val="center"/>
        </w:tcPr>
        <w:p w14:paraId="3D95DF6A" w14:textId="7337BB3C" w:rsidR="0055688C" w:rsidRPr="002A5B7D" w:rsidRDefault="0055688C" w:rsidP="009B28F2">
          <w:pPr>
            <w:pStyle w:val="Encabezado"/>
            <w:jc w:val="center"/>
            <w:rPr>
              <w:rFonts w:cs="Arial"/>
              <w:b/>
              <w:color w:val="0000FF"/>
              <w:sz w:val="20"/>
            </w:rPr>
          </w:pPr>
          <w:r>
            <w:rPr>
              <w:rFonts w:cs="Arial"/>
              <w:b/>
              <w:noProof/>
              <w:color w:val="0000FF"/>
              <w:sz w:val="20"/>
              <w:lang w:eastAsia="es-CO"/>
            </w:rPr>
            <w:drawing>
              <wp:inline distT="0" distB="0" distL="0" distR="0" wp14:anchorId="3C16EA74" wp14:editId="40EB9F99">
                <wp:extent cx="723207" cy="723207"/>
                <wp:effectExtent l="0" t="0" r="1270" b="127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jpg"/>
                        <pic:cNvPicPr/>
                      </pic:nvPicPr>
                      <pic:blipFill>
                        <a:blip r:embed="rId1">
                          <a:extLst>
                            <a:ext uri="{28A0092B-C50C-407E-A947-70E740481C1C}">
                              <a14:useLocalDpi xmlns:a14="http://schemas.microsoft.com/office/drawing/2010/main" val="0"/>
                            </a:ext>
                          </a:extLst>
                        </a:blip>
                        <a:stretch>
                          <a:fillRect/>
                        </a:stretch>
                      </pic:blipFill>
                      <pic:spPr>
                        <a:xfrm>
                          <a:off x="0" y="0"/>
                          <a:ext cx="723207" cy="723207"/>
                        </a:xfrm>
                        <a:prstGeom prst="rect">
                          <a:avLst/>
                        </a:prstGeom>
                      </pic:spPr>
                    </pic:pic>
                  </a:graphicData>
                </a:graphic>
              </wp:inline>
            </w:drawing>
          </w:r>
        </w:p>
      </w:tc>
      <w:tc>
        <w:tcPr>
          <w:tcW w:w="2010" w:type="pct"/>
          <w:vAlign w:val="center"/>
        </w:tcPr>
        <w:p w14:paraId="3D95DF6B" w14:textId="60F20129" w:rsidR="0055688C" w:rsidRPr="002A5B7D" w:rsidRDefault="0055688C" w:rsidP="009B28F2">
          <w:pPr>
            <w:pStyle w:val="Encabezado"/>
            <w:jc w:val="center"/>
            <w:rPr>
              <w:rFonts w:cs="Arial"/>
              <w:b/>
              <w:sz w:val="18"/>
              <w:szCs w:val="20"/>
            </w:rPr>
          </w:pPr>
          <w:r>
            <w:rPr>
              <w:rFonts w:cs="Arial"/>
              <w:b/>
              <w:sz w:val="18"/>
              <w:szCs w:val="20"/>
            </w:rPr>
            <w:t xml:space="preserve">Proceso de Apoyo </w:t>
          </w:r>
        </w:p>
      </w:tc>
      <w:tc>
        <w:tcPr>
          <w:tcW w:w="449" w:type="pct"/>
          <w:vMerge w:val="restart"/>
          <w:vAlign w:val="center"/>
        </w:tcPr>
        <w:p w14:paraId="3D95DF6C" w14:textId="77777777" w:rsidR="0055688C" w:rsidRPr="002A5B7D" w:rsidRDefault="0055688C" w:rsidP="002A5B7D">
          <w:pPr>
            <w:pStyle w:val="Encabezado"/>
            <w:ind w:left="-251" w:firstLine="251"/>
            <w:jc w:val="center"/>
            <w:rPr>
              <w:rFonts w:cs="Arial"/>
              <w:b/>
              <w:sz w:val="18"/>
              <w:szCs w:val="20"/>
            </w:rPr>
          </w:pPr>
          <w:r w:rsidRPr="002A5B7D">
            <w:rPr>
              <w:rFonts w:cs="Arial"/>
              <w:b/>
              <w:sz w:val="18"/>
              <w:szCs w:val="20"/>
            </w:rPr>
            <w:t>Código</w:t>
          </w:r>
        </w:p>
      </w:tc>
      <w:tc>
        <w:tcPr>
          <w:tcW w:w="878" w:type="pct"/>
          <w:vMerge w:val="restart"/>
          <w:vAlign w:val="center"/>
        </w:tcPr>
        <w:p w14:paraId="3D95DF6D" w14:textId="2EA3C380" w:rsidR="0055688C" w:rsidRPr="002A5B7D" w:rsidRDefault="0055688C" w:rsidP="005F0673">
          <w:pPr>
            <w:pStyle w:val="Encabezado"/>
            <w:jc w:val="center"/>
            <w:rPr>
              <w:rFonts w:cs="Arial"/>
              <w:b/>
              <w:sz w:val="18"/>
              <w:szCs w:val="20"/>
            </w:rPr>
          </w:pPr>
          <w:bookmarkStart w:id="12" w:name="_Hlk219377878"/>
          <w:r>
            <w:rPr>
              <w:rFonts w:cs="Arial"/>
              <w:b/>
              <w:sz w:val="18"/>
              <w:szCs w:val="20"/>
            </w:rPr>
            <w:t>GTHU</w:t>
          </w:r>
          <w:r w:rsidRPr="002A5B7D">
            <w:rPr>
              <w:rFonts w:cs="Arial"/>
              <w:b/>
              <w:sz w:val="18"/>
              <w:szCs w:val="20"/>
            </w:rPr>
            <w:t>-</w:t>
          </w:r>
          <w:r>
            <w:rPr>
              <w:rFonts w:cs="Arial"/>
              <w:b/>
              <w:sz w:val="18"/>
              <w:szCs w:val="20"/>
            </w:rPr>
            <w:t>PL</w:t>
          </w:r>
          <w:r w:rsidRPr="002A5B7D">
            <w:rPr>
              <w:rFonts w:cs="Arial"/>
              <w:b/>
              <w:sz w:val="18"/>
              <w:szCs w:val="20"/>
            </w:rPr>
            <w:t>-</w:t>
          </w:r>
          <w:r>
            <w:rPr>
              <w:rFonts w:cs="Arial"/>
              <w:b/>
              <w:sz w:val="18"/>
              <w:szCs w:val="20"/>
            </w:rPr>
            <w:t>001</w:t>
          </w:r>
          <w:bookmarkEnd w:id="12"/>
        </w:p>
      </w:tc>
      <w:tc>
        <w:tcPr>
          <w:tcW w:w="756" w:type="pct"/>
          <w:vMerge w:val="restart"/>
          <w:vAlign w:val="center"/>
        </w:tcPr>
        <w:p w14:paraId="3D95DF6E" w14:textId="77777777" w:rsidR="0055688C" w:rsidRPr="002A5B7D" w:rsidRDefault="0055688C" w:rsidP="009B28F2">
          <w:pPr>
            <w:pStyle w:val="Encabezado"/>
            <w:jc w:val="center"/>
            <w:rPr>
              <w:rFonts w:cs="Arial"/>
              <w:b/>
              <w:sz w:val="20"/>
            </w:rPr>
          </w:pPr>
          <w:r>
            <w:rPr>
              <w:rFonts w:cs="Arial"/>
              <w:b/>
              <w:noProof/>
              <w:sz w:val="20"/>
              <w:lang w:eastAsia="es-CO"/>
            </w:rPr>
            <w:drawing>
              <wp:inline distT="0" distB="0" distL="0" distR="0" wp14:anchorId="3D95DF86" wp14:editId="3D95DF87">
                <wp:extent cx="790575" cy="773573"/>
                <wp:effectExtent l="0" t="0" r="0" b="7620"/>
                <wp:docPr id="4" name="Picture 2" descr="C:\Users\angela.correa\Pictures\LOGOS\LOGO SIG 2016\LOGO SIG 2016-0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angela.correa\Pictures\LOGOS\LOGO SIG 2016\LOGO SIG 2016-06.pn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1880" cy="774850"/>
                        </a:xfrm>
                        <a:prstGeom prst="rect">
                          <a:avLst/>
                        </a:prstGeom>
                        <a:noFill/>
                        <a:ln>
                          <a:noFill/>
                        </a:ln>
                      </pic:spPr>
                    </pic:pic>
                  </a:graphicData>
                </a:graphic>
              </wp:inline>
            </w:drawing>
          </w:r>
        </w:p>
      </w:tc>
    </w:tr>
    <w:tr w:rsidR="0055688C" w:rsidRPr="002A5B7D" w14:paraId="3D95DF75" w14:textId="77777777" w:rsidTr="00506B2D">
      <w:trPr>
        <w:trHeight w:val="413"/>
        <w:jc w:val="center"/>
      </w:trPr>
      <w:tc>
        <w:tcPr>
          <w:tcW w:w="907" w:type="pct"/>
          <w:vMerge/>
          <w:vAlign w:val="center"/>
        </w:tcPr>
        <w:p w14:paraId="3D95DF70" w14:textId="77777777" w:rsidR="0055688C" w:rsidRPr="002A5B7D" w:rsidRDefault="0055688C" w:rsidP="009B28F2">
          <w:pPr>
            <w:pStyle w:val="Encabezado"/>
            <w:jc w:val="center"/>
            <w:rPr>
              <w:rFonts w:cs="Arial"/>
              <w:b/>
              <w:color w:val="0000FF"/>
              <w:sz w:val="20"/>
            </w:rPr>
          </w:pPr>
        </w:p>
      </w:tc>
      <w:tc>
        <w:tcPr>
          <w:tcW w:w="2010" w:type="pct"/>
          <w:vAlign w:val="center"/>
        </w:tcPr>
        <w:p w14:paraId="3D95DF71" w14:textId="0B60A553" w:rsidR="0055688C" w:rsidRPr="002A5B7D" w:rsidRDefault="0055688C" w:rsidP="002A5B7D">
          <w:pPr>
            <w:pStyle w:val="Encabezado"/>
            <w:jc w:val="center"/>
            <w:rPr>
              <w:rFonts w:cs="Arial"/>
              <w:b/>
              <w:sz w:val="18"/>
              <w:szCs w:val="20"/>
            </w:rPr>
          </w:pPr>
          <w:r w:rsidRPr="002A5B7D">
            <w:rPr>
              <w:rFonts w:cs="Arial"/>
              <w:b/>
              <w:sz w:val="18"/>
              <w:szCs w:val="20"/>
            </w:rPr>
            <w:t xml:space="preserve">Proceso </w:t>
          </w:r>
          <w:r>
            <w:rPr>
              <w:rFonts w:cs="Arial"/>
              <w:b/>
              <w:sz w:val="18"/>
              <w:szCs w:val="20"/>
            </w:rPr>
            <w:t>Gestión de Talento Humano - GTHU</w:t>
          </w:r>
        </w:p>
      </w:tc>
      <w:tc>
        <w:tcPr>
          <w:tcW w:w="449" w:type="pct"/>
          <w:vMerge/>
          <w:vAlign w:val="center"/>
        </w:tcPr>
        <w:p w14:paraId="3D95DF72" w14:textId="77777777" w:rsidR="0055688C" w:rsidRPr="002A5B7D" w:rsidRDefault="0055688C" w:rsidP="009B28F2">
          <w:pPr>
            <w:pStyle w:val="Encabezado"/>
            <w:jc w:val="center"/>
            <w:rPr>
              <w:rFonts w:cs="Arial"/>
              <w:b/>
              <w:sz w:val="18"/>
              <w:szCs w:val="20"/>
            </w:rPr>
          </w:pPr>
        </w:p>
      </w:tc>
      <w:tc>
        <w:tcPr>
          <w:tcW w:w="878" w:type="pct"/>
          <w:vMerge/>
          <w:vAlign w:val="center"/>
        </w:tcPr>
        <w:p w14:paraId="3D95DF73" w14:textId="77777777" w:rsidR="0055688C" w:rsidRPr="002A5B7D" w:rsidRDefault="0055688C" w:rsidP="009B28F2">
          <w:pPr>
            <w:pStyle w:val="Encabezado"/>
            <w:jc w:val="center"/>
            <w:rPr>
              <w:rFonts w:cs="Arial"/>
              <w:b/>
              <w:sz w:val="18"/>
              <w:szCs w:val="20"/>
            </w:rPr>
          </w:pPr>
        </w:p>
      </w:tc>
      <w:tc>
        <w:tcPr>
          <w:tcW w:w="756" w:type="pct"/>
          <w:vMerge/>
          <w:vAlign w:val="center"/>
        </w:tcPr>
        <w:p w14:paraId="3D95DF74" w14:textId="77777777" w:rsidR="0055688C" w:rsidRPr="002A5B7D" w:rsidRDefault="0055688C" w:rsidP="009B28F2">
          <w:pPr>
            <w:pStyle w:val="Encabezado"/>
            <w:jc w:val="center"/>
            <w:rPr>
              <w:rFonts w:cs="Arial"/>
              <w:b/>
              <w:sz w:val="20"/>
            </w:rPr>
          </w:pPr>
        </w:p>
      </w:tc>
    </w:tr>
    <w:tr w:rsidR="0055688C" w:rsidRPr="002A5B7D" w14:paraId="3D95DF7B" w14:textId="77777777" w:rsidTr="00506B2D">
      <w:trPr>
        <w:trHeight w:val="407"/>
        <w:jc w:val="center"/>
      </w:trPr>
      <w:tc>
        <w:tcPr>
          <w:tcW w:w="907" w:type="pct"/>
          <w:vMerge/>
          <w:vAlign w:val="center"/>
        </w:tcPr>
        <w:p w14:paraId="3D95DF76" w14:textId="77777777" w:rsidR="0055688C" w:rsidRPr="002A5B7D" w:rsidRDefault="0055688C" w:rsidP="009B28F2">
          <w:pPr>
            <w:pStyle w:val="Encabezado"/>
            <w:jc w:val="center"/>
            <w:rPr>
              <w:rFonts w:cs="Arial"/>
              <w:b/>
              <w:color w:val="0000FF"/>
              <w:sz w:val="20"/>
            </w:rPr>
          </w:pPr>
        </w:p>
      </w:tc>
      <w:tc>
        <w:tcPr>
          <w:tcW w:w="2010" w:type="pct"/>
          <w:vAlign w:val="center"/>
        </w:tcPr>
        <w:p w14:paraId="3D95DF77" w14:textId="259B3D8F" w:rsidR="0055688C" w:rsidRPr="004F15E1" w:rsidRDefault="0055688C" w:rsidP="003D7939">
          <w:pPr>
            <w:autoSpaceDE w:val="0"/>
            <w:autoSpaceDN w:val="0"/>
            <w:adjustRightInd w:val="0"/>
            <w:ind w:left="142"/>
            <w:jc w:val="center"/>
            <w:rPr>
              <w:rFonts w:cs="Arial"/>
              <w:b/>
              <w:sz w:val="18"/>
              <w:szCs w:val="18"/>
            </w:rPr>
          </w:pPr>
          <w:r w:rsidRPr="004F15E1">
            <w:rPr>
              <w:rFonts w:cs="Arial"/>
              <w:b/>
              <w:sz w:val="18"/>
              <w:szCs w:val="18"/>
            </w:rPr>
            <w:t xml:space="preserve"> PLAN DE PREVISIÓN DE RECURSOS HUMANOS UNIDAD ADMINI</w:t>
          </w:r>
          <w:r>
            <w:rPr>
              <w:rFonts w:cs="Arial"/>
              <w:b/>
              <w:sz w:val="18"/>
              <w:szCs w:val="18"/>
            </w:rPr>
            <w:t>S</w:t>
          </w:r>
          <w:r w:rsidRPr="004F15E1">
            <w:rPr>
              <w:rFonts w:cs="Arial"/>
              <w:b/>
              <w:sz w:val="18"/>
              <w:szCs w:val="18"/>
            </w:rPr>
            <w:t>TRATIVA ESPECIAL DE REHABILITACIÓN Y MANTENIMIENTO VIAL</w:t>
          </w:r>
        </w:p>
      </w:tc>
      <w:tc>
        <w:tcPr>
          <w:tcW w:w="449" w:type="pct"/>
          <w:vAlign w:val="center"/>
        </w:tcPr>
        <w:p w14:paraId="3D95DF78" w14:textId="77777777" w:rsidR="0055688C" w:rsidRPr="002A5B7D" w:rsidRDefault="0055688C" w:rsidP="009B28F2">
          <w:pPr>
            <w:pStyle w:val="Encabezado"/>
            <w:jc w:val="center"/>
            <w:rPr>
              <w:rFonts w:cs="Arial"/>
              <w:b/>
              <w:sz w:val="18"/>
              <w:szCs w:val="20"/>
            </w:rPr>
          </w:pPr>
          <w:r w:rsidRPr="002A5B7D">
            <w:rPr>
              <w:rFonts w:cs="Arial"/>
              <w:b/>
              <w:sz w:val="18"/>
              <w:szCs w:val="20"/>
            </w:rPr>
            <w:t>Versión</w:t>
          </w:r>
        </w:p>
      </w:tc>
      <w:tc>
        <w:tcPr>
          <w:tcW w:w="878" w:type="pct"/>
          <w:vAlign w:val="center"/>
        </w:tcPr>
        <w:p w14:paraId="3D95DF79" w14:textId="406D3DAD" w:rsidR="0055688C" w:rsidRPr="002A5B7D" w:rsidRDefault="0041422F" w:rsidP="009B28F2">
          <w:pPr>
            <w:pStyle w:val="Encabezado"/>
            <w:jc w:val="center"/>
            <w:rPr>
              <w:rFonts w:cs="Arial"/>
              <w:b/>
              <w:sz w:val="18"/>
              <w:szCs w:val="20"/>
            </w:rPr>
          </w:pPr>
          <w:r>
            <w:rPr>
              <w:rFonts w:cs="Arial"/>
              <w:b/>
              <w:sz w:val="18"/>
              <w:szCs w:val="20"/>
            </w:rPr>
            <w:t>8</w:t>
          </w:r>
        </w:p>
      </w:tc>
      <w:tc>
        <w:tcPr>
          <w:tcW w:w="756" w:type="pct"/>
          <w:vMerge/>
          <w:vAlign w:val="center"/>
        </w:tcPr>
        <w:p w14:paraId="3D95DF7A" w14:textId="77777777" w:rsidR="0055688C" w:rsidRPr="002A5B7D" w:rsidRDefault="0055688C" w:rsidP="009B28F2">
          <w:pPr>
            <w:pStyle w:val="Encabezado"/>
            <w:jc w:val="center"/>
            <w:rPr>
              <w:rFonts w:cs="Arial"/>
              <w:b/>
              <w:sz w:val="20"/>
            </w:rPr>
          </w:pPr>
        </w:p>
      </w:tc>
    </w:tr>
  </w:tbl>
  <w:p w14:paraId="3D95DF7C" w14:textId="77777777" w:rsidR="0055688C" w:rsidRPr="002A5B7D" w:rsidRDefault="0055688C" w:rsidP="00B771D9">
    <w:pPr>
      <w:pStyle w:val="Encabezado"/>
      <w:rPr>
        <w:sz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D6A5365"/>
    <w:multiLevelType w:val="hybridMultilevel"/>
    <w:tmpl w:val="FEFCA364"/>
    <w:lvl w:ilvl="0" w:tplc="C3E60602">
      <w:numFmt w:val="bullet"/>
      <w:lvlText w:val=""/>
      <w:lvlJc w:val="left"/>
      <w:pPr>
        <w:ind w:left="720" w:hanging="360"/>
      </w:pPr>
      <w:rPr>
        <w:rFonts w:ascii="Arial" w:eastAsia="MS Mincho" w:hAnsi="Arial"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 w15:restartNumberingAfterBreak="0">
    <w:nsid w:val="10FF378B"/>
    <w:multiLevelType w:val="hybridMultilevel"/>
    <w:tmpl w:val="2D4C00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7C175F9"/>
    <w:multiLevelType w:val="hybridMultilevel"/>
    <w:tmpl w:val="8A0A474C"/>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3" w15:restartNumberingAfterBreak="0">
    <w:nsid w:val="21EE6683"/>
    <w:multiLevelType w:val="hybridMultilevel"/>
    <w:tmpl w:val="F0E4063E"/>
    <w:lvl w:ilvl="0" w:tplc="0C0A0019">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15:restartNumberingAfterBreak="0">
    <w:nsid w:val="26007C74"/>
    <w:multiLevelType w:val="hybridMultilevel"/>
    <w:tmpl w:val="84008356"/>
    <w:lvl w:ilvl="0" w:tplc="240A0001">
      <w:start w:val="1"/>
      <w:numFmt w:val="bullet"/>
      <w:lvlText w:val=""/>
      <w:lvlJc w:val="left"/>
      <w:pPr>
        <w:ind w:left="720" w:hanging="360"/>
      </w:pPr>
      <w:rPr>
        <w:rFonts w:ascii="Symbol" w:hAnsi="Symbo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26A96DB1"/>
    <w:multiLevelType w:val="hybridMultilevel"/>
    <w:tmpl w:val="40C2A126"/>
    <w:lvl w:ilvl="0" w:tplc="485EB912">
      <w:start w:val="1"/>
      <w:numFmt w:val="decimal"/>
      <w:lvlText w:val="%1."/>
      <w:lvlJc w:val="left"/>
      <w:pPr>
        <w:ind w:left="360" w:hanging="360"/>
      </w:pPr>
      <w:rPr>
        <w:rFonts w:hint="default"/>
      </w:rPr>
    </w:lvl>
    <w:lvl w:ilvl="1" w:tplc="240A0019" w:tentative="1">
      <w:start w:val="1"/>
      <w:numFmt w:val="lowerLetter"/>
      <w:lvlText w:val="%2."/>
      <w:lvlJc w:val="left"/>
      <w:pPr>
        <w:ind w:left="1080" w:hanging="360"/>
      </w:pPr>
    </w:lvl>
    <w:lvl w:ilvl="2" w:tplc="240A001B" w:tentative="1">
      <w:start w:val="1"/>
      <w:numFmt w:val="lowerRoman"/>
      <w:lvlText w:val="%3."/>
      <w:lvlJc w:val="right"/>
      <w:pPr>
        <w:ind w:left="1800" w:hanging="180"/>
      </w:pPr>
    </w:lvl>
    <w:lvl w:ilvl="3" w:tplc="240A000F" w:tentative="1">
      <w:start w:val="1"/>
      <w:numFmt w:val="decimal"/>
      <w:lvlText w:val="%4."/>
      <w:lvlJc w:val="left"/>
      <w:pPr>
        <w:ind w:left="2520" w:hanging="360"/>
      </w:pPr>
    </w:lvl>
    <w:lvl w:ilvl="4" w:tplc="240A0019" w:tentative="1">
      <w:start w:val="1"/>
      <w:numFmt w:val="lowerLetter"/>
      <w:lvlText w:val="%5."/>
      <w:lvlJc w:val="left"/>
      <w:pPr>
        <w:ind w:left="3240" w:hanging="360"/>
      </w:pPr>
    </w:lvl>
    <w:lvl w:ilvl="5" w:tplc="240A001B" w:tentative="1">
      <w:start w:val="1"/>
      <w:numFmt w:val="lowerRoman"/>
      <w:lvlText w:val="%6."/>
      <w:lvlJc w:val="right"/>
      <w:pPr>
        <w:ind w:left="3960" w:hanging="180"/>
      </w:pPr>
    </w:lvl>
    <w:lvl w:ilvl="6" w:tplc="240A000F" w:tentative="1">
      <w:start w:val="1"/>
      <w:numFmt w:val="decimal"/>
      <w:lvlText w:val="%7."/>
      <w:lvlJc w:val="left"/>
      <w:pPr>
        <w:ind w:left="4680" w:hanging="360"/>
      </w:pPr>
    </w:lvl>
    <w:lvl w:ilvl="7" w:tplc="240A0019" w:tentative="1">
      <w:start w:val="1"/>
      <w:numFmt w:val="lowerLetter"/>
      <w:lvlText w:val="%8."/>
      <w:lvlJc w:val="left"/>
      <w:pPr>
        <w:ind w:left="5400" w:hanging="360"/>
      </w:pPr>
    </w:lvl>
    <w:lvl w:ilvl="8" w:tplc="240A001B" w:tentative="1">
      <w:start w:val="1"/>
      <w:numFmt w:val="lowerRoman"/>
      <w:lvlText w:val="%9."/>
      <w:lvlJc w:val="right"/>
      <w:pPr>
        <w:ind w:left="6120" w:hanging="180"/>
      </w:pPr>
    </w:lvl>
  </w:abstractNum>
  <w:abstractNum w:abstractNumId="6" w15:restartNumberingAfterBreak="0">
    <w:nsid w:val="27F94411"/>
    <w:multiLevelType w:val="hybridMultilevel"/>
    <w:tmpl w:val="D0A84490"/>
    <w:lvl w:ilvl="0" w:tplc="240A000D">
      <w:start w:val="1"/>
      <w:numFmt w:val="bullet"/>
      <w:lvlText w:val=""/>
      <w:lvlJc w:val="left"/>
      <w:pPr>
        <w:ind w:left="720" w:hanging="360"/>
      </w:pPr>
      <w:rPr>
        <w:rFonts w:ascii="Wingdings" w:hAnsi="Wingdings" w:hint="default"/>
      </w:rPr>
    </w:lvl>
    <w:lvl w:ilvl="1" w:tplc="0C2EAB06">
      <w:numFmt w:val="bullet"/>
      <w:lvlText w:val=""/>
      <w:lvlJc w:val="left"/>
      <w:pPr>
        <w:ind w:left="1440" w:hanging="360"/>
      </w:pPr>
      <w:rPr>
        <w:rFonts w:ascii="Arial" w:eastAsia="MS Mincho" w:hAnsi="Arial" w:cs="Arial"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7" w15:restartNumberingAfterBreak="0">
    <w:nsid w:val="2C673649"/>
    <w:multiLevelType w:val="hybridMultilevel"/>
    <w:tmpl w:val="B920A2E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774D9F"/>
    <w:multiLevelType w:val="hybridMultilevel"/>
    <w:tmpl w:val="1568A038"/>
    <w:lvl w:ilvl="0" w:tplc="0C0A0001">
      <w:start w:val="1"/>
      <w:numFmt w:val="bullet"/>
      <w:lvlText w:val=""/>
      <w:lvlJc w:val="left"/>
      <w:pPr>
        <w:tabs>
          <w:tab w:val="num" w:pos="360"/>
        </w:tabs>
        <w:ind w:left="360" w:hanging="360"/>
      </w:pPr>
      <w:rPr>
        <w:rFonts w:ascii="Symbol" w:hAnsi="Symbol" w:hint="default"/>
      </w:rPr>
    </w:lvl>
    <w:lvl w:ilvl="1" w:tplc="0C0A0003" w:tentative="1">
      <w:start w:val="1"/>
      <w:numFmt w:val="bullet"/>
      <w:lvlText w:val="o"/>
      <w:lvlJc w:val="left"/>
      <w:pPr>
        <w:tabs>
          <w:tab w:val="num" w:pos="1080"/>
        </w:tabs>
        <w:ind w:left="1080" w:hanging="360"/>
      </w:pPr>
      <w:rPr>
        <w:rFonts w:ascii="Courier New" w:hAnsi="Courier New" w:cs="Courier New" w:hint="default"/>
      </w:rPr>
    </w:lvl>
    <w:lvl w:ilvl="2" w:tplc="0C0A0005" w:tentative="1">
      <w:start w:val="1"/>
      <w:numFmt w:val="bullet"/>
      <w:lvlText w:val=""/>
      <w:lvlJc w:val="left"/>
      <w:pPr>
        <w:tabs>
          <w:tab w:val="num" w:pos="1800"/>
        </w:tabs>
        <w:ind w:left="1800" w:hanging="360"/>
      </w:pPr>
      <w:rPr>
        <w:rFonts w:ascii="Wingdings" w:hAnsi="Wingdings" w:hint="default"/>
      </w:rPr>
    </w:lvl>
    <w:lvl w:ilvl="3" w:tplc="0C0A0001" w:tentative="1">
      <w:start w:val="1"/>
      <w:numFmt w:val="bullet"/>
      <w:lvlText w:val=""/>
      <w:lvlJc w:val="left"/>
      <w:pPr>
        <w:tabs>
          <w:tab w:val="num" w:pos="2520"/>
        </w:tabs>
        <w:ind w:left="2520" w:hanging="360"/>
      </w:pPr>
      <w:rPr>
        <w:rFonts w:ascii="Symbol" w:hAnsi="Symbol" w:hint="default"/>
      </w:rPr>
    </w:lvl>
    <w:lvl w:ilvl="4" w:tplc="0C0A0003" w:tentative="1">
      <w:start w:val="1"/>
      <w:numFmt w:val="bullet"/>
      <w:lvlText w:val="o"/>
      <w:lvlJc w:val="left"/>
      <w:pPr>
        <w:tabs>
          <w:tab w:val="num" w:pos="3240"/>
        </w:tabs>
        <w:ind w:left="3240" w:hanging="360"/>
      </w:pPr>
      <w:rPr>
        <w:rFonts w:ascii="Courier New" w:hAnsi="Courier New" w:cs="Courier New" w:hint="default"/>
      </w:rPr>
    </w:lvl>
    <w:lvl w:ilvl="5" w:tplc="0C0A0005" w:tentative="1">
      <w:start w:val="1"/>
      <w:numFmt w:val="bullet"/>
      <w:lvlText w:val=""/>
      <w:lvlJc w:val="left"/>
      <w:pPr>
        <w:tabs>
          <w:tab w:val="num" w:pos="3960"/>
        </w:tabs>
        <w:ind w:left="3960" w:hanging="360"/>
      </w:pPr>
      <w:rPr>
        <w:rFonts w:ascii="Wingdings" w:hAnsi="Wingdings" w:hint="default"/>
      </w:rPr>
    </w:lvl>
    <w:lvl w:ilvl="6" w:tplc="0C0A0001" w:tentative="1">
      <w:start w:val="1"/>
      <w:numFmt w:val="bullet"/>
      <w:lvlText w:val=""/>
      <w:lvlJc w:val="left"/>
      <w:pPr>
        <w:tabs>
          <w:tab w:val="num" w:pos="4680"/>
        </w:tabs>
        <w:ind w:left="4680" w:hanging="360"/>
      </w:pPr>
      <w:rPr>
        <w:rFonts w:ascii="Symbol" w:hAnsi="Symbol" w:hint="default"/>
      </w:rPr>
    </w:lvl>
    <w:lvl w:ilvl="7" w:tplc="0C0A0003" w:tentative="1">
      <w:start w:val="1"/>
      <w:numFmt w:val="bullet"/>
      <w:lvlText w:val="o"/>
      <w:lvlJc w:val="left"/>
      <w:pPr>
        <w:tabs>
          <w:tab w:val="num" w:pos="5400"/>
        </w:tabs>
        <w:ind w:left="5400" w:hanging="360"/>
      </w:pPr>
      <w:rPr>
        <w:rFonts w:ascii="Courier New" w:hAnsi="Courier New" w:cs="Courier New" w:hint="default"/>
      </w:rPr>
    </w:lvl>
    <w:lvl w:ilvl="8" w:tplc="0C0A0005" w:tentative="1">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368675AE"/>
    <w:multiLevelType w:val="hybridMultilevel"/>
    <w:tmpl w:val="AA368EC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0" w15:restartNumberingAfterBreak="0">
    <w:nsid w:val="36D95D2B"/>
    <w:multiLevelType w:val="hybridMultilevel"/>
    <w:tmpl w:val="FCDC42C6"/>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38816E45"/>
    <w:multiLevelType w:val="multilevel"/>
    <w:tmpl w:val="082001C6"/>
    <w:lvl w:ilvl="0">
      <w:start w:val="1"/>
      <w:numFmt w:val="decimal"/>
      <w:pStyle w:val="Ttulo1"/>
      <w:suff w:val="space"/>
      <w:lvlText w:val="%1."/>
      <w:lvlJc w:val="left"/>
      <w:pPr>
        <w:ind w:left="360" w:hanging="360"/>
      </w:pPr>
      <w:rPr>
        <w:rFonts w:hint="default"/>
      </w:rPr>
    </w:lvl>
    <w:lvl w:ilvl="1">
      <w:start w:val="1"/>
      <w:numFmt w:val="decimal"/>
      <w:pStyle w:val="Ttulo2"/>
      <w:suff w:val="space"/>
      <w:lvlText w:val="%1.%2"/>
      <w:lvlJc w:val="left"/>
      <w:pPr>
        <w:ind w:left="792" w:hanging="432"/>
      </w:pPr>
      <w:rPr>
        <w:rFonts w:hint="default"/>
      </w:rPr>
    </w:lvl>
    <w:lvl w:ilvl="2">
      <w:start w:val="1"/>
      <w:numFmt w:val="decimal"/>
      <w:pStyle w:val="Ttulo3"/>
      <w:suff w:val="space"/>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3E4F279E"/>
    <w:multiLevelType w:val="hybridMultilevel"/>
    <w:tmpl w:val="195A14FE"/>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3" w15:restartNumberingAfterBreak="0">
    <w:nsid w:val="455F0A9B"/>
    <w:multiLevelType w:val="hybridMultilevel"/>
    <w:tmpl w:val="0660F954"/>
    <w:lvl w:ilvl="0" w:tplc="0C0A0001">
      <w:start w:val="1"/>
      <w:numFmt w:val="bullet"/>
      <w:lvlText w:val=""/>
      <w:lvlJc w:val="left"/>
      <w:pPr>
        <w:tabs>
          <w:tab w:val="num" w:pos="1140"/>
        </w:tabs>
        <w:ind w:left="1140" w:hanging="360"/>
      </w:pPr>
      <w:rPr>
        <w:rFonts w:ascii="Symbol" w:hAnsi="Symbol" w:hint="default"/>
      </w:rPr>
    </w:lvl>
    <w:lvl w:ilvl="1" w:tplc="0C0A0003" w:tentative="1">
      <w:start w:val="1"/>
      <w:numFmt w:val="bullet"/>
      <w:lvlText w:val="o"/>
      <w:lvlJc w:val="left"/>
      <w:pPr>
        <w:tabs>
          <w:tab w:val="num" w:pos="1860"/>
        </w:tabs>
        <w:ind w:left="1860" w:hanging="360"/>
      </w:pPr>
      <w:rPr>
        <w:rFonts w:ascii="Courier New" w:hAnsi="Courier New" w:cs="Courier New" w:hint="default"/>
      </w:rPr>
    </w:lvl>
    <w:lvl w:ilvl="2" w:tplc="0C0A0005" w:tentative="1">
      <w:start w:val="1"/>
      <w:numFmt w:val="bullet"/>
      <w:lvlText w:val=""/>
      <w:lvlJc w:val="left"/>
      <w:pPr>
        <w:tabs>
          <w:tab w:val="num" w:pos="2580"/>
        </w:tabs>
        <w:ind w:left="2580" w:hanging="360"/>
      </w:pPr>
      <w:rPr>
        <w:rFonts w:ascii="Wingdings" w:hAnsi="Wingdings" w:hint="default"/>
      </w:rPr>
    </w:lvl>
    <w:lvl w:ilvl="3" w:tplc="0C0A0001" w:tentative="1">
      <w:start w:val="1"/>
      <w:numFmt w:val="bullet"/>
      <w:lvlText w:val=""/>
      <w:lvlJc w:val="left"/>
      <w:pPr>
        <w:tabs>
          <w:tab w:val="num" w:pos="3300"/>
        </w:tabs>
        <w:ind w:left="3300" w:hanging="360"/>
      </w:pPr>
      <w:rPr>
        <w:rFonts w:ascii="Symbol" w:hAnsi="Symbol" w:hint="default"/>
      </w:rPr>
    </w:lvl>
    <w:lvl w:ilvl="4" w:tplc="0C0A0003" w:tentative="1">
      <w:start w:val="1"/>
      <w:numFmt w:val="bullet"/>
      <w:lvlText w:val="o"/>
      <w:lvlJc w:val="left"/>
      <w:pPr>
        <w:tabs>
          <w:tab w:val="num" w:pos="4020"/>
        </w:tabs>
        <w:ind w:left="4020" w:hanging="360"/>
      </w:pPr>
      <w:rPr>
        <w:rFonts w:ascii="Courier New" w:hAnsi="Courier New" w:cs="Courier New" w:hint="default"/>
      </w:rPr>
    </w:lvl>
    <w:lvl w:ilvl="5" w:tplc="0C0A0005" w:tentative="1">
      <w:start w:val="1"/>
      <w:numFmt w:val="bullet"/>
      <w:lvlText w:val=""/>
      <w:lvlJc w:val="left"/>
      <w:pPr>
        <w:tabs>
          <w:tab w:val="num" w:pos="4740"/>
        </w:tabs>
        <w:ind w:left="4740" w:hanging="360"/>
      </w:pPr>
      <w:rPr>
        <w:rFonts w:ascii="Wingdings" w:hAnsi="Wingdings" w:hint="default"/>
      </w:rPr>
    </w:lvl>
    <w:lvl w:ilvl="6" w:tplc="0C0A0001" w:tentative="1">
      <w:start w:val="1"/>
      <w:numFmt w:val="bullet"/>
      <w:lvlText w:val=""/>
      <w:lvlJc w:val="left"/>
      <w:pPr>
        <w:tabs>
          <w:tab w:val="num" w:pos="5460"/>
        </w:tabs>
        <w:ind w:left="5460" w:hanging="360"/>
      </w:pPr>
      <w:rPr>
        <w:rFonts w:ascii="Symbol" w:hAnsi="Symbol" w:hint="default"/>
      </w:rPr>
    </w:lvl>
    <w:lvl w:ilvl="7" w:tplc="0C0A0003" w:tentative="1">
      <w:start w:val="1"/>
      <w:numFmt w:val="bullet"/>
      <w:lvlText w:val="o"/>
      <w:lvlJc w:val="left"/>
      <w:pPr>
        <w:tabs>
          <w:tab w:val="num" w:pos="6180"/>
        </w:tabs>
        <w:ind w:left="6180" w:hanging="360"/>
      </w:pPr>
      <w:rPr>
        <w:rFonts w:ascii="Courier New" w:hAnsi="Courier New" w:cs="Courier New" w:hint="default"/>
      </w:rPr>
    </w:lvl>
    <w:lvl w:ilvl="8" w:tplc="0C0A0005" w:tentative="1">
      <w:start w:val="1"/>
      <w:numFmt w:val="bullet"/>
      <w:lvlText w:val=""/>
      <w:lvlJc w:val="left"/>
      <w:pPr>
        <w:tabs>
          <w:tab w:val="num" w:pos="6900"/>
        </w:tabs>
        <w:ind w:left="6900" w:hanging="360"/>
      </w:pPr>
      <w:rPr>
        <w:rFonts w:ascii="Wingdings" w:hAnsi="Wingdings" w:hint="default"/>
      </w:rPr>
    </w:lvl>
  </w:abstractNum>
  <w:abstractNum w:abstractNumId="14" w15:restartNumberingAfterBreak="0">
    <w:nsid w:val="48A76470"/>
    <w:multiLevelType w:val="hybridMultilevel"/>
    <w:tmpl w:val="C87E23CA"/>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4EBD5C94"/>
    <w:multiLevelType w:val="hybridMultilevel"/>
    <w:tmpl w:val="EC18F3AC"/>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6" w15:restartNumberingAfterBreak="0">
    <w:nsid w:val="5567269D"/>
    <w:multiLevelType w:val="hybridMultilevel"/>
    <w:tmpl w:val="0B1A3F24"/>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7" w15:restartNumberingAfterBreak="0">
    <w:nsid w:val="56820142"/>
    <w:multiLevelType w:val="hybridMultilevel"/>
    <w:tmpl w:val="E13408E0"/>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8" w15:restartNumberingAfterBreak="0">
    <w:nsid w:val="5C003C7C"/>
    <w:multiLevelType w:val="hybridMultilevel"/>
    <w:tmpl w:val="4B847E26"/>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9" w15:restartNumberingAfterBreak="0">
    <w:nsid w:val="60BD0069"/>
    <w:multiLevelType w:val="hybridMultilevel"/>
    <w:tmpl w:val="E24C2E04"/>
    <w:lvl w:ilvl="0" w:tplc="240A000F">
      <w:start w:val="1"/>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0" w15:restartNumberingAfterBreak="0">
    <w:nsid w:val="619F5162"/>
    <w:multiLevelType w:val="hybridMultilevel"/>
    <w:tmpl w:val="AD3207D4"/>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4FE7B95"/>
    <w:multiLevelType w:val="hybridMultilevel"/>
    <w:tmpl w:val="88909958"/>
    <w:lvl w:ilvl="0" w:tplc="240A000D">
      <w:start w:val="1"/>
      <w:numFmt w:val="bullet"/>
      <w:lvlText w:val=""/>
      <w:lvlJc w:val="left"/>
      <w:pPr>
        <w:ind w:left="720" w:hanging="360"/>
      </w:pPr>
      <w:rPr>
        <w:rFonts w:ascii="Wingdings" w:hAnsi="Wingdings"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2" w15:restartNumberingAfterBreak="0">
    <w:nsid w:val="752B52F1"/>
    <w:multiLevelType w:val="hybridMultilevel"/>
    <w:tmpl w:val="3D508482"/>
    <w:lvl w:ilvl="0" w:tplc="240A0003">
      <w:start w:val="1"/>
      <w:numFmt w:val="bullet"/>
      <w:lvlText w:val="o"/>
      <w:lvlJc w:val="left"/>
      <w:pPr>
        <w:ind w:left="720" w:hanging="360"/>
      </w:pPr>
      <w:rPr>
        <w:rFonts w:ascii="Courier New" w:hAnsi="Courier New" w:cs="Courier New"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23" w15:restartNumberingAfterBreak="0">
    <w:nsid w:val="75C31998"/>
    <w:multiLevelType w:val="hybridMultilevel"/>
    <w:tmpl w:val="2E2CB41C"/>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7B10943"/>
    <w:multiLevelType w:val="hybridMultilevel"/>
    <w:tmpl w:val="8B52360E"/>
    <w:lvl w:ilvl="0" w:tplc="240A0017">
      <w:start w:val="1"/>
      <w:numFmt w:val="low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77F119F5"/>
    <w:multiLevelType w:val="hybridMultilevel"/>
    <w:tmpl w:val="F91AEE62"/>
    <w:lvl w:ilvl="0" w:tplc="0C0A0001">
      <w:start w:val="1"/>
      <w:numFmt w:val="bullet"/>
      <w:lvlText w:val=""/>
      <w:lvlJc w:val="left"/>
      <w:pPr>
        <w:tabs>
          <w:tab w:val="num" w:pos="720"/>
        </w:tabs>
        <w:ind w:left="720" w:hanging="360"/>
      </w:pPr>
      <w:rPr>
        <w:rFonts w:ascii="Symbol" w:hAnsi="Symbol" w:hint="default"/>
      </w:rPr>
    </w:lvl>
    <w:lvl w:ilvl="1" w:tplc="0C0A0003" w:tentative="1">
      <w:start w:val="1"/>
      <w:numFmt w:val="bullet"/>
      <w:lvlText w:val="o"/>
      <w:lvlJc w:val="left"/>
      <w:pPr>
        <w:tabs>
          <w:tab w:val="num" w:pos="1440"/>
        </w:tabs>
        <w:ind w:left="1440" w:hanging="360"/>
      </w:pPr>
      <w:rPr>
        <w:rFonts w:ascii="Courier New" w:hAnsi="Courier New" w:cs="Courier New" w:hint="default"/>
      </w:rPr>
    </w:lvl>
    <w:lvl w:ilvl="2" w:tplc="0C0A0005" w:tentative="1">
      <w:start w:val="1"/>
      <w:numFmt w:val="bullet"/>
      <w:lvlText w:val=""/>
      <w:lvlJc w:val="left"/>
      <w:pPr>
        <w:tabs>
          <w:tab w:val="num" w:pos="2160"/>
        </w:tabs>
        <w:ind w:left="2160" w:hanging="360"/>
      </w:pPr>
      <w:rPr>
        <w:rFonts w:ascii="Wingdings" w:hAnsi="Wingdings" w:hint="default"/>
      </w:rPr>
    </w:lvl>
    <w:lvl w:ilvl="3" w:tplc="0C0A0001" w:tentative="1">
      <w:start w:val="1"/>
      <w:numFmt w:val="bullet"/>
      <w:lvlText w:val=""/>
      <w:lvlJc w:val="left"/>
      <w:pPr>
        <w:tabs>
          <w:tab w:val="num" w:pos="2880"/>
        </w:tabs>
        <w:ind w:left="2880" w:hanging="360"/>
      </w:pPr>
      <w:rPr>
        <w:rFonts w:ascii="Symbol" w:hAnsi="Symbol" w:hint="default"/>
      </w:rPr>
    </w:lvl>
    <w:lvl w:ilvl="4" w:tplc="0C0A0003" w:tentative="1">
      <w:start w:val="1"/>
      <w:numFmt w:val="bullet"/>
      <w:lvlText w:val="o"/>
      <w:lvlJc w:val="left"/>
      <w:pPr>
        <w:tabs>
          <w:tab w:val="num" w:pos="3600"/>
        </w:tabs>
        <w:ind w:left="3600" w:hanging="360"/>
      </w:pPr>
      <w:rPr>
        <w:rFonts w:ascii="Courier New" w:hAnsi="Courier New" w:cs="Courier New" w:hint="default"/>
      </w:rPr>
    </w:lvl>
    <w:lvl w:ilvl="5" w:tplc="0C0A0005" w:tentative="1">
      <w:start w:val="1"/>
      <w:numFmt w:val="bullet"/>
      <w:lvlText w:val=""/>
      <w:lvlJc w:val="left"/>
      <w:pPr>
        <w:tabs>
          <w:tab w:val="num" w:pos="4320"/>
        </w:tabs>
        <w:ind w:left="4320" w:hanging="360"/>
      </w:pPr>
      <w:rPr>
        <w:rFonts w:ascii="Wingdings" w:hAnsi="Wingdings" w:hint="default"/>
      </w:rPr>
    </w:lvl>
    <w:lvl w:ilvl="6" w:tplc="0C0A0001" w:tentative="1">
      <w:start w:val="1"/>
      <w:numFmt w:val="bullet"/>
      <w:lvlText w:val=""/>
      <w:lvlJc w:val="left"/>
      <w:pPr>
        <w:tabs>
          <w:tab w:val="num" w:pos="5040"/>
        </w:tabs>
        <w:ind w:left="5040" w:hanging="360"/>
      </w:pPr>
      <w:rPr>
        <w:rFonts w:ascii="Symbol" w:hAnsi="Symbol" w:hint="default"/>
      </w:rPr>
    </w:lvl>
    <w:lvl w:ilvl="7" w:tplc="0C0A0003" w:tentative="1">
      <w:start w:val="1"/>
      <w:numFmt w:val="bullet"/>
      <w:lvlText w:val="o"/>
      <w:lvlJc w:val="left"/>
      <w:pPr>
        <w:tabs>
          <w:tab w:val="num" w:pos="5760"/>
        </w:tabs>
        <w:ind w:left="5760" w:hanging="360"/>
      </w:pPr>
      <w:rPr>
        <w:rFonts w:ascii="Courier New" w:hAnsi="Courier New" w:cs="Courier New" w:hint="default"/>
      </w:rPr>
    </w:lvl>
    <w:lvl w:ilvl="8" w:tplc="0C0A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D654EFD"/>
    <w:multiLevelType w:val="hybridMultilevel"/>
    <w:tmpl w:val="1266542A"/>
    <w:lvl w:ilvl="0" w:tplc="240A0001">
      <w:start w:val="1"/>
      <w:numFmt w:val="bullet"/>
      <w:lvlText w:val=""/>
      <w:lvlJc w:val="left"/>
      <w:pPr>
        <w:ind w:left="360" w:hanging="360"/>
      </w:pPr>
      <w:rPr>
        <w:rFonts w:ascii="Symbol" w:hAnsi="Symbol" w:hint="default"/>
      </w:rPr>
    </w:lvl>
    <w:lvl w:ilvl="1" w:tplc="240A0003" w:tentative="1">
      <w:start w:val="1"/>
      <w:numFmt w:val="bullet"/>
      <w:lvlText w:val="o"/>
      <w:lvlJc w:val="left"/>
      <w:pPr>
        <w:ind w:left="1080" w:hanging="360"/>
      </w:pPr>
      <w:rPr>
        <w:rFonts w:ascii="Courier New" w:hAnsi="Courier New" w:cs="Courier New" w:hint="default"/>
      </w:rPr>
    </w:lvl>
    <w:lvl w:ilvl="2" w:tplc="240A0005" w:tentative="1">
      <w:start w:val="1"/>
      <w:numFmt w:val="bullet"/>
      <w:lvlText w:val=""/>
      <w:lvlJc w:val="left"/>
      <w:pPr>
        <w:ind w:left="1800" w:hanging="360"/>
      </w:pPr>
      <w:rPr>
        <w:rFonts w:ascii="Wingdings" w:hAnsi="Wingdings" w:hint="default"/>
      </w:rPr>
    </w:lvl>
    <w:lvl w:ilvl="3" w:tplc="240A0001" w:tentative="1">
      <w:start w:val="1"/>
      <w:numFmt w:val="bullet"/>
      <w:lvlText w:val=""/>
      <w:lvlJc w:val="left"/>
      <w:pPr>
        <w:ind w:left="2520" w:hanging="360"/>
      </w:pPr>
      <w:rPr>
        <w:rFonts w:ascii="Symbol" w:hAnsi="Symbol" w:hint="default"/>
      </w:rPr>
    </w:lvl>
    <w:lvl w:ilvl="4" w:tplc="240A0003" w:tentative="1">
      <w:start w:val="1"/>
      <w:numFmt w:val="bullet"/>
      <w:lvlText w:val="o"/>
      <w:lvlJc w:val="left"/>
      <w:pPr>
        <w:ind w:left="3240" w:hanging="360"/>
      </w:pPr>
      <w:rPr>
        <w:rFonts w:ascii="Courier New" w:hAnsi="Courier New" w:cs="Courier New" w:hint="default"/>
      </w:rPr>
    </w:lvl>
    <w:lvl w:ilvl="5" w:tplc="240A0005" w:tentative="1">
      <w:start w:val="1"/>
      <w:numFmt w:val="bullet"/>
      <w:lvlText w:val=""/>
      <w:lvlJc w:val="left"/>
      <w:pPr>
        <w:ind w:left="3960" w:hanging="360"/>
      </w:pPr>
      <w:rPr>
        <w:rFonts w:ascii="Wingdings" w:hAnsi="Wingdings" w:hint="default"/>
      </w:rPr>
    </w:lvl>
    <w:lvl w:ilvl="6" w:tplc="240A0001" w:tentative="1">
      <w:start w:val="1"/>
      <w:numFmt w:val="bullet"/>
      <w:lvlText w:val=""/>
      <w:lvlJc w:val="left"/>
      <w:pPr>
        <w:ind w:left="4680" w:hanging="360"/>
      </w:pPr>
      <w:rPr>
        <w:rFonts w:ascii="Symbol" w:hAnsi="Symbol" w:hint="default"/>
      </w:rPr>
    </w:lvl>
    <w:lvl w:ilvl="7" w:tplc="240A0003" w:tentative="1">
      <w:start w:val="1"/>
      <w:numFmt w:val="bullet"/>
      <w:lvlText w:val="o"/>
      <w:lvlJc w:val="left"/>
      <w:pPr>
        <w:ind w:left="5400" w:hanging="360"/>
      </w:pPr>
      <w:rPr>
        <w:rFonts w:ascii="Courier New" w:hAnsi="Courier New" w:cs="Courier New" w:hint="default"/>
      </w:rPr>
    </w:lvl>
    <w:lvl w:ilvl="8" w:tplc="240A0005" w:tentative="1">
      <w:start w:val="1"/>
      <w:numFmt w:val="bullet"/>
      <w:lvlText w:val=""/>
      <w:lvlJc w:val="left"/>
      <w:pPr>
        <w:ind w:left="6120" w:hanging="360"/>
      </w:pPr>
      <w:rPr>
        <w:rFonts w:ascii="Wingdings" w:hAnsi="Wingdings" w:hint="default"/>
      </w:rPr>
    </w:lvl>
  </w:abstractNum>
  <w:num w:numId="1">
    <w:abstractNumId w:val="19"/>
  </w:num>
  <w:num w:numId="2">
    <w:abstractNumId w:val="21"/>
  </w:num>
  <w:num w:numId="3">
    <w:abstractNumId w:val="11"/>
  </w:num>
  <w:num w:numId="4">
    <w:abstractNumId w:val="13"/>
  </w:num>
  <w:num w:numId="5">
    <w:abstractNumId w:val="2"/>
  </w:num>
  <w:num w:numId="6">
    <w:abstractNumId w:val="5"/>
  </w:num>
  <w:num w:numId="7">
    <w:abstractNumId w:val="1"/>
  </w:num>
  <w:num w:numId="8">
    <w:abstractNumId w:val="23"/>
  </w:num>
  <w:num w:numId="9">
    <w:abstractNumId w:val="8"/>
  </w:num>
  <w:num w:numId="10">
    <w:abstractNumId w:val="26"/>
  </w:num>
  <w:num w:numId="11">
    <w:abstractNumId w:val="25"/>
  </w:num>
  <w:num w:numId="12">
    <w:abstractNumId w:val="20"/>
  </w:num>
  <w:num w:numId="13">
    <w:abstractNumId w:val="14"/>
  </w:num>
  <w:num w:numId="14">
    <w:abstractNumId w:val="7"/>
  </w:num>
  <w:num w:numId="15">
    <w:abstractNumId w:val="10"/>
  </w:num>
  <w:num w:numId="16">
    <w:abstractNumId w:val="16"/>
  </w:num>
  <w:num w:numId="17">
    <w:abstractNumId w:val="12"/>
  </w:num>
  <w:num w:numId="18">
    <w:abstractNumId w:val="15"/>
  </w:num>
  <w:num w:numId="19">
    <w:abstractNumId w:val="9"/>
  </w:num>
  <w:num w:numId="20">
    <w:abstractNumId w:val="18"/>
  </w:num>
  <w:num w:numId="21">
    <w:abstractNumId w:val="22"/>
  </w:num>
  <w:num w:numId="22">
    <w:abstractNumId w:val="17"/>
  </w:num>
  <w:num w:numId="23">
    <w:abstractNumId w:val="6"/>
  </w:num>
  <w:num w:numId="24">
    <w:abstractNumId w:val="0"/>
  </w:num>
  <w:num w:numId="25">
    <w:abstractNumId w:val="6"/>
  </w:num>
  <w:num w:numId="26">
    <w:abstractNumId w:val="24"/>
  </w:num>
  <w:num w:numId="27">
    <w:abstractNumId w:val="4"/>
  </w:num>
  <w:num w:numId="28">
    <w:abstractNumId w:val="3"/>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71D9"/>
    <w:rsid w:val="00001194"/>
    <w:rsid w:val="00012667"/>
    <w:rsid w:val="00012921"/>
    <w:rsid w:val="00015756"/>
    <w:rsid w:val="00017B98"/>
    <w:rsid w:val="000239E1"/>
    <w:rsid w:val="00027903"/>
    <w:rsid w:val="000328E3"/>
    <w:rsid w:val="00036AC7"/>
    <w:rsid w:val="000372F8"/>
    <w:rsid w:val="00040EB9"/>
    <w:rsid w:val="0004189B"/>
    <w:rsid w:val="00044255"/>
    <w:rsid w:val="000448A6"/>
    <w:rsid w:val="000453B7"/>
    <w:rsid w:val="00045792"/>
    <w:rsid w:val="00046F1D"/>
    <w:rsid w:val="00054409"/>
    <w:rsid w:val="000576A4"/>
    <w:rsid w:val="00060BBA"/>
    <w:rsid w:val="0006260D"/>
    <w:rsid w:val="00063240"/>
    <w:rsid w:val="00074575"/>
    <w:rsid w:val="00076EC6"/>
    <w:rsid w:val="000771E2"/>
    <w:rsid w:val="00084EBB"/>
    <w:rsid w:val="00086268"/>
    <w:rsid w:val="00090049"/>
    <w:rsid w:val="0009084A"/>
    <w:rsid w:val="00093F6D"/>
    <w:rsid w:val="00095B3E"/>
    <w:rsid w:val="00095DA3"/>
    <w:rsid w:val="000A036D"/>
    <w:rsid w:val="000A329A"/>
    <w:rsid w:val="000A4A95"/>
    <w:rsid w:val="000A4C63"/>
    <w:rsid w:val="000A4CD0"/>
    <w:rsid w:val="000B3B70"/>
    <w:rsid w:val="000B61C5"/>
    <w:rsid w:val="000C3232"/>
    <w:rsid w:val="000C3839"/>
    <w:rsid w:val="000C6F08"/>
    <w:rsid w:val="000D0D69"/>
    <w:rsid w:val="000D166F"/>
    <w:rsid w:val="000D7B33"/>
    <w:rsid w:val="000E33E3"/>
    <w:rsid w:val="000E3A86"/>
    <w:rsid w:val="000E4439"/>
    <w:rsid w:val="000E4807"/>
    <w:rsid w:val="000E7034"/>
    <w:rsid w:val="000F1109"/>
    <w:rsid w:val="000F1CDE"/>
    <w:rsid w:val="000F530E"/>
    <w:rsid w:val="000F5587"/>
    <w:rsid w:val="000F6DC1"/>
    <w:rsid w:val="001002C3"/>
    <w:rsid w:val="001024AD"/>
    <w:rsid w:val="00105283"/>
    <w:rsid w:val="00106904"/>
    <w:rsid w:val="00107AA5"/>
    <w:rsid w:val="00111575"/>
    <w:rsid w:val="00113BE1"/>
    <w:rsid w:val="0011625E"/>
    <w:rsid w:val="00116657"/>
    <w:rsid w:val="001174D9"/>
    <w:rsid w:val="00120D53"/>
    <w:rsid w:val="00122125"/>
    <w:rsid w:val="00126128"/>
    <w:rsid w:val="001274B4"/>
    <w:rsid w:val="001300E1"/>
    <w:rsid w:val="00130CCB"/>
    <w:rsid w:val="00133F17"/>
    <w:rsid w:val="001377AD"/>
    <w:rsid w:val="00137EA3"/>
    <w:rsid w:val="001419E3"/>
    <w:rsid w:val="001423CA"/>
    <w:rsid w:val="00142C14"/>
    <w:rsid w:val="001440CE"/>
    <w:rsid w:val="00144BD4"/>
    <w:rsid w:val="00145676"/>
    <w:rsid w:val="00145EDB"/>
    <w:rsid w:val="0015023B"/>
    <w:rsid w:val="00150E54"/>
    <w:rsid w:val="001516DD"/>
    <w:rsid w:val="00152507"/>
    <w:rsid w:val="0015453A"/>
    <w:rsid w:val="0015670E"/>
    <w:rsid w:val="00162910"/>
    <w:rsid w:val="00166EC8"/>
    <w:rsid w:val="0016785B"/>
    <w:rsid w:val="00171738"/>
    <w:rsid w:val="00175E36"/>
    <w:rsid w:val="00176B72"/>
    <w:rsid w:val="00176D45"/>
    <w:rsid w:val="00177AE7"/>
    <w:rsid w:val="00181396"/>
    <w:rsid w:val="00181DE4"/>
    <w:rsid w:val="00182FF0"/>
    <w:rsid w:val="00186D24"/>
    <w:rsid w:val="00187AC5"/>
    <w:rsid w:val="001915DE"/>
    <w:rsid w:val="001A1AEE"/>
    <w:rsid w:val="001A2B26"/>
    <w:rsid w:val="001A361F"/>
    <w:rsid w:val="001A3A8F"/>
    <w:rsid w:val="001A3B3C"/>
    <w:rsid w:val="001A5C28"/>
    <w:rsid w:val="001A7369"/>
    <w:rsid w:val="001B052D"/>
    <w:rsid w:val="001B4184"/>
    <w:rsid w:val="001C0729"/>
    <w:rsid w:val="001C3822"/>
    <w:rsid w:val="001C87E4"/>
    <w:rsid w:val="001D6434"/>
    <w:rsid w:val="001E3E98"/>
    <w:rsid w:val="001E5AD0"/>
    <w:rsid w:val="001E675E"/>
    <w:rsid w:val="001E78E9"/>
    <w:rsid w:val="001F166D"/>
    <w:rsid w:val="001F21F4"/>
    <w:rsid w:val="002067D3"/>
    <w:rsid w:val="00212CF8"/>
    <w:rsid w:val="00214C15"/>
    <w:rsid w:val="00215B3C"/>
    <w:rsid w:val="002167EE"/>
    <w:rsid w:val="002179FD"/>
    <w:rsid w:val="00220BCE"/>
    <w:rsid w:val="00221A34"/>
    <w:rsid w:val="002234E5"/>
    <w:rsid w:val="00225376"/>
    <w:rsid w:val="00225EBF"/>
    <w:rsid w:val="00227325"/>
    <w:rsid w:val="002309F2"/>
    <w:rsid w:val="00231B6F"/>
    <w:rsid w:val="00234D3C"/>
    <w:rsid w:val="0023547D"/>
    <w:rsid w:val="00242234"/>
    <w:rsid w:val="00253916"/>
    <w:rsid w:val="002551D5"/>
    <w:rsid w:val="00260B8A"/>
    <w:rsid w:val="002619E7"/>
    <w:rsid w:val="002640E4"/>
    <w:rsid w:val="00265489"/>
    <w:rsid w:val="00265BC9"/>
    <w:rsid w:val="002677F7"/>
    <w:rsid w:val="00273323"/>
    <w:rsid w:val="00277DCA"/>
    <w:rsid w:val="002828E4"/>
    <w:rsid w:val="00285CC1"/>
    <w:rsid w:val="00290679"/>
    <w:rsid w:val="00290DC8"/>
    <w:rsid w:val="002923E1"/>
    <w:rsid w:val="00294FD4"/>
    <w:rsid w:val="00295C74"/>
    <w:rsid w:val="00297A28"/>
    <w:rsid w:val="00297B3B"/>
    <w:rsid w:val="002A18A4"/>
    <w:rsid w:val="002A1FDB"/>
    <w:rsid w:val="002A53B4"/>
    <w:rsid w:val="002A596C"/>
    <w:rsid w:val="002A5B7D"/>
    <w:rsid w:val="002A6ED8"/>
    <w:rsid w:val="002B15B8"/>
    <w:rsid w:val="002B407E"/>
    <w:rsid w:val="002B43AF"/>
    <w:rsid w:val="002B5A5A"/>
    <w:rsid w:val="002C0A77"/>
    <w:rsid w:val="002C0C97"/>
    <w:rsid w:val="002C2CFD"/>
    <w:rsid w:val="002C6083"/>
    <w:rsid w:val="002C67FD"/>
    <w:rsid w:val="002D31D8"/>
    <w:rsid w:val="002D3335"/>
    <w:rsid w:val="002D71B3"/>
    <w:rsid w:val="002E50AC"/>
    <w:rsid w:val="002F0A1B"/>
    <w:rsid w:val="002F4EDF"/>
    <w:rsid w:val="002F5A3A"/>
    <w:rsid w:val="0030204F"/>
    <w:rsid w:val="00302429"/>
    <w:rsid w:val="003026E5"/>
    <w:rsid w:val="0030275C"/>
    <w:rsid w:val="003062FC"/>
    <w:rsid w:val="00310D62"/>
    <w:rsid w:val="00314261"/>
    <w:rsid w:val="00314FA4"/>
    <w:rsid w:val="00327D49"/>
    <w:rsid w:val="00331A14"/>
    <w:rsid w:val="00331BB1"/>
    <w:rsid w:val="00331BC0"/>
    <w:rsid w:val="00344B26"/>
    <w:rsid w:val="003478B4"/>
    <w:rsid w:val="0035372D"/>
    <w:rsid w:val="00356770"/>
    <w:rsid w:val="00357C75"/>
    <w:rsid w:val="0036037C"/>
    <w:rsid w:val="003621EF"/>
    <w:rsid w:val="00363F88"/>
    <w:rsid w:val="00371F02"/>
    <w:rsid w:val="003728B8"/>
    <w:rsid w:val="00375213"/>
    <w:rsid w:val="00377A7C"/>
    <w:rsid w:val="00381110"/>
    <w:rsid w:val="00383147"/>
    <w:rsid w:val="00385C98"/>
    <w:rsid w:val="0038678B"/>
    <w:rsid w:val="003868CF"/>
    <w:rsid w:val="00387142"/>
    <w:rsid w:val="0039283E"/>
    <w:rsid w:val="00392938"/>
    <w:rsid w:val="00392C75"/>
    <w:rsid w:val="003A4233"/>
    <w:rsid w:val="003A5D83"/>
    <w:rsid w:val="003B0A3B"/>
    <w:rsid w:val="003B165F"/>
    <w:rsid w:val="003B5A15"/>
    <w:rsid w:val="003B674C"/>
    <w:rsid w:val="003B6D1B"/>
    <w:rsid w:val="003B79D2"/>
    <w:rsid w:val="003C2450"/>
    <w:rsid w:val="003C51E8"/>
    <w:rsid w:val="003D5CBD"/>
    <w:rsid w:val="003D7939"/>
    <w:rsid w:val="003E264E"/>
    <w:rsid w:val="003E343B"/>
    <w:rsid w:val="003E3EB5"/>
    <w:rsid w:val="003E640B"/>
    <w:rsid w:val="003E725A"/>
    <w:rsid w:val="003F5D84"/>
    <w:rsid w:val="003F74D3"/>
    <w:rsid w:val="00403A14"/>
    <w:rsid w:val="00404150"/>
    <w:rsid w:val="00410149"/>
    <w:rsid w:val="0041201E"/>
    <w:rsid w:val="004125F1"/>
    <w:rsid w:val="0041422F"/>
    <w:rsid w:val="00414690"/>
    <w:rsid w:val="00415D6F"/>
    <w:rsid w:val="00420346"/>
    <w:rsid w:val="004208AC"/>
    <w:rsid w:val="00422C50"/>
    <w:rsid w:val="00423AD4"/>
    <w:rsid w:val="004251E9"/>
    <w:rsid w:val="00426704"/>
    <w:rsid w:val="00426A78"/>
    <w:rsid w:val="004277C1"/>
    <w:rsid w:val="00433CF0"/>
    <w:rsid w:val="004360CC"/>
    <w:rsid w:val="004362DE"/>
    <w:rsid w:val="0044209A"/>
    <w:rsid w:val="00442D71"/>
    <w:rsid w:val="00442EA5"/>
    <w:rsid w:val="00444C99"/>
    <w:rsid w:val="004471C0"/>
    <w:rsid w:val="00450387"/>
    <w:rsid w:val="004507C1"/>
    <w:rsid w:val="00450979"/>
    <w:rsid w:val="00451BC6"/>
    <w:rsid w:val="004524C3"/>
    <w:rsid w:val="00455934"/>
    <w:rsid w:val="00455A16"/>
    <w:rsid w:val="004601A3"/>
    <w:rsid w:val="00461F47"/>
    <w:rsid w:val="0046710C"/>
    <w:rsid w:val="00470CF9"/>
    <w:rsid w:val="004723D8"/>
    <w:rsid w:val="0047264B"/>
    <w:rsid w:val="00473F47"/>
    <w:rsid w:val="00475C05"/>
    <w:rsid w:val="00481940"/>
    <w:rsid w:val="004845DB"/>
    <w:rsid w:val="00484A96"/>
    <w:rsid w:val="00485CA8"/>
    <w:rsid w:val="00486A6B"/>
    <w:rsid w:val="00487847"/>
    <w:rsid w:val="0049472E"/>
    <w:rsid w:val="00496A37"/>
    <w:rsid w:val="00497C84"/>
    <w:rsid w:val="00497D8A"/>
    <w:rsid w:val="004A0519"/>
    <w:rsid w:val="004A1280"/>
    <w:rsid w:val="004A2133"/>
    <w:rsid w:val="004A2AD1"/>
    <w:rsid w:val="004A50B1"/>
    <w:rsid w:val="004A59F8"/>
    <w:rsid w:val="004A5B5A"/>
    <w:rsid w:val="004A6645"/>
    <w:rsid w:val="004B2887"/>
    <w:rsid w:val="004B3F31"/>
    <w:rsid w:val="004B436B"/>
    <w:rsid w:val="004B531A"/>
    <w:rsid w:val="004B59CA"/>
    <w:rsid w:val="004C2858"/>
    <w:rsid w:val="004C2DE5"/>
    <w:rsid w:val="004C2E6D"/>
    <w:rsid w:val="004C7280"/>
    <w:rsid w:val="004D01F5"/>
    <w:rsid w:val="004D055B"/>
    <w:rsid w:val="004D0C77"/>
    <w:rsid w:val="004D31D8"/>
    <w:rsid w:val="004D3F8A"/>
    <w:rsid w:val="004D4A49"/>
    <w:rsid w:val="004D573F"/>
    <w:rsid w:val="004D585F"/>
    <w:rsid w:val="004D59D7"/>
    <w:rsid w:val="004E0AE3"/>
    <w:rsid w:val="004E38B8"/>
    <w:rsid w:val="004E4791"/>
    <w:rsid w:val="004E681F"/>
    <w:rsid w:val="004E6ACF"/>
    <w:rsid w:val="004E7228"/>
    <w:rsid w:val="004F15E1"/>
    <w:rsid w:val="004F1F92"/>
    <w:rsid w:val="004F2005"/>
    <w:rsid w:val="004F2FE4"/>
    <w:rsid w:val="005030AB"/>
    <w:rsid w:val="00504FF0"/>
    <w:rsid w:val="00505A16"/>
    <w:rsid w:val="005061CE"/>
    <w:rsid w:val="005062C1"/>
    <w:rsid w:val="00506B2D"/>
    <w:rsid w:val="0050736F"/>
    <w:rsid w:val="00521AB4"/>
    <w:rsid w:val="00521F9C"/>
    <w:rsid w:val="005249E6"/>
    <w:rsid w:val="00525666"/>
    <w:rsid w:val="0052660C"/>
    <w:rsid w:val="00532209"/>
    <w:rsid w:val="00535437"/>
    <w:rsid w:val="00536F43"/>
    <w:rsid w:val="00543D27"/>
    <w:rsid w:val="0054468C"/>
    <w:rsid w:val="00546924"/>
    <w:rsid w:val="0055688C"/>
    <w:rsid w:val="00557B50"/>
    <w:rsid w:val="00563E85"/>
    <w:rsid w:val="00565080"/>
    <w:rsid w:val="00565CBA"/>
    <w:rsid w:val="00566653"/>
    <w:rsid w:val="00571B24"/>
    <w:rsid w:val="0057486C"/>
    <w:rsid w:val="00574F6C"/>
    <w:rsid w:val="005833BB"/>
    <w:rsid w:val="00586B97"/>
    <w:rsid w:val="00592037"/>
    <w:rsid w:val="00593760"/>
    <w:rsid w:val="00593D69"/>
    <w:rsid w:val="0059421B"/>
    <w:rsid w:val="005A2D00"/>
    <w:rsid w:val="005A3753"/>
    <w:rsid w:val="005A4411"/>
    <w:rsid w:val="005A756A"/>
    <w:rsid w:val="005A7BCB"/>
    <w:rsid w:val="005B0E54"/>
    <w:rsid w:val="005B2C83"/>
    <w:rsid w:val="005B41A5"/>
    <w:rsid w:val="005B49A4"/>
    <w:rsid w:val="005C1437"/>
    <w:rsid w:val="005C37D8"/>
    <w:rsid w:val="005C76F1"/>
    <w:rsid w:val="005D215E"/>
    <w:rsid w:val="005D3D19"/>
    <w:rsid w:val="005D4077"/>
    <w:rsid w:val="005E2DFD"/>
    <w:rsid w:val="005E480E"/>
    <w:rsid w:val="005E791F"/>
    <w:rsid w:val="005F0673"/>
    <w:rsid w:val="005F39DC"/>
    <w:rsid w:val="005F61FC"/>
    <w:rsid w:val="0060113D"/>
    <w:rsid w:val="00602A26"/>
    <w:rsid w:val="0060304C"/>
    <w:rsid w:val="00603B8D"/>
    <w:rsid w:val="00606358"/>
    <w:rsid w:val="006070DA"/>
    <w:rsid w:val="0061035C"/>
    <w:rsid w:val="00614EDF"/>
    <w:rsid w:val="0061592E"/>
    <w:rsid w:val="00616F4C"/>
    <w:rsid w:val="006233F8"/>
    <w:rsid w:val="0062476A"/>
    <w:rsid w:val="00625C06"/>
    <w:rsid w:val="0062756B"/>
    <w:rsid w:val="00630C9F"/>
    <w:rsid w:val="00632F97"/>
    <w:rsid w:val="0063700A"/>
    <w:rsid w:val="006378CD"/>
    <w:rsid w:val="00640B18"/>
    <w:rsid w:val="00640D2F"/>
    <w:rsid w:val="0064214B"/>
    <w:rsid w:val="00643317"/>
    <w:rsid w:val="006502AC"/>
    <w:rsid w:val="00650944"/>
    <w:rsid w:val="00651B5B"/>
    <w:rsid w:val="00651ECA"/>
    <w:rsid w:val="006573FC"/>
    <w:rsid w:val="00657C0B"/>
    <w:rsid w:val="00660396"/>
    <w:rsid w:val="00660E97"/>
    <w:rsid w:val="00662462"/>
    <w:rsid w:val="0066472E"/>
    <w:rsid w:val="00667178"/>
    <w:rsid w:val="00667935"/>
    <w:rsid w:val="0067100A"/>
    <w:rsid w:val="00671374"/>
    <w:rsid w:val="0067162D"/>
    <w:rsid w:val="006717AF"/>
    <w:rsid w:val="00673F6E"/>
    <w:rsid w:val="006754E7"/>
    <w:rsid w:val="00675EAC"/>
    <w:rsid w:val="0067792A"/>
    <w:rsid w:val="00682005"/>
    <w:rsid w:val="006878F2"/>
    <w:rsid w:val="00692A4A"/>
    <w:rsid w:val="00693F30"/>
    <w:rsid w:val="00695A5F"/>
    <w:rsid w:val="0069663D"/>
    <w:rsid w:val="00697137"/>
    <w:rsid w:val="006A59BF"/>
    <w:rsid w:val="006B0434"/>
    <w:rsid w:val="006B498C"/>
    <w:rsid w:val="006B7B06"/>
    <w:rsid w:val="006C1C55"/>
    <w:rsid w:val="006C277D"/>
    <w:rsid w:val="006C30B9"/>
    <w:rsid w:val="006C315C"/>
    <w:rsid w:val="006C52E3"/>
    <w:rsid w:val="006C585A"/>
    <w:rsid w:val="006D1FE6"/>
    <w:rsid w:val="006D64C3"/>
    <w:rsid w:val="006D6627"/>
    <w:rsid w:val="006E16F1"/>
    <w:rsid w:val="006E256C"/>
    <w:rsid w:val="006E3F59"/>
    <w:rsid w:val="006E4C0E"/>
    <w:rsid w:val="006E58E0"/>
    <w:rsid w:val="006E7511"/>
    <w:rsid w:val="006F22E7"/>
    <w:rsid w:val="006F2555"/>
    <w:rsid w:val="006F64CD"/>
    <w:rsid w:val="007005F5"/>
    <w:rsid w:val="0070362C"/>
    <w:rsid w:val="007046BC"/>
    <w:rsid w:val="007050A1"/>
    <w:rsid w:val="007058B5"/>
    <w:rsid w:val="007061BB"/>
    <w:rsid w:val="00706DF2"/>
    <w:rsid w:val="00707F1A"/>
    <w:rsid w:val="00714557"/>
    <w:rsid w:val="007232FD"/>
    <w:rsid w:val="0072373B"/>
    <w:rsid w:val="00724517"/>
    <w:rsid w:val="00725EA8"/>
    <w:rsid w:val="00727B2F"/>
    <w:rsid w:val="007337C0"/>
    <w:rsid w:val="007351BF"/>
    <w:rsid w:val="00740F8B"/>
    <w:rsid w:val="00742849"/>
    <w:rsid w:val="007439FE"/>
    <w:rsid w:val="00746007"/>
    <w:rsid w:val="00750C63"/>
    <w:rsid w:val="0075137B"/>
    <w:rsid w:val="00756AC6"/>
    <w:rsid w:val="0075712D"/>
    <w:rsid w:val="00757F10"/>
    <w:rsid w:val="00761CF9"/>
    <w:rsid w:val="0076604E"/>
    <w:rsid w:val="00770A7D"/>
    <w:rsid w:val="00771013"/>
    <w:rsid w:val="007775A8"/>
    <w:rsid w:val="00777F34"/>
    <w:rsid w:val="00781546"/>
    <w:rsid w:val="00782C1A"/>
    <w:rsid w:val="007836B2"/>
    <w:rsid w:val="00784CF8"/>
    <w:rsid w:val="00792BAD"/>
    <w:rsid w:val="00793072"/>
    <w:rsid w:val="00793683"/>
    <w:rsid w:val="00794C25"/>
    <w:rsid w:val="00795B00"/>
    <w:rsid w:val="00796667"/>
    <w:rsid w:val="00797BB0"/>
    <w:rsid w:val="007A35F0"/>
    <w:rsid w:val="007A5076"/>
    <w:rsid w:val="007A6D75"/>
    <w:rsid w:val="007B01F9"/>
    <w:rsid w:val="007B0BB1"/>
    <w:rsid w:val="007B6E43"/>
    <w:rsid w:val="007B7043"/>
    <w:rsid w:val="007B795E"/>
    <w:rsid w:val="007C02A9"/>
    <w:rsid w:val="007C2496"/>
    <w:rsid w:val="007C323A"/>
    <w:rsid w:val="007C4151"/>
    <w:rsid w:val="007C7717"/>
    <w:rsid w:val="007D580B"/>
    <w:rsid w:val="007D5920"/>
    <w:rsid w:val="007D5A9B"/>
    <w:rsid w:val="007E449B"/>
    <w:rsid w:val="007E4D54"/>
    <w:rsid w:val="007F2D65"/>
    <w:rsid w:val="007F406B"/>
    <w:rsid w:val="007F5885"/>
    <w:rsid w:val="0080060E"/>
    <w:rsid w:val="00800DF2"/>
    <w:rsid w:val="00801DC9"/>
    <w:rsid w:val="00802CC6"/>
    <w:rsid w:val="0080407C"/>
    <w:rsid w:val="0081055B"/>
    <w:rsid w:val="0081425B"/>
    <w:rsid w:val="0082074F"/>
    <w:rsid w:val="008223F7"/>
    <w:rsid w:val="00823A8D"/>
    <w:rsid w:val="008330BC"/>
    <w:rsid w:val="00833980"/>
    <w:rsid w:val="00833DAC"/>
    <w:rsid w:val="00836420"/>
    <w:rsid w:val="00836450"/>
    <w:rsid w:val="008377C9"/>
    <w:rsid w:val="00837C9C"/>
    <w:rsid w:val="008441D2"/>
    <w:rsid w:val="00851F61"/>
    <w:rsid w:val="008605AA"/>
    <w:rsid w:val="0086168A"/>
    <w:rsid w:val="008659B0"/>
    <w:rsid w:val="00865A64"/>
    <w:rsid w:val="00865AA5"/>
    <w:rsid w:val="00865FAA"/>
    <w:rsid w:val="00870389"/>
    <w:rsid w:val="008746F2"/>
    <w:rsid w:val="00880E4B"/>
    <w:rsid w:val="0088202C"/>
    <w:rsid w:val="0088567E"/>
    <w:rsid w:val="0089197B"/>
    <w:rsid w:val="00892B71"/>
    <w:rsid w:val="00894E55"/>
    <w:rsid w:val="008A061B"/>
    <w:rsid w:val="008A0CE2"/>
    <w:rsid w:val="008A1D75"/>
    <w:rsid w:val="008A3F6B"/>
    <w:rsid w:val="008B0103"/>
    <w:rsid w:val="008B390B"/>
    <w:rsid w:val="008B3965"/>
    <w:rsid w:val="008B55B6"/>
    <w:rsid w:val="008B5679"/>
    <w:rsid w:val="008B5C1B"/>
    <w:rsid w:val="008C0848"/>
    <w:rsid w:val="008C0C42"/>
    <w:rsid w:val="008C0C52"/>
    <w:rsid w:val="008C2C23"/>
    <w:rsid w:val="008C3A7B"/>
    <w:rsid w:val="008D5633"/>
    <w:rsid w:val="008D715E"/>
    <w:rsid w:val="008E06D2"/>
    <w:rsid w:val="008E22B1"/>
    <w:rsid w:val="008E3166"/>
    <w:rsid w:val="008E3CBF"/>
    <w:rsid w:val="008E72C2"/>
    <w:rsid w:val="008E7842"/>
    <w:rsid w:val="008F20B2"/>
    <w:rsid w:val="008F335E"/>
    <w:rsid w:val="008F4198"/>
    <w:rsid w:val="008F456A"/>
    <w:rsid w:val="008F5147"/>
    <w:rsid w:val="00900D46"/>
    <w:rsid w:val="009017E3"/>
    <w:rsid w:val="00906F4E"/>
    <w:rsid w:val="0091145E"/>
    <w:rsid w:val="00911AD4"/>
    <w:rsid w:val="00915A32"/>
    <w:rsid w:val="00921813"/>
    <w:rsid w:val="00922A3F"/>
    <w:rsid w:val="00922EC5"/>
    <w:rsid w:val="00925404"/>
    <w:rsid w:val="00927C57"/>
    <w:rsid w:val="009330FE"/>
    <w:rsid w:val="0093442B"/>
    <w:rsid w:val="00936FB9"/>
    <w:rsid w:val="0094049D"/>
    <w:rsid w:val="00940D9D"/>
    <w:rsid w:val="00952B49"/>
    <w:rsid w:val="00952E62"/>
    <w:rsid w:val="00964283"/>
    <w:rsid w:val="0096600F"/>
    <w:rsid w:val="0097058C"/>
    <w:rsid w:val="00972E92"/>
    <w:rsid w:val="00973C75"/>
    <w:rsid w:val="009754DB"/>
    <w:rsid w:val="009762EE"/>
    <w:rsid w:val="009813A1"/>
    <w:rsid w:val="009819B8"/>
    <w:rsid w:val="00982575"/>
    <w:rsid w:val="00983662"/>
    <w:rsid w:val="00983DBE"/>
    <w:rsid w:val="00987155"/>
    <w:rsid w:val="00987E39"/>
    <w:rsid w:val="009903AE"/>
    <w:rsid w:val="00991190"/>
    <w:rsid w:val="009939FD"/>
    <w:rsid w:val="00997864"/>
    <w:rsid w:val="009A38D9"/>
    <w:rsid w:val="009A396A"/>
    <w:rsid w:val="009A3E47"/>
    <w:rsid w:val="009B28F2"/>
    <w:rsid w:val="009B2F73"/>
    <w:rsid w:val="009B397B"/>
    <w:rsid w:val="009B4150"/>
    <w:rsid w:val="009B4ADE"/>
    <w:rsid w:val="009C1994"/>
    <w:rsid w:val="009C3C3E"/>
    <w:rsid w:val="009C4478"/>
    <w:rsid w:val="009C4D4A"/>
    <w:rsid w:val="009C6E68"/>
    <w:rsid w:val="009C7111"/>
    <w:rsid w:val="009C74D8"/>
    <w:rsid w:val="009D2C4F"/>
    <w:rsid w:val="009D3A98"/>
    <w:rsid w:val="009E1105"/>
    <w:rsid w:val="009E20CC"/>
    <w:rsid w:val="009E60F7"/>
    <w:rsid w:val="009E67CA"/>
    <w:rsid w:val="009F35BD"/>
    <w:rsid w:val="009F70C0"/>
    <w:rsid w:val="009F76A6"/>
    <w:rsid w:val="00A0162E"/>
    <w:rsid w:val="00A03DBB"/>
    <w:rsid w:val="00A05FEF"/>
    <w:rsid w:val="00A0681F"/>
    <w:rsid w:val="00A07772"/>
    <w:rsid w:val="00A14999"/>
    <w:rsid w:val="00A15B1F"/>
    <w:rsid w:val="00A25500"/>
    <w:rsid w:val="00A267F1"/>
    <w:rsid w:val="00A321A3"/>
    <w:rsid w:val="00A41B0C"/>
    <w:rsid w:val="00A44EFA"/>
    <w:rsid w:val="00A47C3A"/>
    <w:rsid w:val="00A5028E"/>
    <w:rsid w:val="00A50D43"/>
    <w:rsid w:val="00A53D2A"/>
    <w:rsid w:val="00A5588B"/>
    <w:rsid w:val="00A662BF"/>
    <w:rsid w:val="00A67200"/>
    <w:rsid w:val="00A67797"/>
    <w:rsid w:val="00A6790D"/>
    <w:rsid w:val="00A737E7"/>
    <w:rsid w:val="00A7703A"/>
    <w:rsid w:val="00A832D3"/>
    <w:rsid w:val="00A86BC1"/>
    <w:rsid w:val="00A90456"/>
    <w:rsid w:val="00A90D62"/>
    <w:rsid w:val="00A91B65"/>
    <w:rsid w:val="00A92523"/>
    <w:rsid w:val="00A927C6"/>
    <w:rsid w:val="00A92B84"/>
    <w:rsid w:val="00A93A0C"/>
    <w:rsid w:val="00A93CF8"/>
    <w:rsid w:val="00A96E70"/>
    <w:rsid w:val="00AA18F2"/>
    <w:rsid w:val="00AA36F9"/>
    <w:rsid w:val="00AA5D82"/>
    <w:rsid w:val="00AB1012"/>
    <w:rsid w:val="00AC2076"/>
    <w:rsid w:val="00AC2554"/>
    <w:rsid w:val="00AC6B7E"/>
    <w:rsid w:val="00AD385B"/>
    <w:rsid w:val="00AD3999"/>
    <w:rsid w:val="00AD6830"/>
    <w:rsid w:val="00AD7F4D"/>
    <w:rsid w:val="00AE1D9B"/>
    <w:rsid w:val="00AE5FD9"/>
    <w:rsid w:val="00AE6630"/>
    <w:rsid w:val="00AF5709"/>
    <w:rsid w:val="00AF620C"/>
    <w:rsid w:val="00B01F68"/>
    <w:rsid w:val="00B02F2E"/>
    <w:rsid w:val="00B03F09"/>
    <w:rsid w:val="00B05A5F"/>
    <w:rsid w:val="00B1257A"/>
    <w:rsid w:val="00B1537E"/>
    <w:rsid w:val="00B16A10"/>
    <w:rsid w:val="00B17579"/>
    <w:rsid w:val="00B208BB"/>
    <w:rsid w:val="00B227E7"/>
    <w:rsid w:val="00B24BAC"/>
    <w:rsid w:val="00B252BE"/>
    <w:rsid w:val="00B27D8B"/>
    <w:rsid w:val="00B27F82"/>
    <w:rsid w:val="00B31495"/>
    <w:rsid w:val="00B33C43"/>
    <w:rsid w:val="00B35E1B"/>
    <w:rsid w:val="00B36CE9"/>
    <w:rsid w:val="00B36D20"/>
    <w:rsid w:val="00B37749"/>
    <w:rsid w:val="00B418EF"/>
    <w:rsid w:val="00B44D46"/>
    <w:rsid w:val="00B46FE3"/>
    <w:rsid w:val="00B47338"/>
    <w:rsid w:val="00B47E77"/>
    <w:rsid w:val="00B545E8"/>
    <w:rsid w:val="00B56158"/>
    <w:rsid w:val="00B62DE3"/>
    <w:rsid w:val="00B65463"/>
    <w:rsid w:val="00B703E1"/>
    <w:rsid w:val="00B72458"/>
    <w:rsid w:val="00B72B59"/>
    <w:rsid w:val="00B771D9"/>
    <w:rsid w:val="00B8295E"/>
    <w:rsid w:val="00B86545"/>
    <w:rsid w:val="00B9217D"/>
    <w:rsid w:val="00B92F5F"/>
    <w:rsid w:val="00B93316"/>
    <w:rsid w:val="00B951C7"/>
    <w:rsid w:val="00BA1A88"/>
    <w:rsid w:val="00BA1BC6"/>
    <w:rsid w:val="00BA4FC1"/>
    <w:rsid w:val="00BB2AB2"/>
    <w:rsid w:val="00BB558D"/>
    <w:rsid w:val="00BB75E2"/>
    <w:rsid w:val="00BB791F"/>
    <w:rsid w:val="00BC2ECD"/>
    <w:rsid w:val="00BC36CC"/>
    <w:rsid w:val="00BC3BDB"/>
    <w:rsid w:val="00BC5718"/>
    <w:rsid w:val="00BC76D5"/>
    <w:rsid w:val="00BC7D7E"/>
    <w:rsid w:val="00BD14EB"/>
    <w:rsid w:val="00BD30C3"/>
    <w:rsid w:val="00BD4ED3"/>
    <w:rsid w:val="00BD7608"/>
    <w:rsid w:val="00BE0217"/>
    <w:rsid w:val="00BE6BB7"/>
    <w:rsid w:val="00BF08A8"/>
    <w:rsid w:val="00BF7146"/>
    <w:rsid w:val="00C02A42"/>
    <w:rsid w:val="00C04165"/>
    <w:rsid w:val="00C06303"/>
    <w:rsid w:val="00C066FD"/>
    <w:rsid w:val="00C109DD"/>
    <w:rsid w:val="00C11DFA"/>
    <w:rsid w:val="00C1250B"/>
    <w:rsid w:val="00C144C3"/>
    <w:rsid w:val="00C17259"/>
    <w:rsid w:val="00C21D71"/>
    <w:rsid w:val="00C2253F"/>
    <w:rsid w:val="00C22D89"/>
    <w:rsid w:val="00C25694"/>
    <w:rsid w:val="00C25703"/>
    <w:rsid w:val="00C25ADB"/>
    <w:rsid w:val="00C2670D"/>
    <w:rsid w:val="00C27998"/>
    <w:rsid w:val="00C309CD"/>
    <w:rsid w:val="00C31C4C"/>
    <w:rsid w:val="00C3242C"/>
    <w:rsid w:val="00C36609"/>
    <w:rsid w:val="00C37AD7"/>
    <w:rsid w:val="00C4569D"/>
    <w:rsid w:val="00C456AD"/>
    <w:rsid w:val="00C5657A"/>
    <w:rsid w:val="00C65786"/>
    <w:rsid w:val="00C6760B"/>
    <w:rsid w:val="00C71329"/>
    <w:rsid w:val="00C71872"/>
    <w:rsid w:val="00C73F44"/>
    <w:rsid w:val="00C77830"/>
    <w:rsid w:val="00C77A7A"/>
    <w:rsid w:val="00C80414"/>
    <w:rsid w:val="00C81386"/>
    <w:rsid w:val="00C8299E"/>
    <w:rsid w:val="00C910D2"/>
    <w:rsid w:val="00C92F50"/>
    <w:rsid w:val="00C9590D"/>
    <w:rsid w:val="00CA0E8C"/>
    <w:rsid w:val="00CA1BF4"/>
    <w:rsid w:val="00CA6619"/>
    <w:rsid w:val="00CB0E99"/>
    <w:rsid w:val="00CB162E"/>
    <w:rsid w:val="00CB3D82"/>
    <w:rsid w:val="00CB6CA5"/>
    <w:rsid w:val="00CC0130"/>
    <w:rsid w:val="00CC110D"/>
    <w:rsid w:val="00CC5F23"/>
    <w:rsid w:val="00CC6653"/>
    <w:rsid w:val="00CC7FB7"/>
    <w:rsid w:val="00CD3258"/>
    <w:rsid w:val="00CD3D7C"/>
    <w:rsid w:val="00CD632B"/>
    <w:rsid w:val="00CD68BF"/>
    <w:rsid w:val="00CD7A2D"/>
    <w:rsid w:val="00CE4799"/>
    <w:rsid w:val="00CE5787"/>
    <w:rsid w:val="00CF5E19"/>
    <w:rsid w:val="00CF6EA1"/>
    <w:rsid w:val="00D01ACB"/>
    <w:rsid w:val="00D02C9F"/>
    <w:rsid w:val="00D03029"/>
    <w:rsid w:val="00D05A35"/>
    <w:rsid w:val="00D11AAA"/>
    <w:rsid w:val="00D12EDF"/>
    <w:rsid w:val="00D16F0C"/>
    <w:rsid w:val="00D269A0"/>
    <w:rsid w:val="00D30026"/>
    <w:rsid w:val="00D33921"/>
    <w:rsid w:val="00D37B59"/>
    <w:rsid w:val="00D40AB1"/>
    <w:rsid w:val="00D41C6B"/>
    <w:rsid w:val="00D439BC"/>
    <w:rsid w:val="00D4526B"/>
    <w:rsid w:val="00D4606E"/>
    <w:rsid w:val="00D47097"/>
    <w:rsid w:val="00D52126"/>
    <w:rsid w:val="00D53104"/>
    <w:rsid w:val="00D53465"/>
    <w:rsid w:val="00D56B83"/>
    <w:rsid w:val="00D56C27"/>
    <w:rsid w:val="00D60AC2"/>
    <w:rsid w:val="00D60E4F"/>
    <w:rsid w:val="00D61335"/>
    <w:rsid w:val="00D62AF2"/>
    <w:rsid w:val="00D653DD"/>
    <w:rsid w:val="00D654F7"/>
    <w:rsid w:val="00D704FC"/>
    <w:rsid w:val="00D70DA0"/>
    <w:rsid w:val="00D75990"/>
    <w:rsid w:val="00D77287"/>
    <w:rsid w:val="00D81AD7"/>
    <w:rsid w:val="00D82310"/>
    <w:rsid w:val="00D86729"/>
    <w:rsid w:val="00D874A8"/>
    <w:rsid w:val="00D902A2"/>
    <w:rsid w:val="00D920C6"/>
    <w:rsid w:val="00D9441D"/>
    <w:rsid w:val="00D94649"/>
    <w:rsid w:val="00DA7C60"/>
    <w:rsid w:val="00DB130E"/>
    <w:rsid w:val="00DB61B1"/>
    <w:rsid w:val="00DC23AB"/>
    <w:rsid w:val="00DC6C14"/>
    <w:rsid w:val="00DD0133"/>
    <w:rsid w:val="00DD0198"/>
    <w:rsid w:val="00DD1283"/>
    <w:rsid w:val="00DD3E73"/>
    <w:rsid w:val="00DD4429"/>
    <w:rsid w:val="00DD46D4"/>
    <w:rsid w:val="00DD546F"/>
    <w:rsid w:val="00DD6527"/>
    <w:rsid w:val="00DE085A"/>
    <w:rsid w:val="00DE4099"/>
    <w:rsid w:val="00DF1284"/>
    <w:rsid w:val="00DF1A5A"/>
    <w:rsid w:val="00DF5EAF"/>
    <w:rsid w:val="00DF6DD6"/>
    <w:rsid w:val="00DF7CC2"/>
    <w:rsid w:val="00E00C9B"/>
    <w:rsid w:val="00E015A7"/>
    <w:rsid w:val="00E015DD"/>
    <w:rsid w:val="00E02FB2"/>
    <w:rsid w:val="00E061F8"/>
    <w:rsid w:val="00E07445"/>
    <w:rsid w:val="00E11D77"/>
    <w:rsid w:val="00E172AB"/>
    <w:rsid w:val="00E2041D"/>
    <w:rsid w:val="00E21428"/>
    <w:rsid w:val="00E22701"/>
    <w:rsid w:val="00E23367"/>
    <w:rsid w:val="00E276FB"/>
    <w:rsid w:val="00E3030E"/>
    <w:rsid w:val="00E30D69"/>
    <w:rsid w:val="00E31678"/>
    <w:rsid w:val="00E332FB"/>
    <w:rsid w:val="00E33C0F"/>
    <w:rsid w:val="00E33DC4"/>
    <w:rsid w:val="00E35235"/>
    <w:rsid w:val="00E37908"/>
    <w:rsid w:val="00E4105E"/>
    <w:rsid w:val="00E45D63"/>
    <w:rsid w:val="00E468A9"/>
    <w:rsid w:val="00E46B9B"/>
    <w:rsid w:val="00E566A0"/>
    <w:rsid w:val="00E56E3C"/>
    <w:rsid w:val="00E61871"/>
    <w:rsid w:val="00E65DF8"/>
    <w:rsid w:val="00E67249"/>
    <w:rsid w:val="00E70BDB"/>
    <w:rsid w:val="00E7137F"/>
    <w:rsid w:val="00E72769"/>
    <w:rsid w:val="00E75E8F"/>
    <w:rsid w:val="00E763F6"/>
    <w:rsid w:val="00E841A5"/>
    <w:rsid w:val="00E84885"/>
    <w:rsid w:val="00E85517"/>
    <w:rsid w:val="00E90B7F"/>
    <w:rsid w:val="00E92128"/>
    <w:rsid w:val="00E96462"/>
    <w:rsid w:val="00E97D72"/>
    <w:rsid w:val="00E97F70"/>
    <w:rsid w:val="00E97FCA"/>
    <w:rsid w:val="00EA10A7"/>
    <w:rsid w:val="00EA426A"/>
    <w:rsid w:val="00EA4A27"/>
    <w:rsid w:val="00EA7EC4"/>
    <w:rsid w:val="00EB470D"/>
    <w:rsid w:val="00EB631B"/>
    <w:rsid w:val="00EB678F"/>
    <w:rsid w:val="00EC2218"/>
    <w:rsid w:val="00EC58CC"/>
    <w:rsid w:val="00ED2C99"/>
    <w:rsid w:val="00EE4EB8"/>
    <w:rsid w:val="00EE59E1"/>
    <w:rsid w:val="00EE709F"/>
    <w:rsid w:val="00EF018D"/>
    <w:rsid w:val="00EF0A0B"/>
    <w:rsid w:val="00EF48C9"/>
    <w:rsid w:val="00EF5E06"/>
    <w:rsid w:val="00F00473"/>
    <w:rsid w:val="00F00B7F"/>
    <w:rsid w:val="00F04F29"/>
    <w:rsid w:val="00F06FE4"/>
    <w:rsid w:val="00F10C8C"/>
    <w:rsid w:val="00F114E5"/>
    <w:rsid w:val="00F114FA"/>
    <w:rsid w:val="00F11924"/>
    <w:rsid w:val="00F13C9D"/>
    <w:rsid w:val="00F16909"/>
    <w:rsid w:val="00F20BB5"/>
    <w:rsid w:val="00F273D2"/>
    <w:rsid w:val="00F348C3"/>
    <w:rsid w:val="00F375BA"/>
    <w:rsid w:val="00F37FB2"/>
    <w:rsid w:val="00F43F19"/>
    <w:rsid w:val="00F4410B"/>
    <w:rsid w:val="00F45190"/>
    <w:rsid w:val="00F501E4"/>
    <w:rsid w:val="00F52A5F"/>
    <w:rsid w:val="00F54F4F"/>
    <w:rsid w:val="00F56A02"/>
    <w:rsid w:val="00F6500B"/>
    <w:rsid w:val="00F67AE7"/>
    <w:rsid w:val="00F72165"/>
    <w:rsid w:val="00F72A12"/>
    <w:rsid w:val="00F74FCF"/>
    <w:rsid w:val="00F75F23"/>
    <w:rsid w:val="00F82154"/>
    <w:rsid w:val="00F829F2"/>
    <w:rsid w:val="00F8390D"/>
    <w:rsid w:val="00F841CD"/>
    <w:rsid w:val="00F8491D"/>
    <w:rsid w:val="00F84AE3"/>
    <w:rsid w:val="00F84BE0"/>
    <w:rsid w:val="00F929DE"/>
    <w:rsid w:val="00F9579A"/>
    <w:rsid w:val="00F95987"/>
    <w:rsid w:val="00F969E3"/>
    <w:rsid w:val="00F97E31"/>
    <w:rsid w:val="00FA18F1"/>
    <w:rsid w:val="00FA1EE7"/>
    <w:rsid w:val="00FA4BF3"/>
    <w:rsid w:val="00FA62E0"/>
    <w:rsid w:val="00FB2C91"/>
    <w:rsid w:val="00FB2DD9"/>
    <w:rsid w:val="00FB36E9"/>
    <w:rsid w:val="00FC178C"/>
    <w:rsid w:val="00FC56B5"/>
    <w:rsid w:val="00FD14A9"/>
    <w:rsid w:val="00FD3425"/>
    <w:rsid w:val="00FD51B6"/>
    <w:rsid w:val="00FE1AFE"/>
    <w:rsid w:val="00FE3B46"/>
    <w:rsid w:val="00FF3959"/>
    <w:rsid w:val="00FF51FE"/>
    <w:rsid w:val="01395B62"/>
    <w:rsid w:val="01696BF3"/>
    <w:rsid w:val="016BE9C2"/>
    <w:rsid w:val="01DA8F2E"/>
    <w:rsid w:val="02D76C46"/>
    <w:rsid w:val="030BCF5C"/>
    <w:rsid w:val="03D1E567"/>
    <w:rsid w:val="03DE4901"/>
    <w:rsid w:val="046C0454"/>
    <w:rsid w:val="04CBC70B"/>
    <w:rsid w:val="0509FADB"/>
    <w:rsid w:val="05263399"/>
    <w:rsid w:val="05BF320F"/>
    <w:rsid w:val="070BD502"/>
    <w:rsid w:val="08F13110"/>
    <w:rsid w:val="095211E8"/>
    <w:rsid w:val="0954FCBA"/>
    <w:rsid w:val="095E8BF8"/>
    <w:rsid w:val="0A35D5C7"/>
    <w:rsid w:val="0A525DAB"/>
    <w:rsid w:val="0ABE9EFB"/>
    <w:rsid w:val="0B2B2133"/>
    <w:rsid w:val="0B8129E5"/>
    <w:rsid w:val="0BA659B4"/>
    <w:rsid w:val="0CAC4D4D"/>
    <w:rsid w:val="0CBCE24A"/>
    <w:rsid w:val="0CC6F194"/>
    <w:rsid w:val="0CD676DD"/>
    <w:rsid w:val="0D1CFA46"/>
    <w:rsid w:val="0D52B5B9"/>
    <w:rsid w:val="0D6B16D6"/>
    <w:rsid w:val="0DB49E7E"/>
    <w:rsid w:val="0E25830B"/>
    <w:rsid w:val="0E2EE372"/>
    <w:rsid w:val="0F52AE41"/>
    <w:rsid w:val="0FD578E2"/>
    <w:rsid w:val="0FFE9256"/>
    <w:rsid w:val="1051D35E"/>
    <w:rsid w:val="1082AAD4"/>
    <w:rsid w:val="10C6D77A"/>
    <w:rsid w:val="10F6D32A"/>
    <w:rsid w:val="11407075"/>
    <w:rsid w:val="1283BCC3"/>
    <w:rsid w:val="12C4AD0B"/>
    <w:rsid w:val="13684D55"/>
    <w:rsid w:val="13B47D76"/>
    <w:rsid w:val="14607D6C"/>
    <w:rsid w:val="14EFCDB4"/>
    <w:rsid w:val="150BBC2E"/>
    <w:rsid w:val="156008E0"/>
    <w:rsid w:val="1581A694"/>
    <w:rsid w:val="15865D4D"/>
    <w:rsid w:val="158F8076"/>
    <w:rsid w:val="15B245F0"/>
    <w:rsid w:val="15B80BAB"/>
    <w:rsid w:val="1673B53E"/>
    <w:rsid w:val="167BA59C"/>
    <w:rsid w:val="16AC3B9F"/>
    <w:rsid w:val="16C3DC8C"/>
    <w:rsid w:val="16EB4AA9"/>
    <w:rsid w:val="1716F77D"/>
    <w:rsid w:val="1719B1A4"/>
    <w:rsid w:val="17E7BD53"/>
    <w:rsid w:val="183D32ED"/>
    <w:rsid w:val="18F5DDB5"/>
    <w:rsid w:val="19267555"/>
    <w:rsid w:val="19A5C426"/>
    <w:rsid w:val="1ACFBEF0"/>
    <w:rsid w:val="1AF0AED7"/>
    <w:rsid w:val="1C6965E1"/>
    <w:rsid w:val="1CBDE9A2"/>
    <w:rsid w:val="1CC363DC"/>
    <w:rsid w:val="1CFCA781"/>
    <w:rsid w:val="1CFFA9A6"/>
    <w:rsid w:val="1D331E10"/>
    <w:rsid w:val="1DDB4B0F"/>
    <w:rsid w:val="1F141736"/>
    <w:rsid w:val="1F78F343"/>
    <w:rsid w:val="20052E74"/>
    <w:rsid w:val="203A4458"/>
    <w:rsid w:val="206ABED2"/>
    <w:rsid w:val="208D57D4"/>
    <w:rsid w:val="21455968"/>
    <w:rsid w:val="22485820"/>
    <w:rsid w:val="225FE15B"/>
    <w:rsid w:val="228A5A10"/>
    <w:rsid w:val="22927891"/>
    <w:rsid w:val="22E86DB3"/>
    <w:rsid w:val="22FA5226"/>
    <w:rsid w:val="2366400A"/>
    <w:rsid w:val="236EFECD"/>
    <w:rsid w:val="23D6C097"/>
    <w:rsid w:val="23F821D1"/>
    <w:rsid w:val="240CF322"/>
    <w:rsid w:val="24D8362C"/>
    <w:rsid w:val="251B8776"/>
    <w:rsid w:val="254F1735"/>
    <w:rsid w:val="256C66FF"/>
    <w:rsid w:val="2580A9B9"/>
    <w:rsid w:val="25B823C7"/>
    <w:rsid w:val="25CD31AC"/>
    <w:rsid w:val="25D6C71F"/>
    <w:rsid w:val="2653EF10"/>
    <w:rsid w:val="265B9E6B"/>
    <w:rsid w:val="276F05A9"/>
    <w:rsid w:val="27F8C681"/>
    <w:rsid w:val="282880BF"/>
    <w:rsid w:val="288F0ADD"/>
    <w:rsid w:val="2894B039"/>
    <w:rsid w:val="28CF2B97"/>
    <w:rsid w:val="29527D71"/>
    <w:rsid w:val="2A10D6CF"/>
    <w:rsid w:val="2A35BD0D"/>
    <w:rsid w:val="2A6D1988"/>
    <w:rsid w:val="2AA213A4"/>
    <w:rsid w:val="2ABFF364"/>
    <w:rsid w:val="2AEC3BAE"/>
    <w:rsid w:val="2AEE55D2"/>
    <w:rsid w:val="2B21F721"/>
    <w:rsid w:val="2B3CE776"/>
    <w:rsid w:val="2B58E903"/>
    <w:rsid w:val="2BD18D6E"/>
    <w:rsid w:val="2BFF0CDC"/>
    <w:rsid w:val="2C07FC85"/>
    <w:rsid w:val="2C880C0F"/>
    <w:rsid w:val="2CD35516"/>
    <w:rsid w:val="2D48F90B"/>
    <w:rsid w:val="2DBFF5CE"/>
    <w:rsid w:val="2DE0D6E3"/>
    <w:rsid w:val="2E2C1185"/>
    <w:rsid w:val="2EAEF327"/>
    <w:rsid w:val="2EEEC2C4"/>
    <w:rsid w:val="307F4780"/>
    <w:rsid w:val="309F72A7"/>
    <w:rsid w:val="31016C03"/>
    <w:rsid w:val="31593395"/>
    <w:rsid w:val="3163F036"/>
    <w:rsid w:val="3169338F"/>
    <w:rsid w:val="319B4841"/>
    <w:rsid w:val="31C30BCE"/>
    <w:rsid w:val="31ED2606"/>
    <w:rsid w:val="31F4820E"/>
    <w:rsid w:val="3241DB5A"/>
    <w:rsid w:val="327FF798"/>
    <w:rsid w:val="32A84891"/>
    <w:rsid w:val="32BDA4A4"/>
    <w:rsid w:val="34A0AB3D"/>
    <w:rsid w:val="34FAAC90"/>
    <w:rsid w:val="35815AC8"/>
    <w:rsid w:val="35ED5AEC"/>
    <w:rsid w:val="3678796B"/>
    <w:rsid w:val="373D3A6B"/>
    <w:rsid w:val="37B908FE"/>
    <w:rsid w:val="37CB05BE"/>
    <w:rsid w:val="381C7CF4"/>
    <w:rsid w:val="38938C5B"/>
    <w:rsid w:val="39A43810"/>
    <w:rsid w:val="3A74DB2D"/>
    <w:rsid w:val="3A7EE3D2"/>
    <w:rsid w:val="3A900D7D"/>
    <w:rsid w:val="3B2338F0"/>
    <w:rsid w:val="3B655F9C"/>
    <w:rsid w:val="3BA43098"/>
    <w:rsid w:val="3BBD78BD"/>
    <w:rsid w:val="3BCAB880"/>
    <w:rsid w:val="3C5A8480"/>
    <w:rsid w:val="3C5F99F6"/>
    <w:rsid w:val="3CFF25CB"/>
    <w:rsid w:val="3D1859D1"/>
    <w:rsid w:val="3D75500F"/>
    <w:rsid w:val="3DBCF604"/>
    <w:rsid w:val="3DFB6A57"/>
    <w:rsid w:val="3E5022D2"/>
    <w:rsid w:val="3E5C9505"/>
    <w:rsid w:val="3E7293BD"/>
    <w:rsid w:val="3E991505"/>
    <w:rsid w:val="3F21B396"/>
    <w:rsid w:val="3F9BBAB5"/>
    <w:rsid w:val="3FF4B01D"/>
    <w:rsid w:val="40100225"/>
    <w:rsid w:val="403E9E5C"/>
    <w:rsid w:val="405640A9"/>
    <w:rsid w:val="40B06B31"/>
    <w:rsid w:val="40CADCC4"/>
    <w:rsid w:val="40CD72F7"/>
    <w:rsid w:val="40DE51FD"/>
    <w:rsid w:val="40EF8A79"/>
    <w:rsid w:val="410270E8"/>
    <w:rsid w:val="42F15D00"/>
    <w:rsid w:val="43401DEF"/>
    <w:rsid w:val="43417504"/>
    <w:rsid w:val="4364097D"/>
    <w:rsid w:val="4391081D"/>
    <w:rsid w:val="43D6AC20"/>
    <w:rsid w:val="44A06031"/>
    <w:rsid w:val="45000DD8"/>
    <w:rsid w:val="457127DA"/>
    <w:rsid w:val="45A74E42"/>
    <w:rsid w:val="45AD09BC"/>
    <w:rsid w:val="45B4841E"/>
    <w:rsid w:val="4686ADFE"/>
    <w:rsid w:val="46C728A2"/>
    <w:rsid w:val="46CC3BEF"/>
    <w:rsid w:val="473FFC16"/>
    <w:rsid w:val="4761C05A"/>
    <w:rsid w:val="47799EF7"/>
    <w:rsid w:val="47F3EE57"/>
    <w:rsid w:val="47F86E3C"/>
    <w:rsid w:val="4815CBB3"/>
    <w:rsid w:val="48AF6D7F"/>
    <w:rsid w:val="49294D29"/>
    <w:rsid w:val="49B2E0C3"/>
    <w:rsid w:val="49F32F8E"/>
    <w:rsid w:val="4A0A0D11"/>
    <w:rsid w:val="4A56B2F5"/>
    <w:rsid w:val="4A8CFA7E"/>
    <w:rsid w:val="4ABF97E8"/>
    <w:rsid w:val="4AD36C36"/>
    <w:rsid w:val="4B365603"/>
    <w:rsid w:val="4B917252"/>
    <w:rsid w:val="4BA67565"/>
    <w:rsid w:val="4C42F880"/>
    <w:rsid w:val="4C5A7B84"/>
    <w:rsid w:val="4C67BEA5"/>
    <w:rsid w:val="4C7F1523"/>
    <w:rsid w:val="4CD9C941"/>
    <w:rsid w:val="4D36C3C3"/>
    <w:rsid w:val="4D3B60F8"/>
    <w:rsid w:val="4DA6927A"/>
    <w:rsid w:val="4DD64DA0"/>
    <w:rsid w:val="4E0873BC"/>
    <w:rsid w:val="4E49BAD2"/>
    <w:rsid w:val="4E4C3052"/>
    <w:rsid w:val="4ED23A87"/>
    <w:rsid w:val="4ED29424"/>
    <w:rsid w:val="4F2E2CB8"/>
    <w:rsid w:val="4F772880"/>
    <w:rsid w:val="4FB43172"/>
    <w:rsid w:val="50ACB89D"/>
    <w:rsid w:val="50C68EFB"/>
    <w:rsid w:val="50CE7C81"/>
    <w:rsid w:val="516D09CD"/>
    <w:rsid w:val="51A31A08"/>
    <w:rsid w:val="51BE8255"/>
    <w:rsid w:val="51E048D9"/>
    <w:rsid w:val="5285E3D9"/>
    <w:rsid w:val="52A78AF0"/>
    <w:rsid w:val="535EAFD1"/>
    <w:rsid w:val="5372D5A7"/>
    <w:rsid w:val="53E3A061"/>
    <w:rsid w:val="545F25AF"/>
    <w:rsid w:val="546AC92F"/>
    <w:rsid w:val="55174E9C"/>
    <w:rsid w:val="552F0A4A"/>
    <w:rsid w:val="5580B7F9"/>
    <w:rsid w:val="55AD0CBA"/>
    <w:rsid w:val="55D7A917"/>
    <w:rsid w:val="55DDBEE4"/>
    <w:rsid w:val="56625926"/>
    <w:rsid w:val="56BC9DE0"/>
    <w:rsid w:val="56C479F1"/>
    <w:rsid w:val="56DDA609"/>
    <w:rsid w:val="56F22526"/>
    <w:rsid w:val="5709AF7E"/>
    <w:rsid w:val="57737978"/>
    <w:rsid w:val="57BDDBC9"/>
    <w:rsid w:val="580E4142"/>
    <w:rsid w:val="581C7D34"/>
    <w:rsid w:val="58789325"/>
    <w:rsid w:val="587CC2CE"/>
    <w:rsid w:val="587CC3A0"/>
    <w:rsid w:val="58B64D74"/>
    <w:rsid w:val="590A3463"/>
    <w:rsid w:val="596D395D"/>
    <w:rsid w:val="59CEC7D8"/>
    <w:rsid w:val="59E38FA4"/>
    <w:rsid w:val="5AB7726C"/>
    <w:rsid w:val="5AF10801"/>
    <w:rsid w:val="5B284C90"/>
    <w:rsid w:val="5B29F6C3"/>
    <w:rsid w:val="5B338512"/>
    <w:rsid w:val="5B41E56B"/>
    <w:rsid w:val="5C21446A"/>
    <w:rsid w:val="5C746014"/>
    <w:rsid w:val="5C833AE9"/>
    <w:rsid w:val="5C8B5825"/>
    <w:rsid w:val="5D1640D1"/>
    <w:rsid w:val="5D2FB61A"/>
    <w:rsid w:val="5E0A83BD"/>
    <w:rsid w:val="5E272886"/>
    <w:rsid w:val="5E3D56CE"/>
    <w:rsid w:val="5F323D05"/>
    <w:rsid w:val="5F9904EB"/>
    <w:rsid w:val="5FA770EB"/>
    <w:rsid w:val="6126B3F0"/>
    <w:rsid w:val="615EC948"/>
    <w:rsid w:val="61F3FA35"/>
    <w:rsid w:val="628070AC"/>
    <w:rsid w:val="62C28451"/>
    <w:rsid w:val="62FA99A9"/>
    <w:rsid w:val="6339CB2F"/>
    <w:rsid w:val="633B89F1"/>
    <w:rsid w:val="63743B7B"/>
    <w:rsid w:val="64B9200B"/>
    <w:rsid w:val="6504B6A1"/>
    <w:rsid w:val="650A7DE1"/>
    <w:rsid w:val="65567CB9"/>
    <w:rsid w:val="657370DB"/>
    <w:rsid w:val="65C443AF"/>
    <w:rsid w:val="65C9F2CF"/>
    <w:rsid w:val="65FA2513"/>
    <w:rsid w:val="66323A6B"/>
    <w:rsid w:val="66702703"/>
    <w:rsid w:val="673A53F1"/>
    <w:rsid w:val="676C3FE3"/>
    <w:rsid w:val="67AE37E2"/>
    <w:rsid w:val="67ED897D"/>
    <w:rsid w:val="67F2D791"/>
    <w:rsid w:val="6855EA41"/>
    <w:rsid w:val="685C657D"/>
    <w:rsid w:val="68C9074A"/>
    <w:rsid w:val="68CF86FA"/>
    <w:rsid w:val="694048BD"/>
    <w:rsid w:val="69DDDDE6"/>
    <w:rsid w:val="6A096C0E"/>
    <w:rsid w:val="6A365CF5"/>
    <w:rsid w:val="6AD0AB56"/>
    <w:rsid w:val="6B469BD6"/>
    <w:rsid w:val="6BA53C6F"/>
    <w:rsid w:val="6BE20E10"/>
    <w:rsid w:val="6BE510F5"/>
    <w:rsid w:val="6BE81761"/>
    <w:rsid w:val="6D410CD0"/>
    <w:rsid w:val="6D41BE47"/>
    <w:rsid w:val="6D46191D"/>
    <w:rsid w:val="6DA6AEB3"/>
    <w:rsid w:val="6DE7A39B"/>
    <w:rsid w:val="6E084C18"/>
    <w:rsid w:val="6E5F64CD"/>
    <w:rsid w:val="6EDE7CDA"/>
    <w:rsid w:val="6F28BD7D"/>
    <w:rsid w:val="6F2AC569"/>
    <w:rsid w:val="6F477519"/>
    <w:rsid w:val="6FD585F2"/>
    <w:rsid w:val="6FEE63AA"/>
    <w:rsid w:val="700ED6BC"/>
    <w:rsid w:val="7078AD92"/>
    <w:rsid w:val="707DB9DF"/>
    <w:rsid w:val="709296B6"/>
    <w:rsid w:val="70997C15"/>
    <w:rsid w:val="70FA8721"/>
    <w:rsid w:val="7128D9F9"/>
    <w:rsid w:val="71416FB4"/>
    <w:rsid w:val="7173BFE4"/>
    <w:rsid w:val="71DE4F9E"/>
    <w:rsid w:val="71FE8C13"/>
    <w:rsid w:val="723F440D"/>
    <w:rsid w:val="72768534"/>
    <w:rsid w:val="73B3CEF3"/>
    <w:rsid w:val="73C5D4FB"/>
    <w:rsid w:val="73D72B85"/>
    <w:rsid w:val="73DB1266"/>
    <w:rsid w:val="745680CC"/>
    <w:rsid w:val="7466687E"/>
    <w:rsid w:val="74776305"/>
    <w:rsid w:val="7483D678"/>
    <w:rsid w:val="7507CFDB"/>
    <w:rsid w:val="753DD83B"/>
    <w:rsid w:val="757AF6F5"/>
    <w:rsid w:val="75CE1834"/>
    <w:rsid w:val="75FC5FD5"/>
    <w:rsid w:val="760238DF"/>
    <w:rsid w:val="761576D0"/>
    <w:rsid w:val="7621A64D"/>
    <w:rsid w:val="76488909"/>
    <w:rsid w:val="76A3AFF0"/>
    <w:rsid w:val="76E67755"/>
    <w:rsid w:val="76FED735"/>
    <w:rsid w:val="7716C756"/>
    <w:rsid w:val="77ACA07E"/>
    <w:rsid w:val="7858D234"/>
    <w:rsid w:val="7886B3D4"/>
    <w:rsid w:val="789B74C1"/>
    <w:rsid w:val="78D2D1AB"/>
    <w:rsid w:val="7900E762"/>
    <w:rsid w:val="7903295B"/>
    <w:rsid w:val="793ABF2D"/>
    <w:rsid w:val="7952EC45"/>
    <w:rsid w:val="79965D94"/>
    <w:rsid w:val="7A482CA4"/>
    <w:rsid w:val="7ACFD0F8"/>
    <w:rsid w:val="7AD1A9FD"/>
    <w:rsid w:val="7AEE31E1"/>
    <w:rsid w:val="7B170799"/>
    <w:rsid w:val="7B3BB6C3"/>
    <w:rsid w:val="7B631894"/>
    <w:rsid w:val="7B7FAF0F"/>
    <w:rsid w:val="7C0CCFC4"/>
    <w:rsid w:val="7C6DB08D"/>
    <w:rsid w:val="7C79FE36"/>
    <w:rsid w:val="7C99314C"/>
    <w:rsid w:val="7CBA0F21"/>
    <w:rsid w:val="7CD68153"/>
    <w:rsid w:val="7D545E0B"/>
    <w:rsid w:val="7D5A24F7"/>
    <w:rsid w:val="7DFA2975"/>
    <w:rsid w:val="7E4121E8"/>
    <w:rsid w:val="7E5BB73D"/>
    <w:rsid w:val="7F5384CE"/>
    <w:rsid w:val="7FB0D64C"/>
    <w:rsid w:val="7FB2EE61"/>
    <w:rsid w:val="7FF7879E"/>
  </w:rsids>
  <m:mathPr>
    <m:mathFont m:val="Cambria Math"/>
    <m:brkBin m:val="before"/>
    <m:brkBinSub m:val="--"/>
    <m:smallFrac m:val="0"/>
    <m:dispDef/>
    <m:lMargin m:val="0"/>
    <m:rMargin m:val="0"/>
    <m:defJc m:val="centerGroup"/>
    <m:wrapIndent m:val="1440"/>
    <m:intLim m:val="subSup"/>
    <m:naryLim m:val="undOvr"/>
  </m:mathPr>
  <w:themeFontLang w:val="es-CO"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D95DE5A"/>
  <w15:chartTrackingRefBased/>
  <w15:docId w15:val="{859287C1-8F3E-4A55-B7D4-44B7675E2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F5D84"/>
    <w:pPr>
      <w:spacing w:after="120"/>
      <w:jc w:val="both"/>
    </w:pPr>
    <w:rPr>
      <w:rFonts w:ascii="Arial" w:eastAsia="MS Mincho" w:hAnsi="Arial"/>
      <w:sz w:val="24"/>
      <w:szCs w:val="24"/>
      <w:lang w:eastAsia="ja-JP"/>
    </w:rPr>
  </w:style>
  <w:style w:type="paragraph" w:styleId="Ttulo1">
    <w:name w:val="heading 1"/>
    <w:basedOn w:val="Normal"/>
    <w:next w:val="Normal"/>
    <w:link w:val="Ttulo1Car"/>
    <w:uiPriority w:val="9"/>
    <w:qFormat/>
    <w:rsid w:val="00152507"/>
    <w:pPr>
      <w:keepNext/>
      <w:keepLines/>
      <w:numPr>
        <w:numId w:val="3"/>
      </w:numPr>
      <w:jc w:val="center"/>
      <w:outlineLvl w:val="0"/>
    </w:pPr>
    <w:rPr>
      <w:rFonts w:eastAsia="Times New Roman"/>
      <w:b/>
      <w:bCs/>
      <w:kern w:val="32"/>
      <w:szCs w:val="32"/>
    </w:rPr>
  </w:style>
  <w:style w:type="paragraph" w:styleId="Ttulo2">
    <w:name w:val="heading 2"/>
    <w:basedOn w:val="Normal"/>
    <w:next w:val="Normal"/>
    <w:link w:val="Ttulo2Car"/>
    <w:uiPriority w:val="9"/>
    <w:unhideWhenUsed/>
    <w:qFormat/>
    <w:rsid w:val="00506B2D"/>
    <w:pPr>
      <w:keepNext/>
      <w:keepLines/>
      <w:numPr>
        <w:ilvl w:val="1"/>
        <w:numId w:val="3"/>
      </w:numPr>
      <w:jc w:val="left"/>
      <w:outlineLvl w:val="1"/>
    </w:pPr>
    <w:rPr>
      <w:rFonts w:eastAsia="Times New Roman"/>
      <w:b/>
      <w:bCs/>
      <w:iCs/>
      <w:szCs w:val="28"/>
    </w:rPr>
  </w:style>
  <w:style w:type="paragraph" w:styleId="Ttulo3">
    <w:name w:val="heading 3"/>
    <w:basedOn w:val="Normal"/>
    <w:next w:val="Normal"/>
    <w:link w:val="Ttulo3Car"/>
    <w:uiPriority w:val="9"/>
    <w:unhideWhenUsed/>
    <w:qFormat/>
    <w:rsid w:val="00295C74"/>
    <w:pPr>
      <w:keepNext/>
      <w:keepLines/>
      <w:numPr>
        <w:ilvl w:val="2"/>
        <w:numId w:val="3"/>
      </w:numPr>
      <w:jc w:val="left"/>
      <w:outlineLvl w:val="2"/>
    </w:pPr>
    <w:rPr>
      <w:rFonts w:eastAsiaTheme="majorEastAsia" w:cstheme="majorBidi"/>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152507"/>
    <w:rPr>
      <w:rFonts w:ascii="Arial" w:eastAsia="Times New Roman" w:hAnsi="Arial"/>
      <w:b/>
      <w:bCs/>
      <w:kern w:val="32"/>
      <w:sz w:val="24"/>
      <w:szCs w:val="32"/>
      <w:lang w:eastAsia="ja-JP"/>
    </w:rPr>
  </w:style>
  <w:style w:type="character" w:customStyle="1" w:styleId="Ttulo2Car">
    <w:name w:val="Título 2 Car"/>
    <w:link w:val="Ttulo2"/>
    <w:uiPriority w:val="9"/>
    <w:rsid w:val="00506B2D"/>
    <w:rPr>
      <w:rFonts w:ascii="Arial" w:eastAsia="Times New Roman" w:hAnsi="Arial"/>
      <w:b/>
      <w:bCs/>
      <w:iCs/>
      <w:sz w:val="24"/>
      <w:szCs w:val="28"/>
      <w:lang w:eastAsia="ja-JP"/>
    </w:rPr>
  </w:style>
  <w:style w:type="character" w:customStyle="1" w:styleId="Ttulo3Car">
    <w:name w:val="Título 3 Car"/>
    <w:basedOn w:val="Fuentedeprrafopredeter"/>
    <w:link w:val="Ttulo3"/>
    <w:uiPriority w:val="9"/>
    <w:rsid w:val="00295C74"/>
    <w:rPr>
      <w:rFonts w:ascii="Arial" w:eastAsiaTheme="majorEastAsia" w:hAnsi="Arial" w:cstheme="majorBidi"/>
      <w:sz w:val="24"/>
      <w:szCs w:val="24"/>
      <w:lang w:eastAsia="ja-JP"/>
    </w:rPr>
  </w:style>
  <w:style w:type="paragraph" w:styleId="Encabezado">
    <w:name w:val="header"/>
    <w:aliases w:val="Encabezado 1"/>
    <w:basedOn w:val="Normal"/>
    <w:link w:val="EncabezadoCar"/>
    <w:uiPriority w:val="99"/>
    <w:unhideWhenUsed/>
    <w:rsid w:val="00B771D9"/>
    <w:pPr>
      <w:tabs>
        <w:tab w:val="center" w:pos="4252"/>
        <w:tab w:val="right" w:pos="8504"/>
      </w:tabs>
    </w:pPr>
  </w:style>
  <w:style w:type="character" w:customStyle="1" w:styleId="EncabezadoCar">
    <w:name w:val="Encabezado Car"/>
    <w:aliases w:val="Encabezado 1 Car"/>
    <w:basedOn w:val="Fuentedeprrafopredeter"/>
    <w:link w:val="Encabezado"/>
    <w:uiPriority w:val="99"/>
    <w:rsid w:val="00B771D9"/>
  </w:style>
  <w:style w:type="paragraph" w:styleId="Piedepgina">
    <w:name w:val="footer"/>
    <w:aliases w:val="pie de página"/>
    <w:basedOn w:val="Normal"/>
    <w:link w:val="PiedepginaCar"/>
    <w:uiPriority w:val="99"/>
    <w:unhideWhenUsed/>
    <w:rsid w:val="00B771D9"/>
    <w:pPr>
      <w:tabs>
        <w:tab w:val="center" w:pos="4252"/>
        <w:tab w:val="right" w:pos="8504"/>
      </w:tabs>
    </w:pPr>
  </w:style>
  <w:style w:type="character" w:customStyle="1" w:styleId="PiedepginaCar">
    <w:name w:val="Pie de página Car"/>
    <w:aliases w:val="pie de página Car"/>
    <w:basedOn w:val="Fuentedeprrafopredeter"/>
    <w:link w:val="Piedepgina"/>
    <w:uiPriority w:val="99"/>
    <w:rsid w:val="00B771D9"/>
  </w:style>
  <w:style w:type="paragraph" w:styleId="Textodeglobo">
    <w:name w:val="Balloon Text"/>
    <w:basedOn w:val="Normal"/>
    <w:link w:val="TextodegloboCar"/>
    <w:uiPriority w:val="99"/>
    <w:semiHidden/>
    <w:unhideWhenUsed/>
    <w:rsid w:val="00B771D9"/>
    <w:rPr>
      <w:rFonts w:ascii="Tahoma" w:eastAsia="Calibri" w:hAnsi="Tahoma"/>
      <w:sz w:val="16"/>
      <w:szCs w:val="16"/>
      <w:lang w:val="x-none" w:eastAsia="x-none"/>
    </w:rPr>
  </w:style>
  <w:style w:type="character" w:customStyle="1" w:styleId="TextodegloboCar">
    <w:name w:val="Texto de globo Car"/>
    <w:link w:val="Textodeglobo"/>
    <w:uiPriority w:val="99"/>
    <w:semiHidden/>
    <w:rsid w:val="00B771D9"/>
    <w:rPr>
      <w:rFonts w:ascii="Tahoma" w:hAnsi="Tahoma" w:cs="Tahoma"/>
      <w:sz w:val="16"/>
      <w:szCs w:val="16"/>
    </w:rPr>
  </w:style>
  <w:style w:type="paragraph" w:styleId="Ttulo">
    <w:name w:val="Title"/>
    <w:basedOn w:val="Normal"/>
    <w:link w:val="TtuloCar"/>
    <w:qFormat/>
    <w:rsid w:val="00B771D9"/>
    <w:pPr>
      <w:jc w:val="center"/>
    </w:pPr>
    <w:rPr>
      <w:b/>
      <w:color w:val="0000FF"/>
      <w:lang w:val="x-none"/>
    </w:rPr>
  </w:style>
  <w:style w:type="character" w:customStyle="1" w:styleId="TtuloCar">
    <w:name w:val="Título Car"/>
    <w:link w:val="Ttulo"/>
    <w:rsid w:val="00B771D9"/>
    <w:rPr>
      <w:rFonts w:ascii="Arial" w:eastAsia="MS Mincho" w:hAnsi="Arial" w:cs="Times New Roman"/>
      <w:b/>
      <w:color w:val="0000FF"/>
      <w:sz w:val="24"/>
      <w:szCs w:val="24"/>
      <w:lang w:val="x-none" w:eastAsia="ja-JP"/>
    </w:rPr>
  </w:style>
  <w:style w:type="table" w:styleId="Tablaconcuadrcula">
    <w:name w:val="Table Grid"/>
    <w:basedOn w:val="Tablanormal"/>
    <w:uiPriority w:val="39"/>
    <w:rsid w:val="00277DC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uiPriority w:val="99"/>
    <w:rsid w:val="005E480E"/>
    <w:rPr>
      <w:color w:val="0000FF"/>
      <w:u w:val="single"/>
    </w:rPr>
  </w:style>
  <w:style w:type="paragraph" w:customStyle="1" w:styleId="Default">
    <w:name w:val="Default"/>
    <w:link w:val="DefaultCar"/>
    <w:rsid w:val="008A3F6B"/>
    <w:pPr>
      <w:autoSpaceDE w:val="0"/>
      <w:autoSpaceDN w:val="0"/>
      <w:adjustRightInd w:val="0"/>
    </w:pPr>
    <w:rPr>
      <w:rFonts w:ascii="Myriad Pro" w:hAnsi="Myriad Pro" w:cs="Myriad Pro"/>
      <w:color w:val="000000"/>
      <w:sz w:val="24"/>
      <w:szCs w:val="24"/>
    </w:rPr>
  </w:style>
  <w:style w:type="character" w:customStyle="1" w:styleId="DefaultCar">
    <w:name w:val="Default Car"/>
    <w:link w:val="Default"/>
    <w:rsid w:val="002C2CFD"/>
    <w:rPr>
      <w:rFonts w:ascii="Myriad Pro" w:hAnsi="Myriad Pro" w:cs="Myriad Pro"/>
      <w:color w:val="000000"/>
      <w:sz w:val="24"/>
      <w:szCs w:val="24"/>
    </w:rPr>
  </w:style>
  <w:style w:type="character" w:customStyle="1" w:styleId="A6">
    <w:name w:val="A6"/>
    <w:uiPriority w:val="99"/>
    <w:rsid w:val="008A3F6B"/>
    <w:rPr>
      <w:rFonts w:cs="Myriad Pro"/>
      <w:color w:val="000000"/>
    </w:rPr>
  </w:style>
  <w:style w:type="paragraph" w:styleId="Prrafodelista">
    <w:name w:val="List Paragraph"/>
    <w:basedOn w:val="Normal"/>
    <w:uiPriority w:val="34"/>
    <w:qFormat/>
    <w:rsid w:val="001B052D"/>
    <w:pPr>
      <w:ind w:left="708"/>
    </w:pPr>
  </w:style>
  <w:style w:type="paragraph" w:styleId="TtuloTDC">
    <w:name w:val="TOC Heading"/>
    <w:basedOn w:val="Ttulo1"/>
    <w:next w:val="Normal"/>
    <w:uiPriority w:val="39"/>
    <w:unhideWhenUsed/>
    <w:qFormat/>
    <w:rsid w:val="006D6627"/>
    <w:pPr>
      <w:numPr>
        <w:numId w:val="0"/>
      </w:numPr>
      <w:spacing w:before="480" w:after="0" w:line="276" w:lineRule="auto"/>
      <w:outlineLvl w:val="9"/>
    </w:pPr>
    <w:rPr>
      <w:color w:val="365F91"/>
      <w:kern w:val="0"/>
      <w:sz w:val="28"/>
      <w:szCs w:val="28"/>
      <w:lang w:eastAsia="es-CO"/>
    </w:rPr>
  </w:style>
  <w:style w:type="paragraph" w:styleId="TDC1">
    <w:name w:val="toc 1"/>
    <w:basedOn w:val="Normal"/>
    <w:next w:val="Normal"/>
    <w:autoRedefine/>
    <w:uiPriority w:val="39"/>
    <w:unhideWhenUsed/>
    <w:rsid w:val="006D6627"/>
  </w:style>
  <w:style w:type="paragraph" w:styleId="TDC2">
    <w:name w:val="toc 2"/>
    <w:basedOn w:val="Normal"/>
    <w:next w:val="Normal"/>
    <w:autoRedefine/>
    <w:uiPriority w:val="39"/>
    <w:unhideWhenUsed/>
    <w:rsid w:val="006D6627"/>
    <w:pPr>
      <w:ind w:left="240"/>
    </w:pPr>
  </w:style>
  <w:style w:type="character" w:styleId="Refdecomentario">
    <w:name w:val="annotation reference"/>
    <w:basedOn w:val="Fuentedeprrafopredeter"/>
    <w:uiPriority w:val="99"/>
    <w:semiHidden/>
    <w:unhideWhenUsed/>
    <w:rsid w:val="002D71B3"/>
    <w:rPr>
      <w:sz w:val="16"/>
      <w:szCs w:val="16"/>
    </w:rPr>
  </w:style>
  <w:style w:type="paragraph" w:styleId="Textocomentario">
    <w:name w:val="annotation text"/>
    <w:basedOn w:val="Normal"/>
    <w:link w:val="TextocomentarioCar"/>
    <w:uiPriority w:val="99"/>
    <w:semiHidden/>
    <w:unhideWhenUsed/>
    <w:rsid w:val="002D71B3"/>
    <w:rPr>
      <w:sz w:val="20"/>
      <w:szCs w:val="20"/>
    </w:rPr>
  </w:style>
  <w:style w:type="character" w:customStyle="1" w:styleId="TextocomentarioCar">
    <w:name w:val="Texto comentario Car"/>
    <w:basedOn w:val="Fuentedeprrafopredeter"/>
    <w:link w:val="Textocomentario"/>
    <w:uiPriority w:val="99"/>
    <w:semiHidden/>
    <w:rsid w:val="002D71B3"/>
    <w:rPr>
      <w:rFonts w:ascii="Times New Roman" w:eastAsia="MS Mincho" w:hAnsi="Times New Roman"/>
      <w:lang w:eastAsia="ja-JP"/>
    </w:rPr>
  </w:style>
  <w:style w:type="paragraph" w:styleId="Asuntodelcomentario">
    <w:name w:val="annotation subject"/>
    <w:basedOn w:val="Textocomentario"/>
    <w:next w:val="Textocomentario"/>
    <w:link w:val="AsuntodelcomentarioCar"/>
    <w:uiPriority w:val="99"/>
    <w:semiHidden/>
    <w:unhideWhenUsed/>
    <w:rsid w:val="002D71B3"/>
    <w:rPr>
      <w:b/>
      <w:bCs/>
    </w:rPr>
  </w:style>
  <w:style w:type="character" w:customStyle="1" w:styleId="AsuntodelcomentarioCar">
    <w:name w:val="Asunto del comentario Car"/>
    <w:basedOn w:val="TextocomentarioCar"/>
    <w:link w:val="Asuntodelcomentario"/>
    <w:uiPriority w:val="99"/>
    <w:semiHidden/>
    <w:rsid w:val="002D71B3"/>
    <w:rPr>
      <w:rFonts w:ascii="Times New Roman" w:eastAsia="MS Mincho" w:hAnsi="Times New Roman"/>
      <w:b/>
      <w:bCs/>
      <w:lang w:eastAsia="ja-JP"/>
    </w:rPr>
  </w:style>
  <w:style w:type="paragraph" w:styleId="Revisin">
    <w:name w:val="Revision"/>
    <w:hidden/>
    <w:uiPriority w:val="99"/>
    <w:semiHidden/>
    <w:rsid w:val="00650944"/>
    <w:rPr>
      <w:rFonts w:ascii="Times New Roman" w:eastAsia="MS Mincho" w:hAnsi="Times New Roman"/>
      <w:sz w:val="24"/>
      <w:szCs w:val="24"/>
      <w:lang w:eastAsia="ja-JP"/>
    </w:rPr>
  </w:style>
  <w:style w:type="paragraph" w:styleId="Sangradetextonormal">
    <w:name w:val="Body Text Indent"/>
    <w:basedOn w:val="Normal"/>
    <w:link w:val="SangradetextonormalCar"/>
    <w:rsid w:val="00B208BB"/>
    <w:pPr>
      <w:ind w:left="283"/>
      <w:jc w:val="left"/>
    </w:pPr>
    <w:rPr>
      <w:rFonts w:ascii="Times New Roman" w:eastAsia="Times New Roman" w:hAnsi="Times New Roman"/>
      <w:lang w:val="es-ES" w:eastAsia="es-ES_tradnl"/>
    </w:rPr>
  </w:style>
  <w:style w:type="character" w:customStyle="1" w:styleId="SangradetextonormalCar">
    <w:name w:val="Sangría de texto normal Car"/>
    <w:basedOn w:val="Fuentedeprrafopredeter"/>
    <w:link w:val="Sangradetextonormal"/>
    <w:rsid w:val="00B208BB"/>
    <w:rPr>
      <w:rFonts w:ascii="Times New Roman" w:eastAsia="Times New Roman" w:hAnsi="Times New Roman"/>
      <w:sz w:val="24"/>
      <w:szCs w:val="24"/>
      <w:lang w:val="es-ES" w:eastAsia="es-ES_tradnl"/>
    </w:rPr>
  </w:style>
  <w:style w:type="paragraph" w:styleId="TDC3">
    <w:name w:val="toc 3"/>
    <w:basedOn w:val="Normal"/>
    <w:next w:val="Normal"/>
    <w:autoRedefine/>
    <w:uiPriority w:val="39"/>
    <w:unhideWhenUsed/>
    <w:rsid w:val="001C3822"/>
    <w:pPr>
      <w:spacing w:after="100"/>
      <w:ind w:left="480"/>
    </w:pPr>
  </w:style>
  <w:style w:type="character" w:styleId="Referenciasutil">
    <w:name w:val="Subtle Reference"/>
    <w:basedOn w:val="Fuentedeprrafopredeter"/>
    <w:uiPriority w:val="31"/>
    <w:qFormat/>
    <w:rsid w:val="00C77830"/>
    <w:rPr>
      <w:smallCaps/>
      <w:color w:val="5A5A5A" w:themeColor="text1" w:themeTint="A5"/>
    </w:rPr>
  </w:style>
  <w:style w:type="paragraph" w:styleId="Textonotapie">
    <w:name w:val="footnote text"/>
    <w:basedOn w:val="Normal"/>
    <w:link w:val="TextonotapieCar"/>
    <w:semiHidden/>
    <w:rsid w:val="001A3B3C"/>
    <w:pPr>
      <w:spacing w:after="0"/>
      <w:jc w:val="left"/>
    </w:pPr>
    <w:rPr>
      <w:rFonts w:eastAsia="Times New Roman"/>
      <w:sz w:val="20"/>
      <w:szCs w:val="20"/>
      <w:lang w:eastAsia="es-ES"/>
    </w:rPr>
  </w:style>
  <w:style w:type="character" w:customStyle="1" w:styleId="TextonotapieCar">
    <w:name w:val="Texto nota pie Car"/>
    <w:basedOn w:val="Fuentedeprrafopredeter"/>
    <w:link w:val="Textonotapie"/>
    <w:semiHidden/>
    <w:rsid w:val="001A3B3C"/>
    <w:rPr>
      <w:rFonts w:ascii="Arial" w:eastAsia="Times New Roman" w:hAnsi="Arial"/>
      <w:lang w:eastAsia="es-ES"/>
    </w:rPr>
  </w:style>
  <w:style w:type="character" w:styleId="Refdenotaalpie">
    <w:name w:val="footnote reference"/>
    <w:basedOn w:val="Fuentedeprrafopredeter"/>
    <w:rsid w:val="001A3B3C"/>
    <w:rPr>
      <w:vertAlign w:val="superscript"/>
    </w:rPr>
  </w:style>
  <w:style w:type="paragraph" w:styleId="Descripcin">
    <w:name w:val="caption"/>
    <w:basedOn w:val="Normal"/>
    <w:next w:val="Normal"/>
    <w:uiPriority w:val="35"/>
    <w:unhideWhenUsed/>
    <w:qFormat/>
    <w:rsid w:val="00D05A35"/>
    <w:pPr>
      <w:spacing w:after="200"/>
    </w:pPr>
    <w:rPr>
      <w:i/>
      <w:iCs/>
      <w:color w:val="44546A" w:themeColor="text2"/>
      <w:sz w:val="18"/>
      <w:szCs w:val="18"/>
    </w:rPr>
  </w:style>
  <w:style w:type="paragraph" w:styleId="Tabladeilustraciones">
    <w:name w:val="table of figures"/>
    <w:basedOn w:val="Normal"/>
    <w:next w:val="Normal"/>
    <w:uiPriority w:val="99"/>
    <w:unhideWhenUsed/>
    <w:rsid w:val="009B397B"/>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557559">
      <w:bodyDiv w:val="1"/>
      <w:marLeft w:val="0"/>
      <w:marRight w:val="0"/>
      <w:marTop w:val="0"/>
      <w:marBottom w:val="0"/>
      <w:divBdr>
        <w:top w:val="none" w:sz="0" w:space="0" w:color="auto"/>
        <w:left w:val="none" w:sz="0" w:space="0" w:color="auto"/>
        <w:bottom w:val="none" w:sz="0" w:space="0" w:color="auto"/>
        <w:right w:val="none" w:sz="0" w:space="0" w:color="auto"/>
      </w:divBdr>
    </w:div>
    <w:div w:id="117843634">
      <w:bodyDiv w:val="1"/>
      <w:marLeft w:val="0"/>
      <w:marRight w:val="0"/>
      <w:marTop w:val="0"/>
      <w:marBottom w:val="0"/>
      <w:divBdr>
        <w:top w:val="none" w:sz="0" w:space="0" w:color="auto"/>
        <w:left w:val="none" w:sz="0" w:space="0" w:color="auto"/>
        <w:bottom w:val="none" w:sz="0" w:space="0" w:color="auto"/>
        <w:right w:val="none" w:sz="0" w:space="0" w:color="auto"/>
      </w:divBdr>
    </w:div>
    <w:div w:id="208811586">
      <w:bodyDiv w:val="1"/>
      <w:marLeft w:val="0"/>
      <w:marRight w:val="0"/>
      <w:marTop w:val="0"/>
      <w:marBottom w:val="0"/>
      <w:divBdr>
        <w:top w:val="none" w:sz="0" w:space="0" w:color="auto"/>
        <w:left w:val="none" w:sz="0" w:space="0" w:color="auto"/>
        <w:bottom w:val="none" w:sz="0" w:space="0" w:color="auto"/>
        <w:right w:val="none" w:sz="0" w:space="0" w:color="auto"/>
      </w:divBdr>
    </w:div>
    <w:div w:id="335497397">
      <w:bodyDiv w:val="1"/>
      <w:marLeft w:val="0"/>
      <w:marRight w:val="0"/>
      <w:marTop w:val="0"/>
      <w:marBottom w:val="0"/>
      <w:divBdr>
        <w:top w:val="none" w:sz="0" w:space="0" w:color="auto"/>
        <w:left w:val="none" w:sz="0" w:space="0" w:color="auto"/>
        <w:bottom w:val="none" w:sz="0" w:space="0" w:color="auto"/>
        <w:right w:val="none" w:sz="0" w:space="0" w:color="auto"/>
      </w:divBdr>
    </w:div>
    <w:div w:id="406391273">
      <w:bodyDiv w:val="1"/>
      <w:marLeft w:val="0"/>
      <w:marRight w:val="0"/>
      <w:marTop w:val="0"/>
      <w:marBottom w:val="0"/>
      <w:divBdr>
        <w:top w:val="none" w:sz="0" w:space="0" w:color="auto"/>
        <w:left w:val="none" w:sz="0" w:space="0" w:color="auto"/>
        <w:bottom w:val="none" w:sz="0" w:space="0" w:color="auto"/>
        <w:right w:val="none" w:sz="0" w:space="0" w:color="auto"/>
      </w:divBdr>
    </w:div>
    <w:div w:id="468400560">
      <w:bodyDiv w:val="1"/>
      <w:marLeft w:val="0"/>
      <w:marRight w:val="0"/>
      <w:marTop w:val="0"/>
      <w:marBottom w:val="0"/>
      <w:divBdr>
        <w:top w:val="none" w:sz="0" w:space="0" w:color="auto"/>
        <w:left w:val="none" w:sz="0" w:space="0" w:color="auto"/>
        <w:bottom w:val="none" w:sz="0" w:space="0" w:color="auto"/>
        <w:right w:val="none" w:sz="0" w:space="0" w:color="auto"/>
      </w:divBdr>
    </w:div>
    <w:div w:id="653148696">
      <w:bodyDiv w:val="1"/>
      <w:marLeft w:val="0"/>
      <w:marRight w:val="0"/>
      <w:marTop w:val="0"/>
      <w:marBottom w:val="0"/>
      <w:divBdr>
        <w:top w:val="none" w:sz="0" w:space="0" w:color="auto"/>
        <w:left w:val="none" w:sz="0" w:space="0" w:color="auto"/>
        <w:bottom w:val="none" w:sz="0" w:space="0" w:color="auto"/>
        <w:right w:val="none" w:sz="0" w:space="0" w:color="auto"/>
      </w:divBdr>
    </w:div>
    <w:div w:id="682366262">
      <w:bodyDiv w:val="1"/>
      <w:marLeft w:val="0"/>
      <w:marRight w:val="0"/>
      <w:marTop w:val="0"/>
      <w:marBottom w:val="0"/>
      <w:divBdr>
        <w:top w:val="none" w:sz="0" w:space="0" w:color="auto"/>
        <w:left w:val="none" w:sz="0" w:space="0" w:color="auto"/>
        <w:bottom w:val="none" w:sz="0" w:space="0" w:color="auto"/>
        <w:right w:val="none" w:sz="0" w:space="0" w:color="auto"/>
      </w:divBdr>
    </w:div>
    <w:div w:id="739592825">
      <w:bodyDiv w:val="1"/>
      <w:marLeft w:val="0"/>
      <w:marRight w:val="0"/>
      <w:marTop w:val="0"/>
      <w:marBottom w:val="0"/>
      <w:divBdr>
        <w:top w:val="none" w:sz="0" w:space="0" w:color="auto"/>
        <w:left w:val="none" w:sz="0" w:space="0" w:color="auto"/>
        <w:bottom w:val="none" w:sz="0" w:space="0" w:color="auto"/>
        <w:right w:val="none" w:sz="0" w:space="0" w:color="auto"/>
      </w:divBdr>
    </w:div>
    <w:div w:id="761755264">
      <w:bodyDiv w:val="1"/>
      <w:marLeft w:val="0"/>
      <w:marRight w:val="0"/>
      <w:marTop w:val="0"/>
      <w:marBottom w:val="0"/>
      <w:divBdr>
        <w:top w:val="none" w:sz="0" w:space="0" w:color="auto"/>
        <w:left w:val="none" w:sz="0" w:space="0" w:color="auto"/>
        <w:bottom w:val="none" w:sz="0" w:space="0" w:color="auto"/>
        <w:right w:val="none" w:sz="0" w:space="0" w:color="auto"/>
      </w:divBdr>
    </w:div>
    <w:div w:id="781808277">
      <w:bodyDiv w:val="1"/>
      <w:marLeft w:val="0"/>
      <w:marRight w:val="0"/>
      <w:marTop w:val="0"/>
      <w:marBottom w:val="0"/>
      <w:divBdr>
        <w:top w:val="none" w:sz="0" w:space="0" w:color="auto"/>
        <w:left w:val="none" w:sz="0" w:space="0" w:color="auto"/>
        <w:bottom w:val="none" w:sz="0" w:space="0" w:color="auto"/>
        <w:right w:val="none" w:sz="0" w:space="0" w:color="auto"/>
      </w:divBdr>
    </w:div>
    <w:div w:id="798493636">
      <w:bodyDiv w:val="1"/>
      <w:marLeft w:val="0"/>
      <w:marRight w:val="0"/>
      <w:marTop w:val="0"/>
      <w:marBottom w:val="0"/>
      <w:divBdr>
        <w:top w:val="none" w:sz="0" w:space="0" w:color="auto"/>
        <w:left w:val="none" w:sz="0" w:space="0" w:color="auto"/>
        <w:bottom w:val="none" w:sz="0" w:space="0" w:color="auto"/>
        <w:right w:val="none" w:sz="0" w:space="0" w:color="auto"/>
      </w:divBdr>
    </w:div>
    <w:div w:id="823162114">
      <w:bodyDiv w:val="1"/>
      <w:marLeft w:val="0"/>
      <w:marRight w:val="0"/>
      <w:marTop w:val="0"/>
      <w:marBottom w:val="0"/>
      <w:divBdr>
        <w:top w:val="none" w:sz="0" w:space="0" w:color="auto"/>
        <w:left w:val="none" w:sz="0" w:space="0" w:color="auto"/>
        <w:bottom w:val="none" w:sz="0" w:space="0" w:color="auto"/>
        <w:right w:val="none" w:sz="0" w:space="0" w:color="auto"/>
      </w:divBdr>
    </w:div>
    <w:div w:id="1096438961">
      <w:bodyDiv w:val="1"/>
      <w:marLeft w:val="0"/>
      <w:marRight w:val="0"/>
      <w:marTop w:val="0"/>
      <w:marBottom w:val="0"/>
      <w:divBdr>
        <w:top w:val="none" w:sz="0" w:space="0" w:color="auto"/>
        <w:left w:val="none" w:sz="0" w:space="0" w:color="auto"/>
        <w:bottom w:val="none" w:sz="0" w:space="0" w:color="auto"/>
        <w:right w:val="none" w:sz="0" w:space="0" w:color="auto"/>
      </w:divBdr>
    </w:div>
    <w:div w:id="1191600903">
      <w:bodyDiv w:val="1"/>
      <w:marLeft w:val="0"/>
      <w:marRight w:val="0"/>
      <w:marTop w:val="0"/>
      <w:marBottom w:val="0"/>
      <w:divBdr>
        <w:top w:val="none" w:sz="0" w:space="0" w:color="auto"/>
        <w:left w:val="none" w:sz="0" w:space="0" w:color="auto"/>
        <w:bottom w:val="none" w:sz="0" w:space="0" w:color="auto"/>
        <w:right w:val="none" w:sz="0" w:space="0" w:color="auto"/>
      </w:divBdr>
    </w:div>
    <w:div w:id="1208495528">
      <w:bodyDiv w:val="1"/>
      <w:marLeft w:val="0"/>
      <w:marRight w:val="0"/>
      <w:marTop w:val="0"/>
      <w:marBottom w:val="0"/>
      <w:divBdr>
        <w:top w:val="none" w:sz="0" w:space="0" w:color="auto"/>
        <w:left w:val="none" w:sz="0" w:space="0" w:color="auto"/>
        <w:bottom w:val="none" w:sz="0" w:space="0" w:color="auto"/>
        <w:right w:val="none" w:sz="0" w:space="0" w:color="auto"/>
      </w:divBdr>
      <w:divsChild>
        <w:div w:id="81725993">
          <w:marLeft w:val="0"/>
          <w:marRight w:val="0"/>
          <w:marTop w:val="0"/>
          <w:marBottom w:val="0"/>
          <w:divBdr>
            <w:top w:val="none" w:sz="0" w:space="0" w:color="auto"/>
            <w:left w:val="none" w:sz="0" w:space="0" w:color="auto"/>
            <w:bottom w:val="none" w:sz="0" w:space="0" w:color="auto"/>
            <w:right w:val="none" w:sz="0" w:space="0" w:color="auto"/>
          </w:divBdr>
          <w:divsChild>
            <w:div w:id="1575776764">
              <w:marLeft w:val="0"/>
              <w:marRight w:val="0"/>
              <w:marTop w:val="0"/>
              <w:marBottom w:val="0"/>
              <w:divBdr>
                <w:top w:val="none" w:sz="0" w:space="0" w:color="auto"/>
                <w:left w:val="none" w:sz="0" w:space="0" w:color="auto"/>
                <w:bottom w:val="none" w:sz="0" w:space="0" w:color="auto"/>
                <w:right w:val="none" w:sz="0" w:space="0" w:color="auto"/>
              </w:divBdr>
              <w:divsChild>
                <w:div w:id="1271889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76638">
          <w:marLeft w:val="0"/>
          <w:marRight w:val="360"/>
          <w:marTop w:val="0"/>
          <w:marBottom w:val="0"/>
          <w:divBdr>
            <w:top w:val="none" w:sz="0" w:space="0" w:color="auto"/>
            <w:left w:val="none" w:sz="0" w:space="0" w:color="auto"/>
            <w:bottom w:val="none" w:sz="0" w:space="0" w:color="auto"/>
            <w:right w:val="none" w:sz="0" w:space="0" w:color="auto"/>
          </w:divBdr>
          <w:divsChild>
            <w:div w:id="2071297553">
              <w:marLeft w:val="0"/>
              <w:marRight w:val="0"/>
              <w:marTop w:val="0"/>
              <w:marBottom w:val="0"/>
              <w:divBdr>
                <w:top w:val="none" w:sz="0" w:space="0" w:color="auto"/>
                <w:left w:val="none" w:sz="0" w:space="0" w:color="auto"/>
                <w:bottom w:val="none" w:sz="0" w:space="0" w:color="auto"/>
                <w:right w:val="none" w:sz="0" w:space="0" w:color="auto"/>
              </w:divBdr>
              <w:divsChild>
                <w:div w:id="1588541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5473849">
      <w:bodyDiv w:val="1"/>
      <w:marLeft w:val="0"/>
      <w:marRight w:val="0"/>
      <w:marTop w:val="0"/>
      <w:marBottom w:val="0"/>
      <w:divBdr>
        <w:top w:val="none" w:sz="0" w:space="0" w:color="auto"/>
        <w:left w:val="none" w:sz="0" w:space="0" w:color="auto"/>
        <w:bottom w:val="none" w:sz="0" w:space="0" w:color="auto"/>
        <w:right w:val="none" w:sz="0" w:space="0" w:color="auto"/>
      </w:divBdr>
    </w:div>
    <w:div w:id="1424573825">
      <w:bodyDiv w:val="1"/>
      <w:marLeft w:val="0"/>
      <w:marRight w:val="0"/>
      <w:marTop w:val="0"/>
      <w:marBottom w:val="0"/>
      <w:divBdr>
        <w:top w:val="none" w:sz="0" w:space="0" w:color="auto"/>
        <w:left w:val="none" w:sz="0" w:space="0" w:color="auto"/>
        <w:bottom w:val="none" w:sz="0" w:space="0" w:color="auto"/>
        <w:right w:val="none" w:sz="0" w:space="0" w:color="auto"/>
      </w:divBdr>
    </w:div>
    <w:div w:id="1566143667">
      <w:bodyDiv w:val="1"/>
      <w:marLeft w:val="0"/>
      <w:marRight w:val="0"/>
      <w:marTop w:val="0"/>
      <w:marBottom w:val="0"/>
      <w:divBdr>
        <w:top w:val="none" w:sz="0" w:space="0" w:color="auto"/>
        <w:left w:val="none" w:sz="0" w:space="0" w:color="auto"/>
        <w:bottom w:val="none" w:sz="0" w:space="0" w:color="auto"/>
        <w:right w:val="none" w:sz="0" w:space="0" w:color="auto"/>
      </w:divBdr>
    </w:div>
    <w:div w:id="1617058458">
      <w:bodyDiv w:val="1"/>
      <w:marLeft w:val="0"/>
      <w:marRight w:val="0"/>
      <w:marTop w:val="0"/>
      <w:marBottom w:val="0"/>
      <w:divBdr>
        <w:top w:val="none" w:sz="0" w:space="0" w:color="auto"/>
        <w:left w:val="none" w:sz="0" w:space="0" w:color="auto"/>
        <w:bottom w:val="none" w:sz="0" w:space="0" w:color="auto"/>
        <w:right w:val="none" w:sz="0" w:space="0" w:color="auto"/>
      </w:divBdr>
    </w:div>
    <w:div w:id="1702827928">
      <w:bodyDiv w:val="1"/>
      <w:marLeft w:val="0"/>
      <w:marRight w:val="0"/>
      <w:marTop w:val="0"/>
      <w:marBottom w:val="0"/>
      <w:divBdr>
        <w:top w:val="none" w:sz="0" w:space="0" w:color="auto"/>
        <w:left w:val="none" w:sz="0" w:space="0" w:color="auto"/>
        <w:bottom w:val="none" w:sz="0" w:space="0" w:color="auto"/>
        <w:right w:val="none" w:sz="0" w:space="0" w:color="auto"/>
      </w:divBdr>
    </w:div>
    <w:div w:id="1893426145">
      <w:bodyDiv w:val="1"/>
      <w:marLeft w:val="0"/>
      <w:marRight w:val="0"/>
      <w:marTop w:val="0"/>
      <w:marBottom w:val="0"/>
      <w:divBdr>
        <w:top w:val="none" w:sz="0" w:space="0" w:color="auto"/>
        <w:left w:val="none" w:sz="0" w:space="0" w:color="auto"/>
        <w:bottom w:val="none" w:sz="0" w:space="0" w:color="auto"/>
        <w:right w:val="none" w:sz="0" w:space="0" w:color="auto"/>
      </w:divBdr>
    </w:div>
    <w:div w:id="2072385672">
      <w:bodyDiv w:val="1"/>
      <w:marLeft w:val="0"/>
      <w:marRight w:val="0"/>
      <w:marTop w:val="0"/>
      <w:marBottom w:val="0"/>
      <w:divBdr>
        <w:top w:val="none" w:sz="0" w:space="0" w:color="auto"/>
        <w:left w:val="none" w:sz="0" w:space="0" w:color="auto"/>
        <w:bottom w:val="none" w:sz="0" w:space="0" w:color="auto"/>
        <w:right w:val="none" w:sz="0" w:space="0" w:color="auto"/>
      </w:divBdr>
    </w:div>
    <w:div w:id="20886498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5F0CCD84194CB24D8526459418388F85" ma:contentTypeVersion="21" ma:contentTypeDescription="Crear nuevo documento." ma:contentTypeScope="" ma:versionID="5733d2604a720bb2885b7b426f836bde">
  <xsd:schema xmlns:xsd="http://www.w3.org/2001/XMLSchema" xmlns:xs="http://www.w3.org/2001/XMLSchema" xmlns:p="http://schemas.microsoft.com/office/2006/metadata/properties" xmlns:ns1="http://schemas.microsoft.com/sharepoint/v3" xmlns:ns2="64d77176-54eb-4753-be67-9b2e2fa23e0f" xmlns:ns3="70eaac67-e064-433b-ba54-6f78c0f1ecb1" targetNamespace="http://schemas.microsoft.com/office/2006/metadata/properties" ma:root="true" ma:fieldsID="b20fc0b8f429c472a71be35be7945ee6" ns1:_="" ns2:_="" ns3:_="">
    <xsd:import namespace="http://schemas.microsoft.com/sharepoint/v3"/>
    <xsd:import namespace="64d77176-54eb-4753-be67-9b2e2fa23e0f"/>
    <xsd:import namespace="70eaac67-e064-433b-ba54-6f78c0f1ecb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3:TaxCatchAll" minOccurs="0"/>
                <xsd:element ref="ns2:MediaServiceSearchProperties" minOccurs="0"/>
                <xsd:element ref="ns2:MediaServiceObjectDetectorVersion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Propiedades de la Directiva de cumplimiento unificado" ma:hidden="true" ma:internalName="_ip_UnifiedCompliancePolicyProperties">
      <xsd:simpleType>
        <xsd:restriction base="dms:Note"/>
      </xsd:simpleType>
    </xsd:element>
    <xsd:element name="_ip_UnifiedCompliancePolicyUIAction" ma:index="21" nillable="true" ma:displayName="Acción de IU de la Directiva de cumplimiento unificado"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4d77176-54eb-4753-be67-9b2e2fa23e0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Etiquetas de imagen" ma:readOnly="false" ma:fieldId="{5cf76f15-5ced-4ddc-b409-7134ff3c332f}" ma:taxonomyMulti="true" ma:sspId="ca5960cb-9bf6-480a-8d5d-5a94d253b0e7" ma:termSetId="09814cd3-568e-fe90-9814-8d621ff8fb84" ma:anchorId="fba54fb3-c3e1-fe81-a776-ca4b69148c4d" ma:open="true" ma:isKeyword="false">
      <xsd:complexType>
        <xsd:sequence>
          <xsd:element ref="pc:Terms" minOccurs="0" maxOccurs="1"/>
        </xsd:sequence>
      </xsd:complex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0eaac67-e064-433b-ba54-6f78c0f1ecb1" elementFormDefault="qualified">
    <xsd:import namespace="http://schemas.microsoft.com/office/2006/documentManagement/types"/>
    <xsd:import namespace="http://schemas.microsoft.com/office/infopath/2007/PartnerControls"/>
    <xsd:element name="SharedWithUsers" ma:index="16"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Detalles de uso compartido" ma:internalName="SharedWithDetails" ma:readOnly="true">
      <xsd:simpleType>
        <xsd:restriction base="dms:Note">
          <xsd:maxLength value="255"/>
        </xsd:restriction>
      </xsd:simpleType>
    </xsd:element>
    <xsd:element name="TaxCatchAll" ma:index="25" nillable="true" ma:displayName="Taxonomy Catch All Column" ma:hidden="true" ma:list="{27c4427a-9750-41f9-ad55-9fc71e3b9295}" ma:internalName="TaxCatchAll" ma:showField="CatchAllData" ma:web="70eaac67-e064-433b-ba54-6f78c0f1ecb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0eaac67-e064-433b-ba54-6f78c0f1ecb1" xsi:nil="true"/>
    <lcf76f155ced4ddcb4097134ff3c332f xmlns="64d77176-54eb-4753-be67-9b2e2fa23e0f">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AE7B62-6BBB-4A2E-A7F0-DB90B051DA1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4d77176-54eb-4753-be67-9b2e2fa23e0f"/>
    <ds:schemaRef ds:uri="70eaac67-e064-433b-ba54-6f78c0f1ecb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B5BBD7-F5D1-4F2D-97E2-DB9CD371D191}">
  <ds:schemaRefs>
    <ds:schemaRef ds:uri="http://schemas.microsoft.com/office/2006/metadata/properties"/>
    <ds:schemaRef ds:uri="http://schemas.microsoft.com/office/infopath/2007/PartnerControls"/>
    <ds:schemaRef ds:uri="http://schemas.microsoft.com/sharepoint/v3"/>
    <ds:schemaRef ds:uri="70eaac67-e064-433b-ba54-6f78c0f1ecb1"/>
    <ds:schemaRef ds:uri="64d77176-54eb-4753-be67-9b2e2fa23e0f"/>
  </ds:schemaRefs>
</ds:datastoreItem>
</file>

<file path=customXml/itemProps3.xml><?xml version="1.0" encoding="utf-8"?>
<ds:datastoreItem xmlns:ds="http://schemas.openxmlformats.org/officeDocument/2006/customXml" ds:itemID="{FE4EFF51-BB1F-4FD8-8090-BE4564E6EC37}">
  <ds:schemaRefs>
    <ds:schemaRef ds:uri="http://schemas.microsoft.com/sharepoint/v3/contenttype/forms"/>
  </ds:schemaRefs>
</ds:datastoreItem>
</file>

<file path=customXml/itemProps4.xml><?xml version="1.0" encoding="utf-8"?>
<ds:datastoreItem xmlns:ds="http://schemas.openxmlformats.org/officeDocument/2006/customXml" ds:itemID="{4F658C7F-F1E8-47EC-A3DE-E869B78EBE7C}">
  <ds:schemaRefs>
    <ds:schemaRef ds:uri="http://schemas.openxmlformats.org/officeDocument/2006/bibliography"/>
  </ds:schemaRefs>
</ds:datastoreItem>
</file>

<file path=docMetadata/LabelInfo.xml><?xml version="1.0" encoding="utf-8"?>
<clbl:labelList xmlns:clbl="http://schemas.microsoft.com/office/2020/mipLabelMetadata">
  <clbl:label id="{0ed947a2-09da-4cac-92c9-2a07f7e30bd0}" enabled="0" method="" siteId="{0ed947a2-09da-4cac-92c9-2a07f7e30bd0}" removed="1"/>
</clbl:labelList>
</file>

<file path=docProps/app.xml><?xml version="1.0" encoding="utf-8"?>
<Properties xmlns="http://schemas.openxmlformats.org/officeDocument/2006/extended-properties" xmlns:vt="http://schemas.openxmlformats.org/officeDocument/2006/docPropsVTypes">
  <Template>Normal</Template>
  <TotalTime>19</TotalTime>
  <Pages>19</Pages>
  <Words>4708</Words>
  <Characters>25895</Characters>
  <Application>Microsoft Office Word</Application>
  <DocSecurity>0</DocSecurity>
  <Lines>215</Lines>
  <Paragraphs>61</Paragraphs>
  <ScaleCrop>false</ScaleCrop>
  <HeadingPairs>
    <vt:vector size="2" baseType="variant">
      <vt:variant>
        <vt:lpstr>Título</vt:lpstr>
      </vt:variant>
      <vt:variant>
        <vt:i4>1</vt:i4>
      </vt:variant>
    </vt:vector>
  </HeadingPairs>
  <TitlesOfParts>
    <vt:vector size="1" baseType="lpstr">
      <vt:lpstr/>
    </vt:vector>
  </TitlesOfParts>
  <Company>UAEMVR</Company>
  <LinksUpToDate>false</LinksUpToDate>
  <CharactersWithSpaces>30542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jose.roca</dc:creator>
  <cp:keywords/>
  <cp:lastModifiedBy>Jeniffer Garcia Avila</cp:lastModifiedBy>
  <cp:revision>17</cp:revision>
  <cp:lastPrinted>2020-01-29T14:46:00Z</cp:lastPrinted>
  <dcterms:created xsi:type="dcterms:W3CDTF">2026-01-15T18:58:00Z</dcterms:created>
  <dcterms:modified xsi:type="dcterms:W3CDTF">2026-01-29T19:33:00Z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0x0101005F0CCD84194CB24D8526459418388F85</vt:lpwstr>
  </property>
  <property fmtid="{D5CDD505-2E9C-101B-9397-08002B2CF9AE}" pid="3" name="MediaServiceImageTags">
    <vt:lpwstr/>
  </property>
</Properties>
</file>