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E714D" w14:textId="2FE0180B" w:rsidR="00B95C4E" w:rsidRPr="00D54D07" w:rsidRDefault="002339F0">
      <w:pPr>
        <w:rPr>
          <w:rFonts w:ascii="Arial" w:hAnsi="Arial" w:cs="Arial"/>
          <w:color w:val="2E74B5" w:themeColor="accent5" w:themeShade="BF"/>
        </w:rPr>
      </w:pPr>
      <w:r w:rsidRPr="00D54D07">
        <w:rPr>
          <w:rFonts w:ascii="Arial" w:hAnsi="Arial" w:cs="Arial"/>
          <w:noProof/>
          <w:color w:val="2E74B5" w:themeColor="accent5" w:themeShade="BF"/>
          <w:lang w:eastAsia="es-419"/>
        </w:rPr>
        <w:drawing>
          <wp:anchor distT="0" distB="0" distL="114300" distR="114300" simplePos="0" relativeHeight="251658240" behindDoc="0" locked="0" layoutInCell="1" allowOverlap="1" wp14:anchorId="43073D01" wp14:editId="668C4E41">
            <wp:simplePos x="0" y="0"/>
            <wp:positionH relativeFrom="column">
              <wp:posOffset>-1083310</wp:posOffset>
            </wp:positionH>
            <wp:positionV relativeFrom="paragraph">
              <wp:posOffset>-1466215</wp:posOffset>
            </wp:positionV>
            <wp:extent cx="7954883" cy="10332720"/>
            <wp:effectExtent l="0" t="0" r="8255" b="0"/>
            <wp:wrapNone/>
            <wp:docPr id="1144800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00122" name="Imagen 1144800122"/>
                    <pic:cNvPicPr/>
                  </pic:nvPicPr>
                  <pic:blipFill>
                    <a:blip r:embed="rId11">
                      <a:extLst>
                        <a:ext uri="{28A0092B-C50C-407E-A947-70E740481C1C}">
                          <a14:useLocalDpi xmlns:a14="http://schemas.microsoft.com/office/drawing/2010/main" val="0"/>
                        </a:ext>
                      </a:extLst>
                    </a:blip>
                    <a:stretch>
                      <a:fillRect/>
                    </a:stretch>
                  </pic:blipFill>
                  <pic:spPr>
                    <a:xfrm>
                      <a:off x="0" y="0"/>
                      <a:ext cx="7980756" cy="10366327"/>
                    </a:xfrm>
                    <a:prstGeom prst="rect">
                      <a:avLst/>
                    </a:prstGeom>
                  </pic:spPr>
                </pic:pic>
              </a:graphicData>
            </a:graphic>
            <wp14:sizeRelH relativeFrom="page">
              <wp14:pctWidth>0</wp14:pctWidth>
            </wp14:sizeRelH>
            <wp14:sizeRelV relativeFrom="page">
              <wp14:pctHeight>0</wp14:pctHeight>
            </wp14:sizeRelV>
          </wp:anchor>
        </w:drawing>
      </w:r>
    </w:p>
    <w:p w14:paraId="1B882DD0" w14:textId="77777777" w:rsidR="00B95C4E" w:rsidRPr="00D54D07" w:rsidRDefault="00B95C4E">
      <w:pPr>
        <w:rPr>
          <w:rFonts w:ascii="Arial" w:hAnsi="Arial" w:cs="Arial"/>
          <w:color w:val="2E74B5" w:themeColor="accent5" w:themeShade="BF"/>
        </w:rPr>
      </w:pPr>
    </w:p>
    <w:p w14:paraId="36931C70" w14:textId="41EF03CF" w:rsidR="00B95C4E" w:rsidRPr="00D54D07" w:rsidRDefault="00B95C4E">
      <w:pPr>
        <w:rPr>
          <w:rFonts w:ascii="Arial" w:hAnsi="Arial" w:cs="Arial"/>
          <w:color w:val="2E74B5" w:themeColor="accent5" w:themeShade="BF"/>
        </w:rPr>
      </w:pPr>
    </w:p>
    <w:p w14:paraId="327195FC" w14:textId="37915738" w:rsidR="00B95C4E" w:rsidRPr="00D54D07" w:rsidRDefault="00B95C4E">
      <w:pPr>
        <w:rPr>
          <w:rFonts w:ascii="Arial" w:hAnsi="Arial" w:cs="Arial"/>
          <w:color w:val="2E74B5" w:themeColor="accent5" w:themeShade="BF"/>
        </w:rPr>
      </w:pPr>
    </w:p>
    <w:p w14:paraId="20F30E07" w14:textId="005D3F65" w:rsidR="00B95C4E" w:rsidRPr="00D54D07" w:rsidRDefault="00B95C4E">
      <w:pPr>
        <w:rPr>
          <w:rFonts w:ascii="Arial" w:hAnsi="Arial" w:cs="Arial"/>
          <w:color w:val="2E74B5" w:themeColor="accent5" w:themeShade="BF"/>
        </w:rPr>
      </w:pPr>
    </w:p>
    <w:p w14:paraId="3D815AED" w14:textId="101663A4" w:rsidR="00B95C4E" w:rsidRPr="00D54D07" w:rsidRDefault="00B95C4E">
      <w:pPr>
        <w:rPr>
          <w:rFonts w:ascii="Arial" w:hAnsi="Arial" w:cs="Arial"/>
          <w:color w:val="2E74B5" w:themeColor="accent5" w:themeShade="BF"/>
        </w:rPr>
      </w:pPr>
    </w:p>
    <w:p w14:paraId="190B21F1" w14:textId="1EF9C34F" w:rsidR="00B95C4E" w:rsidRPr="00D54D07" w:rsidRDefault="00B95C4E">
      <w:pPr>
        <w:rPr>
          <w:rFonts w:ascii="Arial" w:hAnsi="Arial" w:cs="Arial"/>
          <w:color w:val="2E74B5" w:themeColor="accent5" w:themeShade="BF"/>
        </w:rPr>
      </w:pPr>
    </w:p>
    <w:p w14:paraId="3B2051C2" w14:textId="2DFEC470" w:rsidR="00B95C4E" w:rsidRPr="00D54D07" w:rsidRDefault="00B95C4E">
      <w:pPr>
        <w:rPr>
          <w:rFonts w:ascii="Arial" w:hAnsi="Arial" w:cs="Arial"/>
          <w:color w:val="2E74B5" w:themeColor="accent5" w:themeShade="BF"/>
        </w:rPr>
      </w:pPr>
    </w:p>
    <w:p w14:paraId="693AAD96" w14:textId="77777777" w:rsidR="00B95C4E" w:rsidRPr="00D54D07" w:rsidRDefault="00B95C4E">
      <w:pPr>
        <w:rPr>
          <w:rFonts w:ascii="Arial" w:hAnsi="Arial" w:cs="Arial"/>
          <w:color w:val="2E74B5" w:themeColor="accent5" w:themeShade="BF"/>
        </w:rPr>
      </w:pPr>
    </w:p>
    <w:p w14:paraId="3E4DCCB5" w14:textId="77777777" w:rsidR="00B95C4E" w:rsidRPr="00D54D07" w:rsidRDefault="00B95C4E">
      <w:pPr>
        <w:rPr>
          <w:rFonts w:ascii="Arial" w:hAnsi="Arial" w:cs="Arial"/>
          <w:color w:val="2E74B5" w:themeColor="accent5" w:themeShade="BF"/>
        </w:rPr>
      </w:pPr>
    </w:p>
    <w:p w14:paraId="76F41284" w14:textId="01594A97" w:rsidR="00B95C4E" w:rsidRPr="00D54D07" w:rsidRDefault="00B95C4E">
      <w:pPr>
        <w:rPr>
          <w:rFonts w:ascii="Arial" w:hAnsi="Arial" w:cs="Arial"/>
          <w:color w:val="2E74B5" w:themeColor="accent5" w:themeShade="BF"/>
        </w:rPr>
      </w:pPr>
    </w:p>
    <w:p w14:paraId="57D14346" w14:textId="77777777" w:rsidR="00B95C4E" w:rsidRPr="00D54D07" w:rsidRDefault="00B95C4E">
      <w:pPr>
        <w:rPr>
          <w:rFonts w:ascii="Arial" w:hAnsi="Arial" w:cs="Arial"/>
          <w:color w:val="2E74B5" w:themeColor="accent5" w:themeShade="BF"/>
        </w:rPr>
      </w:pPr>
    </w:p>
    <w:p w14:paraId="5CA44C2C" w14:textId="77777777" w:rsidR="00B95C4E" w:rsidRPr="00D54D07" w:rsidRDefault="00B95C4E">
      <w:pPr>
        <w:rPr>
          <w:rFonts w:ascii="Arial" w:hAnsi="Arial" w:cs="Arial"/>
          <w:color w:val="2E74B5" w:themeColor="accent5" w:themeShade="BF"/>
        </w:rPr>
      </w:pPr>
    </w:p>
    <w:p w14:paraId="110A0A3C" w14:textId="71FC0ECD" w:rsidR="00B95C4E" w:rsidRPr="00D54D07" w:rsidRDefault="00B95C4E">
      <w:pPr>
        <w:rPr>
          <w:rFonts w:ascii="Arial" w:hAnsi="Arial" w:cs="Arial"/>
          <w:color w:val="2E74B5" w:themeColor="accent5" w:themeShade="BF"/>
        </w:rPr>
      </w:pPr>
    </w:p>
    <w:p w14:paraId="6904274D" w14:textId="77777777" w:rsidR="00B95C4E" w:rsidRPr="00D54D07" w:rsidRDefault="00B95C4E">
      <w:pPr>
        <w:rPr>
          <w:rFonts w:ascii="Arial" w:hAnsi="Arial" w:cs="Arial"/>
          <w:color w:val="2E74B5" w:themeColor="accent5" w:themeShade="BF"/>
        </w:rPr>
      </w:pPr>
    </w:p>
    <w:p w14:paraId="315CE100" w14:textId="7FE4B7B3" w:rsidR="00B95C4E" w:rsidRPr="00D54D07" w:rsidRDefault="00B95C4E">
      <w:pPr>
        <w:rPr>
          <w:rFonts w:ascii="Arial" w:hAnsi="Arial" w:cs="Arial"/>
          <w:color w:val="2E74B5" w:themeColor="accent5" w:themeShade="BF"/>
        </w:rPr>
      </w:pPr>
    </w:p>
    <w:p w14:paraId="092EB242" w14:textId="7491192D" w:rsidR="00B95C4E" w:rsidRPr="00D54D07" w:rsidRDefault="00B95C4E">
      <w:pPr>
        <w:rPr>
          <w:rFonts w:ascii="Arial" w:hAnsi="Arial" w:cs="Arial"/>
          <w:color w:val="2E74B5" w:themeColor="accent5" w:themeShade="BF"/>
        </w:rPr>
      </w:pPr>
    </w:p>
    <w:p w14:paraId="4807C560" w14:textId="77777777" w:rsidR="00B95C4E" w:rsidRPr="00D54D07" w:rsidRDefault="00B95C4E">
      <w:pPr>
        <w:rPr>
          <w:rFonts w:ascii="Arial" w:hAnsi="Arial" w:cs="Arial"/>
          <w:color w:val="2E74B5" w:themeColor="accent5" w:themeShade="BF"/>
        </w:rPr>
      </w:pPr>
    </w:p>
    <w:p w14:paraId="44E452A0" w14:textId="1C5FFDCD" w:rsidR="00B95C4E" w:rsidRPr="00D54D07" w:rsidRDefault="00B95C4E">
      <w:pPr>
        <w:rPr>
          <w:rFonts w:ascii="Arial" w:hAnsi="Arial" w:cs="Arial"/>
          <w:color w:val="2E74B5" w:themeColor="accent5" w:themeShade="BF"/>
        </w:rPr>
      </w:pPr>
    </w:p>
    <w:p w14:paraId="46060F24" w14:textId="77777777" w:rsidR="00B95C4E" w:rsidRPr="00D54D07" w:rsidRDefault="00B95C4E">
      <w:pPr>
        <w:rPr>
          <w:rFonts w:ascii="Arial" w:hAnsi="Arial" w:cs="Arial"/>
          <w:color w:val="2E74B5" w:themeColor="accent5" w:themeShade="BF"/>
        </w:rPr>
      </w:pPr>
    </w:p>
    <w:p w14:paraId="4CA5415A" w14:textId="798667D5" w:rsidR="00B95C4E" w:rsidRPr="00D54D07" w:rsidRDefault="00B95C4E">
      <w:pPr>
        <w:rPr>
          <w:rFonts w:ascii="Arial" w:hAnsi="Arial" w:cs="Arial"/>
          <w:color w:val="2E74B5" w:themeColor="accent5" w:themeShade="BF"/>
        </w:rPr>
      </w:pPr>
    </w:p>
    <w:p w14:paraId="09142D61" w14:textId="4F4B884E" w:rsidR="00B95C4E" w:rsidRPr="00D54D07" w:rsidRDefault="00B95C4E">
      <w:pPr>
        <w:rPr>
          <w:rFonts w:ascii="Arial" w:hAnsi="Arial" w:cs="Arial"/>
          <w:color w:val="2E74B5" w:themeColor="accent5" w:themeShade="BF"/>
        </w:rPr>
      </w:pPr>
    </w:p>
    <w:p w14:paraId="167E70BE" w14:textId="77777777" w:rsidR="00B95C4E" w:rsidRPr="00D54D07" w:rsidRDefault="00B95C4E">
      <w:pPr>
        <w:rPr>
          <w:rFonts w:ascii="Arial" w:hAnsi="Arial" w:cs="Arial"/>
          <w:color w:val="2E74B5" w:themeColor="accent5" w:themeShade="BF"/>
        </w:rPr>
      </w:pPr>
    </w:p>
    <w:p w14:paraId="2B02849A" w14:textId="13887867" w:rsidR="00B95C4E" w:rsidRPr="00D54D07" w:rsidRDefault="00B95C4E">
      <w:pPr>
        <w:rPr>
          <w:rFonts w:ascii="Arial" w:hAnsi="Arial" w:cs="Arial"/>
          <w:color w:val="2E74B5" w:themeColor="accent5" w:themeShade="BF"/>
        </w:rPr>
      </w:pPr>
    </w:p>
    <w:p w14:paraId="7BBBE084" w14:textId="77777777" w:rsidR="00B95C4E" w:rsidRPr="00D54D07" w:rsidRDefault="00B95C4E">
      <w:pPr>
        <w:rPr>
          <w:rFonts w:ascii="Arial" w:hAnsi="Arial" w:cs="Arial"/>
          <w:color w:val="2E74B5" w:themeColor="accent5" w:themeShade="BF"/>
        </w:rPr>
      </w:pPr>
    </w:p>
    <w:p w14:paraId="4E633A24" w14:textId="77777777" w:rsidR="00B95C4E" w:rsidRPr="00D54D07" w:rsidRDefault="00B95C4E">
      <w:pPr>
        <w:rPr>
          <w:rFonts w:ascii="Arial" w:hAnsi="Arial" w:cs="Arial"/>
          <w:color w:val="2E74B5" w:themeColor="accent5" w:themeShade="BF"/>
        </w:rPr>
      </w:pPr>
    </w:p>
    <w:p w14:paraId="3D347136" w14:textId="44812B40" w:rsidR="00B95C4E" w:rsidRPr="00D54D07" w:rsidRDefault="00B95C4E">
      <w:pPr>
        <w:rPr>
          <w:rFonts w:ascii="Arial" w:hAnsi="Arial" w:cs="Arial"/>
          <w:color w:val="2E74B5" w:themeColor="accent5" w:themeShade="BF"/>
        </w:rPr>
      </w:pPr>
    </w:p>
    <w:p w14:paraId="2189E6A5" w14:textId="02439CD1" w:rsidR="00B95C4E" w:rsidRPr="00D54D07" w:rsidRDefault="00B95C4E">
      <w:pPr>
        <w:rPr>
          <w:rFonts w:ascii="Arial" w:hAnsi="Arial" w:cs="Arial"/>
          <w:color w:val="2E74B5" w:themeColor="accent5" w:themeShade="BF"/>
        </w:rPr>
      </w:pPr>
    </w:p>
    <w:p w14:paraId="4607F1BF" w14:textId="422C4419" w:rsidR="00B95C4E" w:rsidRPr="00D54D07" w:rsidRDefault="00B95C4E">
      <w:pPr>
        <w:rPr>
          <w:rFonts w:ascii="Arial" w:hAnsi="Arial" w:cs="Arial"/>
          <w:color w:val="2E74B5" w:themeColor="accent5" w:themeShade="BF"/>
        </w:rPr>
      </w:pPr>
    </w:p>
    <w:p w14:paraId="4A8D6200" w14:textId="648B8A7B" w:rsidR="00B95C4E" w:rsidRPr="00D54D07" w:rsidRDefault="00B95C4E">
      <w:pPr>
        <w:rPr>
          <w:rFonts w:ascii="Arial" w:hAnsi="Arial" w:cs="Arial"/>
          <w:color w:val="2E74B5" w:themeColor="accent5" w:themeShade="BF"/>
        </w:rPr>
      </w:pPr>
    </w:p>
    <w:p w14:paraId="5DEE61D9" w14:textId="6A4D547F" w:rsidR="00B95C4E" w:rsidRPr="00D54D07" w:rsidRDefault="00B95C4E">
      <w:pPr>
        <w:rPr>
          <w:rFonts w:ascii="Arial" w:hAnsi="Arial" w:cs="Arial"/>
          <w:color w:val="2E74B5" w:themeColor="accent5" w:themeShade="BF"/>
        </w:rPr>
      </w:pPr>
    </w:p>
    <w:p w14:paraId="54541C09" w14:textId="584C8A71" w:rsidR="00B95C4E" w:rsidRPr="00D54D07" w:rsidRDefault="007F0D91">
      <w:pPr>
        <w:rPr>
          <w:rFonts w:ascii="Arial" w:hAnsi="Arial" w:cs="Arial"/>
          <w:color w:val="2E74B5" w:themeColor="accent5" w:themeShade="BF"/>
        </w:rPr>
      </w:pPr>
      <w:r w:rsidRPr="00D54D07">
        <w:rPr>
          <w:rFonts w:ascii="Arial" w:eastAsia="Arial" w:hAnsi="Arial" w:cs="Arial"/>
          <w:noProof/>
          <w:color w:val="2E74B5" w:themeColor="accent5" w:themeShade="BF"/>
          <w:lang w:eastAsia="es-419"/>
        </w:rPr>
        <mc:AlternateContent>
          <mc:Choice Requires="wps">
            <w:drawing>
              <wp:anchor distT="0" distB="0" distL="114300" distR="114300" simplePos="0" relativeHeight="251658241" behindDoc="0" locked="0" layoutInCell="1" allowOverlap="1" wp14:anchorId="550CCC73" wp14:editId="1AF01F6F">
                <wp:simplePos x="0" y="0"/>
                <wp:positionH relativeFrom="column">
                  <wp:posOffset>842645</wp:posOffset>
                </wp:positionH>
                <wp:positionV relativeFrom="paragraph">
                  <wp:posOffset>31749</wp:posOffset>
                </wp:positionV>
                <wp:extent cx="5942330" cy="1308735"/>
                <wp:effectExtent l="0" t="19050" r="0" b="5715"/>
                <wp:wrapNone/>
                <wp:docPr id="9" name="Cuadro de texto 9"/>
                <wp:cNvGraphicFramePr/>
                <a:graphic xmlns:a="http://schemas.openxmlformats.org/drawingml/2006/main">
                  <a:graphicData uri="http://schemas.microsoft.com/office/word/2010/wordprocessingShape">
                    <wps:wsp>
                      <wps:cNvSpPr txBox="1"/>
                      <wps:spPr>
                        <a:xfrm>
                          <a:off x="0" y="0"/>
                          <a:ext cx="5942330" cy="130873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3B1D2D58" w14:textId="0F42BD5D" w:rsidR="00D44813" w:rsidRPr="00FF5A6D" w:rsidRDefault="00D44813" w:rsidP="002B391E">
                            <w:pPr>
                              <w:jc w:val="center"/>
                              <w:rPr>
                                <w:rFonts w:ascii="Museo Sans Cond 900" w:hAnsi="Museo Sans Cond 900" w:cs="Arial"/>
                                <w:b/>
                                <w:color w:val="4B5323"/>
                                <w:sz w:val="34"/>
                                <w:szCs w:val="36"/>
                              </w:rPr>
                            </w:pPr>
                            <w:r w:rsidRPr="00FF5A6D">
                              <w:rPr>
                                <w:rFonts w:ascii="Museo Sans Cond 900" w:hAnsi="Museo Sans Cond 900" w:cs="Arial"/>
                                <w:b/>
                                <w:color w:val="4B5323"/>
                                <w:sz w:val="34"/>
                                <w:szCs w:val="36"/>
                              </w:rPr>
                              <w:t xml:space="preserve">INFORME </w:t>
                            </w:r>
                            <w:r w:rsidR="001B63A3" w:rsidRPr="00FF5A6D">
                              <w:rPr>
                                <w:rFonts w:ascii="Museo Sans Cond 900" w:hAnsi="Museo Sans Cond 900" w:cs="Arial"/>
                                <w:b/>
                                <w:color w:val="4B5323"/>
                                <w:sz w:val="34"/>
                                <w:szCs w:val="36"/>
                              </w:rPr>
                              <w:t>DE MONITOREO A LOS MAPAS DE RIESGO DE LA UAERMV   I</w:t>
                            </w:r>
                            <w:r w:rsidR="00723991">
                              <w:rPr>
                                <w:rFonts w:ascii="Museo Sans Cond 900" w:hAnsi="Museo Sans Cond 900" w:cs="Arial"/>
                                <w:b/>
                                <w:color w:val="4B5323"/>
                                <w:sz w:val="34"/>
                                <w:szCs w:val="36"/>
                              </w:rPr>
                              <w:t>I</w:t>
                            </w:r>
                            <w:r w:rsidR="001B63A3" w:rsidRPr="00FF5A6D">
                              <w:rPr>
                                <w:rFonts w:ascii="Museo Sans Cond 900" w:hAnsi="Museo Sans Cond 900" w:cs="Arial"/>
                                <w:b/>
                                <w:color w:val="4B5323"/>
                                <w:sz w:val="34"/>
                                <w:szCs w:val="36"/>
                              </w:rPr>
                              <w:t xml:space="preserve"> CUATRIMESTRE 2025</w:t>
                            </w:r>
                          </w:p>
                          <w:p w14:paraId="67C6290B" w14:textId="77777777" w:rsidR="001B63A3" w:rsidRPr="00FF5A6D" w:rsidRDefault="001B63A3" w:rsidP="002B391E">
                            <w:pPr>
                              <w:jc w:val="center"/>
                              <w:rPr>
                                <w:rFonts w:ascii="Museo Sans Cond 900" w:hAnsi="Museo Sans Cond 900" w:cs="Arial"/>
                                <w:b/>
                                <w:color w:val="7E8719"/>
                                <w:sz w:val="32"/>
                                <w:szCs w:val="32"/>
                              </w:rPr>
                            </w:pPr>
                          </w:p>
                          <w:p w14:paraId="297AF720" w14:textId="7B6F49E3" w:rsidR="00D44813" w:rsidRPr="00FF5A6D" w:rsidRDefault="001D24B5" w:rsidP="00617A9D">
                            <w:pPr>
                              <w:jc w:val="center"/>
                              <w:rPr>
                                <w:rFonts w:ascii="Museo Sans Cond 900" w:hAnsi="Museo Sans Cond 900" w:cs="Arial"/>
                                <w:b/>
                                <w:color w:val="7E8719"/>
                                <w:sz w:val="34"/>
                                <w:szCs w:val="34"/>
                              </w:rPr>
                            </w:pPr>
                            <w:r w:rsidRPr="00FF5A6D">
                              <w:rPr>
                                <w:rFonts w:ascii="Museo Sans Cond 900" w:hAnsi="Museo Sans Cond 900" w:cs="Arial"/>
                                <w:b/>
                                <w:color w:val="7E8719"/>
                                <w:sz w:val="34"/>
                                <w:szCs w:val="34"/>
                              </w:rPr>
                              <w:t xml:space="preserve">Segunda </w:t>
                            </w:r>
                            <w:r w:rsidR="00723991" w:rsidRPr="00FF5A6D">
                              <w:rPr>
                                <w:rFonts w:ascii="Museo Sans Cond 900" w:hAnsi="Museo Sans Cond 900" w:cs="Arial"/>
                                <w:b/>
                                <w:color w:val="7E8719"/>
                                <w:sz w:val="34"/>
                                <w:szCs w:val="34"/>
                              </w:rPr>
                              <w:t>línea</w:t>
                            </w:r>
                            <w:r w:rsidRPr="00FF5A6D">
                              <w:rPr>
                                <w:rFonts w:ascii="Museo Sans Cond 900" w:hAnsi="Museo Sans Cond 900" w:cs="Arial"/>
                                <w:b/>
                                <w:color w:val="7E8719"/>
                                <w:sz w:val="34"/>
                                <w:szCs w:val="34"/>
                              </w:rPr>
                              <w:t xml:space="preserve"> de defensa</w:t>
                            </w:r>
                          </w:p>
                          <w:p w14:paraId="6D6745C9" w14:textId="77777777" w:rsidR="00D44813" w:rsidRPr="00FF5A6D" w:rsidRDefault="00D44813" w:rsidP="00F15C49">
                            <w:pPr>
                              <w:spacing w:before="90"/>
                              <w:ind w:left="1368" w:right="1391"/>
                              <w:jc w:val="center"/>
                              <w:rPr>
                                <w:rFonts w:ascii="Arial" w:hAnsi="Arial" w:cs="Arial"/>
                                <w:b/>
                                <w:color w:val="C6D31D"/>
                              </w:rPr>
                            </w:pPr>
                          </w:p>
                          <w:p w14:paraId="2DED34F2" w14:textId="77777777" w:rsidR="00D44813" w:rsidRPr="00FF5A6D" w:rsidRDefault="00D44813" w:rsidP="00F15C49">
                            <w:pPr>
                              <w:jc w:val="center"/>
                              <w:rPr>
                                <w:rFonts w:ascii="Arial" w:hAnsi="Arial" w:cs="Arial"/>
                                <w:b/>
                                <w:color w:val="C6D31D"/>
                              </w:rPr>
                            </w:pPr>
                            <w:r w:rsidRPr="00FF5A6D">
                              <w:rPr>
                                <w:rFonts w:ascii="Arial" w:hAnsi="Arial" w:cs="Arial"/>
                                <w:b/>
                                <w:color w:val="C6D31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4FC6FEF">
              <v:shapetype id="_x0000_t202" coordsize="21600,21600" o:spt="202" path="m,l,21600r21600,l21600,xe" w14:anchorId="550CCC73">
                <v:stroke joinstyle="miter"/>
                <v:path gradientshapeok="t" o:connecttype="rect"/>
              </v:shapetype>
              <v:shape id="Cuadro de texto 9" style="position:absolute;margin-left:66.35pt;margin-top:2.5pt;width:467.9pt;height:103.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">
                <v:textbox>
                  <w:txbxContent>
                    <w:p w:rsidRPr="00FF5A6D" w:rsidR="00D44813" w:rsidP="002B391E" w:rsidRDefault="00D44813" w14:paraId="06C2C25E" w14:textId="0F42BD5D">
                      <w:pPr>
                        <w:jc w:val="center"/>
                        <w:rPr>
                          <w:rFonts w:ascii="Museo Sans Cond 900" w:hAnsi="Museo Sans Cond 900" w:cs="Arial"/>
                          <w:b/>
                          <w:color w:val="4B5323"/>
                          <w:sz w:val="34"/>
                          <w:szCs w:val="36"/>
                        </w:rPr>
                      </w:pPr>
                      <w:r w:rsidRPr="00FF5A6D">
                        <w:rPr>
                          <w:rFonts w:ascii="Museo Sans Cond 900" w:hAnsi="Museo Sans Cond 900" w:cs="Arial"/>
                          <w:b/>
                          <w:color w:val="4B5323"/>
                          <w:sz w:val="34"/>
                          <w:szCs w:val="36"/>
                        </w:rPr>
                        <w:t xml:space="preserve">INFORME </w:t>
                      </w:r>
                      <w:r w:rsidRPr="00FF5A6D" w:rsidR="001B63A3">
                        <w:rPr>
                          <w:rFonts w:ascii="Museo Sans Cond 900" w:hAnsi="Museo Sans Cond 900" w:cs="Arial"/>
                          <w:b/>
                          <w:color w:val="4B5323"/>
                          <w:sz w:val="34"/>
                          <w:szCs w:val="36"/>
                        </w:rPr>
                        <w:t>DE MONITOREO A LOS MAPAS DE RIESGO DE LA UAERMV   I</w:t>
                      </w:r>
                      <w:r w:rsidR="00723991">
                        <w:rPr>
                          <w:rFonts w:ascii="Museo Sans Cond 900" w:hAnsi="Museo Sans Cond 900" w:cs="Arial"/>
                          <w:b/>
                          <w:color w:val="4B5323"/>
                          <w:sz w:val="34"/>
                          <w:szCs w:val="36"/>
                        </w:rPr>
                        <w:t>I</w:t>
                      </w:r>
                      <w:r w:rsidRPr="00FF5A6D" w:rsidR="001B63A3">
                        <w:rPr>
                          <w:rFonts w:ascii="Museo Sans Cond 900" w:hAnsi="Museo Sans Cond 900" w:cs="Arial"/>
                          <w:b/>
                          <w:color w:val="4B5323"/>
                          <w:sz w:val="34"/>
                          <w:szCs w:val="36"/>
                        </w:rPr>
                        <w:t xml:space="preserve"> CUATRIMESTRE 2025</w:t>
                      </w:r>
                    </w:p>
                    <w:p w:rsidRPr="00FF5A6D" w:rsidR="001B63A3" w:rsidP="002B391E" w:rsidRDefault="001B63A3" w14:paraId="672A6659" w14:textId="77777777">
                      <w:pPr>
                        <w:jc w:val="center"/>
                        <w:rPr>
                          <w:rFonts w:ascii="Museo Sans Cond 900" w:hAnsi="Museo Sans Cond 900" w:cs="Arial"/>
                          <w:b/>
                          <w:color w:val="7E8719"/>
                          <w:sz w:val="32"/>
                          <w:szCs w:val="32"/>
                        </w:rPr>
                      </w:pPr>
                    </w:p>
                    <w:p w:rsidRPr="00FF5A6D" w:rsidR="00D44813" w:rsidP="00617A9D" w:rsidRDefault="001D24B5" w14:paraId="6F24296A" w14:textId="7B6F49E3">
                      <w:pPr>
                        <w:jc w:val="center"/>
                        <w:rPr>
                          <w:rFonts w:ascii="Museo Sans Cond 900" w:hAnsi="Museo Sans Cond 900" w:cs="Arial"/>
                          <w:b/>
                          <w:color w:val="7E8719"/>
                          <w:sz w:val="34"/>
                          <w:szCs w:val="34"/>
                        </w:rPr>
                      </w:pPr>
                      <w:r w:rsidRPr="00FF5A6D">
                        <w:rPr>
                          <w:rFonts w:ascii="Museo Sans Cond 900" w:hAnsi="Museo Sans Cond 900" w:cs="Arial"/>
                          <w:b/>
                          <w:color w:val="7E8719"/>
                          <w:sz w:val="34"/>
                          <w:szCs w:val="34"/>
                        </w:rPr>
                        <w:t xml:space="preserve">Segunda </w:t>
                      </w:r>
                      <w:r w:rsidRPr="00FF5A6D" w:rsidR="00723991">
                        <w:rPr>
                          <w:rFonts w:ascii="Museo Sans Cond 900" w:hAnsi="Museo Sans Cond 900" w:cs="Arial"/>
                          <w:b/>
                          <w:color w:val="7E8719"/>
                          <w:sz w:val="34"/>
                          <w:szCs w:val="34"/>
                        </w:rPr>
                        <w:t>línea</w:t>
                      </w:r>
                      <w:r w:rsidRPr="00FF5A6D">
                        <w:rPr>
                          <w:rFonts w:ascii="Museo Sans Cond 900" w:hAnsi="Museo Sans Cond 900" w:cs="Arial"/>
                          <w:b/>
                          <w:color w:val="7E8719"/>
                          <w:sz w:val="34"/>
                          <w:szCs w:val="34"/>
                        </w:rPr>
                        <w:t xml:space="preserve"> de defensa</w:t>
                      </w:r>
                    </w:p>
                    <w:p w:rsidRPr="00FF5A6D" w:rsidR="00D44813" w:rsidP="00F15C49" w:rsidRDefault="00D44813" w14:paraId="0A37501D" w14:textId="77777777">
                      <w:pPr>
                        <w:spacing w:before="90"/>
                        <w:ind w:left="1368" w:right="1391"/>
                        <w:jc w:val="center"/>
                        <w:rPr>
                          <w:rFonts w:ascii="Arial" w:hAnsi="Arial" w:cs="Arial"/>
                          <w:b/>
                          <w:color w:val="C6D31D"/>
                        </w:rPr>
                      </w:pPr>
                    </w:p>
                    <w:p w:rsidRPr="00FF5A6D" w:rsidR="00D44813" w:rsidP="00F15C49" w:rsidRDefault="00D44813" w14:paraId="29D6B04F" w14:textId="77777777">
                      <w:pPr>
                        <w:jc w:val="center"/>
                        <w:rPr>
                          <w:rFonts w:ascii="Arial" w:hAnsi="Arial" w:cs="Arial"/>
                          <w:b/>
                          <w:color w:val="C6D31D"/>
                        </w:rPr>
                      </w:pPr>
                      <w:r w:rsidRPr="00FF5A6D">
                        <w:rPr>
                          <w:rFonts w:ascii="Arial" w:hAnsi="Arial" w:cs="Arial"/>
                          <w:b/>
                          <w:color w:val="C6D31D"/>
                        </w:rPr>
                        <w:t xml:space="preserve"> </w:t>
                      </w:r>
                    </w:p>
                  </w:txbxContent>
                </v:textbox>
              </v:shape>
            </w:pict>
          </mc:Fallback>
        </mc:AlternateContent>
      </w:r>
    </w:p>
    <w:p w14:paraId="3C119766" w14:textId="186F048E" w:rsidR="00B95C4E" w:rsidRPr="00D54D07" w:rsidRDefault="00B95C4E">
      <w:pPr>
        <w:rPr>
          <w:rFonts w:ascii="Arial" w:hAnsi="Arial" w:cs="Arial"/>
          <w:color w:val="2E74B5" w:themeColor="accent5" w:themeShade="BF"/>
        </w:rPr>
      </w:pPr>
    </w:p>
    <w:p w14:paraId="6F3CDD31" w14:textId="12BDA461" w:rsidR="00B95C4E" w:rsidRPr="00D54D07" w:rsidRDefault="00B95C4E">
      <w:pPr>
        <w:rPr>
          <w:rFonts w:ascii="Arial" w:hAnsi="Arial" w:cs="Arial"/>
          <w:color w:val="2E74B5" w:themeColor="accent5" w:themeShade="BF"/>
        </w:rPr>
      </w:pPr>
    </w:p>
    <w:p w14:paraId="1BE71DFB" w14:textId="45EBA429" w:rsidR="00B95C4E" w:rsidRPr="00D54D07" w:rsidRDefault="00B95C4E">
      <w:pPr>
        <w:rPr>
          <w:rFonts w:ascii="Arial" w:hAnsi="Arial" w:cs="Arial"/>
          <w:color w:val="2E74B5" w:themeColor="accent5" w:themeShade="BF"/>
        </w:rPr>
      </w:pPr>
    </w:p>
    <w:p w14:paraId="20D59270" w14:textId="01DF249F" w:rsidR="00B95C4E" w:rsidRPr="00D54D07" w:rsidRDefault="00170276">
      <w:pPr>
        <w:rPr>
          <w:rFonts w:ascii="Arial" w:hAnsi="Arial" w:cs="Arial"/>
          <w:color w:val="2E74B5" w:themeColor="accent5" w:themeShade="BF"/>
        </w:rPr>
      </w:pPr>
      <w:r w:rsidRPr="00D54D07">
        <w:rPr>
          <w:rFonts w:ascii="Arial" w:eastAsia="Arial" w:hAnsi="Arial" w:cs="Arial"/>
          <w:noProof/>
          <w:color w:val="2E74B5" w:themeColor="accent5" w:themeShade="BF"/>
          <w:lang w:eastAsia="es-419"/>
        </w:rPr>
        <mc:AlternateContent>
          <mc:Choice Requires="wps">
            <w:drawing>
              <wp:anchor distT="0" distB="0" distL="114300" distR="114300" simplePos="0" relativeHeight="251658244" behindDoc="0" locked="0" layoutInCell="1" allowOverlap="1" wp14:anchorId="54DE9E2A" wp14:editId="254B979A">
                <wp:simplePos x="0" y="0"/>
                <wp:positionH relativeFrom="column">
                  <wp:posOffset>1841500</wp:posOffset>
                </wp:positionH>
                <wp:positionV relativeFrom="paragraph">
                  <wp:posOffset>848995</wp:posOffset>
                </wp:positionV>
                <wp:extent cx="211455" cy="95885"/>
                <wp:effectExtent l="0" t="5715" r="0" b="0"/>
                <wp:wrapNone/>
                <wp:docPr id="1306895242" name="Triángulo 8"/>
                <wp:cNvGraphicFramePr/>
                <a:graphic xmlns:a="http://schemas.openxmlformats.org/drawingml/2006/main">
                  <a:graphicData uri="http://schemas.microsoft.com/office/word/2010/wordprocessingShape">
                    <wps:wsp>
                      <wps:cNvSpPr/>
                      <wps:spPr>
                        <a:xfrm rot="16200000">
                          <a:off x="0" y="0"/>
                          <a:ext cx="211455" cy="95885"/>
                        </a:xfrm>
                        <a:prstGeom prst="triangle">
                          <a:avLst>
                            <a:gd name="adj" fmla="val 47615"/>
                          </a:avLst>
                        </a:prstGeom>
                        <a:solidFill>
                          <a:srgbClr val="4B532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30D164" w14:textId="339BBCA5" w:rsidR="00D44813" w:rsidRPr="00FF5A6D" w:rsidRDefault="00D44813" w:rsidP="00877F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70C4168">
              <v:shapetype id="_x0000_t5" coordsize="21600,21600" o:spt="5" adj="10800" path="m@0,l,21600r21600,xe" w14:anchorId="54DE9E2A">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ángulo 8" style="position:absolute;margin-left:145pt;margin-top:66.85pt;width:16.65pt;height:7.5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4b5323" stroked="f" strokeweight="1pt" type="#_x0000_t5" adj="1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">
                <v:textbox>
                  <w:txbxContent>
                    <w:p w:rsidRPr="00FF5A6D" w:rsidR="00D44813" w:rsidP="00877F7C" w:rsidRDefault="00D44813" w14:paraId="5DAB6C7B" w14:textId="339BBCA5">
                      <w:pPr>
                        <w:jc w:val="center"/>
                      </w:pPr>
                    </w:p>
                  </w:txbxContent>
                </v:textbox>
              </v:shape>
            </w:pict>
          </mc:Fallback>
        </mc:AlternateContent>
      </w:r>
      <w:r w:rsidRPr="00D54D07">
        <w:rPr>
          <w:rFonts w:ascii="Arial" w:hAnsi="Arial" w:cs="Arial"/>
          <w:noProof/>
          <w:color w:val="2E74B5" w:themeColor="accent5" w:themeShade="BF"/>
          <w:lang w:eastAsia="es-419"/>
        </w:rPr>
        <mc:AlternateContent>
          <mc:Choice Requires="wps">
            <w:drawing>
              <wp:anchor distT="0" distB="0" distL="114300" distR="114300" simplePos="0" relativeHeight="251658242" behindDoc="0" locked="0" layoutInCell="1" allowOverlap="1" wp14:anchorId="232FB806" wp14:editId="155CD45C">
                <wp:simplePos x="0" y="0"/>
                <wp:positionH relativeFrom="column">
                  <wp:posOffset>1695450</wp:posOffset>
                </wp:positionH>
                <wp:positionV relativeFrom="paragraph">
                  <wp:posOffset>624840</wp:posOffset>
                </wp:positionV>
                <wp:extent cx="2294255" cy="587375"/>
                <wp:effectExtent l="0" t="0" r="4445" b="0"/>
                <wp:wrapNone/>
                <wp:docPr id="2000448998" name="Rectángulo 7"/>
                <wp:cNvGraphicFramePr/>
                <a:graphic xmlns:a="http://schemas.openxmlformats.org/drawingml/2006/main">
                  <a:graphicData uri="http://schemas.microsoft.com/office/word/2010/wordprocessingShape">
                    <wps:wsp>
                      <wps:cNvSpPr/>
                      <wps:spPr>
                        <a:xfrm>
                          <a:off x="0" y="0"/>
                          <a:ext cx="2294255" cy="587375"/>
                        </a:xfrm>
                        <a:prstGeom prst="rect">
                          <a:avLst/>
                        </a:prstGeom>
                        <a:solidFill>
                          <a:srgbClr val="95A60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8A8D105">
              <v:rect id="Rectángulo 7" style="position:absolute;margin-left:133.5pt;margin-top:49.2pt;width:180.65pt;height:4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5a601" stroked="f" strokeweight="1pt" w14:anchorId="72D799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"/>
            </w:pict>
          </mc:Fallback>
        </mc:AlternateContent>
      </w:r>
      <w:r w:rsidRPr="00D54D07">
        <w:rPr>
          <w:rFonts w:ascii="Arial" w:eastAsia="Arial" w:hAnsi="Arial" w:cs="Arial"/>
          <w:noProof/>
          <w:color w:val="2E74B5" w:themeColor="accent5" w:themeShade="BF"/>
          <w:lang w:eastAsia="es-419"/>
        </w:rPr>
        <mc:AlternateContent>
          <mc:Choice Requires="wps">
            <w:drawing>
              <wp:anchor distT="0" distB="0" distL="114300" distR="114300" simplePos="0" relativeHeight="251658243" behindDoc="0" locked="0" layoutInCell="1" allowOverlap="1" wp14:anchorId="6890C4A2" wp14:editId="2B5274F0">
                <wp:simplePos x="0" y="0"/>
                <wp:positionH relativeFrom="column">
                  <wp:posOffset>2045970</wp:posOffset>
                </wp:positionH>
                <wp:positionV relativeFrom="paragraph">
                  <wp:posOffset>751840</wp:posOffset>
                </wp:positionV>
                <wp:extent cx="1758315" cy="315595"/>
                <wp:effectExtent l="0" t="0" r="0" b="0"/>
                <wp:wrapNone/>
                <wp:docPr id="1508785161" name="Cuadro de texto 150878516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448C19D" w14:textId="1DF56D64" w:rsidR="00D44813" w:rsidRPr="00FF5A6D" w:rsidRDefault="001D24B5" w:rsidP="00877F7C">
                            <w:pPr>
                              <w:rPr>
                                <w:rFonts w:ascii="Arial" w:hAnsi="Arial" w:cs="Arial"/>
                                <w:b/>
                                <w:color w:val="FFFFFF" w:themeColor="background1"/>
                              </w:rPr>
                            </w:pPr>
                            <w:r w:rsidRPr="00FF5A6D">
                              <w:rPr>
                                <w:rFonts w:ascii="Museo Sans 500" w:hAnsi="Museo Sans 500" w:cs="Arial"/>
                                <w:b/>
                                <w:color w:val="FFFFFF" w:themeColor="background1"/>
                                <w:sz w:val="28"/>
                                <w:szCs w:val="28"/>
                              </w:rPr>
                              <w:t>Septiembre</w:t>
                            </w:r>
                            <w:r w:rsidR="00D44813" w:rsidRPr="00FF5A6D">
                              <w:rPr>
                                <w:rFonts w:ascii="Museo Sans 500" w:hAnsi="Museo Sans 500" w:cs="Arial"/>
                                <w:b/>
                                <w:color w:val="FFFFFF" w:themeColor="background1"/>
                                <w:sz w:val="28"/>
                                <w:szCs w:val="28"/>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5BE13F9">
              <v:shape id="Cuadro de texto 1508785161" style="position:absolute;margin-left:161.1pt;margin-top:59.2pt;width:138.45pt;height:24.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" w14:anchorId="6890C4A2">
                <v:textbox>
                  <w:txbxContent>
                    <w:p w:rsidRPr="00FF5A6D" w:rsidR="00D44813" w:rsidP="00877F7C" w:rsidRDefault="001D24B5" w14:paraId="77F1D37D" w14:textId="1DF56D64">
                      <w:pPr>
                        <w:rPr>
                          <w:rFonts w:ascii="Arial" w:hAnsi="Arial" w:cs="Arial"/>
                          <w:b/>
                          <w:color w:val="FFFFFF" w:themeColor="background1"/>
                        </w:rPr>
                      </w:pPr>
                      <w:r w:rsidRPr="00FF5A6D">
                        <w:rPr>
                          <w:rFonts w:ascii="Museo Sans 500" w:hAnsi="Museo Sans 500" w:cs="Arial"/>
                          <w:b/>
                          <w:color w:val="FFFFFF" w:themeColor="background1"/>
                          <w:sz w:val="28"/>
                          <w:szCs w:val="28"/>
                        </w:rPr>
                        <w:t>Septiembre</w:t>
                      </w:r>
                      <w:r w:rsidRPr="00FF5A6D" w:rsidR="00D44813">
                        <w:rPr>
                          <w:rFonts w:ascii="Museo Sans 500" w:hAnsi="Museo Sans 500" w:cs="Arial"/>
                          <w:b/>
                          <w:color w:val="FFFFFF" w:themeColor="background1"/>
                          <w:sz w:val="28"/>
                          <w:szCs w:val="28"/>
                        </w:rPr>
                        <w:t xml:space="preserve"> 2025</w:t>
                      </w:r>
                    </w:p>
                  </w:txbxContent>
                </v:textbox>
              </v:shape>
            </w:pict>
          </mc:Fallback>
        </mc:AlternateContent>
      </w:r>
    </w:p>
    <w:p w14:paraId="00445A93" w14:textId="77777777" w:rsidR="00170276" w:rsidRPr="00D54D07" w:rsidRDefault="00170276" w:rsidP="00170276">
      <w:pPr>
        <w:shd w:val="clear" w:color="auto" w:fill="FFFFFF"/>
        <w:spacing w:after="225"/>
        <w:jc w:val="both"/>
        <w:rPr>
          <w:rFonts w:ascii="Arial" w:eastAsia="Times New Roman" w:hAnsi="Arial" w:cs="Arial"/>
          <w:color w:val="2E74B5" w:themeColor="accent5" w:themeShade="BF"/>
          <w:sz w:val="21"/>
          <w:szCs w:val="21"/>
          <w:lang w:eastAsia="es-MX"/>
        </w:rPr>
      </w:pPr>
    </w:p>
    <w:p w14:paraId="13BE40C7" w14:textId="77777777" w:rsidR="009C6EEE" w:rsidRPr="00D54D07" w:rsidRDefault="009C6EEE" w:rsidP="009C6EEE">
      <w:pPr>
        <w:ind w:left="284"/>
        <w:jc w:val="both"/>
        <w:rPr>
          <w:rFonts w:ascii="Arial" w:hAnsi="Arial" w:cs="Arial"/>
          <w:color w:val="2E74B5" w:themeColor="accent5" w:themeShade="BF"/>
        </w:rPr>
      </w:pPr>
    </w:p>
    <w:p w14:paraId="3FEFE6B3" w14:textId="77777777" w:rsidR="001B63A3" w:rsidRPr="00D54D07" w:rsidRDefault="001B63A3" w:rsidP="009C6EEE">
      <w:pPr>
        <w:ind w:left="284"/>
        <w:jc w:val="both"/>
        <w:rPr>
          <w:rFonts w:ascii="Arial" w:hAnsi="Arial" w:cs="Arial"/>
          <w:color w:val="2E74B5" w:themeColor="accent5" w:themeShade="BF"/>
        </w:rPr>
      </w:pPr>
    </w:p>
    <w:p w14:paraId="481AD35F" w14:textId="77777777" w:rsidR="001B63A3" w:rsidRPr="00D54D07" w:rsidRDefault="001B63A3" w:rsidP="009C6EEE">
      <w:pPr>
        <w:ind w:left="284"/>
        <w:jc w:val="both"/>
        <w:rPr>
          <w:rFonts w:ascii="Arial" w:hAnsi="Arial" w:cs="Arial"/>
          <w:color w:val="2E74B5" w:themeColor="accent5" w:themeShade="BF"/>
        </w:rPr>
      </w:pPr>
    </w:p>
    <w:p w14:paraId="07791C43" w14:textId="77777777" w:rsidR="001B63A3" w:rsidRPr="00D54D07" w:rsidRDefault="001B63A3" w:rsidP="001B63A3">
      <w:pPr>
        <w:jc w:val="center"/>
        <w:rPr>
          <w:rFonts w:ascii="Arial" w:eastAsia="Arial" w:hAnsi="Arial" w:cs="Arial"/>
          <w:b/>
          <w:bCs/>
          <w:sz w:val="22"/>
          <w:szCs w:val="22"/>
        </w:rPr>
      </w:pPr>
      <w:r w:rsidRPr="00D54D07">
        <w:rPr>
          <w:rFonts w:ascii="Arial" w:eastAsia="Arial" w:hAnsi="Arial" w:cs="Arial"/>
          <w:b/>
          <w:bCs/>
          <w:sz w:val="22"/>
          <w:szCs w:val="22"/>
        </w:rPr>
        <w:lastRenderedPageBreak/>
        <w:t>TABLA CONTENIDO</w:t>
      </w:r>
    </w:p>
    <w:sdt>
      <w:sdtPr>
        <w:rPr>
          <w:rFonts w:ascii="Arial" w:eastAsiaTheme="minorEastAsia" w:hAnsi="Arial" w:cs="Arial"/>
          <w:b/>
          <w:bCs/>
          <w:color w:val="auto"/>
          <w:sz w:val="20"/>
          <w:szCs w:val="20"/>
          <w:lang w:val="es-ES" w:eastAsia="en-US" w:bidi="es-ES"/>
        </w:rPr>
        <w:id w:val="791225804"/>
        <w:docPartObj>
          <w:docPartGallery w:val="Table of Contents"/>
          <w:docPartUnique/>
        </w:docPartObj>
      </w:sdtPr>
      <w:sdtEndPr>
        <w:rPr>
          <w:b w:val="0"/>
          <w:bCs w:val="0"/>
          <w:lang w:eastAsia="es-ES"/>
        </w:rPr>
      </w:sdtEndPr>
      <w:sdtContent>
        <w:p w14:paraId="4C3DF401" w14:textId="77777777" w:rsidR="001B63A3" w:rsidRPr="00D54D07" w:rsidRDefault="001B63A3" w:rsidP="001B63A3">
          <w:pPr>
            <w:pStyle w:val="TtuloTDC"/>
            <w:rPr>
              <w:rFonts w:ascii="Arial" w:eastAsia="Arial" w:hAnsi="Arial" w:cs="Arial"/>
              <w:b/>
              <w:color w:val="auto"/>
              <w:sz w:val="20"/>
              <w:szCs w:val="20"/>
            </w:rPr>
          </w:pPr>
        </w:p>
        <w:p w14:paraId="17A279D8" w14:textId="4305417B" w:rsidR="00310498" w:rsidRDefault="001B63A3">
          <w:pPr>
            <w:pStyle w:val="TDC1"/>
            <w:rPr>
              <w:rFonts w:asciiTheme="minorHAnsi" w:eastAsiaTheme="minorEastAsia" w:hAnsiTheme="minorHAnsi" w:cstheme="minorBidi"/>
              <w:noProof/>
              <w:kern w:val="2"/>
              <w:sz w:val="24"/>
              <w:szCs w:val="24"/>
              <w:lang w:val="es-CO" w:eastAsia="es-CO" w:bidi="ar-SA"/>
              <w14:ligatures w14:val="standardContextual"/>
            </w:rPr>
          </w:pPr>
          <w:r w:rsidRPr="00D54D07">
            <w:rPr>
              <w:rFonts w:ascii="Arial" w:hAnsi="Arial" w:cs="Arial"/>
              <w:sz w:val="20"/>
              <w:szCs w:val="20"/>
              <w:lang w:val="es-CO"/>
            </w:rPr>
            <w:fldChar w:fldCharType="begin"/>
          </w:r>
          <w:r w:rsidRPr="00D54D07">
            <w:rPr>
              <w:rFonts w:ascii="Arial" w:hAnsi="Arial" w:cs="Arial"/>
              <w:sz w:val="20"/>
              <w:szCs w:val="20"/>
              <w:lang w:val="es-CO"/>
            </w:rPr>
            <w:instrText>TOC \o "1-3" \h \z \u</w:instrText>
          </w:r>
          <w:r w:rsidRPr="00D54D07">
            <w:rPr>
              <w:rFonts w:ascii="Arial" w:hAnsi="Arial" w:cs="Arial"/>
              <w:sz w:val="20"/>
              <w:szCs w:val="20"/>
              <w:lang w:val="es-CO"/>
            </w:rPr>
            <w:fldChar w:fldCharType="separate"/>
          </w:r>
          <w:hyperlink w:anchor="_Toc210748301" w:history="1">
            <w:r w:rsidR="00310498" w:rsidRPr="00424A0E">
              <w:rPr>
                <w:rStyle w:val="Hipervnculo"/>
                <w:rFonts w:ascii="Arial" w:hAnsi="Arial" w:cs="Arial"/>
                <w:noProof/>
              </w:rPr>
              <w:t>ADMINISTRACIÓN</w:t>
            </w:r>
            <w:r w:rsidR="00310498" w:rsidRPr="00424A0E">
              <w:rPr>
                <w:rStyle w:val="Hipervnculo"/>
                <w:rFonts w:ascii="Arial" w:eastAsia="Arial" w:hAnsi="Arial" w:cs="Arial"/>
                <w:noProof/>
              </w:rPr>
              <w:t xml:space="preserve"> DE RIESGO UAERMV</w:t>
            </w:r>
            <w:r w:rsidR="00310498">
              <w:rPr>
                <w:noProof/>
                <w:webHidden/>
              </w:rPr>
              <w:tab/>
            </w:r>
            <w:r w:rsidR="00310498">
              <w:rPr>
                <w:noProof/>
                <w:webHidden/>
              </w:rPr>
              <w:fldChar w:fldCharType="begin"/>
            </w:r>
            <w:r w:rsidR="00310498">
              <w:rPr>
                <w:noProof/>
                <w:webHidden/>
              </w:rPr>
              <w:instrText xml:space="preserve"> PAGEREF _Toc210748301 \h </w:instrText>
            </w:r>
            <w:r w:rsidR="00310498">
              <w:rPr>
                <w:noProof/>
                <w:webHidden/>
              </w:rPr>
            </w:r>
            <w:r w:rsidR="00310498">
              <w:rPr>
                <w:noProof/>
                <w:webHidden/>
              </w:rPr>
              <w:fldChar w:fldCharType="separate"/>
            </w:r>
            <w:r w:rsidR="00310498">
              <w:rPr>
                <w:noProof/>
                <w:webHidden/>
              </w:rPr>
              <w:t>3</w:t>
            </w:r>
            <w:r w:rsidR="00310498">
              <w:rPr>
                <w:noProof/>
                <w:webHidden/>
              </w:rPr>
              <w:fldChar w:fldCharType="end"/>
            </w:r>
          </w:hyperlink>
        </w:p>
        <w:p w14:paraId="4F290239" w14:textId="16F25262" w:rsidR="00310498" w:rsidRDefault="00310498">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10748302" w:history="1">
            <w:r w:rsidRPr="00424A0E">
              <w:rPr>
                <w:rStyle w:val="Hipervnculo"/>
                <w:rFonts w:ascii="Arial" w:hAnsi="Arial" w:cs="Arial"/>
                <w:noProof/>
                <w:lang w:eastAsia="es-CO"/>
              </w:rPr>
              <w:t>1.</w:t>
            </w:r>
            <w:r>
              <w:rPr>
                <w:rFonts w:asciiTheme="minorHAnsi" w:eastAsiaTheme="minorEastAsia" w:hAnsiTheme="minorHAnsi" w:cstheme="minorBidi"/>
                <w:noProof/>
                <w:kern w:val="2"/>
                <w:sz w:val="24"/>
                <w:szCs w:val="24"/>
                <w:lang w:val="es-CO" w:eastAsia="es-CO" w:bidi="ar-SA"/>
                <w14:ligatures w14:val="standardContextual"/>
              </w:rPr>
              <w:tab/>
            </w:r>
            <w:r w:rsidRPr="00424A0E">
              <w:rPr>
                <w:rStyle w:val="Hipervnculo"/>
                <w:rFonts w:ascii="Arial" w:hAnsi="Arial" w:cs="Arial"/>
                <w:noProof/>
              </w:rPr>
              <w:t>PROPÓSITO</w:t>
            </w:r>
            <w:r w:rsidRPr="00424A0E">
              <w:rPr>
                <w:rStyle w:val="Hipervnculo"/>
                <w:rFonts w:ascii="Arial" w:eastAsia="Arial" w:hAnsi="Arial" w:cs="Arial"/>
                <w:noProof/>
                <w:lang w:eastAsia="es-CO"/>
              </w:rPr>
              <w:t> DEL MONITOREO</w:t>
            </w:r>
            <w:r>
              <w:rPr>
                <w:noProof/>
                <w:webHidden/>
              </w:rPr>
              <w:tab/>
            </w:r>
            <w:r>
              <w:rPr>
                <w:noProof/>
                <w:webHidden/>
              </w:rPr>
              <w:fldChar w:fldCharType="begin"/>
            </w:r>
            <w:r>
              <w:rPr>
                <w:noProof/>
                <w:webHidden/>
              </w:rPr>
              <w:instrText xml:space="preserve"> PAGEREF _Toc210748302 \h </w:instrText>
            </w:r>
            <w:r>
              <w:rPr>
                <w:noProof/>
                <w:webHidden/>
              </w:rPr>
            </w:r>
            <w:r>
              <w:rPr>
                <w:noProof/>
                <w:webHidden/>
              </w:rPr>
              <w:fldChar w:fldCharType="separate"/>
            </w:r>
            <w:r>
              <w:rPr>
                <w:noProof/>
                <w:webHidden/>
              </w:rPr>
              <w:t>5</w:t>
            </w:r>
            <w:r>
              <w:rPr>
                <w:noProof/>
                <w:webHidden/>
              </w:rPr>
              <w:fldChar w:fldCharType="end"/>
            </w:r>
          </w:hyperlink>
        </w:p>
        <w:p w14:paraId="73472BBB" w14:textId="2007ECD7" w:rsidR="00310498" w:rsidRDefault="00310498">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10748303" w:history="1">
            <w:r w:rsidRPr="00424A0E">
              <w:rPr>
                <w:rStyle w:val="Hipervnculo"/>
                <w:rFonts w:ascii="Arial" w:hAnsi="Arial" w:cs="Arial"/>
                <w:noProof/>
                <w:lang w:eastAsia="es-CO"/>
              </w:rPr>
              <w:t>2.</w:t>
            </w:r>
            <w:r>
              <w:rPr>
                <w:rFonts w:asciiTheme="minorHAnsi" w:eastAsiaTheme="minorEastAsia" w:hAnsiTheme="minorHAnsi" w:cstheme="minorBidi"/>
                <w:noProof/>
                <w:kern w:val="2"/>
                <w:sz w:val="24"/>
                <w:szCs w:val="24"/>
                <w:lang w:val="es-CO" w:eastAsia="es-CO" w:bidi="ar-SA"/>
                <w14:ligatures w14:val="standardContextual"/>
              </w:rPr>
              <w:tab/>
            </w:r>
            <w:r w:rsidRPr="00424A0E">
              <w:rPr>
                <w:rStyle w:val="Hipervnculo"/>
                <w:rFonts w:ascii="Arial" w:hAnsi="Arial" w:cs="Arial"/>
                <w:noProof/>
              </w:rPr>
              <w:t>ALCANCE</w:t>
            </w:r>
            <w:r>
              <w:rPr>
                <w:noProof/>
                <w:webHidden/>
              </w:rPr>
              <w:tab/>
            </w:r>
            <w:r>
              <w:rPr>
                <w:noProof/>
                <w:webHidden/>
              </w:rPr>
              <w:fldChar w:fldCharType="begin"/>
            </w:r>
            <w:r>
              <w:rPr>
                <w:noProof/>
                <w:webHidden/>
              </w:rPr>
              <w:instrText xml:space="preserve"> PAGEREF _Toc210748303 \h </w:instrText>
            </w:r>
            <w:r>
              <w:rPr>
                <w:noProof/>
                <w:webHidden/>
              </w:rPr>
            </w:r>
            <w:r>
              <w:rPr>
                <w:noProof/>
                <w:webHidden/>
              </w:rPr>
              <w:fldChar w:fldCharType="separate"/>
            </w:r>
            <w:r>
              <w:rPr>
                <w:noProof/>
                <w:webHidden/>
              </w:rPr>
              <w:t>5</w:t>
            </w:r>
            <w:r>
              <w:rPr>
                <w:noProof/>
                <w:webHidden/>
              </w:rPr>
              <w:fldChar w:fldCharType="end"/>
            </w:r>
          </w:hyperlink>
        </w:p>
        <w:p w14:paraId="0C659BC6" w14:textId="3D7F3A9D" w:rsidR="00310498" w:rsidRDefault="00310498">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10748304" w:history="1">
            <w:r w:rsidRPr="00424A0E">
              <w:rPr>
                <w:rStyle w:val="Hipervnculo"/>
                <w:rFonts w:ascii="Arial" w:hAnsi="Arial" w:cs="Arial"/>
                <w:noProof/>
                <w:lang w:eastAsia="es-CO"/>
              </w:rPr>
              <w:t>3.</w:t>
            </w:r>
            <w:r>
              <w:rPr>
                <w:rFonts w:asciiTheme="minorHAnsi" w:eastAsiaTheme="minorEastAsia" w:hAnsiTheme="minorHAnsi" w:cstheme="minorBidi"/>
                <w:noProof/>
                <w:kern w:val="2"/>
                <w:sz w:val="24"/>
                <w:szCs w:val="24"/>
                <w:lang w:val="es-CO" w:eastAsia="es-CO" w:bidi="ar-SA"/>
                <w14:ligatures w14:val="standardContextual"/>
              </w:rPr>
              <w:tab/>
            </w:r>
            <w:r w:rsidRPr="00424A0E">
              <w:rPr>
                <w:rStyle w:val="Hipervnculo"/>
                <w:rFonts w:ascii="Arial" w:hAnsi="Arial" w:cs="Arial"/>
                <w:noProof/>
              </w:rPr>
              <w:t>METODOLOGÍA</w:t>
            </w:r>
            <w:r>
              <w:rPr>
                <w:noProof/>
                <w:webHidden/>
              </w:rPr>
              <w:tab/>
            </w:r>
            <w:r>
              <w:rPr>
                <w:noProof/>
                <w:webHidden/>
              </w:rPr>
              <w:fldChar w:fldCharType="begin"/>
            </w:r>
            <w:r>
              <w:rPr>
                <w:noProof/>
                <w:webHidden/>
              </w:rPr>
              <w:instrText xml:space="preserve"> PAGEREF _Toc210748304 \h </w:instrText>
            </w:r>
            <w:r>
              <w:rPr>
                <w:noProof/>
                <w:webHidden/>
              </w:rPr>
            </w:r>
            <w:r>
              <w:rPr>
                <w:noProof/>
                <w:webHidden/>
              </w:rPr>
              <w:fldChar w:fldCharType="separate"/>
            </w:r>
            <w:r>
              <w:rPr>
                <w:noProof/>
                <w:webHidden/>
              </w:rPr>
              <w:t>5</w:t>
            </w:r>
            <w:r>
              <w:rPr>
                <w:noProof/>
                <w:webHidden/>
              </w:rPr>
              <w:fldChar w:fldCharType="end"/>
            </w:r>
          </w:hyperlink>
        </w:p>
        <w:p w14:paraId="3115B1B4" w14:textId="5A3F0E57" w:rsidR="00310498" w:rsidRDefault="00310498">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10748305" w:history="1">
            <w:r w:rsidRPr="00424A0E">
              <w:rPr>
                <w:rStyle w:val="Hipervnculo"/>
                <w:rFonts w:ascii="Arial" w:hAnsi="Arial" w:cs="Arial"/>
                <w:noProof/>
              </w:rPr>
              <w:t>4.</w:t>
            </w:r>
            <w:r>
              <w:rPr>
                <w:rFonts w:asciiTheme="minorHAnsi" w:eastAsiaTheme="minorEastAsia" w:hAnsiTheme="minorHAnsi" w:cstheme="minorBidi"/>
                <w:noProof/>
                <w:kern w:val="2"/>
                <w:sz w:val="24"/>
                <w:szCs w:val="24"/>
                <w:lang w:val="es-CO" w:eastAsia="es-CO" w:bidi="ar-SA"/>
                <w14:ligatures w14:val="standardContextual"/>
              </w:rPr>
              <w:tab/>
            </w:r>
            <w:r w:rsidRPr="00424A0E">
              <w:rPr>
                <w:rStyle w:val="Hipervnculo"/>
                <w:rFonts w:ascii="Arial" w:eastAsia="Arial" w:hAnsi="Arial" w:cs="Arial"/>
                <w:noProof/>
                <w:lang w:eastAsia="es-CO"/>
              </w:rPr>
              <w:t xml:space="preserve">DESARROLLO DEL </w:t>
            </w:r>
            <w:r w:rsidRPr="00424A0E">
              <w:rPr>
                <w:rStyle w:val="Hipervnculo"/>
                <w:rFonts w:ascii="Arial" w:hAnsi="Arial" w:cs="Arial"/>
                <w:noProof/>
              </w:rPr>
              <w:t>MONITOREO</w:t>
            </w:r>
            <w:r>
              <w:rPr>
                <w:noProof/>
                <w:webHidden/>
              </w:rPr>
              <w:tab/>
            </w:r>
            <w:r>
              <w:rPr>
                <w:noProof/>
                <w:webHidden/>
              </w:rPr>
              <w:fldChar w:fldCharType="begin"/>
            </w:r>
            <w:r>
              <w:rPr>
                <w:noProof/>
                <w:webHidden/>
              </w:rPr>
              <w:instrText xml:space="preserve"> PAGEREF _Toc210748305 \h </w:instrText>
            </w:r>
            <w:r>
              <w:rPr>
                <w:noProof/>
                <w:webHidden/>
              </w:rPr>
            </w:r>
            <w:r>
              <w:rPr>
                <w:noProof/>
                <w:webHidden/>
              </w:rPr>
              <w:fldChar w:fldCharType="separate"/>
            </w:r>
            <w:r>
              <w:rPr>
                <w:noProof/>
                <w:webHidden/>
              </w:rPr>
              <w:t>7</w:t>
            </w:r>
            <w:r>
              <w:rPr>
                <w:noProof/>
                <w:webHidden/>
              </w:rPr>
              <w:fldChar w:fldCharType="end"/>
            </w:r>
          </w:hyperlink>
        </w:p>
        <w:p w14:paraId="284F17C4" w14:textId="266B57F3" w:rsidR="00310498" w:rsidRDefault="00310498">
          <w:pPr>
            <w:pStyle w:val="TDC3"/>
            <w:tabs>
              <w:tab w:val="left" w:pos="110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06" w:history="1">
            <w:r w:rsidRPr="00424A0E">
              <w:rPr>
                <w:rStyle w:val="Hipervnculo"/>
                <w:rFonts w:ascii="Arial" w:eastAsia="Times New Roman" w:hAnsi="Arial" w:cs="Arial"/>
                <w:bCs/>
                <w:noProof/>
                <w:lang w:eastAsia="es-CO" w:bidi="es-ES"/>
              </w:rPr>
              <w:t>4.1</w:t>
            </w:r>
            <w:r>
              <w:rPr>
                <w:rFonts w:asciiTheme="minorHAnsi" w:eastAsiaTheme="minorEastAsia" w:hAnsiTheme="minorHAnsi" w:cstheme="minorBidi"/>
                <w:noProof/>
                <w:kern w:val="2"/>
                <w:sz w:val="24"/>
                <w:szCs w:val="24"/>
                <w:lang w:eastAsia="es-CO"/>
                <w14:ligatures w14:val="standardContextual"/>
              </w:rPr>
              <w:tab/>
            </w:r>
            <w:r w:rsidRPr="00424A0E">
              <w:rPr>
                <w:rStyle w:val="Hipervnculo"/>
                <w:rFonts w:ascii="Arial" w:hAnsi="Arial" w:cs="Arial"/>
                <w:noProof/>
                <w:lang w:eastAsia="es-MX" w:bidi="es-ES"/>
              </w:rPr>
              <w:t>RIESGOS DE CORRUPCIÓN</w:t>
            </w:r>
            <w:r w:rsidRPr="00424A0E">
              <w:rPr>
                <w:rStyle w:val="Hipervnculo"/>
                <w:rFonts w:ascii="Arial" w:eastAsia="Arial" w:hAnsi="Arial" w:cs="Arial"/>
                <w:b/>
                <w:bCs/>
                <w:noProof/>
                <w:lang w:eastAsia="es-CO" w:bidi="es-ES"/>
              </w:rPr>
              <w:t>:</w:t>
            </w:r>
            <w:r>
              <w:rPr>
                <w:noProof/>
                <w:webHidden/>
              </w:rPr>
              <w:tab/>
            </w:r>
            <w:r>
              <w:rPr>
                <w:noProof/>
                <w:webHidden/>
              </w:rPr>
              <w:fldChar w:fldCharType="begin"/>
            </w:r>
            <w:r>
              <w:rPr>
                <w:noProof/>
                <w:webHidden/>
              </w:rPr>
              <w:instrText xml:space="preserve"> PAGEREF _Toc210748306 \h </w:instrText>
            </w:r>
            <w:r>
              <w:rPr>
                <w:noProof/>
                <w:webHidden/>
              </w:rPr>
            </w:r>
            <w:r>
              <w:rPr>
                <w:noProof/>
                <w:webHidden/>
              </w:rPr>
              <w:fldChar w:fldCharType="separate"/>
            </w:r>
            <w:r>
              <w:rPr>
                <w:noProof/>
                <w:webHidden/>
              </w:rPr>
              <w:t>7</w:t>
            </w:r>
            <w:r>
              <w:rPr>
                <w:noProof/>
                <w:webHidden/>
              </w:rPr>
              <w:fldChar w:fldCharType="end"/>
            </w:r>
          </w:hyperlink>
        </w:p>
        <w:p w14:paraId="7D4F77B7" w14:textId="1BFC3151" w:rsidR="00310498" w:rsidRDefault="00310498">
          <w:pPr>
            <w:pStyle w:val="TDC3"/>
            <w:tabs>
              <w:tab w:val="left" w:pos="110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07" w:history="1">
            <w:r w:rsidRPr="00424A0E">
              <w:rPr>
                <w:rStyle w:val="Hipervnculo"/>
                <w:rFonts w:ascii="Arial" w:eastAsia="Times New Roman" w:hAnsi="Arial" w:cs="Arial"/>
                <w:noProof/>
                <w:lang w:eastAsia="es-MX" w:bidi="es-ES"/>
              </w:rPr>
              <w:t>4.2</w:t>
            </w:r>
            <w:r>
              <w:rPr>
                <w:rFonts w:asciiTheme="minorHAnsi" w:eastAsiaTheme="minorEastAsia" w:hAnsiTheme="minorHAnsi" w:cstheme="minorBidi"/>
                <w:noProof/>
                <w:kern w:val="2"/>
                <w:sz w:val="24"/>
                <w:szCs w:val="24"/>
                <w:lang w:eastAsia="es-CO"/>
                <w14:ligatures w14:val="standardContextual"/>
              </w:rPr>
              <w:tab/>
            </w:r>
            <w:r w:rsidRPr="00424A0E">
              <w:rPr>
                <w:rStyle w:val="Hipervnculo"/>
                <w:rFonts w:ascii="Arial" w:hAnsi="Arial" w:cs="Arial"/>
                <w:noProof/>
                <w:lang w:eastAsia="es-MX" w:bidi="es-ES"/>
              </w:rPr>
              <w:t>RIESGOS DE GESTIÓN:</w:t>
            </w:r>
            <w:r>
              <w:rPr>
                <w:noProof/>
                <w:webHidden/>
              </w:rPr>
              <w:tab/>
            </w:r>
            <w:r>
              <w:rPr>
                <w:noProof/>
                <w:webHidden/>
              </w:rPr>
              <w:fldChar w:fldCharType="begin"/>
            </w:r>
            <w:r>
              <w:rPr>
                <w:noProof/>
                <w:webHidden/>
              </w:rPr>
              <w:instrText xml:space="preserve"> PAGEREF _Toc210748307 \h </w:instrText>
            </w:r>
            <w:r>
              <w:rPr>
                <w:noProof/>
                <w:webHidden/>
              </w:rPr>
            </w:r>
            <w:r>
              <w:rPr>
                <w:noProof/>
                <w:webHidden/>
              </w:rPr>
              <w:fldChar w:fldCharType="separate"/>
            </w:r>
            <w:r>
              <w:rPr>
                <w:noProof/>
                <w:webHidden/>
              </w:rPr>
              <w:t>10</w:t>
            </w:r>
            <w:r>
              <w:rPr>
                <w:noProof/>
                <w:webHidden/>
              </w:rPr>
              <w:fldChar w:fldCharType="end"/>
            </w:r>
          </w:hyperlink>
        </w:p>
        <w:p w14:paraId="6CB0AC8D" w14:textId="5F27F88C" w:rsidR="00310498" w:rsidRDefault="00310498">
          <w:pPr>
            <w:pStyle w:val="TDC3"/>
            <w:tabs>
              <w:tab w:val="left" w:pos="110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08" w:history="1">
            <w:r w:rsidRPr="00424A0E">
              <w:rPr>
                <w:rStyle w:val="Hipervnculo"/>
                <w:rFonts w:ascii="Arial" w:eastAsia="Times New Roman" w:hAnsi="Arial" w:cs="Arial"/>
                <w:noProof/>
                <w:lang w:eastAsia="es-MX" w:bidi="es-ES"/>
              </w:rPr>
              <w:t>4.3</w:t>
            </w:r>
            <w:r>
              <w:rPr>
                <w:rFonts w:asciiTheme="minorHAnsi" w:eastAsiaTheme="minorEastAsia" w:hAnsiTheme="minorHAnsi" w:cstheme="minorBidi"/>
                <w:noProof/>
                <w:kern w:val="2"/>
                <w:sz w:val="24"/>
                <w:szCs w:val="24"/>
                <w:lang w:eastAsia="es-CO"/>
                <w14:ligatures w14:val="standardContextual"/>
              </w:rPr>
              <w:tab/>
            </w:r>
            <w:r w:rsidRPr="00424A0E">
              <w:rPr>
                <w:rStyle w:val="Hipervnculo"/>
                <w:rFonts w:ascii="Arial" w:hAnsi="Arial" w:cs="Arial"/>
                <w:noProof/>
                <w:lang w:eastAsia="es-MX" w:bidi="es-ES"/>
              </w:rPr>
              <w:t>RIESGOS FISCAL</w:t>
            </w:r>
            <w:r>
              <w:rPr>
                <w:noProof/>
                <w:webHidden/>
              </w:rPr>
              <w:tab/>
            </w:r>
            <w:r>
              <w:rPr>
                <w:noProof/>
                <w:webHidden/>
              </w:rPr>
              <w:fldChar w:fldCharType="begin"/>
            </w:r>
            <w:r>
              <w:rPr>
                <w:noProof/>
                <w:webHidden/>
              </w:rPr>
              <w:instrText xml:space="preserve"> PAGEREF _Toc210748308 \h </w:instrText>
            </w:r>
            <w:r>
              <w:rPr>
                <w:noProof/>
                <w:webHidden/>
              </w:rPr>
            </w:r>
            <w:r>
              <w:rPr>
                <w:noProof/>
                <w:webHidden/>
              </w:rPr>
              <w:fldChar w:fldCharType="separate"/>
            </w:r>
            <w:r>
              <w:rPr>
                <w:noProof/>
                <w:webHidden/>
              </w:rPr>
              <w:t>16</w:t>
            </w:r>
            <w:r>
              <w:rPr>
                <w:noProof/>
                <w:webHidden/>
              </w:rPr>
              <w:fldChar w:fldCharType="end"/>
            </w:r>
          </w:hyperlink>
        </w:p>
        <w:p w14:paraId="50D88DD7" w14:textId="40AD6F4C" w:rsidR="00310498" w:rsidRDefault="00310498">
          <w:pPr>
            <w:pStyle w:val="TDC3"/>
            <w:tabs>
              <w:tab w:val="left" w:pos="110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09" w:history="1">
            <w:r w:rsidRPr="00424A0E">
              <w:rPr>
                <w:rStyle w:val="Hipervnculo"/>
                <w:rFonts w:ascii="Arial" w:eastAsia="Times New Roman" w:hAnsi="Arial" w:cs="Arial"/>
                <w:noProof/>
                <w:lang w:eastAsia="es-MX" w:bidi="es-ES"/>
              </w:rPr>
              <w:t>4.4</w:t>
            </w:r>
            <w:r>
              <w:rPr>
                <w:rFonts w:asciiTheme="minorHAnsi" w:eastAsiaTheme="minorEastAsia" w:hAnsiTheme="minorHAnsi" w:cstheme="minorBidi"/>
                <w:noProof/>
                <w:kern w:val="2"/>
                <w:sz w:val="24"/>
                <w:szCs w:val="24"/>
                <w:lang w:eastAsia="es-CO"/>
                <w14:ligatures w14:val="standardContextual"/>
              </w:rPr>
              <w:tab/>
            </w:r>
            <w:r w:rsidRPr="00424A0E">
              <w:rPr>
                <w:rStyle w:val="Hipervnculo"/>
                <w:rFonts w:ascii="Arial" w:hAnsi="Arial" w:cs="Arial"/>
                <w:noProof/>
                <w:lang w:eastAsia="es-MX" w:bidi="es-ES"/>
              </w:rPr>
              <w:t>RIESGOS DE SEGURIDAD DIGITAL:</w:t>
            </w:r>
            <w:r>
              <w:rPr>
                <w:noProof/>
                <w:webHidden/>
              </w:rPr>
              <w:tab/>
            </w:r>
            <w:r>
              <w:rPr>
                <w:noProof/>
                <w:webHidden/>
              </w:rPr>
              <w:fldChar w:fldCharType="begin"/>
            </w:r>
            <w:r>
              <w:rPr>
                <w:noProof/>
                <w:webHidden/>
              </w:rPr>
              <w:instrText xml:space="preserve"> PAGEREF _Toc210748309 \h </w:instrText>
            </w:r>
            <w:r>
              <w:rPr>
                <w:noProof/>
                <w:webHidden/>
              </w:rPr>
            </w:r>
            <w:r>
              <w:rPr>
                <w:noProof/>
                <w:webHidden/>
              </w:rPr>
              <w:fldChar w:fldCharType="separate"/>
            </w:r>
            <w:r>
              <w:rPr>
                <w:noProof/>
                <w:webHidden/>
              </w:rPr>
              <w:t>18</w:t>
            </w:r>
            <w:r>
              <w:rPr>
                <w:noProof/>
                <w:webHidden/>
              </w:rPr>
              <w:fldChar w:fldCharType="end"/>
            </w:r>
          </w:hyperlink>
        </w:p>
        <w:p w14:paraId="1EC64B3F" w14:textId="2FD4608E" w:rsidR="00310498" w:rsidRDefault="00310498">
          <w:pPr>
            <w:pStyle w:val="TDC3"/>
            <w:tabs>
              <w:tab w:val="left" w:pos="110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10" w:history="1">
            <w:r w:rsidRPr="00424A0E">
              <w:rPr>
                <w:rStyle w:val="Hipervnculo"/>
                <w:rFonts w:ascii="Arial" w:eastAsia="Times New Roman" w:hAnsi="Arial" w:cs="Arial"/>
                <w:noProof/>
                <w:lang w:eastAsia="es-MX" w:bidi="es-ES"/>
              </w:rPr>
              <w:t>4.5</w:t>
            </w:r>
            <w:r>
              <w:rPr>
                <w:rFonts w:asciiTheme="minorHAnsi" w:eastAsiaTheme="minorEastAsia" w:hAnsiTheme="minorHAnsi" w:cstheme="minorBidi"/>
                <w:noProof/>
                <w:kern w:val="2"/>
                <w:sz w:val="24"/>
                <w:szCs w:val="24"/>
                <w:lang w:eastAsia="es-CO"/>
                <w14:ligatures w14:val="standardContextual"/>
              </w:rPr>
              <w:tab/>
            </w:r>
            <w:r w:rsidRPr="00424A0E">
              <w:rPr>
                <w:rStyle w:val="Hipervnculo"/>
                <w:rFonts w:ascii="Arial" w:hAnsi="Arial" w:cs="Arial"/>
                <w:noProof/>
                <w:lang w:eastAsia="es-MX" w:bidi="es-ES"/>
              </w:rPr>
              <w:t>RIESGOS DE LAVADO DE ACTIVOS Y FINANCIACIÓN DE TERRORISMO LA /FT</w:t>
            </w:r>
            <w:r>
              <w:rPr>
                <w:noProof/>
                <w:webHidden/>
              </w:rPr>
              <w:tab/>
            </w:r>
            <w:r>
              <w:rPr>
                <w:noProof/>
                <w:webHidden/>
              </w:rPr>
              <w:fldChar w:fldCharType="begin"/>
            </w:r>
            <w:r>
              <w:rPr>
                <w:noProof/>
                <w:webHidden/>
              </w:rPr>
              <w:instrText xml:space="preserve"> PAGEREF _Toc210748310 \h </w:instrText>
            </w:r>
            <w:r>
              <w:rPr>
                <w:noProof/>
                <w:webHidden/>
              </w:rPr>
            </w:r>
            <w:r>
              <w:rPr>
                <w:noProof/>
                <w:webHidden/>
              </w:rPr>
              <w:fldChar w:fldCharType="separate"/>
            </w:r>
            <w:r>
              <w:rPr>
                <w:noProof/>
                <w:webHidden/>
              </w:rPr>
              <w:t>25</w:t>
            </w:r>
            <w:r>
              <w:rPr>
                <w:noProof/>
                <w:webHidden/>
              </w:rPr>
              <w:fldChar w:fldCharType="end"/>
            </w:r>
          </w:hyperlink>
        </w:p>
        <w:p w14:paraId="38417712" w14:textId="7D8A60FA" w:rsidR="00310498" w:rsidRDefault="00310498">
          <w:pPr>
            <w:pStyle w:val="TDC3"/>
            <w:tabs>
              <w:tab w:val="left" w:pos="110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11" w:history="1">
            <w:r w:rsidRPr="00424A0E">
              <w:rPr>
                <w:rStyle w:val="Hipervnculo"/>
                <w:rFonts w:ascii="Arial" w:eastAsia="Times New Roman" w:hAnsi="Arial" w:cs="Arial"/>
                <w:noProof/>
                <w:lang w:eastAsia="es-MX" w:bidi="es-ES"/>
              </w:rPr>
              <w:t>4.6</w:t>
            </w:r>
            <w:r>
              <w:rPr>
                <w:rFonts w:asciiTheme="minorHAnsi" w:eastAsiaTheme="minorEastAsia" w:hAnsiTheme="minorHAnsi" w:cstheme="minorBidi"/>
                <w:noProof/>
                <w:kern w:val="2"/>
                <w:sz w:val="24"/>
                <w:szCs w:val="24"/>
                <w:lang w:eastAsia="es-CO"/>
                <w14:ligatures w14:val="standardContextual"/>
              </w:rPr>
              <w:tab/>
            </w:r>
            <w:r w:rsidRPr="00424A0E">
              <w:rPr>
                <w:rStyle w:val="Hipervnculo"/>
                <w:rFonts w:ascii="Arial" w:hAnsi="Arial" w:cs="Arial"/>
                <w:noProof/>
                <w:lang w:eastAsia="es-MX" w:bidi="es-ES"/>
              </w:rPr>
              <w:t>RIESGOS MATERIALIZADOS</w:t>
            </w:r>
            <w:r>
              <w:rPr>
                <w:noProof/>
                <w:webHidden/>
              </w:rPr>
              <w:tab/>
            </w:r>
            <w:r>
              <w:rPr>
                <w:noProof/>
                <w:webHidden/>
              </w:rPr>
              <w:fldChar w:fldCharType="begin"/>
            </w:r>
            <w:r>
              <w:rPr>
                <w:noProof/>
                <w:webHidden/>
              </w:rPr>
              <w:instrText xml:space="preserve"> PAGEREF _Toc210748311 \h </w:instrText>
            </w:r>
            <w:r>
              <w:rPr>
                <w:noProof/>
                <w:webHidden/>
              </w:rPr>
            </w:r>
            <w:r>
              <w:rPr>
                <w:noProof/>
                <w:webHidden/>
              </w:rPr>
              <w:fldChar w:fldCharType="separate"/>
            </w:r>
            <w:r>
              <w:rPr>
                <w:noProof/>
                <w:webHidden/>
              </w:rPr>
              <w:t>25</w:t>
            </w:r>
            <w:r>
              <w:rPr>
                <w:noProof/>
                <w:webHidden/>
              </w:rPr>
              <w:fldChar w:fldCharType="end"/>
            </w:r>
          </w:hyperlink>
        </w:p>
        <w:p w14:paraId="4281B672" w14:textId="53A0E954" w:rsidR="00310498" w:rsidRDefault="00310498">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10748312" w:history="1">
            <w:r w:rsidRPr="00424A0E">
              <w:rPr>
                <w:rStyle w:val="Hipervnculo"/>
                <w:rFonts w:ascii="Arial" w:hAnsi="Arial" w:cs="Arial"/>
                <w:noProof/>
                <w:lang w:eastAsia="es-CO"/>
              </w:rPr>
              <w:t>5.</w:t>
            </w:r>
            <w:r>
              <w:rPr>
                <w:rFonts w:asciiTheme="minorHAnsi" w:eastAsiaTheme="minorEastAsia" w:hAnsiTheme="minorHAnsi" w:cstheme="minorBidi"/>
                <w:noProof/>
                <w:kern w:val="2"/>
                <w:sz w:val="24"/>
                <w:szCs w:val="24"/>
                <w:lang w:val="es-CO" w:eastAsia="es-CO" w:bidi="ar-SA"/>
                <w14:ligatures w14:val="standardContextual"/>
              </w:rPr>
              <w:tab/>
            </w:r>
            <w:r w:rsidRPr="00424A0E">
              <w:rPr>
                <w:rStyle w:val="Hipervnculo"/>
                <w:rFonts w:ascii="Arial" w:eastAsia="Arial" w:hAnsi="Arial" w:cs="Arial"/>
                <w:noProof/>
                <w:lang w:eastAsia="es-CO"/>
              </w:rPr>
              <w:t>CONCLUSIONES Y RECOMENDACIONES</w:t>
            </w:r>
            <w:r>
              <w:rPr>
                <w:noProof/>
                <w:webHidden/>
              </w:rPr>
              <w:tab/>
            </w:r>
            <w:r>
              <w:rPr>
                <w:noProof/>
                <w:webHidden/>
              </w:rPr>
              <w:fldChar w:fldCharType="begin"/>
            </w:r>
            <w:r>
              <w:rPr>
                <w:noProof/>
                <w:webHidden/>
              </w:rPr>
              <w:instrText xml:space="preserve"> PAGEREF _Toc210748312 \h </w:instrText>
            </w:r>
            <w:r>
              <w:rPr>
                <w:noProof/>
                <w:webHidden/>
              </w:rPr>
            </w:r>
            <w:r>
              <w:rPr>
                <w:noProof/>
                <w:webHidden/>
              </w:rPr>
              <w:fldChar w:fldCharType="separate"/>
            </w:r>
            <w:r>
              <w:rPr>
                <w:noProof/>
                <w:webHidden/>
              </w:rPr>
              <w:t>28</w:t>
            </w:r>
            <w:r>
              <w:rPr>
                <w:noProof/>
                <w:webHidden/>
              </w:rPr>
              <w:fldChar w:fldCharType="end"/>
            </w:r>
          </w:hyperlink>
        </w:p>
        <w:p w14:paraId="4EA4DBDE" w14:textId="05410324" w:rsidR="001B63A3" w:rsidRPr="00D54D07" w:rsidRDefault="001B63A3" w:rsidP="001B63A3">
          <w:pPr>
            <w:pStyle w:val="TDC1"/>
            <w:tabs>
              <w:tab w:val="right" w:leader="dot" w:pos="8835"/>
            </w:tabs>
            <w:rPr>
              <w:rFonts w:ascii="Arial" w:hAnsi="Arial" w:cs="Arial"/>
              <w:sz w:val="20"/>
              <w:szCs w:val="20"/>
              <w:lang w:val="es-CO"/>
            </w:rPr>
          </w:pPr>
          <w:r w:rsidRPr="00D54D07">
            <w:rPr>
              <w:rFonts w:ascii="Arial" w:hAnsi="Arial" w:cs="Arial"/>
              <w:sz w:val="20"/>
              <w:szCs w:val="20"/>
              <w:lang w:val="es-CO"/>
            </w:rPr>
            <w:fldChar w:fldCharType="end"/>
          </w:r>
        </w:p>
      </w:sdtContent>
    </w:sdt>
    <w:p w14:paraId="2593A912" w14:textId="77777777" w:rsidR="001B63A3" w:rsidRPr="00D54D07" w:rsidRDefault="001B63A3" w:rsidP="001B63A3">
      <w:pPr>
        <w:spacing w:line="276" w:lineRule="auto"/>
        <w:jc w:val="center"/>
        <w:rPr>
          <w:rFonts w:ascii="Arial" w:eastAsia="Arial" w:hAnsi="Arial" w:cs="Arial"/>
          <w:b/>
          <w:bCs/>
          <w:sz w:val="22"/>
          <w:szCs w:val="22"/>
        </w:rPr>
      </w:pPr>
      <w:r w:rsidRPr="00D54D07">
        <w:rPr>
          <w:rFonts w:ascii="Arial" w:eastAsia="Arial" w:hAnsi="Arial" w:cs="Arial"/>
          <w:b/>
          <w:bCs/>
          <w:sz w:val="22"/>
          <w:szCs w:val="22"/>
        </w:rPr>
        <w:t>Listado de Tablas</w:t>
      </w:r>
    </w:p>
    <w:p w14:paraId="2CC9CDB7" w14:textId="77777777" w:rsidR="001B63A3" w:rsidRPr="00D54D07" w:rsidRDefault="001B63A3" w:rsidP="001B63A3">
      <w:pPr>
        <w:spacing w:line="276" w:lineRule="auto"/>
        <w:jc w:val="center"/>
        <w:rPr>
          <w:rFonts w:ascii="Arial" w:eastAsia="Arial" w:hAnsi="Arial" w:cs="Arial"/>
          <w:b/>
          <w:bCs/>
          <w:sz w:val="20"/>
          <w:szCs w:val="20"/>
        </w:rPr>
      </w:pPr>
    </w:p>
    <w:p w14:paraId="2310AEE7" w14:textId="098449B9" w:rsidR="00310498" w:rsidRDefault="001B63A3">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r w:rsidRPr="00D54D07">
        <w:rPr>
          <w:rFonts w:ascii="Arial" w:eastAsia="Arial" w:hAnsi="Arial" w:cs="Arial"/>
          <w:sz w:val="20"/>
          <w:szCs w:val="20"/>
          <w:shd w:val="clear" w:color="auto" w:fill="E6E6E6"/>
        </w:rPr>
        <w:fldChar w:fldCharType="begin"/>
      </w:r>
      <w:r w:rsidRPr="00D54D07">
        <w:rPr>
          <w:rFonts w:ascii="Arial" w:eastAsia="Arial" w:hAnsi="Arial" w:cs="Arial"/>
          <w:sz w:val="20"/>
          <w:szCs w:val="20"/>
        </w:rPr>
        <w:instrText xml:space="preserve"> TOC \h \z \c "Tabla" </w:instrText>
      </w:r>
      <w:r w:rsidRPr="00D54D07">
        <w:rPr>
          <w:rFonts w:ascii="Arial" w:eastAsia="Arial" w:hAnsi="Arial" w:cs="Arial"/>
          <w:sz w:val="20"/>
          <w:szCs w:val="20"/>
          <w:shd w:val="clear" w:color="auto" w:fill="E6E6E6"/>
        </w:rPr>
        <w:fldChar w:fldCharType="separate"/>
      </w:r>
      <w:hyperlink w:anchor="_Toc210748313" w:history="1">
        <w:r w:rsidR="00310498" w:rsidRPr="006154BD">
          <w:rPr>
            <w:rStyle w:val="Hipervnculo"/>
            <w:rFonts w:ascii="Arial" w:eastAsia="Arial" w:hAnsi="Arial" w:cs="Arial"/>
            <w:noProof/>
          </w:rPr>
          <w:t xml:space="preserve">Tabla No </w:t>
        </w:r>
        <w:r w:rsidR="00310498" w:rsidRPr="006154BD">
          <w:rPr>
            <w:rStyle w:val="Hipervnculo"/>
            <w:rFonts w:ascii="Arial" w:hAnsi="Arial" w:cs="Arial"/>
            <w:noProof/>
          </w:rPr>
          <w:t>1 Número</w:t>
        </w:r>
        <w:r w:rsidR="00310498" w:rsidRPr="006154BD">
          <w:rPr>
            <w:rStyle w:val="Hipervnculo"/>
            <w:rFonts w:ascii="Arial" w:eastAsia="Arial" w:hAnsi="Arial" w:cs="Arial"/>
            <w:noProof/>
          </w:rPr>
          <w:t xml:space="preserve"> de riesgos de la UAERMV</w:t>
        </w:r>
        <w:r w:rsidR="00310498">
          <w:rPr>
            <w:noProof/>
            <w:webHidden/>
          </w:rPr>
          <w:tab/>
        </w:r>
        <w:r w:rsidR="00310498">
          <w:rPr>
            <w:noProof/>
            <w:webHidden/>
          </w:rPr>
          <w:fldChar w:fldCharType="begin"/>
        </w:r>
        <w:r w:rsidR="00310498">
          <w:rPr>
            <w:noProof/>
            <w:webHidden/>
          </w:rPr>
          <w:instrText xml:space="preserve"> PAGEREF _Toc210748313 \h </w:instrText>
        </w:r>
        <w:r w:rsidR="00310498">
          <w:rPr>
            <w:noProof/>
            <w:webHidden/>
          </w:rPr>
        </w:r>
        <w:r w:rsidR="00310498">
          <w:rPr>
            <w:noProof/>
            <w:webHidden/>
          </w:rPr>
          <w:fldChar w:fldCharType="separate"/>
        </w:r>
        <w:r w:rsidR="00310498">
          <w:rPr>
            <w:noProof/>
            <w:webHidden/>
          </w:rPr>
          <w:t>3</w:t>
        </w:r>
        <w:r w:rsidR="00310498">
          <w:rPr>
            <w:noProof/>
            <w:webHidden/>
          </w:rPr>
          <w:fldChar w:fldCharType="end"/>
        </w:r>
      </w:hyperlink>
    </w:p>
    <w:p w14:paraId="52129854" w14:textId="13A62C7B" w:rsidR="00310498" w:rsidRDefault="00310498">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14" w:history="1">
        <w:r w:rsidRPr="006154BD">
          <w:rPr>
            <w:rStyle w:val="Hipervnculo"/>
            <w:rFonts w:ascii="Arial" w:eastAsia="Arial" w:hAnsi="Arial" w:cs="Arial"/>
            <w:noProof/>
          </w:rPr>
          <w:t xml:space="preserve">Tabla No </w:t>
        </w:r>
        <w:r w:rsidRPr="006154BD">
          <w:rPr>
            <w:rStyle w:val="Hipervnculo"/>
            <w:rFonts w:ascii="Arial" w:hAnsi="Arial" w:cs="Arial"/>
            <w:noProof/>
          </w:rPr>
          <w:t>2</w:t>
        </w:r>
        <w:r w:rsidRPr="006154BD">
          <w:rPr>
            <w:rStyle w:val="Hipervnculo"/>
            <w:rFonts w:ascii="Arial" w:eastAsia="Arial" w:hAnsi="Arial" w:cs="Arial"/>
            <w:noProof/>
          </w:rPr>
          <w:t xml:space="preserve">  Criterios de descripción de los riesgos de corrupción</w:t>
        </w:r>
        <w:r>
          <w:rPr>
            <w:noProof/>
            <w:webHidden/>
          </w:rPr>
          <w:tab/>
        </w:r>
        <w:r>
          <w:rPr>
            <w:noProof/>
            <w:webHidden/>
          </w:rPr>
          <w:fldChar w:fldCharType="begin"/>
        </w:r>
        <w:r>
          <w:rPr>
            <w:noProof/>
            <w:webHidden/>
          </w:rPr>
          <w:instrText xml:space="preserve"> PAGEREF _Toc210748314 \h </w:instrText>
        </w:r>
        <w:r>
          <w:rPr>
            <w:noProof/>
            <w:webHidden/>
          </w:rPr>
        </w:r>
        <w:r>
          <w:rPr>
            <w:noProof/>
            <w:webHidden/>
          </w:rPr>
          <w:fldChar w:fldCharType="separate"/>
        </w:r>
        <w:r>
          <w:rPr>
            <w:noProof/>
            <w:webHidden/>
          </w:rPr>
          <w:t>6</w:t>
        </w:r>
        <w:r>
          <w:rPr>
            <w:noProof/>
            <w:webHidden/>
          </w:rPr>
          <w:fldChar w:fldCharType="end"/>
        </w:r>
      </w:hyperlink>
    </w:p>
    <w:p w14:paraId="2E6AA223" w14:textId="059C2E79" w:rsidR="00310498" w:rsidRDefault="00310498">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15" w:history="1">
        <w:r w:rsidRPr="006154BD">
          <w:rPr>
            <w:rStyle w:val="Hipervnculo"/>
            <w:rFonts w:ascii="Arial" w:eastAsia="Arial" w:hAnsi="Arial" w:cs="Arial"/>
            <w:noProof/>
          </w:rPr>
          <w:t xml:space="preserve">Tabla No </w:t>
        </w:r>
        <w:r w:rsidRPr="006154BD">
          <w:rPr>
            <w:rStyle w:val="Hipervnculo"/>
            <w:rFonts w:ascii="Arial" w:hAnsi="Arial" w:cs="Arial"/>
            <w:noProof/>
          </w:rPr>
          <w:t>3</w:t>
        </w:r>
        <w:r w:rsidRPr="006154BD">
          <w:rPr>
            <w:rStyle w:val="Hipervnculo"/>
            <w:rFonts w:ascii="Arial" w:eastAsia="Arial" w:hAnsi="Arial" w:cs="Arial"/>
            <w:noProof/>
          </w:rPr>
          <w:t xml:space="preserve">  Criterios de diseño del control</w:t>
        </w:r>
        <w:r>
          <w:rPr>
            <w:noProof/>
            <w:webHidden/>
          </w:rPr>
          <w:tab/>
        </w:r>
        <w:r>
          <w:rPr>
            <w:noProof/>
            <w:webHidden/>
          </w:rPr>
          <w:fldChar w:fldCharType="begin"/>
        </w:r>
        <w:r>
          <w:rPr>
            <w:noProof/>
            <w:webHidden/>
          </w:rPr>
          <w:instrText xml:space="preserve"> PAGEREF _Toc210748315 \h </w:instrText>
        </w:r>
        <w:r>
          <w:rPr>
            <w:noProof/>
            <w:webHidden/>
          </w:rPr>
        </w:r>
        <w:r>
          <w:rPr>
            <w:noProof/>
            <w:webHidden/>
          </w:rPr>
          <w:fldChar w:fldCharType="separate"/>
        </w:r>
        <w:r>
          <w:rPr>
            <w:noProof/>
            <w:webHidden/>
          </w:rPr>
          <w:t>6</w:t>
        </w:r>
        <w:r>
          <w:rPr>
            <w:noProof/>
            <w:webHidden/>
          </w:rPr>
          <w:fldChar w:fldCharType="end"/>
        </w:r>
      </w:hyperlink>
    </w:p>
    <w:p w14:paraId="4BDAE777" w14:textId="12200081" w:rsidR="00310498" w:rsidRDefault="00310498">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16" w:history="1">
        <w:r w:rsidRPr="006154BD">
          <w:rPr>
            <w:rStyle w:val="Hipervnculo"/>
            <w:rFonts w:ascii="Arial" w:eastAsia="Arial" w:hAnsi="Arial" w:cs="Arial"/>
            <w:noProof/>
          </w:rPr>
          <w:t xml:space="preserve">Tabla No </w:t>
        </w:r>
        <w:r w:rsidRPr="006154BD">
          <w:rPr>
            <w:rStyle w:val="Hipervnculo"/>
            <w:rFonts w:ascii="Arial" w:hAnsi="Arial" w:cs="Arial"/>
            <w:noProof/>
          </w:rPr>
          <w:t>4</w:t>
        </w:r>
        <w:r w:rsidRPr="006154BD">
          <w:rPr>
            <w:rStyle w:val="Hipervnculo"/>
            <w:rFonts w:ascii="Arial" w:eastAsia="Arial" w:hAnsi="Arial" w:cs="Arial"/>
            <w:noProof/>
          </w:rPr>
          <w:t xml:space="preserve">  Criterios de evaluación de ejecución</w:t>
        </w:r>
        <w:r>
          <w:rPr>
            <w:noProof/>
            <w:webHidden/>
          </w:rPr>
          <w:tab/>
        </w:r>
        <w:r>
          <w:rPr>
            <w:noProof/>
            <w:webHidden/>
          </w:rPr>
          <w:fldChar w:fldCharType="begin"/>
        </w:r>
        <w:r>
          <w:rPr>
            <w:noProof/>
            <w:webHidden/>
          </w:rPr>
          <w:instrText xml:space="preserve"> PAGEREF _Toc210748316 \h </w:instrText>
        </w:r>
        <w:r>
          <w:rPr>
            <w:noProof/>
            <w:webHidden/>
          </w:rPr>
        </w:r>
        <w:r>
          <w:rPr>
            <w:noProof/>
            <w:webHidden/>
          </w:rPr>
          <w:fldChar w:fldCharType="separate"/>
        </w:r>
        <w:r>
          <w:rPr>
            <w:noProof/>
            <w:webHidden/>
          </w:rPr>
          <w:t>6</w:t>
        </w:r>
        <w:r>
          <w:rPr>
            <w:noProof/>
            <w:webHidden/>
          </w:rPr>
          <w:fldChar w:fldCharType="end"/>
        </w:r>
      </w:hyperlink>
    </w:p>
    <w:p w14:paraId="27EE9666" w14:textId="15A779C4" w:rsidR="00310498" w:rsidRDefault="00310498">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17" w:history="1">
        <w:r w:rsidRPr="006154BD">
          <w:rPr>
            <w:rStyle w:val="Hipervnculo"/>
            <w:rFonts w:ascii="Arial" w:eastAsia="Arial" w:hAnsi="Arial" w:cs="Arial"/>
            <w:noProof/>
          </w:rPr>
          <w:t xml:space="preserve">Tabla No </w:t>
        </w:r>
        <w:r w:rsidRPr="006154BD">
          <w:rPr>
            <w:rStyle w:val="Hipervnculo"/>
            <w:rFonts w:ascii="Arial" w:hAnsi="Arial" w:cs="Arial"/>
            <w:noProof/>
          </w:rPr>
          <w:t>5</w:t>
        </w:r>
        <w:r w:rsidRPr="006154BD">
          <w:rPr>
            <w:rStyle w:val="Hipervnculo"/>
            <w:rFonts w:ascii="Arial" w:eastAsia="Arial" w:hAnsi="Arial" w:cs="Arial"/>
            <w:noProof/>
          </w:rPr>
          <w:t xml:space="preserve"> Resultado del Monitoreo de los riesgos de corrupción</w:t>
        </w:r>
        <w:r>
          <w:rPr>
            <w:noProof/>
            <w:webHidden/>
          </w:rPr>
          <w:tab/>
        </w:r>
        <w:r>
          <w:rPr>
            <w:noProof/>
            <w:webHidden/>
          </w:rPr>
          <w:fldChar w:fldCharType="begin"/>
        </w:r>
        <w:r>
          <w:rPr>
            <w:noProof/>
            <w:webHidden/>
          </w:rPr>
          <w:instrText xml:space="preserve"> PAGEREF _Toc210748317 \h </w:instrText>
        </w:r>
        <w:r>
          <w:rPr>
            <w:noProof/>
            <w:webHidden/>
          </w:rPr>
        </w:r>
        <w:r>
          <w:rPr>
            <w:noProof/>
            <w:webHidden/>
          </w:rPr>
          <w:fldChar w:fldCharType="separate"/>
        </w:r>
        <w:r>
          <w:rPr>
            <w:noProof/>
            <w:webHidden/>
          </w:rPr>
          <w:t>7</w:t>
        </w:r>
        <w:r>
          <w:rPr>
            <w:noProof/>
            <w:webHidden/>
          </w:rPr>
          <w:fldChar w:fldCharType="end"/>
        </w:r>
      </w:hyperlink>
    </w:p>
    <w:p w14:paraId="070C9C8D" w14:textId="26D9CE43" w:rsidR="00310498" w:rsidRDefault="00310498">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18" w:history="1">
        <w:r w:rsidRPr="006154BD">
          <w:rPr>
            <w:rStyle w:val="Hipervnculo"/>
            <w:rFonts w:ascii="Arial" w:eastAsia="Arial" w:hAnsi="Arial" w:cs="Arial"/>
            <w:noProof/>
          </w:rPr>
          <w:t xml:space="preserve">Tabla No </w:t>
        </w:r>
        <w:r w:rsidRPr="006154BD">
          <w:rPr>
            <w:rStyle w:val="Hipervnculo"/>
            <w:rFonts w:ascii="Arial" w:hAnsi="Arial" w:cs="Arial"/>
            <w:noProof/>
          </w:rPr>
          <w:t>6</w:t>
        </w:r>
        <w:r w:rsidRPr="006154BD">
          <w:rPr>
            <w:rStyle w:val="Hipervnculo"/>
            <w:rFonts w:ascii="Arial" w:eastAsia="Arial" w:hAnsi="Arial" w:cs="Arial"/>
            <w:noProof/>
          </w:rPr>
          <w:t xml:space="preserve"> Porcentaje de cumplimiento de los criterios evaluados riesgos de corrupción</w:t>
        </w:r>
        <w:r>
          <w:rPr>
            <w:noProof/>
            <w:webHidden/>
          </w:rPr>
          <w:tab/>
        </w:r>
        <w:r>
          <w:rPr>
            <w:noProof/>
            <w:webHidden/>
          </w:rPr>
          <w:fldChar w:fldCharType="begin"/>
        </w:r>
        <w:r>
          <w:rPr>
            <w:noProof/>
            <w:webHidden/>
          </w:rPr>
          <w:instrText xml:space="preserve"> PAGEREF _Toc210748318 \h </w:instrText>
        </w:r>
        <w:r>
          <w:rPr>
            <w:noProof/>
            <w:webHidden/>
          </w:rPr>
        </w:r>
        <w:r>
          <w:rPr>
            <w:noProof/>
            <w:webHidden/>
          </w:rPr>
          <w:fldChar w:fldCharType="separate"/>
        </w:r>
        <w:r>
          <w:rPr>
            <w:noProof/>
            <w:webHidden/>
          </w:rPr>
          <w:t>8</w:t>
        </w:r>
        <w:r>
          <w:rPr>
            <w:noProof/>
            <w:webHidden/>
          </w:rPr>
          <w:fldChar w:fldCharType="end"/>
        </w:r>
      </w:hyperlink>
    </w:p>
    <w:p w14:paraId="09DE8A5E" w14:textId="52EBC6B8" w:rsidR="00310498" w:rsidRDefault="00310498">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19" w:history="1">
        <w:r w:rsidRPr="006154BD">
          <w:rPr>
            <w:rStyle w:val="Hipervnculo"/>
            <w:rFonts w:ascii="Arial" w:eastAsia="Arial" w:hAnsi="Arial" w:cs="Arial"/>
            <w:noProof/>
          </w:rPr>
          <w:t xml:space="preserve">Tabla No </w:t>
        </w:r>
        <w:r w:rsidRPr="006154BD">
          <w:rPr>
            <w:rStyle w:val="Hipervnculo"/>
            <w:rFonts w:ascii="Arial" w:hAnsi="Arial" w:cs="Arial"/>
            <w:noProof/>
          </w:rPr>
          <w:t>7</w:t>
        </w:r>
        <w:r w:rsidRPr="006154BD">
          <w:rPr>
            <w:rStyle w:val="Hipervnculo"/>
            <w:rFonts w:ascii="Arial" w:eastAsia="Arial" w:hAnsi="Arial" w:cs="Arial"/>
            <w:noProof/>
          </w:rPr>
          <w:t xml:space="preserve"> Resultados Monitoreo riesgos de Gestión</w:t>
        </w:r>
        <w:r>
          <w:rPr>
            <w:noProof/>
            <w:webHidden/>
          </w:rPr>
          <w:tab/>
        </w:r>
        <w:r>
          <w:rPr>
            <w:noProof/>
            <w:webHidden/>
          </w:rPr>
          <w:fldChar w:fldCharType="begin"/>
        </w:r>
        <w:r>
          <w:rPr>
            <w:noProof/>
            <w:webHidden/>
          </w:rPr>
          <w:instrText xml:space="preserve"> PAGEREF _Toc210748319 \h </w:instrText>
        </w:r>
        <w:r>
          <w:rPr>
            <w:noProof/>
            <w:webHidden/>
          </w:rPr>
        </w:r>
        <w:r>
          <w:rPr>
            <w:noProof/>
            <w:webHidden/>
          </w:rPr>
          <w:fldChar w:fldCharType="separate"/>
        </w:r>
        <w:r>
          <w:rPr>
            <w:noProof/>
            <w:webHidden/>
          </w:rPr>
          <w:t>11</w:t>
        </w:r>
        <w:r>
          <w:rPr>
            <w:noProof/>
            <w:webHidden/>
          </w:rPr>
          <w:fldChar w:fldCharType="end"/>
        </w:r>
      </w:hyperlink>
    </w:p>
    <w:p w14:paraId="396EF404" w14:textId="5DD1CCC3" w:rsidR="00310498" w:rsidRDefault="00310498">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20" w:history="1">
        <w:r w:rsidRPr="006154BD">
          <w:rPr>
            <w:rStyle w:val="Hipervnculo"/>
            <w:rFonts w:ascii="Arial" w:eastAsia="Arial" w:hAnsi="Arial" w:cs="Arial"/>
            <w:noProof/>
          </w:rPr>
          <w:t xml:space="preserve">Tabla No </w:t>
        </w:r>
        <w:r w:rsidRPr="006154BD">
          <w:rPr>
            <w:rStyle w:val="Hipervnculo"/>
            <w:rFonts w:ascii="Arial" w:hAnsi="Arial" w:cs="Arial"/>
            <w:noProof/>
          </w:rPr>
          <w:t>8</w:t>
        </w:r>
        <w:r w:rsidRPr="006154BD">
          <w:rPr>
            <w:rStyle w:val="Hipervnculo"/>
            <w:rFonts w:ascii="Arial" w:eastAsia="Arial" w:hAnsi="Arial" w:cs="Arial"/>
            <w:noProof/>
          </w:rPr>
          <w:t xml:space="preserve"> Porcentaje de cumplimiento de los criterios evaluados riesgos de gestión</w:t>
        </w:r>
        <w:r>
          <w:rPr>
            <w:noProof/>
            <w:webHidden/>
          </w:rPr>
          <w:tab/>
        </w:r>
        <w:r>
          <w:rPr>
            <w:noProof/>
            <w:webHidden/>
          </w:rPr>
          <w:fldChar w:fldCharType="begin"/>
        </w:r>
        <w:r>
          <w:rPr>
            <w:noProof/>
            <w:webHidden/>
          </w:rPr>
          <w:instrText xml:space="preserve"> PAGEREF _Toc210748320 \h </w:instrText>
        </w:r>
        <w:r>
          <w:rPr>
            <w:noProof/>
            <w:webHidden/>
          </w:rPr>
        </w:r>
        <w:r>
          <w:rPr>
            <w:noProof/>
            <w:webHidden/>
          </w:rPr>
          <w:fldChar w:fldCharType="separate"/>
        </w:r>
        <w:r>
          <w:rPr>
            <w:noProof/>
            <w:webHidden/>
          </w:rPr>
          <w:t>14</w:t>
        </w:r>
        <w:r>
          <w:rPr>
            <w:noProof/>
            <w:webHidden/>
          </w:rPr>
          <w:fldChar w:fldCharType="end"/>
        </w:r>
      </w:hyperlink>
    </w:p>
    <w:p w14:paraId="70941C4F" w14:textId="7E7E20AF" w:rsidR="00310498" w:rsidRDefault="00310498">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21" w:history="1">
        <w:r w:rsidRPr="006154BD">
          <w:rPr>
            <w:rStyle w:val="Hipervnculo"/>
            <w:rFonts w:ascii="Arial" w:eastAsia="Arial" w:hAnsi="Arial" w:cs="Arial"/>
            <w:noProof/>
          </w:rPr>
          <w:t xml:space="preserve">Tabla No </w:t>
        </w:r>
        <w:r w:rsidRPr="006154BD">
          <w:rPr>
            <w:rStyle w:val="Hipervnculo"/>
            <w:rFonts w:ascii="Arial" w:hAnsi="Arial" w:cs="Arial"/>
            <w:noProof/>
          </w:rPr>
          <w:t>10</w:t>
        </w:r>
        <w:r w:rsidRPr="006154BD">
          <w:rPr>
            <w:rStyle w:val="Hipervnculo"/>
            <w:rFonts w:ascii="Arial" w:eastAsia="Arial" w:hAnsi="Arial" w:cs="Arial"/>
            <w:noProof/>
          </w:rPr>
          <w:t xml:space="preserve"> Resultados Monitoreo riesgos fiscal</w:t>
        </w:r>
        <w:r>
          <w:rPr>
            <w:noProof/>
            <w:webHidden/>
          </w:rPr>
          <w:tab/>
        </w:r>
        <w:r>
          <w:rPr>
            <w:noProof/>
            <w:webHidden/>
          </w:rPr>
          <w:fldChar w:fldCharType="begin"/>
        </w:r>
        <w:r>
          <w:rPr>
            <w:noProof/>
            <w:webHidden/>
          </w:rPr>
          <w:instrText xml:space="preserve"> PAGEREF _Toc210748321 \h </w:instrText>
        </w:r>
        <w:r>
          <w:rPr>
            <w:noProof/>
            <w:webHidden/>
          </w:rPr>
        </w:r>
        <w:r>
          <w:rPr>
            <w:noProof/>
            <w:webHidden/>
          </w:rPr>
          <w:fldChar w:fldCharType="separate"/>
        </w:r>
        <w:r>
          <w:rPr>
            <w:noProof/>
            <w:webHidden/>
          </w:rPr>
          <w:t>17</w:t>
        </w:r>
        <w:r>
          <w:rPr>
            <w:noProof/>
            <w:webHidden/>
          </w:rPr>
          <w:fldChar w:fldCharType="end"/>
        </w:r>
      </w:hyperlink>
    </w:p>
    <w:p w14:paraId="7D0F0140" w14:textId="17821052" w:rsidR="00310498" w:rsidRDefault="00310498">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22" w:history="1">
        <w:r w:rsidRPr="006154BD">
          <w:rPr>
            <w:rStyle w:val="Hipervnculo"/>
            <w:rFonts w:ascii="Arial" w:eastAsia="Arial" w:hAnsi="Arial" w:cs="Arial"/>
            <w:noProof/>
          </w:rPr>
          <w:t xml:space="preserve">Tabla No </w:t>
        </w:r>
        <w:r w:rsidRPr="006154BD">
          <w:rPr>
            <w:rStyle w:val="Hipervnculo"/>
            <w:rFonts w:ascii="Arial" w:hAnsi="Arial" w:cs="Arial"/>
            <w:noProof/>
          </w:rPr>
          <w:t>11</w:t>
        </w:r>
        <w:r w:rsidRPr="006154BD">
          <w:rPr>
            <w:rStyle w:val="Hipervnculo"/>
            <w:rFonts w:ascii="Arial" w:eastAsia="Arial" w:hAnsi="Arial" w:cs="Arial"/>
            <w:noProof/>
          </w:rPr>
          <w:t xml:space="preserve"> Porcentaje de cumplimiento de los criterios evaluados riesgos fiscales</w:t>
        </w:r>
        <w:r>
          <w:rPr>
            <w:noProof/>
            <w:webHidden/>
          </w:rPr>
          <w:tab/>
        </w:r>
        <w:r>
          <w:rPr>
            <w:noProof/>
            <w:webHidden/>
          </w:rPr>
          <w:fldChar w:fldCharType="begin"/>
        </w:r>
        <w:r>
          <w:rPr>
            <w:noProof/>
            <w:webHidden/>
          </w:rPr>
          <w:instrText xml:space="preserve"> PAGEREF _Toc210748322 \h </w:instrText>
        </w:r>
        <w:r>
          <w:rPr>
            <w:noProof/>
            <w:webHidden/>
          </w:rPr>
        </w:r>
        <w:r>
          <w:rPr>
            <w:noProof/>
            <w:webHidden/>
          </w:rPr>
          <w:fldChar w:fldCharType="separate"/>
        </w:r>
        <w:r>
          <w:rPr>
            <w:noProof/>
            <w:webHidden/>
          </w:rPr>
          <w:t>17</w:t>
        </w:r>
        <w:r>
          <w:rPr>
            <w:noProof/>
            <w:webHidden/>
          </w:rPr>
          <w:fldChar w:fldCharType="end"/>
        </w:r>
      </w:hyperlink>
    </w:p>
    <w:p w14:paraId="43AFEC83" w14:textId="168FF9E2" w:rsidR="00310498" w:rsidRDefault="00310498">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23" w:history="1">
        <w:r w:rsidRPr="006154BD">
          <w:rPr>
            <w:rStyle w:val="Hipervnculo"/>
            <w:rFonts w:ascii="Arial" w:eastAsia="Arial" w:hAnsi="Arial" w:cs="Arial"/>
            <w:noProof/>
          </w:rPr>
          <w:t xml:space="preserve">Tabla No </w:t>
        </w:r>
        <w:r w:rsidRPr="006154BD">
          <w:rPr>
            <w:rStyle w:val="Hipervnculo"/>
            <w:rFonts w:ascii="Arial" w:hAnsi="Arial" w:cs="Arial"/>
            <w:noProof/>
          </w:rPr>
          <w:t>12</w:t>
        </w:r>
        <w:r w:rsidRPr="006154BD">
          <w:rPr>
            <w:rStyle w:val="Hipervnculo"/>
            <w:rFonts w:ascii="Arial" w:eastAsia="Arial" w:hAnsi="Arial" w:cs="Arial"/>
            <w:noProof/>
          </w:rPr>
          <w:t xml:space="preserve"> Resultados Monitoreo riesgos de Seguridad digital</w:t>
        </w:r>
        <w:r>
          <w:rPr>
            <w:noProof/>
            <w:webHidden/>
          </w:rPr>
          <w:tab/>
        </w:r>
        <w:r>
          <w:rPr>
            <w:noProof/>
            <w:webHidden/>
          </w:rPr>
          <w:fldChar w:fldCharType="begin"/>
        </w:r>
        <w:r>
          <w:rPr>
            <w:noProof/>
            <w:webHidden/>
          </w:rPr>
          <w:instrText xml:space="preserve"> PAGEREF _Toc210748323 \h </w:instrText>
        </w:r>
        <w:r>
          <w:rPr>
            <w:noProof/>
            <w:webHidden/>
          </w:rPr>
        </w:r>
        <w:r>
          <w:rPr>
            <w:noProof/>
            <w:webHidden/>
          </w:rPr>
          <w:fldChar w:fldCharType="separate"/>
        </w:r>
        <w:r>
          <w:rPr>
            <w:noProof/>
            <w:webHidden/>
          </w:rPr>
          <w:t>21</w:t>
        </w:r>
        <w:r>
          <w:rPr>
            <w:noProof/>
            <w:webHidden/>
          </w:rPr>
          <w:fldChar w:fldCharType="end"/>
        </w:r>
      </w:hyperlink>
    </w:p>
    <w:p w14:paraId="4F112598" w14:textId="2E6A6251" w:rsidR="00310498" w:rsidRDefault="00310498">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0748324" w:history="1">
        <w:r w:rsidRPr="006154BD">
          <w:rPr>
            <w:rStyle w:val="Hipervnculo"/>
            <w:rFonts w:ascii="Arial" w:eastAsia="Arial" w:hAnsi="Arial" w:cs="Arial"/>
            <w:noProof/>
          </w:rPr>
          <w:t xml:space="preserve">Tabla No </w:t>
        </w:r>
        <w:r w:rsidRPr="006154BD">
          <w:rPr>
            <w:rStyle w:val="Hipervnculo"/>
            <w:rFonts w:ascii="Arial" w:hAnsi="Arial" w:cs="Arial"/>
            <w:noProof/>
          </w:rPr>
          <w:t>13</w:t>
        </w:r>
        <w:r w:rsidRPr="006154BD">
          <w:rPr>
            <w:rStyle w:val="Hipervnculo"/>
            <w:rFonts w:ascii="Arial" w:eastAsia="Arial" w:hAnsi="Arial" w:cs="Arial"/>
            <w:noProof/>
          </w:rPr>
          <w:t xml:space="preserve"> Porcentaje de cumplimiento de los criterios evaluados en el cuatrimestre</w:t>
        </w:r>
        <w:r>
          <w:rPr>
            <w:noProof/>
            <w:webHidden/>
          </w:rPr>
          <w:tab/>
        </w:r>
        <w:r>
          <w:rPr>
            <w:noProof/>
            <w:webHidden/>
          </w:rPr>
          <w:fldChar w:fldCharType="begin"/>
        </w:r>
        <w:r>
          <w:rPr>
            <w:noProof/>
            <w:webHidden/>
          </w:rPr>
          <w:instrText xml:space="preserve"> PAGEREF _Toc210748324 \h </w:instrText>
        </w:r>
        <w:r>
          <w:rPr>
            <w:noProof/>
            <w:webHidden/>
          </w:rPr>
        </w:r>
        <w:r>
          <w:rPr>
            <w:noProof/>
            <w:webHidden/>
          </w:rPr>
          <w:fldChar w:fldCharType="separate"/>
        </w:r>
        <w:r>
          <w:rPr>
            <w:noProof/>
            <w:webHidden/>
          </w:rPr>
          <w:t>23</w:t>
        </w:r>
        <w:r>
          <w:rPr>
            <w:noProof/>
            <w:webHidden/>
          </w:rPr>
          <w:fldChar w:fldCharType="end"/>
        </w:r>
      </w:hyperlink>
    </w:p>
    <w:p w14:paraId="372804C1" w14:textId="5FDC2769" w:rsidR="001B63A3" w:rsidRPr="00D54D07" w:rsidRDefault="001B63A3" w:rsidP="001B63A3">
      <w:pPr>
        <w:spacing w:line="276" w:lineRule="auto"/>
        <w:jc w:val="center"/>
        <w:rPr>
          <w:rFonts w:ascii="Arial" w:eastAsia="Arial" w:hAnsi="Arial" w:cs="Arial"/>
          <w:sz w:val="20"/>
          <w:szCs w:val="20"/>
        </w:rPr>
      </w:pPr>
      <w:r w:rsidRPr="00D54D07">
        <w:rPr>
          <w:rFonts w:ascii="Arial" w:eastAsia="Arial" w:hAnsi="Arial" w:cs="Arial"/>
          <w:sz w:val="20"/>
          <w:szCs w:val="20"/>
        </w:rPr>
        <w:fldChar w:fldCharType="end"/>
      </w:r>
    </w:p>
    <w:p w14:paraId="154B2700" w14:textId="77777777" w:rsidR="001B63A3" w:rsidRPr="00D54D07" w:rsidRDefault="001B63A3" w:rsidP="001B63A3">
      <w:pPr>
        <w:jc w:val="center"/>
        <w:rPr>
          <w:rFonts w:ascii="Arial" w:eastAsia="Arial" w:hAnsi="Arial" w:cs="Arial"/>
          <w:b/>
          <w:bCs/>
          <w:sz w:val="22"/>
          <w:szCs w:val="22"/>
        </w:rPr>
      </w:pPr>
      <w:r w:rsidRPr="00D54D07">
        <w:rPr>
          <w:rFonts w:ascii="Arial" w:eastAsia="Arial" w:hAnsi="Arial" w:cs="Arial"/>
          <w:b/>
          <w:bCs/>
          <w:sz w:val="22"/>
          <w:szCs w:val="22"/>
        </w:rPr>
        <w:t>Listado de Ilustraciones</w:t>
      </w:r>
    </w:p>
    <w:p w14:paraId="70642480" w14:textId="77777777" w:rsidR="00F525AD" w:rsidRPr="00D54D07" w:rsidRDefault="00F525AD" w:rsidP="001B63A3">
      <w:pPr>
        <w:jc w:val="center"/>
        <w:rPr>
          <w:rFonts w:ascii="Arial" w:eastAsia="Arial" w:hAnsi="Arial" w:cs="Arial"/>
          <w:b/>
          <w:bCs/>
          <w:color w:val="2E74B5" w:themeColor="accent5" w:themeShade="BF"/>
          <w:sz w:val="20"/>
          <w:szCs w:val="20"/>
        </w:rPr>
      </w:pPr>
    </w:p>
    <w:p w14:paraId="4303892E" w14:textId="4F78FEEC" w:rsidR="00723991" w:rsidRPr="00D54D07" w:rsidRDefault="001B63A3">
      <w:pPr>
        <w:pStyle w:val="Tabladeilustraciones"/>
        <w:tabs>
          <w:tab w:val="right" w:leader="dot" w:pos="9629"/>
        </w:tabs>
        <w:rPr>
          <w:rFonts w:ascii="Arial" w:eastAsiaTheme="minorEastAsia" w:hAnsi="Arial" w:cs="Arial"/>
          <w:noProof/>
          <w:kern w:val="2"/>
          <w:sz w:val="24"/>
          <w:szCs w:val="24"/>
          <w:lang w:eastAsia="es-CO"/>
          <w14:ligatures w14:val="standardContextual"/>
        </w:rPr>
      </w:pPr>
      <w:r w:rsidRPr="00D54D07">
        <w:rPr>
          <w:rFonts w:ascii="Arial" w:eastAsia="Arial" w:hAnsi="Arial" w:cs="Arial"/>
          <w:color w:val="2E74B5" w:themeColor="accent5" w:themeShade="BF"/>
          <w:sz w:val="20"/>
          <w:szCs w:val="20"/>
          <w:shd w:val="clear" w:color="auto" w:fill="E6E6E6"/>
        </w:rPr>
        <w:fldChar w:fldCharType="begin"/>
      </w:r>
      <w:r w:rsidRPr="00D54D07">
        <w:rPr>
          <w:rFonts w:ascii="Arial" w:eastAsia="Arial" w:hAnsi="Arial" w:cs="Arial"/>
          <w:color w:val="2E74B5" w:themeColor="accent5" w:themeShade="BF"/>
          <w:sz w:val="20"/>
          <w:szCs w:val="20"/>
        </w:rPr>
        <w:instrText xml:space="preserve"> TOC \h \z \c "Ilustración" </w:instrText>
      </w:r>
      <w:r w:rsidRPr="00D54D07">
        <w:rPr>
          <w:rFonts w:ascii="Arial" w:eastAsia="Arial" w:hAnsi="Arial" w:cs="Arial"/>
          <w:color w:val="2E74B5" w:themeColor="accent5" w:themeShade="BF"/>
          <w:sz w:val="20"/>
          <w:szCs w:val="20"/>
          <w:shd w:val="clear" w:color="auto" w:fill="E6E6E6"/>
        </w:rPr>
        <w:fldChar w:fldCharType="separate"/>
      </w:r>
      <w:hyperlink w:anchor="_Toc210747869" w:history="1">
        <w:r w:rsidR="00723991" w:rsidRPr="00D54D07">
          <w:rPr>
            <w:rStyle w:val="Hipervnculo"/>
            <w:rFonts w:ascii="Arial" w:eastAsia="Arial" w:hAnsi="Arial" w:cs="Arial"/>
            <w:noProof/>
          </w:rPr>
          <w:t xml:space="preserve">Ilustración No </w:t>
        </w:r>
        <w:r w:rsidR="00723991" w:rsidRPr="00D54D07">
          <w:rPr>
            <w:rStyle w:val="Hipervnculo"/>
            <w:rFonts w:ascii="Arial" w:hAnsi="Arial" w:cs="Arial"/>
            <w:noProof/>
          </w:rPr>
          <w:t>1</w:t>
        </w:r>
        <w:r w:rsidR="00723991" w:rsidRPr="00D54D07">
          <w:rPr>
            <w:rStyle w:val="Hipervnculo"/>
            <w:rFonts w:ascii="Arial" w:eastAsia="Arial" w:hAnsi="Arial" w:cs="Arial"/>
            <w:noProof/>
          </w:rPr>
          <w:t xml:space="preserve"> </w:t>
        </w:r>
        <w:r w:rsidR="00723991" w:rsidRPr="00D54D07">
          <w:rPr>
            <w:rStyle w:val="Hipervnculo"/>
            <w:rFonts w:ascii="Arial" w:hAnsi="Arial" w:cs="Arial"/>
            <w:noProof/>
            <w:lang w:eastAsia="es-CO"/>
          </w:rPr>
          <w:t>Zona de riesgos residual de corrupción</w:t>
        </w:r>
        <w:r w:rsidR="00723991" w:rsidRPr="00D54D07">
          <w:rPr>
            <w:rFonts w:ascii="Arial" w:hAnsi="Arial" w:cs="Arial"/>
            <w:noProof/>
            <w:webHidden/>
          </w:rPr>
          <w:tab/>
        </w:r>
        <w:r w:rsidR="00723991" w:rsidRPr="00D54D07">
          <w:rPr>
            <w:rFonts w:ascii="Arial" w:hAnsi="Arial" w:cs="Arial"/>
            <w:noProof/>
            <w:webHidden/>
          </w:rPr>
          <w:fldChar w:fldCharType="begin"/>
        </w:r>
        <w:r w:rsidR="00723991" w:rsidRPr="00D54D07">
          <w:rPr>
            <w:rFonts w:ascii="Arial" w:hAnsi="Arial" w:cs="Arial"/>
            <w:noProof/>
            <w:webHidden/>
          </w:rPr>
          <w:instrText xml:space="preserve"> PAGEREF _Toc210747869 \h </w:instrText>
        </w:r>
        <w:r w:rsidR="00723991" w:rsidRPr="00D54D07">
          <w:rPr>
            <w:rFonts w:ascii="Arial" w:hAnsi="Arial" w:cs="Arial"/>
            <w:noProof/>
            <w:webHidden/>
          </w:rPr>
        </w:r>
        <w:r w:rsidR="00723991" w:rsidRPr="00D54D07">
          <w:rPr>
            <w:rFonts w:ascii="Arial" w:hAnsi="Arial" w:cs="Arial"/>
            <w:noProof/>
            <w:webHidden/>
          </w:rPr>
          <w:fldChar w:fldCharType="separate"/>
        </w:r>
        <w:r w:rsidR="00723991" w:rsidRPr="00D54D07">
          <w:rPr>
            <w:rFonts w:ascii="Arial" w:hAnsi="Arial" w:cs="Arial"/>
            <w:noProof/>
            <w:webHidden/>
          </w:rPr>
          <w:t>7</w:t>
        </w:r>
        <w:r w:rsidR="00723991" w:rsidRPr="00D54D07">
          <w:rPr>
            <w:rFonts w:ascii="Arial" w:hAnsi="Arial" w:cs="Arial"/>
            <w:noProof/>
            <w:webHidden/>
          </w:rPr>
          <w:fldChar w:fldCharType="end"/>
        </w:r>
      </w:hyperlink>
    </w:p>
    <w:p w14:paraId="79B28B0A" w14:textId="5F5921F1" w:rsidR="00723991" w:rsidRPr="00D54D07" w:rsidRDefault="00723991">
      <w:pPr>
        <w:pStyle w:val="Tabladeilustraciones"/>
        <w:tabs>
          <w:tab w:val="right" w:leader="dot" w:pos="9629"/>
        </w:tabs>
        <w:rPr>
          <w:rFonts w:ascii="Arial" w:eastAsiaTheme="minorEastAsia" w:hAnsi="Arial" w:cs="Arial"/>
          <w:noProof/>
          <w:kern w:val="2"/>
          <w:sz w:val="24"/>
          <w:szCs w:val="24"/>
          <w:lang w:eastAsia="es-CO"/>
          <w14:ligatures w14:val="standardContextual"/>
        </w:rPr>
      </w:pPr>
      <w:hyperlink w:anchor="_Toc210747870" w:history="1">
        <w:r w:rsidRPr="00D54D07">
          <w:rPr>
            <w:rStyle w:val="Hipervnculo"/>
            <w:rFonts w:ascii="Arial" w:eastAsia="Arial" w:hAnsi="Arial" w:cs="Arial"/>
            <w:noProof/>
          </w:rPr>
          <w:t xml:space="preserve">Ilustración No </w:t>
        </w:r>
        <w:r w:rsidRPr="00D54D07">
          <w:rPr>
            <w:rStyle w:val="Hipervnculo"/>
            <w:rFonts w:ascii="Arial" w:hAnsi="Arial" w:cs="Arial"/>
            <w:noProof/>
          </w:rPr>
          <w:t>2</w:t>
        </w:r>
        <w:r w:rsidRPr="00D54D07">
          <w:rPr>
            <w:rStyle w:val="Hipervnculo"/>
            <w:rFonts w:ascii="Arial" w:eastAsia="Arial" w:hAnsi="Arial" w:cs="Arial"/>
            <w:noProof/>
          </w:rPr>
          <w:t xml:space="preserve"> Zona de riesgos de gestión</w:t>
        </w:r>
        <w:r w:rsidRPr="00D54D07">
          <w:rPr>
            <w:rFonts w:ascii="Arial" w:hAnsi="Arial" w:cs="Arial"/>
            <w:noProof/>
            <w:webHidden/>
          </w:rPr>
          <w:tab/>
        </w:r>
        <w:r w:rsidRPr="00D54D07">
          <w:rPr>
            <w:rFonts w:ascii="Arial" w:hAnsi="Arial" w:cs="Arial"/>
            <w:noProof/>
            <w:webHidden/>
          </w:rPr>
          <w:fldChar w:fldCharType="begin"/>
        </w:r>
        <w:r w:rsidRPr="00D54D07">
          <w:rPr>
            <w:rFonts w:ascii="Arial" w:hAnsi="Arial" w:cs="Arial"/>
            <w:noProof/>
            <w:webHidden/>
          </w:rPr>
          <w:instrText xml:space="preserve"> PAGEREF _Toc210747870 \h </w:instrText>
        </w:r>
        <w:r w:rsidRPr="00D54D07">
          <w:rPr>
            <w:rFonts w:ascii="Arial" w:hAnsi="Arial" w:cs="Arial"/>
            <w:noProof/>
            <w:webHidden/>
          </w:rPr>
        </w:r>
        <w:r w:rsidRPr="00D54D07">
          <w:rPr>
            <w:rFonts w:ascii="Arial" w:hAnsi="Arial" w:cs="Arial"/>
            <w:noProof/>
            <w:webHidden/>
          </w:rPr>
          <w:fldChar w:fldCharType="separate"/>
        </w:r>
        <w:r w:rsidRPr="00D54D07">
          <w:rPr>
            <w:rFonts w:ascii="Arial" w:hAnsi="Arial" w:cs="Arial"/>
            <w:noProof/>
            <w:webHidden/>
          </w:rPr>
          <w:t>10</w:t>
        </w:r>
        <w:r w:rsidRPr="00D54D07">
          <w:rPr>
            <w:rFonts w:ascii="Arial" w:hAnsi="Arial" w:cs="Arial"/>
            <w:noProof/>
            <w:webHidden/>
          </w:rPr>
          <w:fldChar w:fldCharType="end"/>
        </w:r>
      </w:hyperlink>
    </w:p>
    <w:p w14:paraId="518CFCF6" w14:textId="0EFAB78C" w:rsidR="00723991" w:rsidRPr="00D54D07" w:rsidRDefault="00723991">
      <w:pPr>
        <w:pStyle w:val="Tabladeilustraciones"/>
        <w:tabs>
          <w:tab w:val="right" w:leader="dot" w:pos="9629"/>
        </w:tabs>
        <w:rPr>
          <w:rFonts w:ascii="Arial" w:eastAsiaTheme="minorEastAsia" w:hAnsi="Arial" w:cs="Arial"/>
          <w:noProof/>
          <w:kern w:val="2"/>
          <w:sz w:val="24"/>
          <w:szCs w:val="24"/>
          <w:lang w:eastAsia="es-CO"/>
          <w14:ligatures w14:val="standardContextual"/>
        </w:rPr>
      </w:pPr>
      <w:hyperlink w:anchor="_Toc210747871" w:history="1">
        <w:r w:rsidRPr="00D54D07">
          <w:rPr>
            <w:rStyle w:val="Hipervnculo"/>
            <w:rFonts w:ascii="Arial" w:eastAsia="Arial" w:hAnsi="Arial" w:cs="Arial"/>
            <w:noProof/>
            <w:lang w:bidi="es-ES"/>
          </w:rPr>
          <w:t xml:space="preserve">Ilustración No </w:t>
        </w:r>
        <w:r w:rsidRPr="00D54D07">
          <w:rPr>
            <w:rStyle w:val="Hipervnculo"/>
            <w:rFonts w:ascii="Arial" w:hAnsi="Arial" w:cs="Arial"/>
            <w:noProof/>
            <w:lang w:bidi="es-ES"/>
          </w:rPr>
          <w:t>3</w:t>
        </w:r>
        <w:r w:rsidRPr="00D54D07">
          <w:rPr>
            <w:rStyle w:val="Hipervnculo"/>
            <w:rFonts w:ascii="Arial" w:eastAsia="Arial" w:hAnsi="Arial" w:cs="Arial"/>
            <w:noProof/>
            <w:lang w:bidi="es-ES"/>
          </w:rPr>
          <w:t xml:space="preserve"> Zona de riesgos de fiscales</w:t>
        </w:r>
        <w:r w:rsidRPr="00D54D07">
          <w:rPr>
            <w:rFonts w:ascii="Arial" w:hAnsi="Arial" w:cs="Arial"/>
            <w:noProof/>
            <w:webHidden/>
          </w:rPr>
          <w:tab/>
        </w:r>
        <w:r w:rsidRPr="00D54D07">
          <w:rPr>
            <w:rFonts w:ascii="Arial" w:hAnsi="Arial" w:cs="Arial"/>
            <w:noProof/>
            <w:webHidden/>
          </w:rPr>
          <w:fldChar w:fldCharType="begin"/>
        </w:r>
        <w:r w:rsidRPr="00D54D07">
          <w:rPr>
            <w:rFonts w:ascii="Arial" w:hAnsi="Arial" w:cs="Arial"/>
            <w:noProof/>
            <w:webHidden/>
          </w:rPr>
          <w:instrText xml:space="preserve"> PAGEREF _Toc210747871 \h </w:instrText>
        </w:r>
        <w:r w:rsidRPr="00D54D07">
          <w:rPr>
            <w:rFonts w:ascii="Arial" w:hAnsi="Arial" w:cs="Arial"/>
            <w:noProof/>
            <w:webHidden/>
          </w:rPr>
        </w:r>
        <w:r w:rsidRPr="00D54D07">
          <w:rPr>
            <w:rFonts w:ascii="Arial" w:hAnsi="Arial" w:cs="Arial"/>
            <w:noProof/>
            <w:webHidden/>
          </w:rPr>
          <w:fldChar w:fldCharType="separate"/>
        </w:r>
        <w:r w:rsidRPr="00D54D07">
          <w:rPr>
            <w:rFonts w:ascii="Arial" w:hAnsi="Arial" w:cs="Arial"/>
            <w:noProof/>
            <w:webHidden/>
          </w:rPr>
          <w:t>16</w:t>
        </w:r>
        <w:r w:rsidRPr="00D54D07">
          <w:rPr>
            <w:rFonts w:ascii="Arial" w:hAnsi="Arial" w:cs="Arial"/>
            <w:noProof/>
            <w:webHidden/>
          </w:rPr>
          <w:fldChar w:fldCharType="end"/>
        </w:r>
      </w:hyperlink>
    </w:p>
    <w:p w14:paraId="28D14CCC" w14:textId="5DA27CF2" w:rsidR="00723991" w:rsidRPr="00D54D07" w:rsidRDefault="00723991">
      <w:pPr>
        <w:pStyle w:val="Tabladeilustraciones"/>
        <w:tabs>
          <w:tab w:val="right" w:leader="dot" w:pos="9629"/>
        </w:tabs>
        <w:rPr>
          <w:rFonts w:ascii="Arial" w:eastAsiaTheme="minorEastAsia" w:hAnsi="Arial" w:cs="Arial"/>
          <w:noProof/>
          <w:kern w:val="2"/>
          <w:sz w:val="24"/>
          <w:szCs w:val="24"/>
          <w:lang w:eastAsia="es-CO"/>
          <w14:ligatures w14:val="standardContextual"/>
        </w:rPr>
      </w:pPr>
      <w:hyperlink w:anchor="_Toc210747872" w:history="1">
        <w:r w:rsidRPr="00D54D07">
          <w:rPr>
            <w:rStyle w:val="Hipervnculo"/>
            <w:rFonts w:ascii="Arial" w:eastAsia="Arial" w:hAnsi="Arial" w:cs="Arial"/>
            <w:noProof/>
          </w:rPr>
          <w:t xml:space="preserve">Ilustración No </w:t>
        </w:r>
        <w:r w:rsidRPr="00D54D07">
          <w:rPr>
            <w:rStyle w:val="Hipervnculo"/>
            <w:rFonts w:ascii="Arial" w:hAnsi="Arial" w:cs="Arial"/>
            <w:noProof/>
          </w:rPr>
          <w:t>4</w:t>
        </w:r>
        <w:r w:rsidRPr="00D54D07">
          <w:rPr>
            <w:rStyle w:val="Hipervnculo"/>
            <w:rFonts w:ascii="Arial" w:eastAsia="Arial" w:hAnsi="Arial" w:cs="Arial"/>
            <w:noProof/>
          </w:rPr>
          <w:t xml:space="preserve"> Zona de riesgos de seguridad digital</w:t>
        </w:r>
        <w:r w:rsidRPr="00D54D07">
          <w:rPr>
            <w:rFonts w:ascii="Arial" w:hAnsi="Arial" w:cs="Arial"/>
            <w:noProof/>
            <w:webHidden/>
          </w:rPr>
          <w:tab/>
        </w:r>
        <w:r w:rsidRPr="00D54D07">
          <w:rPr>
            <w:rFonts w:ascii="Arial" w:hAnsi="Arial" w:cs="Arial"/>
            <w:noProof/>
            <w:webHidden/>
          </w:rPr>
          <w:fldChar w:fldCharType="begin"/>
        </w:r>
        <w:r w:rsidRPr="00D54D07">
          <w:rPr>
            <w:rFonts w:ascii="Arial" w:hAnsi="Arial" w:cs="Arial"/>
            <w:noProof/>
            <w:webHidden/>
          </w:rPr>
          <w:instrText xml:space="preserve"> PAGEREF _Toc210747872 \h </w:instrText>
        </w:r>
        <w:r w:rsidRPr="00D54D07">
          <w:rPr>
            <w:rFonts w:ascii="Arial" w:hAnsi="Arial" w:cs="Arial"/>
            <w:noProof/>
            <w:webHidden/>
          </w:rPr>
        </w:r>
        <w:r w:rsidRPr="00D54D07">
          <w:rPr>
            <w:rFonts w:ascii="Arial" w:hAnsi="Arial" w:cs="Arial"/>
            <w:noProof/>
            <w:webHidden/>
          </w:rPr>
          <w:fldChar w:fldCharType="separate"/>
        </w:r>
        <w:r w:rsidRPr="00D54D07">
          <w:rPr>
            <w:rFonts w:ascii="Arial" w:hAnsi="Arial" w:cs="Arial"/>
            <w:noProof/>
            <w:webHidden/>
          </w:rPr>
          <w:t>18</w:t>
        </w:r>
        <w:r w:rsidRPr="00D54D07">
          <w:rPr>
            <w:rFonts w:ascii="Arial" w:hAnsi="Arial" w:cs="Arial"/>
            <w:noProof/>
            <w:webHidden/>
          </w:rPr>
          <w:fldChar w:fldCharType="end"/>
        </w:r>
      </w:hyperlink>
    </w:p>
    <w:p w14:paraId="007C0960" w14:textId="440167B3" w:rsidR="00723991" w:rsidRPr="00D54D07" w:rsidRDefault="00723991">
      <w:pPr>
        <w:pStyle w:val="Tabladeilustraciones"/>
        <w:tabs>
          <w:tab w:val="right" w:leader="dot" w:pos="9629"/>
        </w:tabs>
        <w:rPr>
          <w:rFonts w:ascii="Arial" w:eastAsiaTheme="minorEastAsia" w:hAnsi="Arial" w:cs="Arial"/>
          <w:noProof/>
          <w:kern w:val="2"/>
          <w:sz w:val="24"/>
          <w:szCs w:val="24"/>
          <w:lang w:eastAsia="es-CO"/>
          <w14:ligatures w14:val="standardContextual"/>
        </w:rPr>
      </w:pPr>
      <w:hyperlink w:anchor="_Toc210747873" w:history="1">
        <w:r w:rsidRPr="00D54D07">
          <w:rPr>
            <w:rStyle w:val="Hipervnculo"/>
            <w:rFonts w:ascii="Arial" w:eastAsia="Arial" w:hAnsi="Arial" w:cs="Arial"/>
            <w:noProof/>
          </w:rPr>
          <w:t xml:space="preserve">Ilustración No </w:t>
        </w:r>
        <w:r w:rsidRPr="00D54D07">
          <w:rPr>
            <w:rStyle w:val="Hipervnculo"/>
            <w:rFonts w:ascii="Arial" w:hAnsi="Arial" w:cs="Arial"/>
            <w:noProof/>
          </w:rPr>
          <w:t xml:space="preserve">5 </w:t>
        </w:r>
        <w:r w:rsidRPr="00D54D07">
          <w:rPr>
            <w:rStyle w:val="Hipervnculo"/>
            <w:rFonts w:ascii="Arial" w:eastAsia="Arial" w:hAnsi="Arial" w:cs="Arial"/>
            <w:noProof/>
          </w:rPr>
          <w:t>Zona de riesgos inherente y residual de seguridad digital</w:t>
        </w:r>
        <w:r w:rsidRPr="00D54D07">
          <w:rPr>
            <w:rFonts w:ascii="Arial" w:hAnsi="Arial" w:cs="Arial"/>
            <w:noProof/>
            <w:webHidden/>
          </w:rPr>
          <w:tab/>
        </w:r>
        <w:r w:rsidRPr="00D54D07">
          <w:rPr>
            <w:rFonts w:ascii="Arial" w:hAnsi="Arial" w:cs="Arial"/>
            <w:noProof/>
            <w:webHidden/>
          </w:rPr>
          <w:fldChar w:fldCharType="begin"/>
        </w:r>
        <w:r w:rsidRPr="00D54D07">
          <w:rPr>
            <w:rFonts w:ascii="Arial" w:hAnsi="Arial" w:cs="Arial"/>
            <w:noProof/>
            <w:webHidden/>
          </w:rPr>
          <w:instrText xml:space="preserve"> PAGEREF _Toc210747873 \h </w:instrText>
        </w:r>
        <w:r w:rsidRPr="00D54D07">
          <w:rPr>
            <w:rFonts w:ascii="Arial" w:hAnsi="Arial" w:cs="Arial"/>
            <w:noProof/>
            <w:webHidden/>
          </w:rPr>
        </w:r>
        <w:r w:rsidRPr="00D54D07">
          <w:rPr>
            <w:rFonts w:ascii="Arial" w:hAnsi="Arial" w:cs="Arial"/>
            <w:noProof/>
            <w:webHidden/>
          </w:rPr>
          <w:fldChar w:fldCharType="separate"/>
        </w:r>
        <w:r w:rsidRPr="00D54D07">
          <w:rPr>
            <w:rFonts w:ascii="Arial" w:hAnsi="Arial" w:cs="Arial"/>
            <w:noProof/>
            <w:webHidden/>
          </w:rPr>
          <w:t>19</w:t>
        </w:r>
        <w:r w:rsidRPr="00D54D07">
          <w:rPr>
            <w:rFonts w:ascii="Arial" w:hAnsi="Arial" w:cs="Arial"/>
            <w:noProof/>
            <w:webHidden/>
          </w:rPr>
          <w:fldChar w:fldCharType="end"/>
        </w:r>
      </w:hyperlink>
    </w:p>
    <w:p w14:paraId="3180647E" w14:textId="23ABECAB" w:rsidR="00723991" w:rsidRPr="00D54D07" w:rsidRDefault="00723991">
      <w:pPr>
        <w:pStyle w:val="Tabladeilustraciones"/>
        <w:tabs>
          <w:tab w:val="right" w:leader="dot" w:pos="9629"/>
        </w:tabs>
        <w:rPr>
          <w:rFonts w:ascii="Arial" w:eastAsiaTheme="minorEastAsia" w:hAnsi="Arial" w:cs="Arial"/>
          <w:noProof/>
          <w:kern w:val="2"/>
          <w:sz w:val="24"/>
          <w:szCs w:val="24"/>
          <w:lang w:eastAsia="es-CO"/>
          <w14:ligatures w14:val="standardContextual"/>
        </w:rPr>
      </w:pPr>
      <w:hyperlink w:anchor="_Toc210747874" w:history="1">
        <w:r w:rsidRPr="00D54D07">
          <w:rPr>
            <w:rStyle w:val="Hipervnculo"/>
            <w:rFonts w:ascii="Arial" w:eastAsia="Arial" w:hAnsi="Arial" w:cs="Arial"/>
            <w:noProof/>
          </w:rPr>
          <w:t xml:space="preserve">Ilustración No </w:t>
        </w:r>
        <w:r w:rsidRPr="00D54D07">
          <w:rPr>
            <w:rStyle w:val="Hipervnculo"/>
            <w:rFonts w:ascii="Arial" w:hAnsi="Arial" w:cs="Arial"/>
            <w:noProof/>
          </w:rPr>
          <w:t>6</w:t>
        </w:r>
        <w:r w:rsidRPr="00D54D07">
          <w:rPr>
            <w:rStyle w:val="Hipervnculo"/>
            <w:rFonts w:ascii="Arial" w:eastAsia="Arial" w:hAnsi="Arial" w:cs="Arial"/>
            <w:noProof/>
          </w:rPr>
          <w:t>. Zona de riesgos inherente y residual de seguridad digital del proceso EGTI</w:t>
        </w:r>
        <w:r w:rsidRPr="00D54D07">
          <w:rPr>
            <w:rFonts w:ascii="Arial" w:hAnsi="Arial" w:cs="Arial"/>
            <w:noProof/>
            <w:webHidden/>
          </w:rPr>
          <w:tab/>
        </w:r>
        <w:r w:rsidRPr="00D54D07">
          <w:rPr>
            <w:rFonts w:ascii="Arial" w:hAnsi="Arial" w:cs="Arial"/>
            <w:noProof/>
            <w:webHidden/>
          </w:rPr>
          <w:fldChar w:fldCharType="begin"/>
        </w:r>
        <w:r w:rsidRPr="00D54D07">
          <w:rPr>
            <w:rFonts w:ascii="Arial" w:hAnsi="Arial" w:cs="Arial"/>
            <w:noProof/>
            <w:webHidden/>
          </w:rPr>
          <w:instrText xml:space="preserve"> PAGEREF _Toc210747874 \h </w:instrText>
        </w:r>
        <w:r w:rsidRPr="00D54D07">
          <w:rPr>
            <w:rFonts w:ascii="Arial" w:hAnsi="Arial" w:cs="Arial"/>
            <w:noProof/>
            <w:webHidden/>
          </w:rPr>
        </w:r>
        <w:r w:rsidRPr="00D54D07">
          <w:rPr>
            <w:rFonts w:ascii="Arial" w:hAnsi="Arial" w:cs="Arial"/>
            <w:noProof/>
            <w:webHidden/>
          </w:rPr>
          <w:fldChar w:fldCharType="separate"/>
        </w:r>
        <w:r w:rsidRPr="00D54D07">
          <w:rPr>
            <w:rFonts w:ascii="Arial" w:hAnsi="Arial" w:cs="Arial"/>
            <w:noProof/>
            <w:webHidden/>
          </w:rPr>
          <w:t>20</w:t>
        </w:r>
        <w:r w:rsidRPr="00D54D07">
          <w:rPr>
            <w:rFonts w:ascii="Arial" w:hAnsi="Arial" w:cs="Arial"/>
            <w:noProof/>
            <w:webHidden/>
          </w:rPr>
          <w:fldChar w:fldCharType="end"/>
        </w:r>
      </w:hyperlink>
    </w:p>
    <w:p w14:paraId="4789C9BD" w14:textId="259C0D98" w:rsidR="001B63A3" w:rsidRPr="00D54D07" w:rsidRDefault="001B63A3" w:rsidP="005C7881">
      <w:pPr>
        <w:rPr>
          <w:rFonts w:ascii="Arial" w:eastAsia="Arial" w:hAnsi="Arial" w:cs="Arial"/>
          <w:color w:val="2E74B5" w:themeColor="accent5" w:themeShade="BF"/>
          <w:lang w:eastAsia="es-CO"/>
        </w:rPr>
      </w:pPr>
      <w:r w:rsidRPr="00D54D07">
        <w:rPr>
          <w:rFonts w:ascii="Arial" w:eastAsia="Arial" w:hAnsi="Arial" w:cs="Arial"/>
          <w:color w:val="2E74B5" w:themeColor="accent5" w:themeShade="BF"/>
          <w:sz w:val="20"/>
          <w:szCs w:val="20"/>
        </w:rPr>
        <w:fldChar w:fldCharType="end"/>
      </w:r>
    </w:p>
    <w:p w14:paraId="0C0D28A9" w14:textId="77777777" w:rsidR="001B63A3" w:rsidRPr="00D54D07" w:rsidRDefault="001B63A3" w:rsidP="007B34D1">
      <w:pPr>
        <w:pStyle w:val="Ttulo1"/>
        <w:jc w:val="center"/>
        <w:rPr>
          <w:rFonts w:ascii="Arial" w:eastAsia="Arial" w:hAnsi="Arial" w:cs="Arial"/>
          <w:color w:val="auto"/>
        </w:rPr>
      </w:pPr>
      <w:bookmarkStart w:id="0" w:name="_Toc68678507"/>
      <w:bookmarkStart w:id="1" w:name="_Toc84428370"/>
      <w:bookmarkStart w:id="2" w:name="_Toc210748301"/>
      <w:r w:rsidRPr="00D54D07">
        <w:rPr>
          <w:rFonts w:ascii="Arial" w:hAnsi="Arial" w:cs="Arial"/>
          <w:color w:val="auto"/>
        </w:rPr>
        <w:lastRenderedPageBreak/>
        <w:t>ADMINISTRACIÓN</w:t>
      </w:r>
      <w:r w:rsidRPr="00D54D07">
        <w:rPr>
          <w:rFonts w:ascii="Arial" w:eastAsia="Arial" w:hAnsi="Arial" w:cs="Arial"/>
          <w:color w:val="auto"/>
        </w:rPr>
        <w:t xml:space="preserve"> DE RIESGO UAERMV</w:t>
      </w:r>
      <w:bookmarkEnd w:id="0"/>
      <w:bookmarkEnd w:id="1"/>
      <w:bookmarkEnd w:id="2"/>
    </w:p>
    <w:p w14:paraId="35C87340" w14:textId="77777777" w:rsidR="009C1CA8" w:rsidRPr="00D54D07" w:rsidRDefault="009C1CA8" w:rsidP="009C1CA8">
      <w:pPr>
        <w:rPr>
          <w:rFonts w:ascii="Arial" w:hAnsi="Arial" w:cs="Arial"/>
        </w:rPr>
      </w:pPr>
    </w:p>
    <w:p w14:paraId="78019147" w14:textId="77777777" w:rsidR="00F45AF2" w:rsidRPr="00D54D07" w:rsidRDefault="00F45AF2" w:rsidP="009C1CA8">
      <w:pPr>
        <w:pStyle w:val="Descripcin"/>
        <w:spacing w:after="0"/>
        <w:jc w:val="both"/>
        <w:rPr>
          <w:rFonts w:ascii="Arial" w:eastAsia="Arial" w:hAnsi="Arial" w:cs="Arial"/>
          <w:i w:val="0"/>
          <w:iCs w:val="0"/>
          <w:color w:val="auto"/>
          <w:sz w:val="22"/>
          <w:szCs w:val="22"/>
          <w:bdr w:val="none" w:sz="0" w:space="0" w:color="auto" w:frame="1"/>
          <w:lang w:eastAsia="es-CO"/>
        </w:rPr>
      </w:pPr>
      <w:bookmarkStart w:id="3" w:name="_Toc115854810"/>
      <w:r w:rsidRPr="00D54D07">
        <w:rPr>
          <w:rFonts w:ascii="Arial" w:eastAsia="Arial" w:hAnsi="Arial" w:cs="Arial"/>
          <w:i w:val="0"/>
          <w:iCs w:val="0"/>
          <w:color w:val="auto"/>
          <w:sz w:val="22"/>
          <w:szCs w:val="22"/>
          <w:bdr w:val="none" w:sz="0" w:space="0" w:color="auto" w:frame="1"/>
          <w:lang w:eastAsia="es-CO"/>
        </w:rPr>
        <w:t>En cumplimiento del rol asignado como segunda línea de defensa, se realizó el monitoreo a los riesgos reportados por los responsables de cada proceso (primera línea de defensa), correspondientes a la ejecución del segundo cuatrimestre de la vigencia 2025.</w:t>
      </w:r>
    </w:p>
    <w:p w14:paraId="0D037658" w14:textId="77777777" w:rsidR="009C1CA8" w:rsidRPr="00D54D07" w:rsidRDefault="009C1CA8" w:rsidP="009C1CA8">
      <w:pPr>
        <w:rPr>
          <w:rFonts w:ascii="Arial" w:hAnsi="Arial" w:cs="Arial"/>
          <w:lang w:eastAsia="es-CO"/>
        </w:rPr>
      </w:pPr>
    </w:p>
    <w:p w14:paraId="6F2F57F6" w14:textId="6CBFA9C3" w:rsidR="00F45AF2" w:rsidRPr="00D54D07" w:rsidRDefault="00F45AF2" w:rsidP="009C1CA8">
      <w:pPr>
        <w:pStyle w:val="Descripcin"/>
        <w:spacing w:after="0"/>
        <w:jc w:val="both"/>
        <w:rPr>
          <w:rFonts w:ascii="Arial" w:eastAsia="Arial" w:hAnsi="Arial" w:cs="Arial"/>
          <w:i w:val="0"/>
          <w:iCs w:val="0"/>
          <w:color w:val="auto"/>
          <w:sz w:val="22"/>
          <w:szCs w:val="22"/>
          <w:bdr w:val="none" w:sz="0" w:space="0" w:color="auto" w:frame="1"/>
          <w:lang w:eastAsia="es-CO"/>
        </w:rPr>
      </w:pPr>
      <w:r w:rsidRPr="00D54D07">
        <w:rPr>
          <w:rFonts w:ascii="Arial" w:eastAsia="Arial" w:hAnsi="Arial" w:cs="Arial"/>
          <w:i w:val="0"/>
          <w:iCs w:val="0"/>
          <w:color w:val="auto"/>
          <w:sz w:val="22"/>
          <w:szCs w:val="22"/>
          <w:bdr w:val="none" w:sz="0" w:space="0" w:color="auto" w:frame="1"/>
          <w:lang w:eastAsia="es-CO"/>
        </w:rPr>
        <w:t xml:space="preserve">La Oficina Asesora de Planeación </w:t>
      </w:r>
      <w:r w:rsidR="00520621" w:rsidRPr="00D54D07">
        <w:rPr>
          <w:rFonts w:ascii="Arial" w:eastAsia="Arial" w:hAnsi="Arial" w:cs="Arial"/>
          <w:i w:val="0"/>
          <w:iCs w:val="0"/>
          <w:color w:val="auto"/>
          <w:sz w:val="22"/>
          <w:szCs w:val="22"/>
          <w:bdr w:val="none" w:sz="0" w:space="0" w:color="auto" w:frame="1"/>
          <w:lang w:eastAsia="es-CO"/>
        </w:rPr>
        <w:t xml:space="preserve">realizo el seguimiento de los riesgos corrupción, gestión y fiscales, </w:t>
      </w:r>
      <w:r w:rsidR="00022484" w:rsidRPr="00D54D07">
        <w:rPr>
          <w:rFonts w:ascii="Arial" w:eastAsia="Arial" w:hAnsi="Arial" w:cs="Arial"/>
          <w:i w:val="0"/>
          <w:iCs w:val="0"/>
          <w:color w:val="auto"/>
          <w:sz w:val="22"/>
          <w:szCs w:val="22"/>
          <w:bdr w:val="none" w:sz="0" w:space="0" w:color="auto" w:frame="1"/>
          <w:lang w:eastAsia="es-CO"/>
        </w:rPr>
        <w:t>y</w:t>
      </w:r>
      <w:r w:rsidR="00520621" w:rsidRPr="00D54D07">
        <w:rPr>
          <w:rFonts w:ascii="Arial" w:eastAsia="Arial" w:hAnsi="Arial" w:cs="Arial"/>
          <w:i w:val="0"/>
          <w:iCs w:val="0"/>
          <w:color w:val="auto"/>
          <w:sz w:val="22"/>
          <w:szCs w:val="22"/>
          <w:bdr w:val="none" w:sz="0" w:space="0" w:color="auto" w:frame="1"/>
          <w:lang w:eastAsia="es-CO"/>
        </w:rPr>
        <w:t xml:space="preserve"> articulación </w:t>
      </w:r>
      <w:r w:rsidR="00022484" w:rsidRPr="00D54D07">
        <w:rPr>
          <w:rFonts w:ascii="Arial" w:eastAsia="Arial" w:hAnsi="Arial" w:cs="Arial"/>
          <w:i w:val="0"/>
          <w:iCs w:val="0"/>
          <w:color w:val="auto"/>
          <w:sz w:val="22"/>
          <w:szCs w:val="22"/>
          <w:bdr w:val="none" w:sz="0" w:space="0" w:color="auto" w:frame="1"/>
          <w:lang w:eastAsia="es-CO"/>
        </w:rPr>
        <w:t>el</w:t>
      </w:r>
      <w:r w:rsidRPr="00D54D07">
        <w:rPr>
          <w:rFonts w:ascii="Arial" w:eastAsia="Arial" w:hAnsi="Arial" w:cs="Arial"/>
          <w:i w:val="0"/>
          <w:iCs w:val="0"/>
          <w:color w:val="auto"/>
          <w:sz w:val="22"/>
          <w:szCs w:val="22"/>
          <w:bdr w:val="none" w:sz="0" w:space="0" w:color="auto" w:frame="1"/>
          <w:lang w:eastAsia="es-CO"/>
        </w:rPr>
        <w:t xml:space="preserve"> ejercicio con el Oficial de Seguridad de la Información, quien efectuó el seguimiento a los riesgos asociados a seguridad de la información, y con el Oficial de Cumplimiento, responsable del análisis de los riesgos relacionados con lavado de activos y financiación del terrorismo (LA/FT).</w:t>
      </w:r>
    </w:p>
    <w:p w14:paraId="1BF5D99D" w14:textId="77777777" w:rsidR="009C1CA8" w:rsidRPr="00D54D07" w:rsidRDefault="009C1CA8" w:rsidP="009C1CA8">
      <w:pPr>
        <w:rPr>
          <w:rFonts w:ascii="Arial" w:hAnsi="Arial" w:cs="Arial"/>
          <w:lang w:eastAsia="es-CO"/>
        </w:rPr>
      </w:pPr>
    </w:p>
    <w:p w14:paraId="064E6C49" w14:textId="77777777" w:rsidR="00F45AF2" w:rsidRPr="00D54D07" w:rsidRDefault="00F45AF2" w:rsidP="009C1CA8">
      <w:pPr>
        <w:pStyle w:val="Descripcin"/>
        <w:spacing w:after="0"/>
        <w:jc w:val="both"/>
        <w:rPr>
          <w:rFonts w:ascii="Arial" w:eastAsia="Arial" w:hAnsi="Arial" w:cs="Arial"/>
          <w:i w:val="0"/>
          <w:iCs w:val="0"/>
          <w:color w:val="auto"/>
          <w:sz w:val="22"/>
          <w:szCs w:val="22"/>
          <w:bdr w:val="none" w:sz="0" w:space="0" w:color="auto" w:frame="1"/>
          <w:lang w:eastAsia="es-CO"/>
        </w:rPr>
      </w:pPr>
      <w:r w:rsidRPr="00D54D07">
        <w:rPr>
          <w:rFonts w:ascii="Arial" w:eastAsia="Arial" w:hAnsi="Arial" w:cs="Arial"/>
          <w:i w:val="0"/>
          <w:iCs w:val="0"/>
          <w:color w:val="auto"/>
          <w:sz w:val="22"/>
          <w:szCs w:val="22"/>
          <w:bdr w:val="none" w:sz="0" w:space="0" w:color="auto" w:frame="1"/>
          <w:lang w:eastAsia="es-CO"/>
        </w:rPr>
        <w:t>A continuación, se presenta la distribución de los riesgos vigentes por procesos y proyectos, con corte al 30 de septiembre de 2025.</w:t>
      </w:r>
    </w:p>
    <w:p w14:paraId="11843393" w14:textId="77777777" w:rsidR="009C1CA8" w:rsidRPr="00D54D07" w:rsidRDefault="009C1CA8" w:rsidP="007A47A6">
      <w:pPr>
        <w:pStyle w:val="Descripcin"/>
        <w:spacing w:after="0"/>
        <w:jc w:val="center"/>
        <w:rPr>
          <w:rFonts w:ascii="Arial" w:eastAsia="Arial" w:hAnsi="Arial" w:cs="Arial"/>
          <w:color w:val="auto"/>
        </w:rPr>
      </w:pPr>
    </w:p>
    <w:p w14:paraId="07427640" w14:textId="77777777" w:rsidR="009C1CA8" w:rsidRPr="00D54D07" w:rsidRDefault="009C1CA8" w:rsidP="007A47A6">
      <w:pPr>
        <w:pStyle w:val="Descripcin"/>
        <w:spacing w:after="0"/>
        <w:jc w:val="center"/>
        <w:rPr>
          <w:rFonts w:ascii="Arial" w:eastAsia="Arial" w:hAnsi="Arial" w:cs="Arial"/>
          <w:color w:val="auto"/>
        </w:rPr>
      </w:pPr>
    </w:p>
    <w:p w14:paraId="63E45739" w14:textId="7A09EC06" w:rsidR="007A47A6" w:rsidRPr="00D54D07" w:rsidRDefault="007A47A6" w:rsidP="007A47A6">
      <w:pPr>
        <w:pStyle w:val="Descripcin"/>
        <w:spacing w:after="0"/>
        <w:jc w:val="center"/>
        <w:rPr>
          <w:rFonts w:ascii="Arial" w:eastAsia="Arial" w:hAnsi="Arial" w:cs="Arial"/>
          <w:color w:val="auto"/>
        </w:rPr>
      </w:pPr>
      <w:bookmarkStart w:id="4" w:name="_Toc210748313"/>
      <w:r w:rsidRPr="00D54D07">
        <w:rPr>
          <w:rFonts w:ascii="Arial" w:eastAsia="Arial" w:hAnsi="Arial" w:cs="Arial"/>
          <w:color w:val="auto"/>
        </w:rPr>
        <w:t xml:space="preserve">Tabla No </w:t>
      </w:r>
      <w:r w:rsidRPr="00D54D07">
        <w:rPr>
          <w:rFonts w:ascii="Arial" w:hAnsi="Arial" w:cs="Arial"/>
          <w:color w:val="auto"/>
        </w:rPr>
        <w:fldChar w:fldCharType="begin"/>
      </w:r>
      <w:r w:rsidRPr="00D54D07">
        <w:rPr>
          <w:rFonts w:ascii="Arial" w:hAnsi="Arial" w:cs="Arial"/>
          <w:color w:val="auto"/>
        </w:rPr>
        <w:instrText xml:space="preserve"> SEQ Tabla \* ARABIC </w:instrText>
      </w:r>
      <w:r w:rsidRPr="00D54D07">
        <w:rPr>
          <w:rFonts w:ascii="Arial" w:hAnsi="Arial" w:cs="Arial"/>
          <w:color w:val="auto"/>
        </w:rPr>
        <w:fldChar w:fldCharType="separate"/>
      </w:r>
      <w:r w:rsidR="477D764B" w:rsidRPr="00D54D07">
        <w:rPr>
          <w:rFonts w:ascii="Arial" w:hAnsi="Arial" w:cs="Arial"/>
          <w:color w:val="auto"/>
        </w:rPr>
        <w:t>1 Número</w:t>
      </w:r>
      <w:r w:rsidRPr="00D54D07">
        <w:rPr>
          <w:rFonts w:ascii="Arial" w:hAnsi="Arial" w:cs="Arial"/>
          <w:color w:val="auto"/>
        </w:rPr>
        <w:fldChar w:fldCharType="end"/>
      </w:r>
      <w:r w:rsidRPr="00D54D07">
        <w:rPr>
          <w:rFonts w:ascii="Arial" w:eastAsia="Arial" w:hAnsi="Arial" w:cs="Arial"/>
          <w:color w:val="auto"/>
        </w:rPr>
        <w:t xml:space="preserve"> de riesgos de la UAERMV</w:t>
      </w:r>
      <w:bookmarkEnd w:id="3"/>
      <w:bookmarkEnd w:id="4"/>
    </w:p>
    <w:tbl>
      <w:tblPr>
        <w:tblW w:w="5000" w:type="pct"/>
        <w:tblCellMar>
          <w:left w:w="0" w:type="dxa"/>
          <w:right w:w="0" w:type="dxa"/>
        </w:tblCellMar>
        <w:tblLook w:val="0460" w:firstRow="1" w:lastRow="1" w:firstColumn="0" w:lastColumn="0" w:noHBand="0" w:noVBand="1"/>
      </w:tblPr>
      <w:tblGrid>
        <w:gridCol w:w="3735"/>
        <w:gridCol w:w="981"/>
        <w:gridCol w:w="1122"/>
        <w:gridCol w:w="906"/>
        <w:gridCol w:w="962"/>
        <w:gridCol w:w="1018"/>
        <w:gridCol w:w="895"/>
      </w:tblGrid>
      <w:tr w:rsidR="00DD0FE7" w:rsidRPr="00D54D07" w14:paraId="124AC58B" w14:textId="77777777" w:rsidTr="00DD0FE7">
        <w:trPr>
          <w:trHeight w:val="376"/>
          <w:tblHeader/>
        </w:trPr>
        <w:tc>
          <w:tcPr>
            <w:tcW w:w="1941" w:type="pct"/>
            <w:tcBorders>
              <w:top w:val="single" w:sz="8" w:space="0" w:color="FFFFFF"/>
              <w:left w:val="single" w:sz="8" w:space="0" w:color="FFFFFF"/>
              <w:bottom w:val="single" w:sz="24"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475BB588" w14:textId="77777777" w:rsidR="007A47A6" w:rsidRPr="00D54D07" w:rsidRDefault="007A47A6" w:rsidP="004346E8">
            <w:pPr>
              <w:jc w:val="center"/>
              <w:rPr>
                <w:rFonts w:ascii="Arial" w:hAnsi="Arial" w:cs="Arial"/>
                <w:sz w:val="20"/>
                <w:szCs w:val="20"/>
              </w:rPr>
            </w:pPr>
            <w:r w:rsidRPr="00D54D07">
              <w:rPr>
                <w:rFonts w:ascii="Arial" w:hAnsi="Arial" w:cs="Arial"/>
                <w:b/>
                <w:bCs/>
                <w:sz w:val="20"/>
                <w:szCs w:val="20"/>
              </w:rPr>
              <w:t>Proceso - proyecto</w:t>
            </w:r>
          </w:p>
        </w:tc>
        <w:tc>
          <w:tcPr>
            <w:tcW w:w="510" w:type="pct"/>
            <w:tcBorders>
              <w:top w:val="single" w:sz="8" w:space="0" w:color="FFFFFF"/>
              <w:left w:val="single" w:sz="8" w:space="0" w:color="FFFFFF"/>
              <w:bottom w:val="single" w:sz="24"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244FF20F" w14:textId="77777777" w:rsidR="007A47A6" w:rsidRPr="00D54D07" w:rsidRDefault="007A47A6" w:rsidP="004346E8">
            <w:pPr>
              <w:jc w:val="center"/>
              <w:rPr>
                <w:rFonts w:ascii="Arial" w:hAnsi="Arial" w:cs="Arial"/>
                <w:sz w:val="20"/>
                <w:szCs w:val="20"/>
              </w:rPr>
            </w:pPr>
            <w:r w:rsidRPr="00D54D07">
              <w:rPr>
                <w:rFonts w:ascii="Arial" w:hAnsi="Arial" w:cs="Arial"/>
                <w:b/>
                <w:bCs/>
                <w:sz w:val="20"/>
                <w:szCs w:val="20"/>
              </w:rPr>
              <w:t>Gestión</w:t>
            </w:r>
          </w:p>
        </w:tc>
        <w:tc>
          <w:tcPr>
            <w:tcW w:w="583" w:type="pct"/>
            <w:tcBorders>
              <w:top w:val="single" w:sz="8" w:space="0" w:color="FFFFFF"/>
              <w:left w:val="single" w:sz="8" w:space="0" w:color="FFFFFF"/>
              <w:bottom w:val="single" w:sz="24"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2A05E026" w14:textId="77777777" w:rsidR="007A47A6" w:rsidRPr="00D54D07" w:rsidRDefault="007A47A6" w:rsidP="004346E8">
            <w:pPr>
              <w:jc w:val="center"/>
              <w:rPr>
                <w:rFonts w:ascii="Arial" w:hAnsi="Arial" w:cs="Arial"/>
                <w:sz w:val="20"/>
                <w:szCs w:val="20"/>
              </w:rPr>
            </w:pPr>
            <w:r w:rsidRPr="00D54D07">
              <w:rPr>
                <w:rFonts w:ascii="Arial" w:hAnsi="Arial" w:cs="Arial"/>
                <w:b/>
                <w:bCs/>
                <w:sz w:val="20"/>
                <w:szCs w:val="20"/>
              </w:rPr>
              <w:t>Corrupción</w:t>
            </w:r>
          </w:p>
        </w:tc>
        <w:tc>
          <w:tcPr>
            <w:tcW w:w="471" w:type="pct"/>
            <w:tcBorders>
              <w:top w:val="single" w:sz="8" w:space="0" w:color="FFFFFF"/>
              <w:left w:val="single" w:sz="8" w:space="0" w:color="FFFFFF"/>
              <w:bottom w:val="single" w:sz="24"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3E74DC35" w14:textId="77777777" w:rsidR="007A47A6" w:rsidRPr="00D54D07" w:rsidRDefault="007A47A6" w:rsidP="004346E8">
            <w:pPr>
              <w:jc w:val="center"/>
              <w:rPr>
                <w:rFonts w:ascii="Arial" w:hAnsi="Arial" w:cs="Arial"/>
                <w:sz w:val="20"/>
                <w:szCs w:val="20"/>
              </w:rPr>
            </w:pPr>
            <w:r w:rsidRPr="00D54D07">
              <w:rPr>
                <w:rFonts w:ascii="Arial" w:hAnsi="Arial" w:cs="Arial"/>
                <w:b/>
                <w:bCs/>
                <w:sz w:val="20"/>
                <w:szCs w:val="20"/>
              </w:rPr>
              <w:t>Fiscales</w:t>
            </w:r>
          </w:p>
        </w:tc>
        <w:tc>
          <w:tcPr>
            <w:tcW w:w="500" w:type="pct"/>
            <w:tcBorders>
              <w:top w:val="single" w:sz="8" w:space="0" w:color="FFFFFF"/>
              <w:left w:val="single" w:sz="8" w:space="0" w:color="FFFFFF"/>
              <w:bottom w:val="single" w:sz="24"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2430C542" w14:textId="77777777" w:rsidR="007A47A6" w:rsidRPr="00D54D07" w:rsidRDefault="007A47A6" w:rsidP="004346E8">
            <w:pPr>
              <w:jc w:val="center"/>
              <w:rPr>
                <w:rFonts w:ascii="Arial" w:hAnsi="Arial" w:cs="Arial"/>
                <w:sz w:val="20"/>
                <w:szCs w:val="20"/>
              </w:rPr>
            </w:pPr>
            <w:r w:rsidRPr="00D54D07">
              <w:rPr>
                <w:rFonts w:ascii="Arial" w:hAnsi="Arial" w:cs="Arial"/>
                <w:b/>
                <w:bCs/>
                <w:sz w:val="20"/>
                <w:szCs w:val="20"/>
              </w:rPr>
              <w:t>LA/FT</w:t>
            </w:r>
          </w:p>
        </w:tc>
        <w:tc>
          <w:tcPr>
            <w:tcW w:w="529" w:type="pct"/>
            <w:tcBorders>
              <w:top w:val="single" w:sz="8" w:space="0" w:color="FFFFFF"/>
              <w:left w:val="single" w:sz="8" w:space="0" w:color="FFFFFF"/>
              <w:bottom w:val="single" w:sz="24"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7E0C2CF2" w14:textId="77777777" w:rsidR="007A47A6" w:rsidRPr="00D54D07" w:rsidRDefault="007A47A6" w:rsidP="004346E8">
            <w:pPr>
              <w:jc w:val="center"/>
              <w:rPr>
                <w:rFonts w:ascii="Arial" w:hAnsi="Arial" w:cs="Arial"/>
                <w:sz w:val="20"/>
                <w:szCs w:val="20"/>
              </w:rPr>
            </w:pPr>
            <w:r w:rsidRPr="00D54D07">
              <w:rPr>
                <w:rFonts w:ascii="Arial" w:hAnsi="Arial" w:cs="Arial"/>
                <w:b/>
                <w:bCs/>
                <w:sz w:val="20"/>
                <w:szCs w:val="20"/>
              </w:rPr>
              <w:t>Seguridad</w:t>
            </w:r>
          </w:p>
        </w:tc>
        <w:tc>
          <w:tcPr>
            <w:tcW w:w="465" w:type="pct"/>
            <w:tcBorders>
              <w:top w:val="single" w:sz="8" w:space="0" w:color="FFFFFF"/>
              <w:left w:val="single" w:sz="8" w:space="0" w:color="FFFFFF"/>
              <w:bottom w:val="single" w:sz="24"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3425340E" w14:textId="77777777" w:rsidR="007A47A6" w:rsidRPr="00D54D07" w:rsidRDefault="007A47A6" w:rsidP="004346E8">
            <w:pPr>
              <w:jc w:val="center"/>
              <w:rPr>
                <w:rFonts w:ascii="Arial" w:hAnsi="Arial" w:cs="Arial"/>
                <w:sz w:val="20"/>
                <w:szCs w:val="20"/>
              </w:rPr>
            </w:pPr>
            <w:r w:rsidRPr="00D54D07">
              <w:rPr>
                <w:rFonts w:ascii="Arial" w:hAnsi="Arial" w:cs="Arial"/>
                <w:b/>
                <w:bCs/>
                <w:sz w:val="20"/>
                <w:szCs w:val="20"/>
              </w:rPr>
              <w:t>Total</w:t>
            </w:r>
          </w:p>
        </w:tc>
      </w:tr>
      <w:tr w:rsidR="00DD0FE7" w:rsidRPr="00D54D07" w14:paraId="6EF4F694" w14:textId="77777777" w:rsidTr="004346E8">
        <w:trPr>
          <w:trHeight w:val="394"/>
        </w:trPr>
        <w:tc>
          <w:tcPr>
            <w:tcW w:w="1941"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98931C6" w14:textId="77777777" w:rsidR="007A47A6" w:rsidRPr="00D54D07" w:rsidRDefault="007A47A6" w:rsidP="007A47A6">
            <w:pPr>
              <w:rPr>
                <w:rFonts w:ascii="Arial" w:hAnsi="Arial" w:cs="Arial"/>
                <w:sz w:val="20"/>
                <w:szCs w:val="20"/>
              </w:rPr>
            </w:pPr>
            <w:r w:rsidRPr="00D54D07">
              <w:rPr>
                <w:rFonts w:ascii="Arial" w:hAnsi="Arial" w:cs="Arial"/>
                <w:sz w:val="20"/>
                <w:szCs w:val="20"/>
              </w:rPr>
              <w:t>1. Direccionamiento Estratégico</w:t>
            </w:r>
          </w:p>
        </w:tc>
        <w:tc>
          <w:tcPr>
            <w:tcW w:w="510"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F474F52"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c>
          <w:tcPr>
            <w:tcW w:w="583"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DBAE72F" w14:textId="53C5AD72" w:rsidR="007A47A6" w:rsidRPr="00D54D07" w:rsidRDefault="007A47A6" w:rsidP="007A47A6">
            <w:pPr>
              <w:jc w:val="center"/>
              <w:rPr>
                <w:rFonts w:ascii="Arial" w:hAnsi="Arial" w:cs="Arial"/>
                <w:sz w:val="20"/>
                <w:szCs w:val="20"/>
              </w:rPr>
            </w:pPr>
          </w:p>
        </w:tc>
        <w:tc>
          <w:tcPr>
            <w:tcW w:w="471"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643F394" w14:textId="619BD3CA" w:rsidR="007A47A6" w:rsidRPr="00D54D07" w:rsidRDefault="007A47A6" w:rsidP="007A47A6">
            <w:pPr>
              <w:jc w:val="center"/>
              <w:rPr>
                <w:rFonts w:ascii="Arial" w:hAnsi="Arial" w:cs="Arial"/>
                <w:sz w:val="20"/>
                <w:szCs w:val="20"/>
              </w:rPr>
            </w:pPr>
          </w:p>
        </w:tc>
        <w:tc>
          <w:tcPr>
            <w:tcW w:w="500"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7E45831" w14:textId="3218E35F" w:rsidR="007A47A6" w:rsidRPr="00D54D07" w:rsidRDefault="007A47A6" w:rsidP="007A47A6">
            <w:pPr>
              <w:jc w:val="center"/>
              <w:rPr>
                <w:rFonts w:ascii="Arial" w:hAnsi="Arial" w:cs="Arial"/>
                <w:sz w:val="20"/>
                <w:szCs w:val="20"/>
              </w:rPr>
            </w:pPr>
          </w:p>
        </w:tc>
        <w:tc>
          <w:tcPr>
            <w:tcW w:w="529"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E18516D"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0</w:t>
            </w:r>
          </w:p>
        </w:tc>
        <w:tc>
          <w:tcPr>
            <w:tcW w:w="465"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5F8A594"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r>
      <w:tr w:rsidR="00DD0FE7" w:rsidRPr="00D54D07" w14:paraId="04096986"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6A48779" w14:textId="77777777" w:rsidR="007A47A6" w:rsidRPr="00D54D07" w:rsidRDefault="007A47A6" w:rsidP="007A47A6">
            <w:pPr>
              <w:rPr>
                <w:rFonts w:ascii="Arial" w:hAnsi="Arial" w:cs="Arial"/>
                <w:sz w:val="20"/>
                <w:szCs w:val="20"/>
              </w:rPr>
            </w:pPr>
            <w:r w:rsidRPr="00D54D07">
              <w:rPr>
                <w:rFonts w:ascii="Arial" w:hAnsi="Arial" w:cs="Arial"/>
                <w:sz w:val="20"/>
                <w:szCs w:val="20"/>
              </w:rPr>
              <w:t>2. Comunicaciones Estratégicas</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0EE029A"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5E69906" w14:textId="7FD77811" w:rsidR="007A47A6" w:rsidRPr="00D54D07"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A89552B" w14:textId="08262C19"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195323B" w14:textId="3B7681BD"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3B4D295"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0AFF6D1B"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r>
      <w:tr w:rsidR="00DD0FE7" w:rsidRPr="00D54D07" w14:paraId="0EA69ABF" w14:textId="77777777" w:rsidTr="004346E8">
        <w:trPr>
          <w:trHeight w:val="56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821DC71" w14:textId="77777777" w:rsidR="007A47A6" w:rsidRPr="00D54D07" w:rsidRDefault="007A47A6" w:rsidP="007A47A6">
            <w:pPr>
              <w:rPr>
                <w:rFonts w:ascii="Arial" w:hAnsi="Arial" w:cs="Arial"/>
                <w:sz w:val="20"/>
                <w:szCs w:val="20"/>
              </w:rPr>
            </w:pPr>
            <w:r w:rsidRPr="00D54D07">
              <w:rPr>
                <w:rFonts w:ascii="Arial" w:hAnsi="Arial" w:cs="Arial"/>
                <w:sz w:val="20"/>
                <w:szCs w:val="20"/>
              </w:rPr>
              <w:t>3. Servicio a La Ciudadanía y Relacionamiento Con Partes Interesadas</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612E60B"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E100BBC"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89F2009" w14:textId="4C5C1483"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B9CD2F5" w14:textId="038BD22A"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A55EB1A"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D292613"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4</w:t>
            </w:r>
          </w:p>
        </w:tc>
      </w:tr>
      <w:tr w:rsidR="00DD0FE7" w:rsidRPr="00D54D07" w14:paraId="5CC0D3D5"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88B3DD2" w14:textId="77777777" w:rsidR="007A47A6" w:rsidRPr="00D54D07" w:rsidRDefault="007A47A6" w:rsidP="007A47A6">
            <w:pPr>
              <w:rPr>
                <w:rFonts w:ascii="Arial" w:hAnsi="Arial" w:cs="Arial"/>
                <w:sz w:val="20"/>
                <w:szCs w:val="20"/>
              </w:rPr>
            </w:pPr>
            <w:r w:rsidRPr="00D54D07">
              <w:rPr>
                <w:rFonts w:ascii="Arial" w:hAnsi="Arial" w:cs="Arial"/>
                <w:sz w:val="20"/>
                <w:szCs w:val="20"/>
              </w:rPr>
              <w:t>4. Estrategia y Gobierno De TI</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00CF701E"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10CE5AC"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6D3C8DB" w14:textId="260A504E"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5CD68F1" w14:textId="74B778E7"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043FAC96"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13</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9CCB177"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15</w:t>
            </w:r>
          </w:p>
        </w:tc>
      </w:tr>
      <w:tr w:rsidR="00DD0FE7" w:rsidRPr="00D54D07" w14:paraId="4D7C724F" w14:textId="77777777" w:rsidTr="004346E8">
        <w:trPr>
          <w:trHeight w:val="567"/>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C8B75A8" w14:textId="77777777" w:rsidR="007A47A6" w:rsidRPr="00D54D07" w:rsidRDefault="007A47A6" w:rsidP="007A47A6">
            <w:pPr>
              <w:rPr>
                <w:rFonts w:ascii="Arial" w:hAnsi="Arial" w:cs="Arial"/>
                <w:sz w:val="20"/>
                <w:szCs w:val="20"/>
              </w:rPr>
            </w:pPr>
            <w:r w:rsidRPr="00D54D07">
              <w:rPr>
                <w:rFonts w:ascii="Arial" w:hAnsi="Arial" w:cs="Arial"/>
                <w:sz w:val="20"/>
                <w:szCs w:val="20"/>
              </w:rPr>
              <w:t>5. Planificación de la Conservación de la infraestructura</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D2DA1B9"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AA1FB12" w14:textId="3DA63B71" w:rsidR="007A47A6" w:rsidRPr="00D54D07"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329923E" w14:textId="2D432BE7"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CDC30E8" w14:textId="04F80C32"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64D3310"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AACAD2C"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r>
      <w:tr w:rsidR="00DD0FE7" w:rsidRPr="00D54D07" w14:paraId="560F446D"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A3A2E52" w14:textId="77777777" w:rsidR="007A47A6" w:rsidRPr="00D54D07" w:rsidRDefault="007A47A6" w:rsidP="007A47A6">
            <w:pPr>
              <w:rPr>
                <w:rFonts w:ascii="Arial" w:hAnsi="Arial" w:cs="Arial"/>
                <w:sz w:val="20"/>
                <w:szCs w:val="20"/>
              </w:rPr>
            </w:pPr>
            <w:r w:rsidRPr="00D54D07">
              <w:rPr>
                <w:rFonts w:ascii="Arial" w:hAnsi="Arial" w:cs="Arial"/>
                <w:sz w:val="20"/>
                <w:szCs w:val="20"/>
              </w:rPr>
              <w:t>6. Gestión De Laboratorio</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50FCFA9"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A9E785D"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C7C45D4" w14:textId="3AF89462"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68F98C6" w14:textId="6D61529C"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DE4DE10"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027E880"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4</w:t>
            </w:r>
          </w:p>
        </w:tc>
      </w:tr>
      <w:tr w:rsidR="00DD0FE7" w:rsidRPr="00D54D07" w14:paraId="4F021049"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2C0DFD8" w14:textId="77777777" w:rsidR="007A47A6" w:rsidRPr="00D54D07" w:rsidRDefault="007A47A6" w:rsidP="007A47A6">
            <w:pPr>
              <w:rPr>
                <w:rFonts w:ascii="Arial" w:hAnsi="Arial" w:cs="Arial"/>
                <w:sz w:val="20"/>
                <w:szCs w:val="20"/>
              </w:rPr>
            </w:pPr>
            <w:r w:rsidRPr="00D54D07">
              <w:rPr>
                <w:rFonts w:ascii="Arial" w:hAnsi="Arial" w:cs="Arial"/>
                <w:sz w:val="20"/>
                <w:szCs w:val="20"/>
              </w:rPr>
              <w:t>7. Producción De Mezcla</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C581791"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A8CF50F"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CA2230E" w14:textId="49AB10CD"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327AB6D" w14:textId="42B05221"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3E8382F"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EC036C6"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r>
      <w:tr w:rsidR="00DD0FE7" w:rsidRPr="00D54D07" w14:paraId="7C016815" w14:textId="77777777" w:rsidTr="004346E8">
        <w:trPr>
          <w:trHeight w:val="470"/>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D37AFDE" w14:textId="77777777" w:rsidR="007A47A6" w:rsidRPr="00D54D07" w:rsidRDefault="007A47A6" w:rsidP="007A47A6">
            <w:pPr>
              <w:rPr>
                <w:rFonts w:ascii="Arial" w:hAnsi="Arial" w:cs="Arial"/>
                <w:sz w:val="20"/>
                <w:szCs w:val="20"/>
              </w:rPr>
            </w:pPr>
            <w:r w:rsidRPr="00D54D07">
              <w:rPr>
                <w:rFonts w:ascii="Arial" w:hAnsi="Arial" w:cs="Arial"/>
                <w:sz w:val="20"/>
                <w:szCs w:val="20"/>
              </w:rPr>
              <w:t>8. Logística y Manejo De Maquinaria y Equipo</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C6287F9"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B0761BA"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53D0998" w14:textId="014B84AC"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1A5CAC8" w14:textId="492D754E"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0614E32"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001B174"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r>
      <w:tr w:rsidR="00DD0FE7" w:rsidRPr="00D54D07" w14:paraId="71EBB163"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D02EFA1" w14:textId="77777777" w:rsidR="007A47A6" w:rsidRPr="00D54D07" w:rsidRDefault="007A47A6" w:rsidP="007A47A6">
            <w:pPr>
              <w:rPr>
                <w:rFonts w:ascii="Arial" w:hAnsi="Arial" w:cs="Arial"/>
                <w:sz w:val="20"/>
                <w:szCs w:val="20"/>
              </w:rPr>
            </w:pPr>
            <w:r w:rsidRPr="00D54D07">
              <w:rPr>
                <w:rFonts w:ascii="Arial" w:hAnsi="Arial" w:cs="Arial"/>
                <w:sz w:val="20"/>
                <w:szCs w:val="20"/>
              </w:rPr>
              <w:t>9. Intervención De Infraestructura</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4AFD305"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83F575B" w14:textId="6FF9FB5D" w:rsidR="007A47A6" w:rsidRPr="00D54D07"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1073785"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CE9ADB9" w14:textId="642D15C5"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BBA8C31"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EA1028D"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4</w:t>
            </w:r>
          </w:p>
        </w:tc>
      </w:tr>
      <w:tr w:rsidR="00DD0FE7" w:rsidRPr="00D54D07" w14:paraId="70502A74"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A011ED1" w14:textId="77777777" w:rsidR="007A47A6" w:rsidRPr="00D54D07" w:rsidRDefault="007A47A6" w:rsidP="007A47A6">
            <w:pPr>
              <w:rPr>
                <w:rFonts w:ascii="Arial" w:hAnsi="Arial" w:cs="Arial"/>
                <w:sz w:val="20"/>
                <w:szCs w:val="20"/>
              </w:rPr>
            </w:pPr>
            <w:r w:rsidRPr="00D54D07">
              <w:rPr>
                <w:rFonts w:ascii="Arial" w:hAnsi="Arial" w:cs="Arial"/>
                <w:sz w:val="20"/>
                <w:szCs w:val="20"/>
              </w:rPr>
              <w:t>10. Desarrollo Misional y Comercialización</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80841DF"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0FD3CAED"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B1CA171" w14:textId="30A9117E"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46A407F" w14:textId="6110C9F7"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B3916D0"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82CF8C2"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2</w:t>
            </w:r>
          </w:p>
        </w:tc>
      </w:tr>
      <w:tr w:rsidR="00DD0FE7" w:rsidRPr="00D54D07" w14:paraId="5240CAD1"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E798745" w14:textId="77777777" w:rsidR="007A47A6" w:rsidRPr="00D54D07" w:rsidRDefault="007A47A6" w:rsidP="007A47A6">
            <w:pPr>
              <w:rPr>
                <w:rFonts w:ascii="Arial" w:hAnsi="Arial" w:cs="Arial"/>
                <w:sz w:val="20"/>
                <w:szCs w:val="20"/>
              </w:rPr>
            </w:pPr>
            <w:r w:rsidRPr="00D54D07">
              <w:rPr>
                <w:rFonts w:ascii="Arial" w:hAnsi="Arial" w:cs="Arial"/>
                <w:sz w:val="20"/>
                <w:szCs w:val="20"/>
              </w:rPr>
              <w:t>11. Gestión Jurídica</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74747E5" w14:textId="4B314E8B" w:rsidR="007A47A6" w:rsidRPr="00D54D07" w:rsidRDefault="0032796B" w:rsidP="007A47A6">
            <w:pPr>
              <w:jc w:val="center"/>
              <w:rPr>
                <w:rFonts w:ascii="Arial" w:hAnsi="Arial" w:cs="Arial"/>
                <w:sz w:val="20"/>
                <w:szCs w:val="20"/>
              </w:rPr>
            </w:pPr>
            <w:r w:rsidRPr="00D54D07">
              <w:rPr>
                <w:rFonts w:ascii="Arial" w:hAnsi="Arial" w:cs="Arial"/>
                <w:sz w:val="20"/>
                <w:szCs w:val="20"/>
              </w:rPr>
              <w:t>4*</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49DF042"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A170C89" w14:textId="5C20F59A"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148C7A7" w14:textId="777AEBDC"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0200A04"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82D05B5" w14:textId="0D0A006D" w:rsidR="007A47A6" w:rsidRPr="00D54D07" w:rsidRDefault="00CE33F1" w:rsidP="007A47A6">
            <w:pPr>
              <w:jc w:val="center"/>
              <w:rPr>
                <w:rFonts w:ascii="Arial" w:hAnsi="Arial" w:cs="Arial"/>
                <w:sz w:val="20"/>
                <w:szCs w:val="20"/>
              </w:rPr>
            </w:pPr>
            <w:r w:rsidRPr="00D54D07">
              <w:rPr>
                <w:rFonts w:ascii="Arial" w:hAnsi="Arial" w:cs="Arial"/>
                <w:sz w:val="20"/>
                <w:szCs w:val="20"/>
              </w:rPr>
              <w:t>6</w:t>
            </w:r>
          </w:p>
        </w:tc>
      </w:tr>
      <w:tr w:rsidR="00DD0FE7" w:rsidRPr="00D54D07" w14:paraId="73A91F69"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AB19A81" w14:textId="77777777" w:rsidR="007A47A6" w:rsidRPr="00D54D07" w:rsidRDefault="007A47A6" w:rsidP="007A47A6">
            <w:pPr>
              <w:rPr>
                <w:rFonts w:ascii="Arial" w:hAnsi="Arial" w:cs="Arial"/>
                <w:sz w:val="20"/>
                <w:szCs w:val="20"/>
              </w:rPr>
            </w:pPr>
            <w:r w:rsidRPr="00D54D07">
              <w:rPr>
                <w:rFonts w:ascii="Arial" w:hAnsi="Arial" w:cs="Arial"/>
                <w:sz w:val="20"/>
                <w:szCs w:val="20"/>
              </w:rPr>
              <w:t>12. Gestión Financiera</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A8113E4"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4E4E12E"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B9F62E6" w14:textId="41B74BBC"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CA1EC71"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AF8918E"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CF4BAA5"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5</w:t>
            </w:r>
          </w:p>
        </w:tc>
      </w:tr>
      <w:tr w:rsidR="00DD0FE7" w:rsidRPr="00D54D07" w14:paraId="5C52D1AB"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A26E652" w14:textId="77777777" w:rsidR="007A47A6" w:rsidRPr="00D54D07" w:rsidRDefault="007A47A6" w:rsidP="007A47A6">
            <w:pPr>
              <w:rPr>
                <w:rFonts w:ascii="Arial" w:hAnsi="Arial" w:cs="Arial"/>
                <w:sz w:val="20"/>
                <w:szCs w:val="20"/>
              </w:rPr>
            </w:pPr>
            <w:r w:rsidRPr="00D54D07">
              <w:rPr>
                <w:rFonts w:ascii="Arial" w:hAnsi="Arial" w:cs="Arial"/>
                <w:sz w:val="20"/>
                <w:szCs w:val="20"/>
              </w:rPr>
              <w:t>13. Gestión De Recursos Físicos</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15EB647"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4</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9837725"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37E8682"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7FAF3D2" w14:textId="2FE14C08"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1687F2B"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0E35578"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6</w:t>
            </w:r>
          </w:p>
        </w:tc>
      </w:tr>
      <w:tr w:rsidR="00DD0FE7" w:rsidRPr="00D54D07" w14:paraId="6E13F720"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0427319" w14:textId="77777777" w:rsidR="007A47A6" w:rsidRPr="00D54D07" w:rsidRDefault="007A47A6" w:rsidP="007A47A6">
            <w:pPr>
              <w:rPr>
                <w:rFonts w:ascii="Arial" w:hAnsi="Arial" w:cs="Arial"/>
                <w:sz w:val="20"/>
                <w:szCs w:val="20"/>
              </w:rPr>
            </w:pPr>
            <w:r w:rsidRPr="00D54D07">
              <w:rPr>
                <w:rFonts w:ascii="Arial" w:hAnsi="Arial" w:cs="Arial"/>
                <w:sz w:val="20"/>
                <w:szCs w:val="20"/>
              </w:rPr>
              <w:t>14. Gestión Ambiental</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0466817"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814044F" w14:textId="712E957C" w:rsidR="007A47A6" w:rsidRPr="00D54D07"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2F62F40" w14:textId="2329BA4C"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97FA150" w14:textId="12DCC004"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05C4597"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EE68F4A"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2</w:t>
            </w:r>
          </w:p>
        </w:tc>
      </w:tr>
      <w:tr w:rsidR="00DD0FE7" w:rsidRPr="00D54D07" w14:paraId="3A358B5B"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EFC8089" w14:textId="77777777" w:rsidR="007A47A6" w:rsidRPr="00D54D07" w:rsidRDefault="007A47A6" w:rsidP="007A47A6">
            <w:pPr>
              <w:rPr>
                <w:rFonts w:ascii="Arial" w:hAnsi="Arial" w:cs="Arial"/>
                <w:sz w:val="20"/>
                <w:szCs w:val="20"/>
              </w:rPr>
            </w:pPr>
            <w:r w:rsidRPr="00D54D07">
              <w:rPr>
                <w:rFonts w:ascii="Arial" w:hAnsi="Arial" w:cs="Arial"/>
                <w:sz w:val="20"/>
                <w:szCs w:val="20"/>
              </w:rPr>
              <w:lastRenderedPageBreak/>
              <w:t>15. Gestión Contractual</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7DBCFA1"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6B90E63"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4699699" w14:textId="39BF1B17"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1C352FB"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D535A7F"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1C3A8F5"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5</w:t>
            </w:r>
          </w:p>
        </w:tc>
      </w:tr>
      <w:tr w:rsidR="00DD0FE7" w:rsidRPr="00D54D07" w14:paraId="6C7F7087"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32FFF6C" w14:textId="77777777" w:rsidR="007A47A6" w:rsidRPr="00D54D07" w:rsidRDefault="007A47A6" w:rsidP="007A47A6">
            <w:pPr>
              <w:rPr>
                <w:rFonts w:ascii="Arial" w:hAnsi="Arial" w:cs="Arial"/>
                <w:sz w:val="20"/>
                <w:szCs w:val="20"/>
              </w:rPr>
            </w:pPr>
            <w:r w:rsidRPr="00D54D07">
              <w:rPr>
                <w:rFonts w:ascii="Arial" w:hAnsi="Arial" w:cs="Arial"/>
                <w:sz w:val="20"/>
                <w:szCs w:val="20"/>
              </w:rPr>
              <w:t>16. Gestión Documental</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3669226"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1019353" w14:textId="737F1FB0" w:rsidR="007A47A6" w:rsidRPr="00D54D07"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47D909F" w14:textId="6EEF9713"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02209D0" w14:textId="7883A2B8"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4DF5989"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77AC90A"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2</w:t>
            </w:r>
          </w:p>
        </w:tc>
      </w:tr>
      <w:tr w:rsidR="00DD0FE7" w:rsidRPr="00D54D07" w14:paraId="574E1728"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00CDA75" w14:textId="77777777" w:rsidR="007A47A6" w:rsidRPr="00D54D07" w:rsidRDefault="007A47A6" w:rsidP="007A47A6">
            <w:pPr>
              <w:rPr>
                <w:rFonts w:ascii="Arial" w:hAnsi="Arial" w:cs="Arial"/>
                <w:sz w:val="20"/>
                <w:szCs w:val="20"/>
              </w:rPr>
            </w:pPr>
            <w:r w:rsidRPr="00D54D07">
              <w:rPr>
                <w:rFonts w:ascii="Arial" w:hAnsi="Arial" w:cs="Arial"/>
                <w:sz w:val="20"/>
                <w:szCs w:val="20"/>
              </w:rPr>
              <w:t>17. Gestión De Talento Humano</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825BE9A"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4</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B0DFCC7"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2A7282D" w14:textId="6D065F8E"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1BCFD91"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A589EDD"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4D34014"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6</w:t>
            </w:r>
          </w:p>
        </w:tc>
      </w:tr>
      <w:tr w:rsidR="00DD0FE7" w:rsidRPr="00D54D07" w14:paraId="414AFFA9"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9DB35D7" w14:textId="77777777" w:rsidR="007A47A6" w:rsidRPr="00D54D07" w:rsidRDefault="007A47A6" w:rsidP="007A47A6">
            <w:pPr>
              <w:rPr>
                <w:rFonts w:ascii="Arial" w:hAnsi="Arial" w:cs="Arial"/>
                <w:sz w:val="20"/>
                <w:szCs w:val="20"/>
              </w:rPr>
            </w:pPr>
            <w:r w:rsidRPr="00D54D07">
              <w:rPr>
                <w:rFonts w:ascii="Arial" w:hAnsi="Arial" w:cs="Arial"/>
                <w:sz w:val="20"/>
                <w:szCs w:val="20"/>
              </w:rPr>
              <w:t>18. Control Disciplinario Interno</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9AD70EB"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DD1ABDB"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FBACB25" w14:textId="288CCE63"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C103B70" w14:textId="3CD672EC"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5C4E7DE"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E00019E"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r>
      <w:tr w:rsidR="00DD0FE7" w:rsidRPr="00D54D07" w14:paraId="082393B4"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53EDA7F" w14:textId="77777777" w:rsidR="007A47A6" w:rsidRPr="00D54D07" w:rsidRDefault="007A47A6" w:rsidP="007A47A6">
            <w:pPr>
              <w:rPr>
                <w:rFonts w:ascii="Arial" w:hAnsi="Arial" w:cs="Arial"/>
                <w:sz w:val="20"/>
                <w:szCs w:val="20"/>
              </w:rPr>
            </w:pPr>
            <w:r w:rsidRPr="00D54D07">
              <w:rPr>
                <w:rFonts w:ascii="Arial" w:hAnsi="Arial" w:cs="Arial"/>
                <w:sz w:val="20"/>
                <w:szCs w:val="20"/>
              </w:rPr>
              <w:t>19. Control y Evaluación Institucional</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7512DC1"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0550314"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863F86B" w14:textId="0A03A21A"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E3E1F20" w14:textId="486E752B"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03CEAF1"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C0DCAA3"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4</w:t>
            </w:r>
          </w:p>
        </w:tc>
      </w:tr>
      <w:tr w:rsidR="00DD0FE7" w:rsidRPr="00D54D07" w14:paraId="7B8E11D8" w14:textId="77777777" w:rsidTr="004346E8">
        <w:trPr>
          <w:trHeight w:val="567"/>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7E6149D" w14:textId="77777777" w:rsidR="007A47A6" w:rsidRPr="00D54D07" w:rsidRDefault="007A47A6" w:rsidP="007A47A6">
            <w:pPr>
              <w:rPr>
                <w:rFonts w:ascii="Arial" w:hAnsi="Arial" w:cs="Arial"/>
                <w:sz w:val="20"/>
                <w:szCs w:val="20"/>
              </w:rPr>
            </w:pPr>
            <w:r w:rsidRPr="00D54D07">
              <w:rPr>
                <w:rFonts w:ascii="Arial" w:hAnsi="Arial" w:cs="Arial"/>
                <w:sz w:val="20"/>
                <w:szCs w:val="20"/>
              </w:rPr>
              <w:t>20. Seguimiento y Monitoreo De Calidad Técnica</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0B1BC07"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D872F16"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62630F7" w14:textId="5091D587"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23142A1" w14:textId="05B96CE5"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6D5FE97"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A94DA78"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r>
      <w:tr w:rsidR="00DD0FE7" w:rsidRPr="00D54D07" w14:paraId="34BF9F49"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44F8D06" w14:textId="77777777" w:rsidR="007A47A6" w:rsidRPr="00D54D07" w:rsidRDefault="007A47A6" w:rsidP="007A47A6">
            <w:pPr>
              <w:rPr>
                <w:rFonts w:ascii="Arial" w:hAnsi="Arial" w:cs="Arial"/>
                <w:sz w:val="20"/>
                <w:szCs w:val="20"/>
              </w:rPr>
            </w:pPr>
            <w:r w:rsidRPr="00D54D07">
              <w:rPr>
                <w:rFonts w:ascii="Arial" w:hAnsi="Arial" w:cs="Arial"/>
                <w:sz w:val="20"/>
                <w:szCs w:val="20"/>
              </w:rPr>
              <w:t xml:space="preserve">      Proyecto 8055</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AE1D4E7"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4B184D3" w14:textId="3593404B" w:rsidR="007A47A6" w:rsidRPr="00D54D07"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9416380" w14:textId="6D165270"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C92FEF8" w14:textId="0C6580B0"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E4C1EEC" w14:textId="2D0685ED" w:rsidR="007A47A6" w:rsidRPr="00D54D07" w:rsidRDefault="007A47A6" w:rsidP="007A47A6">
            <w:pPr>
              <w:jc w:val="center"/>
              <w:rPr>
                <w:rFonts w:ascii="Arial" w:hAnsi="Arial" w:cs="Arial"/>
                <w:sz w:val="20"/>
                <w:szCs w:val="20"/>
              </w:rPr>
            </w:pP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94B31BA"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r>
      <w:tr w:rsidR="00DD0FE7" w:rsidRPr="00D54D07" w14:paraId="412E398B" w14:textId="77777777" w:rsidTr="004346E8">
        <w:trPr>
          <w:trHeight w:val="384"/>
        </w:trPr>
        <w:tc>
          <w:tcPr>
            <w:tcW w:w="1941"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364E90E2" w14:textId="77777777" w:rsidR="007A47A6" w:rsidRPr="00D54D07" w:rsidRDefault="007A47A6" w:rsidP="007A47A6">
            <w:pPr>
              <w:rPr>
                <w:rFonts w:ascii="Arial" w:hAnsi="Arial" w:cs="Arial"/>
                <w:sz w:val="20"/>
                <w:szCs w:val="20"/>
              </w:rPr>
            </w:pPr>
            <w:r w:rsidRPr="00D54D07">
              <w:rPr>
                <w:rFonts w:ascii="Arial" w:hAnsi="Arial" w:cs="Arial"/>
                <w:sz w:val="20"/>
                <w:szCs w:val="20"/>
              </w:rPr>
              <w:t xml:space="preserve">      Proyecto 8081</w:t>
            </w:r>
          </w:p>
        </w:tc>
        <w:tc>
          <w:tcPr>
            <w:tcW w:w="510"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7F18EE03"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c>
          <w:tcPr>
            <w:tcW w:w="583"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7A6FE6F7" w14:textId="6E4CB275" w:rsidR="007A47A6" w:rsidRPr="00D54D07"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31FC97EE" w14:textId="0F6718C9" w:rsidR="007A47A6" w:rsidRPr="00D54D07"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425D453A" w14:textId="012E8840" w:rsidR="007A47A6" w:rsidRPr="00D54D07"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0F358BA7" w14:textId="712DBFB0" w:rsidR="007A47A6" w:rsidRPr="00D54D07" w:rsidRDefault="007A47A6" w:rsidP="007A47A6">
            <w:pPr>
              <w:jc w:val="center"/>
              <w:rPr>
                <w:rFonts w:ascii="Arial" w:hAnsi="Arial" w:cs="Arial"/>
                <w:sz w:val="20"/>
                <w:szCs w:val="20"/>
              </w:rPr>
            </w:pPr>
          </w:p>
        </w:tc>
        <w:tc>
          <w:tcPr>
            <w:tcW w:w="465"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143B4762" w14:textId="77777777" w:rsidR="007A47A6" w:rsidRPr="00D54D07" w:rsidRDefault="007A47A6" w:rsidP="007A47A6">
            <w:pPr>
              <w:jc w:val="center"/>
              <w:rPr>
                <w:rFonts w:ascii="Arial" w:hAnsi="Arial" w:cs="Arial"/>
                <w:sz w:val="20"/>
                <w:szCs w:val="20"/>
              </w:rPr>
            </w:pPr>
            <w:r w:rsidRPr="00D54D07">
              <w:rPr>
                <w:rFonts w:ascii="Arial" w:hAnsi="Arial" w:cs="Arial"/>
                <w:sz w:val="20"/>
                <w:szCs w:val="20"/>
              </w:rPr>
              <w:t>3</w:t>
            </w:r>
          </w:p>
        </w:tc>
      </w:tr>
      <w:tr w:rsidR="00DD0FE7" w:rsidRPr="00D54D07" w14:paraId="636FF625" w14:textId="77777777" w:rsidTr="00DD0FE7">
        <w:trPr>
          <w:trHeight w:val="366"/>
        </w:trPr>
        <w:tc>
          <w:tcPr>
            <w:tcW w:w="1941" w:type="pct"/>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25625327" w14:textId="77777777" w:rsidR="007A47A6" w:rsidRPr="00D54D07" w:rsidRDefault="007A47A6" w:rsidP="007A47A6">
            <w:pPr>
              <w:rPr>
                <w:rFonts w:ascii="Arial" w:hAnsi="Arial" w:cs="Arial"/>
                <w:sz w:val="20"/>
                <w:szCs w:val="20"/>
              </w:rPr>
            </w:pPr>
            <w:r w:rsidRPr="00D54D07">
              <w:rPr>
                <w:rFonts w:ascii="Arial" w:hAnsi="Arial" w:cs="Arial"/>
                <w:b/>
                <w:bCs/>
                <w:sz w:val="20"/>
                <w:szCs w:val="20"/>
              </w:rPr>
              <w:t xml:space="preserve">TOTAL </w:t>
            </w:r>
          </w:p>
        </w:tc>
        <w:tc>
          <w:tcPr>
            <w:tcW w:w="510" w:type="pct"/>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481CC7D9" w14:textId="63BD64B5" w:rsidR="007A47A6" w:rsidRPr="00D54D07" w:rsidRDefault="007A47A6" w:rsidP="007A47A6">
            <w:pPr>
              <w:jc w:val="center"/>
              <w:rPr>
                <w:rFonts w:ascii="Arial" w:hAnsi="Arial" w:cs="Arial"/>
                <w:sz w:val="20"/>
                <w:szCs w:val="20"/>
              </w:rPr>
            </w:pPr>
            <w:r w:rsidRPr="00D54D07">
              <w:rPr>
                <w:rFonts w:ascii="Arial" w:hAnsi="Arial" w:cs="Arial"/>
                <w:b/>
                <w:bCs/>
                <w:sz w:val="20"/>
                <w:szCs w:val="20"/>
              </w:rPr>
              <w:t>4</w:t>
            </w:r>
            <w:r w:rsidR="00CE33F1" w:rsidRPr="00D54D07">
              <w:rPr>
                <w:rFonts w:ascii="Arial" w:hAnsi="Arial" w:cs="Arial"/>
                <w:b/>
                <w:bCs/>
                <w:sz w:val="20"/>
                <w:szCs w:val="20"/>
              </w:rPr>
              <w:t>7</w:t>
            </w:r>
          </w:p>
        </w:tc>
        <w:tc>
          <w:tcPr>
            <w:tcW w:w="583" w:type="pct"/>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132BB104" w14:textId="77777777" w:rsidR="007A47A6" w:rsidRPr="00D54D07" w:rsidRDefault="007A47A6" w:rsidP="007A47A6">
            <w:pPr>
              <w:jc w:val="center"/>
              <w:rPr>
                <w:rFonts w:ascii="Arial" w:hAnsi="Arial" w:cs="Arial"/>
                <w:sz w:val="20"/>
                <w:szCs w:val="20"/>
              </w:rPr>
            </w:pPr>
            <w:r w:rsidRPr="00D54D07">
              <w:rPr>
                <w:rFonts w:ascii="Arial" w:hAnsi="Arial" w:cs="Arial"/>
                <w:b/>
                <w:bCs/>
                <w:sz w:val="20"/>
                <w:szCs w:val="20"/>
              </w:rPr>
              <w:t>14</w:t>
            </w:r>
          </w:p>
        </w:tc>
        <w:tc>
          <w:tcPr>
            <w:tcW w:w="471" w:type="pct"/>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0E32B07C" w14:textId="77777777" w:rsidR="007A47A6" w:rsidRPr="00D54D07" w:rsidRDefault="007A47A6" w:rsidP="007A47A6">
            <w:pPr>
              <w:jc w:val="center"/>
              <w:rPr>
                <w:rFonts w:ascii="Arial" w:hAnsi="Arial" w:cs="Arial"/>
                <w:sz w:val="20"/>
                <w:szCs w:val="20"/>
              </w:rPr>
            </w:pPr>
            <w:r w:rsidRPr="00D54D07">
              <w:rPr>
                <w:rFonts w:ascii="Arial" w:hAnsi="Arial" w:cs="Arial"/>
                <w:b/>
                <w:bCs/>
                <w:sz w:val="20"/>
                <w:szCs w:val="20"/>
              </w:rPr>
              <w:t>2</w:t>
            </w:r>
          </w:p>
        </w:tc>
        <w:tc>
          <w:tcPr>
            <w:tcW w:w="500" w:type="pct"/>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49A94A35" w14:textId="77777777" w:rsidR="007A47A6" w:rsidRPr="00D54D07" w:rsidRDefault="007A47A6" w:rsidP="007A47A6">
            <w:pPr>
              <w:jc w:val="center"/>
              <w:rPr>
                <w:rFonts w:ascii="Arial" w:hAnsi="Arial" w:cs="Arial"/>
                <w:sz w:val="20"/>
                <w:szCs w:val="20"/>
              </w:rPr>
            </w:pPr>
            <w:r w:rsidRPr="00D54D07">
              <w:rPr>
                <w:rFonts w:ascii="Arial" w:hAnsi="Arial" w:cs="Arial"/>
                <w:b/>
                <w:bCs/>
                <w:sz w:val="20"/>
                <w:szCs w:val="20"/>
              </w:rPr>
              <w:t>3</w:t>
            </w:r>
          </w:p>
        </w:tc>
        <w:tc>
          <w:tcPr>
            <w:tcW w:w="529" w:type="pct"/>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7E909FD4" w14:textId="77777777" w:rsidR="007A47A6" w:rsidRPr="00D54D07" w:rsidRDefault="007A47A6" w:rsidP="007A47A6">
            <w:pPr>
              <w:jc w:val="center"/>
              <w:rPr>
                <w:rFonts w:ascii="Arial" w:hAnsi="Arial" w:cs="Arial"/>
                <w:sz w:val="20"/>
                <w:szCs w:val="20"/>
              </w:rPr>
            </w:pPr>
            <w:r w:rsidRPr="00D54D07">
              <w:rPr>
                <w:rFonts w:ascii="Arial" w:hAnsi="Arial" w:cs="Arial"/>
                <w:b/>
                <w:bCs/>
                <w:sz w:val="20"/>
                <w:szCs w:val="20"/>
              </w:rPr>
              <w:t>22</w:t>
            </w:r>
          </w:p>
        </w:tc>
        <w:tc>
          <w:tcPr>
            <w:tcW w:w="465" w:type="pct"/>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1" w:type="dxa"/>
              <w:left w:w="1" w:type="dxa"/>
              <w:bottom w:w="0" w:type="dxa"/>
              <w:right w:w="1" w:type="dxa"/>
            </w:tcMar>
            <w:vAlign w:val="center"/>
            <w:hideMark/>
          </w:tcPr>
          <w:p w14:paraId="0D507A49" w14:textId="614DBD73" w:rsidR="007A47A6" w:rsidRPr="00D54D07" w:rsidRDefault="007A47A6" w:rsidP="007A47A6">
            <w:pPr>
              <w:jc w:val="center"/>
              <w:rPr>
                <w:rFonts w:ascii="Arial" w:hAnsi="Arial" w:cs="Arial"/>
                <w:sz w:val="20"/>
                <w:szCs w:val="20"/>
              </w:rPr>
            </w:pPr>
            <w:r w:rsidRPr="00D54D07">
              <w:rPr>
                <w:rFonts w:ascii="Arial" w:hAnsi="Arial" w:cs="Arial"/>
                <w:b/>
                <w:bCs/>
                <w:sz w:val="20"/>
                <w:szCs w:val="20"/>
              </w:rPr>
              <w:t>8</w:t>
            </w:r>
            <w:r w:rsidR="00DD0FE7" w:rsidRPr="00D54D07">
              <w:rPr>
                <w:rFonts w:ascii="Arial" w:hAnsi="Arial" w:cs="Arial"/>
                <w:b/>
                <w:bCs/>
                <w:sz w:val="20"/>
                <w:szCs w:val="20"/>
              </w:rPr>
              <w:t>8</w:t>
            </w:r>
          </w:p>
        </w:tc>
      </w:tr>
    </w:tbl>
    <w:p w14:paraId="7F2709CC" w14:textId="374DE77B" w:rsidR="007A47A6" w:rsidRPr="00D54D07" w:rsidRDefault="007A47A6" w:rsidP="007A47A6">
      <w:pPr>
        <w:spacing w:line="233" w:lineRule="atLeast"/>
        <w:ind w:left="708"/>
        <w:jc w:val="center"/>
        <w:rPr>
          <w:rFonts w:ascii="Arial" w:eastAsia="Arial" w:hAnsi="Arial" w:cs="Arial"/>
        </w:rPr>
      </w:pPr>
      <w:r w:rsidRPr="00D54D07">
        <w:rPr>
          <w:rFonts w:ascii="Arial" w:eastAsia="Arial" w:hAnsi="Arial" w:cs="Arial"/>
          <w:b/>
          <w:bCs/>
          <w:sz w:val="18"/>
          <w:szCs w:val="18"/>
        </w:rPr>
        <w:t xml:space="preserve">Fuente: </w:t>
      </w:r>
      <w:r w:rsidRPr="00D54D07">
        <w:rPr>
          <w:rFonts w:ascii="Arial" w:eastAsia="Arial" w:hAnsi="Arial" w:cs="Arial"/>
          <w:sz w:val="18"/>
          <w:szCs w:val="18"/>
        </w:rPr>
        <w:t>OAP 202</w:t>
      </w:r>
      <w:r w:rsidR="004346E8" w:rsidRPr="00D54D07">
        <w:rPr>
          <w:rFonts w:ascii="Arial" w:eastAsia="Arial" w:hAnsi="Arial" w:cs="Arial"/>
          <w:sz w:val="18"/>
          <w:szCs w:val="18"/>
        </w:rPr>
        <w:t>5</w:t>
      </w:r>
    </w:p>
    <w:p w14:paraId="2AA827D8" w14:textId="77777777" w:rsidR="00DD0FE7" w:rsidRPr="00D54D07" w:rsidRDefault="00DD0FE7" w:rsidP="00DD0FE7">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D54D07">
        <w:rPr>
          <w:rFonts w:ascii="Arial" w:eastAsia="Arial" w:hAnsi="Arial" w:cs="Arial"/>
          <w:sz w:val="22"/>
          <w:szCs w:val="22"/>
          <w:bdr w:val="none" w:sz="0" w:space="0" w:color="auto" w:frame="1"/>
          <w:lang w:bidi="es-ES"/>
        </w:rPr>
        <w:t>En la tabla anterior se presentan los riesgos identificados por los procesos y proyectos de inversión, clasificados de la siguiente manera: 47 riesgos de gestión, 14 de corrupción, 2 fiscales, 3 de LA/FT y 22 de seguridad de la información, lo que representa un total de 88 riesgos administrados con corte al 30 de septiembre de 2025.</w:t>
      </w:r>
    </w:p>
    <w:p w14:paraId="16F0E9A9" w14:textId="4CF15E0C" w:rsidR="1298DAB3" w:rsidRPr="00D54D07" w:rsidRDefault="1298DAB3" w:rsidP="1298DAB3">
      <w:pPr>
        <w:pStyle w:val="xmsonormal"/>
        <w:shd w:val="clear" w:color="auto" w:fill="FFFFFF" w:themeFill="background1"/>
        <w:spacing w:beforeAutospacing="0" w:afterAutospacing="0" w:line="233" w:lineRule="atLeast"/>
        <w:jc w:val="both"/>
        <w:rPr>
          <w:rFonts w:ascii="Arial" w:eastAsia="Arial" w:hAnsi="Arial" w:cs="Arial"/>
          <w:sz w:val="22"/>
          <w:szCs w:val="22"/>
          <w:lang w:bidi="es-ES"/>
        </w:rPr>
      </w:pPr>
    </w:p>
    <w:p w14:paraId="100D5826" w14:textId="77777777" w:rsidR="00DD0FE7" w:rsidRPr="00D54D07" w:rsidRDefault="00DD0FE7" w:rsidP="00DD0FE7">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D54D07">
        <w:rPr>
          <w:rFonts w:ascii="Arial" w:eastAsia="Arial" w:hAnsi="Arial" w:cs="Arial"/>
          <w:sz w:val="22"/>
          <w:szCs w:val="22"/>
          <w:bdr w:val="none" w:sz="0" w:space="0" w:color="auto" w:frame="1"/>
          <w:lang w:bidi="es-ES"/>
        </w:rPr>
        <w:t>Es importante destacar las siguientes actualizaciones realizadas por los procesos:</w:t>
      </w:r>
    </w:p>
    <w:p w14:paraId="6AFB52A3" w14:textId="77777777" w:rsidR="00DD0FE7" w:rsidRPr="00D54D07" w:rsidRDefault="00DD0FE7" w:rsidP="00DB3341">
      <w:pPr>
        <w:pStyle w:val="xmsonormal"/>
        <w:numPr>
          <w:ilvl w:val="0"/>
          <w:numId w:val="22"/>
        </w:numPr>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D54D07">
        <w:rPr>
          <w:rFonts w:ascii="Arial" w:eastAsia="Arial" w:hAnsi="Arial" w:cs="Arial"/>
          <w:b/>
          <w:bCs/>
          <w:sz w:val="22"/>
          <w:szCs w:val="22"/>
          <w:bdr w:val="none" w:sz="0" w:space="0" w:color="auto" w:frame="1"/>
          <w:lang w:bidi="es-ES"/>
        </w:rPr>
        <w:t>Servicio a la Ciudadanía y Relacionamiento con Partes Interesadas:</w:t>
      </w:r>
      <w:r w:rsidRPr="00D54D07">
        <w:rPr>
          <w:rFonts w:ascii="Arial" w:eastAsia="Arial" w:hAnsi="Arial" w:cs="Arial"/>
          <w:sz w:val="22"/>
          <w:szCs w:val="22"/>
          <w:bdr w:val="none" w:sz="0" w:space="0" w:color="auto" w:frame="1"/>
          <w:lang w:bidi="es-ES"/>
        </w:rPr>
        <w:t xml:space="preserve"> ajustaron sus controles, avanzando a la versión 3 de su mapa de riesgos.</w:t>
      </w:r>
    </w:p>
    <w:p w14:paraId="469E3731" w14:textId="77777777" w:rsidR="00DD0FE7" w:rsidRPr="00D54D07" w:rsidRDefault="00DD0FE7" w:rsidP="00DB3341">
      <w:pPr>
        <w:pStyle w:val="xmsonormal"/>
        <w:numPr>
          <w:ilvl w:val="0"/>
          <w:numId w:val="22"/>
        </w:numPr>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D54D07">
        <w:rPr>
          <w:rFonts w:ascii="Arial" w:eastAsia="Arial" w:hAnsi="Arial" w:cs="Arial"/>
          <w:b/>
          <w:bCs/>
          <w:sz w:val="22"/>
          <w:szCs w:val="22"/>
          <w:bdr w:val="none" w:sz="0" w:space="0" w:color="auto" w:frame="1"/>
          <w:lang w:bidi="es-ES"/>
        </w:rPr>
        <w:t>Gestión Jurídica:</w:t>
      </w:r>
      <w:r w:rsidRPr="00D54D07">
        <w:rPr>
          <w:rFonts w:ascii="Arial" w:eastAsia="Arial" w:hAnsi="Arial" w:cs="Arial"/>
          <w:sz w:val="22"/>
          <w:szCs w:val="22"/>
          <w:bdr w:val="none" w:sz="0" w:space="0" w:color="auto" w:frame="1"/>
          <w:lang w:bidi="es-ES"/>
        </w:rPr>
        <w:t xml:space="preserve"> efectuó dos actualizaciones; en la versión 2 ajustó controles y en la versión 3 incorporó un nuevo riesgo de gestión.</w:t>
      </w:r>
    </w:p>
    <w:p w14:paraId="3EB835EE" w14:textId="77777777" w:rsidR="00DD0FE7" w:rsidRPr="00D54D07" w:rsidRDefault="00DD0FE7" w:rsidP="00DB3341">
      <w:pPr>
        <w:pStyle w:val="xmsonormal"/>
        <w:numPr>
          <w:ilvl w:val="0"/>
          <w:numId w:val="22"/>
        </w:numPr>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D54D07">
        <w:rPr>
          <w:rFonts w:ascii="Arial" w:eastAsia="Arial" w:hAnsi="Arial" w:cs="Arial"/>
          <w:b/>
          <w:bCs/>
          <w:sz w:val="22"/>
          <w:szCs w:val="22"/>
          <w:bdr w:val="none" w:sz="0" w:space="0" w:color="auto" w:frame="1"/>
          <w:lang w:bidi="es-ES"/>
        </w:rPr>
        <w:t>Gestión Ambiental:</w:t>
      </w:r>
      <w:r w:rsidRPr="00D54D07">
        <w:rPr>
          <w:rFonts w:ascii="Arial" w:eastAsia="Arial" w:hAnsi="Arial" w:cs="Arial"/>
          <w:sz w:val="22"/>
          <w:szCs w:val="22"/>
          <w:bdr w:val="none" w:sz="0" w:space="0" w:color="auto" w:frame="1"/>
          <w:lang w:bidi="es-ES"/>
        </w:rPr>
        <w:t xml:space="preserve"> a raíz de la materialización de un riesgo, ajustó sus controles, avanzando a la versión 2.</w:t>
      </w:r>
    </w:p>
    <w:p w14:paraId="3BF9D137" w14:textId="77777777" w:rsidR="00DD0FE7" w:rsidRPr="00D54D07" w:rsidRDefault="00DD0FE7" w:rsidP="00DB3341">
      <w:pPr>
        <w:pStyle w:val="xmsonormal"/>
        <w:numPr>
          <w:ilvl w:val="0"/>
          <w:numId w:val="22"/>
        </w:numPr>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D54D07">
        <w:rPr>
          <w:rFonts w:ascii="Arial" w:eastAsia="Arial" w:hAnsi="Arial" w:cs="Arial"/>
          <w:b/>
          <w:bCs/>
          <w:sz w:val="22"/>
          <w:szCs w:val="22"/>
          <w:bdr w:val="none" w:sz="0" w:space="0" w:color="auto" w:frame="1"/>
          <w:lang w:bidi="es-ES"/>
        </w:rPr>
        <w:t>Gestión Documental:</w:t>
      </w:r>
      <w:r w:rsidRPr="00D54D07">
        <w:rPr>
          <w:rFonts w:ascii="Arial" w:eastAsia="Arial" w:hAnsi="Arial" w:cs="Arial"/>
          <w:sz w:val="22"/>
          <w:szCs w:val="22"/>
          <w:bdr w:val="none" w:sz="0" w:space="0" w:color="auto" w:frame="1"/>
          <w:lang w:bidi="es-ES"/>
        </w:rPr>
        <w:t xml:space="preserve"> realizó ajustes a la descripción del riesgo 2, a un control y a la actividad asociada.</w:t>
      </w:r>
    </w:p>
    <w:p w14:paraId="79DBF814" w14:textId="77777777" w:rsidR="00DD0FE7" w:rsidRPr="00D54D07" w:rsidRDefault="00DD0FE7" w:rsidP="00DB3341">
      <w:pPr>
        <w:pStyle w:val="xmsonormal"/>
        <w:numPr>
          <w:ilvl w:val="0"/>
          <w:numId w:val="22"/>
        </w:numPr>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D54D07">
        <w:rPr>
          <w:rFonts w:ascii="Arial" w:eastAsia="Arial" w:hAnsi="Arial" w:cs="Arial"/>
          <w:b/>
          <w:bCs/>
          <w:sz w:val="22"/>
          <w:szCs w:val="22"/>
          <w:bdr w:val="none" w:sz="0" w:space="0" w:color="auto" w:frame="1"/>
          <w:lang w:bidi="es-ES"/>
        </w:rPr>
        <w:t>Gestión de Talento Humano:</w:t>
      </w:r>
      <w:r w:rsidRPr="00D54D07">
        <w:rPr>
          <w:rFonts w:ascii="Arial" w:eastAsia="Arial" w:hAnsi="Arial" w:cs="Arial"/>
          <w:sz w:val="22"/>
          <w:szCs w:val="22"/>
          <w:bdr w:val="none" w:sz="0" w:space="0" w:color="auto" w:frame="1"/>
          <w:lang w:bidi="es-ES"/>
        </w:rPr>
        <w:t xml:space="preserve"> ajustó la descripción de un riesgo de corrupción.</w:t>
      </w:r>
    </w:p>
    <w:p w14:paraId="06C913F3" w14:textId="77777777" w:rsidR="00DD0FE7" w:rsidRPr="00D54D07" w:rsidRDefault="00DD0FE7" w:rsidP="00DB3341">
      <w:pPr>
        <w:pStyle w:val="xmsonormal"/>
        <w:numPr>
          <w:ilvl w:val="0"/>
          <w:numId w:val="22"/>
        </w:numPr>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D54D07">
        <w:rPr>
          <w:rFonts w:ascii="Arial" w:eastAsia="Arial" w:hAnsi="Arial" w:cs="Arial"/>
          <w:b/>
          <w:bCs/>
          <w:sz w:val="22"/>
          <w:szCs w:val="22"/>
          <w:bdr w:val="none" w:sz="0" w:space="0" w:color="auto" w:frame="1"/>
          <w:lang w:bidi="es-ES"/>
        </w:rPr>
        <w:t>Control Disciplinario Interno:</w:t>
      </w:r>
      <w:r w:rsidRPr="00D54D07">
        <w:rPr>
          <w:rFonts w:ascii="Arial" w:eastAsia="Arial" w:hAnsi="Arial" w:cs="Arial"/>
          <w:sz w:val="22"/>
          <w:szCs w:val="22"/>
          <w:bdr w:val="none" w:sz="0" w:space="0" w:color="auto" w:frame="1"/>
          <w:lang w:bidi="es-ES"/>
        </w:rPr>
        <w:t xml:space="preserve"> ajustó la descripción de sus controles.</w:t>
      </w:r>
    </w:p>
    <w:p w14:paraId="6B0F0E57" w14:textId="77777777" w:rsidR="00DD0FE7" w:rsidRPr="00D54D07" w:rsidRDefault="00DD0FE7" w:rsidP="00DB3341">
      <w:pPr>
        <w:pStyle w:val="xmsonormal"/>
        <w:numPr>
          <w:ilvl w:val="0"/>
          <w:numId w:val="22"/>
        </w:numPr>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D54D07">
        <w:rPr>
          <w:rFonts w:ascii="Arial" w:eastAsia="Arial" w:hAnsi="Arial" w:cs="Arial"/>
          <w:b/>
          <w:bCs/>
          <w:sz w:val="22"/>
          <w:szCs w:val="22"/>
          <w:bdr w:val="none" w:sz="0" w:space="0" w:color="auto" w:frame="1"/>
          <w:lang w:bidi="es-ES"/>
        </w:rPr>
        <w:t>Control y Evaluación Institucional:</w:t>
      </w:r>
      <w:r w:rsidRPr="00D54D07">
        <w:rPr>
          <w:rFonts w:ascii="Arial" w:eastAsia="Arial" w:hAnsi="Arial" w:cs="Arial"/>
          <w:sz w:val="22"/>
          <w:szCs w:val="22"/>
          <w:bdr w:val="none" w:sz="0" w:space="0" w:color="auto" w:frame="1"/>
          <w:lang w:bidi="es-ES"/>
        </w:rPr>
        <w:t xml:space="preserve"> modificó la redacción de acciones.</w:t>
      </w:r>
    </w:p>
    <w:p w14:paraId="7BB4F45B" w14:textId="77777777" w:rsidR="00DD0FE7" w:rsidRPr="00D54D07" w:rsidRDefault="00DD0FE7" w:rsidP="00DD0FE7">
      <w:pPr>
        <w:pStyle w:val="xmsonormal"/>
        <w:shd w:val="clear" w:color="auto" w:fill="FFFFFF" w:themeFill="background1"/>
        <w:spacing w:beforeAutospacing="0" w:afterAutospacing="0" w:line="233" w:lineRule="atLeast"/>
        <w:ind w:left="720"/>
        <w:jc w:val="both"/>
        <w:rPr>
          <w:rFonts w:ascii="Arial" w:eastAsia="Arial" w:hAnsi="Arial" w:cs="Arial"/>
          <w:sz w:val="22"/>
          <w:szCs w:val="22"/>
          <w:bdr w:val="none" w:sz="0" w:space="0" w:color="auto" w:frame="1"/>
          <w:lang w:bidi="es-ES"/>
        </w:rPr>
      </w:pPr>
    </w:p>
    <w:p w14:paraId="3BA6213B" w14:textId="77777777" w:rsidR="00DD0FE7" w:rsidRPr="00D54D07" w:rsidRDefault="00DD0FE7" w:rsidP="00DD0FE7">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D54D07">
        <w:rPr>
          <w:rFonts w:ascii="Arial" w:eastAsia="Arial" w:hAnsi="Arial" w:cs="Arial"/>
          <w:sz w:val="22"/>
          <w:szCs w:val="22"/>
          <w:bdr w:val="none" w:sz="0" w:space="0" w:color="auto" w:frame="1"/>
          <w:lang w:bidi="es-ES"/>
        </w:rPr>
        <w:t>El seguimiento se efectuó con base en estas actualizaciones, las cuales se encuentran disponibles en SISGESTIÓN.</w:t>
      </w:r>
    </w:p>
    <w:p w14:paraId="7313EC3D" w14:textId="77777777" w:rsidR="004346E8" w:rsidRPr="00D54D07" w:rsidRDefault="004346E8" w:rsidP="001B63A3">
      <w:pPr>
        <w:pStyle w:val="xmsonormal"/>
        <w:shd w:val="clear" w:color="auto" w:fill="FFFFFF" w:themeFill="background1"/>
        <w:spacing w:beforeAutospacing="0" w:afterAutospacing="0" w:line="233" w:lineRule="atLeast"/>
        <w:jc w:val="both"/>
        <w:rPr>
          <w:rFonts w:ascii="Arial" w:eastAsia="Arial" w:hAnsi="Arial" w:cs="Arial"/>
          <w:color w:val="2E74B5" w:themeColor="accent5" w:themeShade="BF"/>
          <w:bdr w:val="none" w:sz="0" w:space="0" w:color="auto" w:frame="1"/>
          <w:lang w:bidi="es-ES"/>
        </w:rPr>
      </w:pPr>
    </w:p>
    <w:p w14:paraId="6A105B6F" w14:textId="33CAA333" w:rsidR="001B63A3" w:rsidRPr="00D54D07" w:rsidRDefault="001B63A3" w:rsidP="00DB3341">
      <w:pPr>
        <w:pStyle w:val="Ttulo1"/>
        <w:numPr>
          <w:ilvl w:val="0"/>
          <w:numId w:val="15"/>
        </w:numPr>
        <w:rPr>
          <w:rFonts w:ascii="Arial" w:eastAsia="Arial" w:hAnsi="Arial" w:cs="Arial"/>
          <w:color w:val="auto"/>
          <w:sz w:val="24"/>
          <w:szCs w:val="24"/>
          <w:lang w:eastAsia="es-CO"/>
        </w:rPr>
      </w:pPr>
      <w:bookmarkStart w:id="5" w:name="_Toc210748302"/>
      <w:r w:rsidRPr="00D54D07">
        <w:rPr>
          <w:rFonts w:ascii="Arial" w:hAnsi="Arial" w:cs="Arial"/>
          <w:color w:val="auto"/>
          <w:sz w:val="24"/>
          <w:szCs w:val="24"/>
        </w:rPr>
        <w:lastRenderedPageBreak/>
        <w:t>PROPÓSITO</w:t>
      </w:r>
      <w:r w:rsidRPr="00D54D07">
        <w:rPr>
          <w:rFonts w:ascii="Arial" w:eastAsia="Arial" w:hAnsi="Arial" w:cs="Arial"/>
          <w:color w:val="auto"/>
          <w:sz w:val="24"/>
          <w:szCs w:val="24"/>
          <w:lang w:eastAsia="es-CO"/>
        </w:rPr>
        <w:t> DEL MONITOREO</w:t>
      </w:r>
      <w:bookmarkEnd w:id="5"/>
    </w:p>
    <w:p w14:paraId="3CBDFED4" w14:textId="7F1AC43B" w:rsidR="00FC4C99" w:rsidRPr="00D54D07" w:rsidRDefault="00FC4C99" w:rsidP="00D12C8D">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D54D07">
        <w:rPr>
          <w:rFonts w:ascii="Arial" w:eastAsia="Arial" w:hAnsi="Arial" w:cs="Arial"/>
          <w:sz w:val="22"/>
          <w:szCs w:val="22"/>
          <w:bdr w:val="none" w:sz="0" w:space="0" w:color="auto" w:frame="1"/>
          <w:lang w:bidi="es-ES"/>
        </w:rPr>
        <w:t>Verificar la adecuada descripción de los riesgos de corrupción y constatar que la estructura de los controles definidos para los riesgos de corrupción, gestión</w:t>
      </w:r>
      <w:r w:rsidR="00A27A87" w:rsidRPr="00D54D07">
        <w:rPr>
          <w:rFonts w:ascii="Arial" w:eastAsia="Arial" w:hAnsi="Arial" w:cs="Arial"/>
          <w:sz w:val="22"/>
          <w:szCs w:val="22"/>
          <w:bdr w:val="none" w:sz="0" w:space="0" w:color="auto" w:frame="1"/>
          <w:lang w:bidi="es-ES"/>
        </w:rPr>
        <w:t>,</w:t>
      </w:r>
      <w:r w:rsidRPr="00D54D07">
        <w:rPr>
          <w:rFonts w:ascii="Arial" w:eastAsia="Arial" w:hAnsi="Arial" w:cs="Arial"/>
          <w:sz w:val="22"/>
          <w:szCs w:val="22"/>
          <w:bdr w:val="none" w:sz="0" w:space="0" w:color="auto" w:frame="1"/>
          <w:lang w:bidi="es-ES"/>
        </w:rPr>
        <w:t xml:space="preserve"> fiscales</w:t>
      </w:r>
      <w:r w:rsidR="00A27A87" w:rsidRPr="00D54D07">
        <w:rPr>
          <w:rFonts w:ascii="Arial" w:eastAsia="Arial" w:hAnsi="Arial" w:cs="Arial"/>
          <w:sz w:val="22"/>
          <w:szCs w:val="22"/>
          <w:bdr w:val="none" w:sz="0" w:space="0" w:color="auto" w:frame="1"/>
          <w:lang w:bidi="es-ES"/>
        </w:rPr>
        <w:t>, seguridad de la información</w:t>
      </w:r>
      <w:r w:rsidRPr="00D54D07">
        <w:rPr>
          <w:rFonts w:ascii="Arial" w:eastAsia="Arial" w:hAnsi="Arial" w:cs="Arial"/>
          <w:sz w:val="22"/>
          <w:szCs w:val="22"/>
          <w:bdr w:val="none" w:sz="0" w:space="0" w:color="auto" w:frame="1"/>
          <w:lang w:bidi="es-ES"/>
        </w:rPr>
        <w:t xml:space="preserve"> se encuentre alineada con lo dispuesto en la </w:t>
      </w:r>
      <w:r w:rsidRPr="00D54D07">
        <w:rPr>
          <w:rFonts w:ascii="Arial" w:eastAsia="Arial" w:hAnsi="Arial" w:cs="Arial"/>
          <w:i/>
          <w:iCs/>
          <w:sz w:val="22"/>
          <w:szCs w:val="22"/>
          <w:bdr w:val="none" w:sz="0" w:space="0" w:color="auto" w:frame="1"/>
          <w:lang w:bidi="es-ES"/>
        </w:rPr>
        <w:t>Guía para la Administración del Riesgo Asociado al Diseño de Controles en Entidades Públicas</w:t>
      </w:r>
      <w:r w:rsidRPr="00D54D07">
        <w:rPr>
          <w:rFonts w:ascii="Arial" w:eastAsia="Arial" w:hAnsi="Arial" w:cs="Arial"/>
          <w:sz w:val="22"/>
          <w:szCs w:val="22"/>
          <w:bdr w:val="none" w:sz="0" w:space="0" w:color="auto" w:frame="1"/>
          <w:lang w:bidi="es-ES"/>
        </w:rPr>
        <w:t xml:space="preserve"> (DAFP, V5) y en la </w:t>
      </w:r>
      <w:r w:rsidRPr="00D54D07">
        <w:rPr>
          <w:rFonts w:ascii="Arial" w:eastAsia="Arial" w:hAnsi="Arial" w:cs="Arial"/>
          <w:i/>
          <w:iCs/>
          <w:sz w:val="22"/>
          <w:szCs w:val="22"/>
          <w:bdr w:val="none" w:sz="0" w:space="0" w:color="auto" w:frame="1"/>
          <w:lang w:bidi="es-ES"/>
        </w:rPr>
        <w:t>Política de Administración del Riesgo de la UAERMV</w:t>
      </w:r>
      <w:r w:rsidRPr="00D54D07">
        <w:rPr>
          <w:rFonts w:ascii="Arial" w:eastAsia="Arial" w:hAnsi="Arial" w:cs="Arial"/>
          <w:sz w:val="22"/>
          <w:szCs w:val="22"/>
          <w:bdr w:val="none" w:sz="0" w:space="0" w:color="auto" w:frame="1"/>
          <w:lang w:bidi="es-ES"/>
        </w:rPr>
        <w:t>. Asimismo, evaluar el nivel de cumplimiento de los controles y de las acciones correspondientes, con base en la evidencia suministrada por la primera línea de defensa, con el propósito de fortalecer y mejorar la gestión de riesgos de la Entidad.</w:t>
      </w:r>
    </w:p>
    <w:p w14:paraId="1A38003C" w14:textId="7FBECC38" w:rsidR="001B63A3" w:rsidRPr="00D54D07" w:rsidRDefault="001B63A3" w:rsidP="00DB3341">
      <w:pPr>
        <w:pStyle w:val="Ttulo1"/>
        <w:numPr>
          <w:ilvl w:val="0"/>
          <w:numId w:val="15"/>
        </w:numPr>
        <w:rPr>
          <w:rFonts w:ascii="Arial" w:eastAsia="Arial" w:hAnsi="Arial" w:cs="Arial"/>
          <w:color w:val="auto"/>
          <w:sz w:val="24"/>
          <w:szCs w:val="24"/>
          <w:lang w:eastAsia="es-CO"/>
        </w:rPr>
      </w:pPr>
      <w:bookmarkStart w:id="6" w:name="_Toc210748303"/>
      <w:r w:rsidRPr="00D54D07">
        <w:rPr>
          <w:rFonts w:ascii="Arial" w:hAnsi="Arial" w:cs="Arial"/>
          <w:color w:val="auto"/>
          <w:sz w:val="24"/>
          <w:szCs w:val="24"/>
        </w:rPr>
        <w:t>ALCANCE</w:t>
      </w:r>
      <w:bookmarkEnd w:id="6"/>
      <w:r w:rsidRPr="00D54D07">
        <w:rPr>
          <w:rFonts w:ascii="Arial" w:eastAsia="Arial" w:hAnsi="Arial" w:cs="Arial"/>
          <w:color w:val="auto"/>
          <w:sz w:val="24"/>
          <w:szCs w:val="24"/>
          <w:lang w:eastAsia="es-CO"/>
        </w:rPr>
        <w:t> </w:t>
      </w:r>
    </w:p>
    <w:p w14:paraId="038445B6" w14:textId="69C3FBEF" w:rsidR="007A47A6" w:rsidRPr="00D54D07" w:rsidRDefault="00D625F8" w:rsidP="007A47A6">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D54D07">
        <w:rPr>
          <w:rFonts w:ascii="Arial" w:eastAsia="Arial" w:hAnsi="Arial" w:cs="Arial"/>
          <w:sz w:val="22"/>
          <w:szCs w:val="22"/>
          <w:bdr w:val="none" w:sz="0" w:space="0" w:color="auto" w:frame="1"/>
        </w:rPr>
        <w:t>El monitoreo aplica a todos los riesgos registrados en los mapas de riesgos de los 20 procesos y de los proyectos de inversión de la UAERMV, con corte al 30 de septiembre de 2025.</w:t>
      </w:r>
    </w:p>
    <w:p w14:paraId="3C70850D" w14:textId="4FD00D3E" w:rsidR="001B63A3" w:rsidRPr="00D54D07" w:rsidRDefault="001B63A3" w:rsidP="00DB3341">
      <w:pPr>
        <w:pStyle w:val="Ttulo1"/>
        <w:numPr>
          <w:ilvl w:val="0"/>
          <w:numId w:val="15"/>
        </w:numPr>
        <w:rPr>
          <w:rFonts w:ascii="Arial" w:eastAsia="Arial" w:hAnsi="Arial" w:cs="Arial"/>
          <w:color w:val="auto"/>
          <w:sz w:val="24"/>
          <w:szCs w:val="24"/>
          <w:lang w:eastAsia="es-CO"/>
        </w:rPr>
      </w:pPr>
      <w:bookmarkStart w:id="7" w:name="_Toc210748304"/>
      <w:r w:rsidRPr="00D54D07">
        <w:rPr>
          <w:rFonts w:ascii="Arial" w:hAnsi="Arial" w:cs="Arial"/>
          <w:color w:val="auto"/>
          <w:sz w:val="24"/>
          <w:szCs w:val="24"/>
        </w:rPr>
        <w:t>METODOLOGÍA</w:t>
      </w:r>
      <w:bookmarkEnd w:id="7"/>
      <w:r w:rsidRPr="00D54D07">
        <w:rPr>
          <w:rFonts w:ascii="Arial" w:eastAsia="Arial" w:hAnsi="Arial" w:cs="Arial"/>
          <w:color w:val="auto"/>
          <w:sz w:val="24"/>
          <w:szCs w:val="24"/>
          <w:lang w:eastAsia="es-CO"/>
        </w:rPr>
        <w:t> </w:t>
      </w:r>
    </w:p>
    <w:p w14:paraId="60ECCAA9" w14:textId="13A0E3FD" w:rsidR="001B63A3" w:rsidRPr="00D54D07" w:rsidRDefault="001B63A3" w:rsidP="004346E8">
      <w:pPr>
        <w:pStyle w:val="xmsonormal"/>
        <w:shd w:val="clear" w:color="auto" w:fill="FFFFFF" w:themeFill="background1"/>
        <w:spacing w:beforeAutospacing="0" w:afterAutospacing="0" w:line="233" w:lineRule="atLeast"/>
        <w:jc w:val="both"/>
        <w:rPr>
          <w:rFonts w:ascii="Arial" w:eastAsia="Tahoma" w:hAnsi="Arial" w:cs="Arial"/>
          <w:sz w:val="22"/>
          <w:szCs w:val="22"/>
        </w:rPr>
      </w:pPr>
      <w:r w:rsidRPr="00D54D07">
        <w:rPr>
          <w:rFonts w:ascii="Arial" w:eastAsia="Tahoma" w:hAnsi="Arial" w:cs="Arial"/>
          <w:sz w:val="22"/>
          <w:szCs w:val="22"/>
        </w:rPr>
        <w:t xml:space="preserve">El estado de cumplimiento frente a la descripción de los riesgos de corrupción, el diseño y ejecución de los controles de los riesgos identificados y documentados en los mapas de riesgos se obtiene de la siguiente forma: </w:t>
      </w:r>
    </w:p>
    <w:p w14:paraId="77278E55" w14:textId="77777777" w:rsidR="001B63A3" w:rsidRPr="00D54D07" w:rsidRDefault="001B63A3" w:rsidP="001B63A3">
      <w:pPr>
        <w:spacing w:line="233" w:lineRule="atLeast"/>
        <w:jc w:val="both"/>
        <w:rPr>
          <w:rFonts w:ascii="Arial" w:eastAsia="Tahoma" w:hAnsi="Arial" w:cs="Arial"/>
        </w:rPr>
      </w:pPr>
      <w:r w:rsidRPr="00D54D07">
        <w:rPr>
          <w:rFonts w:ascii="Arial" w:eastAsia="Tahoma" w:hAnsi="Arial" w:cs="Arial"/>
        </w:rPr>
        <w:t xml:space="preserve">   </w:t>
      </w:r>
    </w:p>
    <w:p w14:paraId="438C4405" w14:textId="18764866" w:rsidR="001B63A3" w:rsidRPr="00D54D07" w:rsidRDefault="001B63A3" w:rsidP="00DB3341">
      <w:pPr>
        <w:pStyle w:val="Prrafodelista"/>
        <w:numPr>
          <w:ilvl w:val="0"/>
          <w:numId w:val="13"/>
        </w:numPr>
        <w:autoSpaceDE/>
        <w:autoSpaceDN/>
        <w:ind w:right="0"/>
        <w:rPr>
          <w:rFonts w:ascii="Arial" w:eastAsia="Tahoma" w:hAnsi="Arial" w:cs="Arial"/>
          <w:lang w:val="es-CO"/>
        </w:rPr>
      </w:pPr>
      <w:r w:rsidRPr="00D54D07">
        <w:rPr>
          <w:rFonts w:ascii="Arial" w:eastAsia="Tahoma" w:hAnsi="Arial" w:cs="Arial"/>
          <w:lang w:val="es-CO"/>
        </w:rPr>
        <w:t xml:space="preserve">Solicitud de información: La Oficina Asesora de Planeación, remitió el memorando </w:t>
      </w:r>
      <w:r w:rsidR="00EA20D9" w:rsidRPr="00D54D07">
        <w:rPr>
          <w:rFonts w:ascii="Arial" w:eastAsia="Tahoma" w:hAnsi="Arial" w:cs="Arial"/>
          <w:lang w:val="es-CO"/>
        </w:rPr>
        <w:t>20251500052563 con el asunto:  Cronograma de informes, reportes y seguimientos 2025</w:t>
      </w:r>
      <w:r w:rsidRPr="00D54D07">
        <w:rPr>
          <w:rFonts w:ascii="Arial" w:eastAsia="Tahoma" w:hAnsi="Arial" w:cs="Arial"/>
          <w:lang w:val="es-CO"/>
        </w:rPr>
        <w:t xml:space="preserve">, solicitando el reporte de su gestión de riesgos. Así mismo, en </w:t>
      </w:r>
      <w:r w:rsidR="006C2766" w:rsidRPr="00D54D07">
        <w:rPr>
          <w:rFonts w:ascii="Arial" w:eastAsia="Tahoma" w:hAnsi="Arial" w:cs="Arial"/>
          <w:lang w:val="es-CO"/>
        </w:rPr>
        <w:t>septiembre</w:t>
      </w:r>
      <w:r w:rsidRPr="00D54D07">
        <w:rPr>
          <w:rFonts w:ascii="Arial" w:eastAsia="Tahoma" w:hAnsi="Arial" w:cs="Arial"/>
          <w:lang w:val="es-CO"/>
        </w:rPr>
        <w:t xml:space="preserve"> 202</w:t>
      </w:r>
      <w:r w:rsidR="00EA20D9" w:rsidRPr="00D54D07">
        <w:rPr>
          <w:rFonts w:ascii="Arial" w:eastAsia="Tahoma" w:hAnsi="Arial" w:cs="Arial"/>
          <w:lang w:val="es-CO"/>
        </w:rPr>
        <w:t>5</w:t>
      </w:r>
      <w:r w:rsidRPr="00D54D07">
        <w:rPr>
          <w:rFonts w:ascii="Arial" w:eastAsia="Tahoma" w:hAnsi="Arial" w:cs="Arial"/>
          <w:lang w:val="es-CO"/>
        </w:rPr>
        <w:t xml:space="preserve"> mediante correo electrónico, se solicitó a los procesos que identificaron riesgos de corrupción el monitoreo del </w:t>
      </w:r>
      <w:r w:rsidR="006C2766" w:rsidRPr="00D54D07">
        <w:rPr>
          <w:rFonts w:ascii="Arial" w:eastAsia="Tahoma" w:hAnsi="Arial" w:cs="Arial"/>
          <w:lang w:val="es-CO"/>
        </w:rPr>
        <w:t>segundo</w:t>
      </w:r>
      <w:r w:rsidRPr="00D54D07">
        <w:rPr>
          <w:rFonts w:ascii="Arial" w:eastAsia="Tahoma" w:hAnsi="Arial" w:cs="Arial"/>
          <w:lang w:val="es-CO"/>
        </w:rPr>
        <w:t xml:space="preserve"> cuatrimestre.</w:t>
      </w:r>
    </w:p>
    <w:p w14:paraId="04C41E30" w14:textId="77777777" w:rsidR="001B63A3" w:rsidRPr="00D54D07" w:rsidRDefault="001B63A3" w:rsidP="007A47A6">
      <w:pPr>
        <w:rPr>
          <w:rFonts w:ascii="Arial" w:eastAsia="Tahoma" w:hAnsi="Arial" w:cs="Arial"/>
        </w:rPr>
      </w:pPr>
    </w:p>
    <w:p w14:paraId="48669834" w14:textId="7BD9A9C4" w:rsidR="00EA20D9" w:rsidRPr="00D54D07" w:rsidRDefault="001B63A3" w:rsidP="00DB3341">
      <w:pPr>
        <w:pStyle w:val="Prrafodelista"/>
        <w:numPr>
          <w:ilvl w:val="0"/>
          <w:numId w:val="13"/>
        </w:numPr>
        <w:autoSpaceDE/>
        <w:autoSpaceDN/>
        <w:ind w:right="0"/>
        <w:rPr>
          <w:rFonts w:ascii="Arial" w:eastAsia="Tahoma" w:hAnsi="Arial" w:cs="Arial"/>
          <w:lang w:val="es-CO"/>
        </w:rPr>
      </w:pPr>
      <w:r w:rsidRPr="00D54D07">
        <w:rPr>
          <w:rFonts w:ascii="Arial" w:eastAsia="Tahoma" w:hAnsi="Arial" w:cs="Arial"/>
          <w:lang w:val="es-CO"/>
        </w:rPr>
        <w:t>Recolección de la información y evidencias: Los líderes de proceso con apoyo de sus enlaces registran información de sus riesgos vigentes, describiendo el seguimiento realizado por el proceso y las evidencias que demuestran la ejecución de los controles y actividades del 1er cuatrimestre en el formato: DES-FM-019-V1 Formato Monitoreo al mapa de riesgos por proceso y proyectos. Posteriormente remiten las evidencias de la ejecución de los controles y acciones complementarias definidas del periodo de seguimiento</w:t>
      </w:r>
      <w:r w:rsidR="00EA20D9" w:rsidRPr="00D54D07">
        <w:rPr>
          <w:rFonts w:ascii="Arial" w:eastAsia="Tahoma" w:hAnsi="Arial" w:cs="Arial"/>
          <w:lang w:val="es-CO"/>
        </w:rPr>
        <w:t xml:space="preserve"> a la Oficina Asesora de Planeación.</w:t>
      </w:r>
    </w:p>
    <w:p w14:paraId="521245C5" w14:textId="22E9DDB5" w:rsidR="001B63A3" w:rsidRPr="00D54D07" w:rsidRDefault="001B63A3" w:rsidP="007A47A6">
      <w:pPr>
        <w:pStyle w:val="Prrafodelista"/>
        <w:autoSpaceDE/>
        <w:autoSpaceDN/>
        <w:ind w:left="360" w:right="0" w:firstLine="0"/>
        <w:rPr>
          <w:rFonts w:ascii="Arial" w:eastAsia="Tahoma" w:hAnsi="Arial" w:cs="Arial"/>
          <w:lang w:val="es-CO"/>
        </w:rPr>
      </w:pPr>
    </w:p>
    <w:p w14:paraId="18D897C6" w14:textId="77777777" w:rsidR="00EA20D9" w:rsidRPr="00D54D07" w:rsidRDefault="001B63A3" w:rsidP="00DB3341">
      <w:pPr>
        <w:pStyle w:val="Prrafodelista"/>
        <w:numPr>
          <w:ilvl w:val="0"/>
          <w:numId w:val="13"/>
        </w:numPr>
        <w:autoSpaceDE/>
        <w:autoSpaceDN/>
        <w:ind w:right="0"/>
        <w:rPr>
          <w:rFonts w:ascii="Arial" w:eastAsia="Tahoma" w:hAnsi="Arial" w:cs="Arial"/>
          <w:lang w:val="es-CO"/>
        </w:rPr>
      </w:pPr>
      <w:r w:rsidRPr="00D54D07">
        <w:rPr>
          <w:rFonts w:ascii="Arial" w:eastAsia="Tahoma" w:hAnsi="Arial" w:cs="Arial"/>
          <w:lang w:val="es-CO"/>
        </w:rPr>
        <w:t xml:space="preserve">Procesamiento de la información: </w:t>
      </w:r>
      <w:r w:rsidR="00EA20D9" w:rsidRPr="00D54D07">
        <w:rPr>
          <w:rFonts w:ascii="Arial" w:eastAsia="Tahoma" w:hAnsi="Arial" w:cs="Arial"/>
          <w:lang w:val="es-CO"/>
        </w:rPr>
        <w:t>La Oficina Asesora de Planeación (OAP) realiza un riguroso procesamiento de la información relacionada con la gestión de riesgos de corrupción, gestión institucional y fiscales. Los monitoreos de los riesgos asociados a la seguridad de la información y al riesgo de lavado de activos y financiación del terrorismo (LA/FT) son remitidos al Oficial de Seguridad de la Información y al Oficial de Cumplimiento, respectivamente, para su seguimiento.</w:t>
      </w:r>
    </w:p>
    <w:p w14:paraId="51AC611A" w14:textId="77777777" w:rsidR="00EA20D9" w:rsidRPr="00D54D07" w:rsidRDefault="00EA20D9" w:rsidP="007A47A6">
      <w:pPr>
        <w:pStyle w:val="Prrafodelista"/>
        <w:autoSpaceDE/>
        <w:autoSpaceDN/>
        <w:ind w:left="360" w:right="0" w:firstLine="0"/>
        <w:rPr>
          <w:rFonts w:ascii="Arial" w:eastAsia="Tahoma" w:hAnsi="Arial" w:cs="Arial"/>
          <w:lang w:val="es-CO"/>
        </w:rPr>
      </w:pPr>
    </w:p>
    <w:p w14:paraId="48433B9B" w14:textId="5E8CEF8F" w:rsidR="00EA20D9" w:rsidRPr="00D54D07" w:rsidRDefault="00EA20D9" w:rsidP="007A47A6">
      <w:pPr>
        <w:pStyle w:val="Prrafodelista"/>
        <w:autoSpaceDE/>
        <w:autoSpaceDN/>
        <w:ind w:left="360" w:right="0" w:firstLine="0"/>
        <w:rPr>
          <w:rFonts w:ascii="Arial" w:eastAsia="Tahoma" w:hAnsi="Arial" w:cs="Arial"/>
          <w:lang w:val="es-CO"/>
        </w:rPr>
      </w:pPr>
      <w:r w:rsidRPr="00D54D07">
        <w:rPr>
          <w:rFonts w:ascii="Arial" w:eastAsia="Tahoma" w:hAnsi="Arial" w:cs="Arial"/>
          <w:lang w:val="es-CO"/>
        </w:rPr>
        <w:t>La OAP analiza la descripción de los riesgos de corrupción, así como el diseño, la implementación y el reporte de ejecución de los controles y acciones establecidos</w:t>
      </w:r>
      <w:r w:rsidR="00DC0652" w:rsidRPr="00D54D07">
        <w:rPr>
          <w:rFonts w:ascii="Arial" w:eastAsia="Tahoma" w:hAnsi="Arial" w:cs="Arial"/>
          <w:lang w:val="es-CO"/>
        </w:rPr>
        <w:t xml:space="preserve"> de los riesgos</w:t>
      </w:r>
      <w:r w:rsidR="003B0561" w:rsidRPr="00D54D07">
        <w:rPr>
          <w:rFonts w:ascii="Arial" w:eastAsia="Tahoma" w:hAnsi="Arial" w:cs="Arial"/>
          <w:lang w:val="es-CO"/>
        </w:rPr>
        <w:t xml:space="preserve"> de gestión y los fiscales</w:t>
      </w:r>
      <w:r w:rsidRPr="00D54D07">
        <w:rPr>
          <w:rFonts w:ascii="Arial" w:eastAsia="Tahoma" w:hAnsi="Arial" w:cs="Arial"/>
          <w:lang w:val="es-CO"/>
        </w:rPr>
        <w:t xml:space="preserve">. Asimismo, registra la evaluación del seguimiento correspondiente al </w:t>
      </w:r>
      <w:r w:rsidR="003B0561" w:rsidRPr="00D54D07">
        <w:rPr>
          <w:rFonts w:ascii="Arial" w:eastAsia="Tahoma" w:hAnsi="Arial" w:cs="Arial"/>
          <w:lang w:val="es-CO"/>
        </w:rPr>
        <w:t>segundo</w:t>
      </w:r>
      <w:r w:rsidRPr="00D54D07">
        <w:rPr>
          <w:rFonts w:ascii="Arial" w:eastAsia="Tahoma" w:hAnsi="Arial" w:cs="Arial"/>
          <w:lang w:val="es-CO"/>
        </w:rPr>
        <w:t xml:space="preserve"> cuatrimestre, con base en los siguientes criterios:</w:t>
      </w:r>
    </w:p>
    <w:p w14:paraId="220B7C8C" w14:textId="56527762" w:rsidR="001B63A3" w:rsidRPr="00D54D07" w:rsidRDefault="001B63A3" w:rsidP="007A47A6">
      <w:pPr>
        <w:pStyle w:val="Prrafodelista"/>
        <w:ind w:left="360" w:right="0" w:firstLine="0"/>
        <w:rPr>
          <w:rFonts w:ascii="Arial" w:eastAsia="Tahoma" w:hAnsi="Arial" w:cs="Arial"/>
          <w:lang w:val="es-CO"/>
        </w:rPr>
      </w:pPr>
    </w:p>
    <w:p w14:paraId="2DB5C281" w14:textId="71B66A17" w:rsidR="001B63A3" w:rsidRPr="00D54D07" w:rsidRDefault="001B63A3" w:rsidP="001B63A3">
      <w:pPr>
        <w:pStyle w:val="Descripcin"/>
        <w:spacing w:after="0" w:line="259" w:lineRule="auto"/>
        <w:jc w:val="center"/>
        <w:rPr>
          <w:rFonts w:ascii="Arial" w:eastAsia="Arial" w:hAnsi="Arial" w:cs="Arial"/>
          <w:color w:val="auto"/>
        </w:rPr>
      </w:pPr>
      <w:r w:rsidRPr="00D54D07">
        <w:rPr>
          <w:rFonts w:ascii="Arial" w:eastAsia="Arial" w:hAnsi="Arial" w:cs="Arial"/>
          <w:color w:val="auto"/>
        </w:rPr>
        <w:lastRenderedPageBreak/>
        <w:t xml:space="preserve"> </w:t>
      </w:r>
      <w:bookmarkStart w:id="8" w:name="_Toc210748314"/>
      <w:r w:rsidRPr="00D54D07">
        <w:rPr>
          <w:rFonts w:ascii="Arial" w:eastAsia="Arial" w:hAnsi="Arial" w:cs="Arial"/>
          <w:color w:val="auto"/>
        </w:rPr>
        <w:t xml:space="preserve">Tabla No </w:t>
      </w:r>
      <w:r w:rsidRPr="00D54D07">
        <w:rPr>
          <w:rFonts w:ascii="Arial" w:hAnsi="Arial" w:cs="Arial"/>
          <w:color w:val="auto"/>
        </w:rPr>
        <w:fldChar w:fldCharType="begin"/>
      </w:r>
      <w:r w:rsidRPr="00D54D07">
        <w:rPr>
          <w:rFonts w:ascii="Arial" w:hAnsi="Arial" w:cs="Arial"/>
          <w:color w:val="auto"/>
        </w:rPr>
        <w:instrText xml:space="preserve"> SEQ Tabla \* ARABIC </w:instrText>
      </w:r>
      <w:r w:rsidRPr="00D54D07">
        <w:rPr>
          <w:rFonts w:ascii="Arial" w:hAnsi="Arial" w:cs="Arial"/>
          <w:color w:val="auto"/>
        </w:rPr>
        <w:fldChar w:fldCharType="separate"/>
      </w:r>
      <w:r w:rsidR="004346E8" w:rsidRPr="00D54D07">
        <w:rPr>
          <w:rFonts w:ascii="Arial" w:hAnsi="Arial" w:cs="Arial"/>
          <w:color w:val="auto"/>
        </w:rPr>
        <w:t>2</w:t>
      </w:r>
      <w:r w:rsidRPr="00D54D07">
        <w:rPr>
          <w:rFonts w:ascii="Arial" w:hAnsi="Arial" w:cs="Arial"/>
          <w:color w:val="auto"/>
        </w:rPr>
        <w:fldChar w:fldCharType="end"/>
      </w:r>
      <w:r w:rsidRPr="00D54D07">
        <w:rPr>
          <w:rFonts w:ascii="Arial" w:eastAsia="Arial" w:hAnsi="Arial" w:cs="Arial"/>
          <w:color w:val="auto"/>
        </w:rPr>
        <w:t xml:space="preserve">  Criterios de descripción de los riesgos de corrupción</w:t>
      </w:r>
      <w:bookmarkEnd w:id="8"/>
    </w:p>
    <w:tbl>
      <w:tblPr>
        <w:tblW w:w="0" w:type="auto"/>
        <w:jc w:val="center"/>
        <w:tblLook w:val="04A0" w:firstRow="1" w:lastRow="0" w:firstColumn="1" w:lastColumn="0" w:noHBand="0" w:noVBand="1"/>
      </w:tblPr>
      <w:tblGrid>
        <w:gridCol w:w="1552"/>
        <w:gridCol w:w="5472"/>
      </w:tblGrid>
      <w:tr w:rsidR="00F1019D" w:rsidRPr="00D54D07" w14:paraId="38AD3562"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shd w:val="clear" w:color="auto" w:fill="002060"/>
            <w:vAlign w:val="center"/>
          </w:tcPr>
          <w:p w14:paraId="30F398D2"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b/>
                <w:bCs/>
                <w:sz w:val="18"/>
                <w:szCs w:val="18"/>
              </w:rPr>
              <w:t>ESTADO </w:t>
            </w:r>
            <w:r w:rsidRPr="00D54D07">
              <w:rPr>
                <w:rFonts w:ascii="Arial" w:eastAsia="Arial" w:hAnsi="Arial" w:cs="Arial"/>
                <w:sz w:val="18"/>
                <w:szCs w:val="18"/>
              </w:rPr>
              <w:t xml:space="preserve"> </w:t>
            </w:r>
          </w:p>
        </w:tc>
        <w:tc>
          <w:tcPr>
            <w:tcW w:w="5472" w:type="dxa"/>
            <w:tcBorders>
              <w:top w:val="single" w:sz="6" w:space="0" w:color="auto"/>
              <w:left w:val="single" w:sz="6" w:space="0" w:color="auto"/>
              <w:bottom w:val="single" w:sz="6" w:space="0" w:color="auto"/>
              <w:right w:val="single" w:sz="6" w:space="0" w:color="auto"/>
            </w:tcBorders>
            <w:shd w:val="clear" w:color="auto" w:fill="002060"/>
            <w:vAlign w:val="center"/>
          </w:tcPr>
          <w:p w14:paraId="0C3A6E7C"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b/>
                <w:bCs/>
                <w:sz w:val="18"/>
                <w:szCs w:val="18"/>
              </w:rPr>
              <w:t>CARACTERISTICAS EVALUADAS PARA LA DESCRPCIÓN DEL RIESGO</w:t>
            </w:r>
          </w:p>
        </w:tc>
      </w:tr>
      <w:tr w:rsidR="00F1019D" w:rsidRPr="00D54D07" w14:paraId="14071C38"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67E5BC21"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sz w:val="18"/>
                <w:szCs w:val="18"/>
              </w:rPr>
              <w:t>CUMPLE</w:t>
            </w:r>
            <w:r w:rsidRPr="00D54D07">
              <w:rPr>
                <w:rFonts w:ascii="Arial" w:eastAsia="Arial" w:hAnsi="Arial" w:cs="Arial"/>
                <w:b/>
                <w:bCs/>
                <w:sz w:val="18"/>
                <w:szCs w:val="18"/>
              </w:rPr>
              <w:t> </w:t>
            </w:r>
            <w:r w:rsidRPr="00D54D07">
              <w:rPr>
                <w:rFonts w:ascii="Arial" w:eastAsia="Arial" w:hAnsi="Arial" w:cs="Arial"/>
                <w:sz w:val="18"/>
                <w:szCs w:val="18"/>
              </w:rPr>
              <w:t xml:space="preserve"> </w:t>
            </w:r>
          </w:p>
        </w:tc>
        <w:tc>
          <w:tcPr>
            <w:tcW w:w="5472" w:type="dxa"/>
            <w:tcBorders>
              <w:top w:val="single" w:sz="6" w:space="0" w:color="auto"/>
              <w:left w:val="single" w:sz="6" w:space="0" w:color="auto"/>
              <w:bottom w:val="single" w:sz="6" w:space="0" w:color="auto"/>
              <w:right w:val="single" w:sz="6" w:space="0" w:color="auto"/>
            </w:tcBorders>
            <w:vAlign w:val="center"/>
          </w:tcPr>
          <w:p w14:paraId="736F1B6C" w14:textId="77777777" w:rsidR="001B63A3" w:rsidRPr="00D54D07" w:rsidRDefault="001B63A3" w:rsidP="00555991">
            <w:pPr>
              <w:spacing w:line="240" w:lineRule="exact"/>
              <w:jc w:val="both"/>
              <w:rPr>
                <w:rFonts w:ascii="Arial" w:eastAsia="Arial" w:hAnsi="Arial" w:cs="Arial"/>
                <w:sz w:val="18"/>
                <w:szCs w:val="18"/>
              </w:rPr>
            </w:pPr>
            <w:r w:rsidRPr="00D54D07">
              <w:rPr>
                <w:rFonts w:ascii="Arial" w:eastAsia="Arial" w:hAnsi="Arial" w:cs="Arial"/>
                <w:sz w:val="18"/>
                <w:szCs w:val="18"/>
              </w:rPr>
              <w:t>El riesgo cumple con todas las variables establecidas para el riesgo de corrupción:</w:t>
            </w:r>
          </w:p>
          <w:p w14:paraId="087BEB7C" w14:textId="77777777" w:rsidR="001B63A3" w:rsidRPr="00D54D07" w:rsidRDefault="001B63A3" w:rsidP="00555991">
            <w:pPr>
              <w:spacing w:line="240" w:lineRule="exact"/>
              <w:jc w:val="both"/>
              <w:rPr>
                <w:rFonts w:ascii="Arial" w:eastAsia="Arial" w:hAnsi="Arial" w:cs="Arial"/>
                <w:sz w:val="18"/>
                <w:szCs w:val="18"/>
              </w:rPr>
            </w:pPr>
            <w:r w:rsidRPr="00D54D07">
              <w:rPr>
                <w:rFonts w:ascii="Arial" w:eastAsia="Arial" w:hAnsi="Arial" w:cs="Arial"/>
                <w:sz w:val="18"/>
                <w:szCs w:val="18"/>
              </w:rPr>
              <w:t>(Acción u omisión + Uso del poder +Desviar la gestión de lo público + Beneficio privado.)</w:t>
            </w:r>
          </w:p>
          <w:p w14:paraId="1505A13B" w14:textId="77777777" w:rsidR="001B63A3" w:rsidRPr="00D54D07" w:rsidRDefault="001B63A3" w:rsidP="00555991">
            <w:pPr>
              <w:spacing w:line="240" w:lineRule="exact"/>
              <w:jc w:val="both"/>
              <w:rPr>
                <w:rFonts w:ascii="Arial" w:eastAsia="Arial" w:hAnsi="Arial" w:cs="Arial"/>
                <w:sz w:val="18"/>
                <w:szCs w:val="18"/>
              </w:rPr>
            </w:pPr>
            <w:r w:rsidRPr="00D54D07">
              <w:rPr>
                <w:rFonts w:ascii="Arial" w:eastAsia="Arial" w:hAnsi="Arial" w:cs="Arial"/>
                <w:sz w:val="18"/>
                <w:szCs w:val="18"/>
              </w:rPr>
              <w:t>Adicional tiene relación con el objeto del proceso</w:t>
            </w:r>
          </w:p>
        </w:tc>
      </w:tr>
      <w:tr w:rsidR="007A47A6" w:rsidRPr="00D54D07" w14:paraId="2752521A" w14:textId="77777777" w:rsidTr="00D96299">
        <w:trPr>
          <w:trHeight w:val="810"/>
          <w:jc w:val="center"/>
        </w:trPr>
        <w:tc>
          <w:tcPr>
            <w:tcW w:w="1552" w:type="dxa"/>
            <w:tcBorders>
              <w:top w:val="single" w:sz="6" w:space="0" w:color="auto"/>
              <w:left w:val="single" w:sz="6" w:space="0" w:color="auto"/>
              <w:bottom w:val="single" w:sz="6" w:space="0" w:color="auto"/>
              <w:right w:val="single" w:sz="6" w:space="0" w:color="auto"/>
            </w:tcBorders>
            <w:vAlign w:val="center"/>
          </w:tcPr>
          <w:p w14:paraId="6FD24444" w14:textId="527BA66B" w:rsidR="001B63A3" w:rsidRPr="00D54D07" w:rsidRDefault="00D35C28" w:rsidP="00555991">
            <w:pPr>
              <w:spacing w:line="240" w:lineRule="exact"/>
              <w:jc w:val="center"/>
              <w:rPr>
                <w:rFonts w:ascii="Arial" w:eastAsia="Arial" w:hAnsi="Arial" w:cs="Arial"/>
                <w:sz w:val="18"/>
                <w:szCs w:val="18"/>
              </w:rPr>
            </w:pPr>
            <w:r w:rsidRPr="00D54D07">
              <w:rPr>
                <w:rFonts w:ascii="Arial" w:eastAsia="Arial" w:hAnsi="Arial" w:cs="Arial"/>
                <w:sz w:val="18"/>
                <w:szCs w:val="18"/>
              </w:rPr>
              <w:t>PARCIAL </w:t>
            </w:r>
          </w:p>
        </w:tc>
        <w:tc>
          <w:tcPr>
            <w:tcW w:w="5472" w:type="dxa"/>
            <w:tcBorders>
              <w:top w:val="single" w:sz="6" w:space="0" w:color="auto"/>
              <w:left w:val="single" w:sz="6" w:space="0" w:color="auto"/>
              <w:bottom w:val="single" w:sz="6" w:space="0" w:color="auto"/>
              <w:right w:val="single" w:sz="6" w:space="0" w:color="auto"/>
            </w:tcBorders>
            <w:vAlign w:val="center"/>
          </w:tcPr>
          <w:p w14:paraId="7091E02F" w14:textId="77777777" w:rsidR="001B63A3" w:rsidRPr="00D54D07" w:rsidRDefault="001B63A3" w:rsidP="00555991">
            <w:pPr>
              <w:spacing w:line="240" w:lineRule="exact"/>
              <w:jc w:val="both"/>
              <w:rPr>
                <w:rFonts w:ascii="Arial" w:eastAsia="Arial" w:hAnsi="Arial" w:cs="Arial"/>
                <w:sz w:val="18"/>
                <w:szCs w:val="18"/>
              </w:rPr>
            </w:pPr>
            <w:r w:rsidRPr="00D54D07">
              <w:rPr>
                <w:rFonts w:ascii="Arial" w:eastAsia="Arial" w:hAnsi="Arial" w:cs="Arial"/>
                <w:sz w:val="18"/>
                <w:szCs w:val="18"/>
              </w:rPr>
              <w:t xml:space="preserve">El control cumple con algunas de las variables establecidas, y/o no tiene relación con el objeto del proceso </w:t>
            </w:r>
          </w:p>
        </w:tc>
      </w:tr>
    </w:tbl>
    <w:p w14:paraId="1C247FFF" w14:textId="77777777" w:rsidR="001B63A3" w:rsidRPr="00D54D07" w:rsidRDefault="001B63A3" w:rsidP="001B63A3">
      <w:pPr>
        <w:pStyle w:val="Descripcin"/>
        <w:spacing w:after="0"/>
        <w:jc w:val="center"/>
        <w:rPr>
          <w:rFonts w:ascii="Arial" w:eastAsia="Arial" w:hAnsi="Arial" w:cs="Arial"/>
          <w:color w:val="auto"/>
        </w:rPr>
      </w:pPr>
    </w:p>
    <w:p w14:paraId="07297483" w14:textId="77777777" w:rsidR="00D014CA" w:rsidRPr="00D54D07" w:rsidRDefault="00D014CA" w:rsidP="007A47A6">
      <w:pPr>
        <w:rPr>
          <w:rFonts w:ascii="Arial" w:hAnsi="Arial" w:cs="Arial"/>
        </w:rPr>
      </w:pPr>
    </w:p>
    <w:p w14:paraId="3F4F173A" w14:textId="4E472EB0" w:rsidR="001B63A3" w:rsidRPr="00D54D07" w:rsidRDefault="001B63A3" w:rsidP="001B63A3">
      <w:pPr>
        <w:pStyle w:val="Descripcin"/>
        <w:spacing w:after="0"/>
        <w:jc w:val="center"/>
        <w:rPr>
          <w:rFonts w:ascii="Arial" w:eastAsia="Arial" w:hAnsi="Arial" w:cs="Arial"/>
          <w:color w:val="auto"/>
        </w:rPr>
      </w:pPr>
      <w:bookmarkStart w:id="9" w:name="_Toc210748315"/>
      <w:r w:rsidRPr="00D54D07">
        <w:rPr>
          <w:rFonts w:ascii="Arial" w:eastAsia="Arial" w:hAnsi="Arial" w:cs="Arial"/>
          <w:color w:val="auto"/>
        </w:rPr>
        <w:t xml:space="preserve">Tabla No </w:t>
      </w:r>
      <w:r w:rsidRPr="00D54D07">
        <w:rPr>
          <w:rFonts w:ascii="Arial" w:hAnsi="Arial" w:cs="Arial"/>
          <w:color w:val="auto"/>
        </w:rPr>
        <w:fldChar w:fldCharType="begin"/>
      </w:r>
      <w:r w:rsidRPr="00D54D07">
        <w:rPr>
          <w:rFonts w:ascii="Arial" w:hAnsi="Arial" w:cs="Arial"/>
          <w:color w:val="auto"/>
        </w:rPr>
        <w:instrText xml:space="preserve"> SEQ Tabla \* ARABIC </w:instrText>
      </w:r>
      <w:r w:rsidRPr="00D54D07">
        <w:rPr>
          <w:rFonts w:ascii="Arial" w:hAnsi="Arial" w:cs="Arial"/>
          <w:color w:val="auto"/>
        </w:rPr>
        <w:fldChar w:fldCharType="separate"/>
      </w:r>
      <w:r w:rsidR="004346E8" w:rsidRPr="00D54D07">
        <w:rPr>
          <w:rFonts w:ascii="Arial" w:hAnsi="Arial" w:cs="Arial"/>
          <w:color w:val="auto"/>
        </w:rPr>
        <w:t>3</w:t>
      </w:r>
      <w:r w:rsidRPr="00D54D07">
        <w:rPr>
          <w:rFonts w:ascii="Arial" w:hAnsi="Arial" w:cs="Arial"/>
          <w:color w:val="auto"/>
        </w:rPr>
        <w:fldChar w:fldCharType="end"/>
      </w:r>
      <w:r w:rsidRPr="00D54D07">
        <w:rPr>
          <w:rFonts w:ascii="Arial" w:eastAsia="Arial" w:hAnsi="Arial" w:cs="Arial"/>
          <w:color w:val="auto"/>
        </w:rPr>
        <w:t xml:space="preserve">  Criterios de diseño del control</w:t>
      </w:r>
      <w:bookmarkEnd w:id="9"/>
    </w:p>
    <w:tbl>
      <w:tblPr>
        <w:tblW w:w="0" w:type="auto"/>
        <w:jc w:val="center"/>
        <w:tblLayout w:type="fixed"/>
        <w:tblLook w:val="04A0" w:firstRow="1" w:lastRow="0" w:firstColumn="1" w:lastColumn="0" w:noHBand="0" w:noVBand="1"/>
      </w:tblPr>
      <w:tblGrid>
        <w:gridCol w:w="1552"/>
        <w:gridCol w:w="5472"/>
      </w:tblGrid>
      <w:tr w:rsidR="00F1019D" w:rsidRPr="00D54D07" w14:paraId="3D1C708A"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shd w:val="clear" w:color="auto" w:fill="002060"/>
            <w:vAlign w:val="center"/>
          </w:tcPr>
          <w:p w14:paraId="583AF1BF"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b/>
                <w:bCs/>
                <w:sz w:val="18"/>
                <w:szCs w:val="18"/>
              </w:rPr>
              <w:t>ESTADO </w:t>
            </w:r>
            <w:r w:rsidRPr="00D54D07">
              <w:rPr>
                <w:rFonts w:ascii="Arial" w:eastAsia="Arial" w:hAnsi="Arial" w:cs="Arial"/>
                <w:sz w:val="18"/>
                <w:szCs w:val="18"/>
              </w:rPr>
              <w:t xml:space="preserve"> </w:t>
            </w:r>
          </w:p>
        </w:tc>
        <w:tc>
          <w:tcPr>
            <w:tcW w:w="5472" w:type="dxa"/>
            <w:tcBorders>
              <w:top w:val="single" w:sz="6" w:space="0" w:color="auto"/>
              <w:left w:val="single" w:sz="6" w:space="0" w:color="auto"/>
              <w:bottom w:val="single" w:sz="6" w:space="0" w:color="auto"/>
              <w:right w:val="single" w:sz="6" w:space="0" w:color="auto"/>
            </w:tcBorders>
            <w:shd w:val="clear" w:color="auto" w:fill="002060"/>
            <w:vAlign w:val="center"/>
          </w:tcPr>
          <w:p w14:paraId="685918E1"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b/>
                <w:bCs/>
                <w:sz w:val="18"/>
                <w:szCs w:val="18"/>
              </w:rPr>
              <w:t>CARACTERISTICAS EVALUADAS PARA EL DISEÑO DEL CONTROL</w:t>
            </w:r>
            <w:r w:rsidRPr="00D54D07">
              <w:rPr>
                <w:rFonts w:ascii="Arial" w:eastAsia="Arial" w:hAnsi="Arial" w:cs="Arial"/>
                <w:sz w:val="18"/>
                <w:szCs w:val="18"/>
              </w:rPr>
              <w:t xml:space="preserve"> </w:t>
            </w:r>
          </w:p>
        </w:tc>
      </w:tr>
      <w:tr w:rsidR="00F1019D" w:rsidRPr="00D54D07" w14:paraId="693534ED"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07164131"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sz w:val="18"/>
                <w:szCs w:val="18"/>
              </w:rPr>
              <w:t>CUMPLE</w:t>
            </w:r>
            <w:r w:rsidRPr="00D54D07">
              <w:rPr>
                <w:rFonts w:ascii="Arial" w:eastAsia="Arial" w:hAnsi="Arial" w:cs="Arial"/>
                <w:b/>
                <w:bCs/>
                <w:sz w:val="18"/>
                <w:szCs w:val="18"/>
              </w:rPr>
              <w:t> </w:t>
            </w:r>
            <w:r w:rsidRPr="00D54D07">
              <w:rPr>
                <w:rFonts w:ascii="Arial" w:eastAsia="Arial" w:hAnsi="Arial" w:cs="Arial"/>
                <w:sz w:val="18"/>
                <w:szCs w:val="18"/>
              </w:rPr>
              <w:t xml:space="preserve"> </w:t>
            </w:r>
          </w:p>
        </w:tc>
        <w:tc>
          <w:tcPr>
            <w:tcW w:w="5472" w:type="dxa"/>
            <w:tcBorders>
              <w:top w:val="single" w:sz="6" w:space="0" w:color="auto"/>
              <w:left w:val="single" w:sz="6" w:space="0" w:color="auto"/>
              <w:bottom w:val="single" w:sz="6" w:space="0" w:color="auto"/>
              <w:right w:val="single" w:sz="6" w:space="0" w:color="auto"/>
            </w:tcBorders>
            <w:vAlign w:val="center"/>
          </w:tcPr>
          <w:p w14:paraId="7BCFAD38" w14:textId="77777777" w:rsidR="001B63A3" w:rsidRPr="00D54D07" w:rsidRDefault="001B63A3" w:rsidP="00555991">
            <w:pPr>
              <w:spacing w:line="240" w:lineRule="exact"/>
              <w:jc w:val="both"/>
              <w:rPr>
                <w:rFonts w:ascii="Arial" w:eastAsia="Arial" w:hAnsi="Arial" w:cs="Arial"/>
                <w:sz w:val="18"/>
                <w:szCs w:val="18"/>
              </w:rPr>
            </w:pPr>
            <w:r w:rsidRPr="00D54D07">
              <w:rPr>
                <w:rFonts w:ascii="Arial" w:eastAsia="Arial" w:hAnsi="Arial" w:cs="Arial"/>
                <w:sz w:val="18"/>
                <w:szCs w:val="18"/>
              </w:rPr>
              <w:t xml:space="preserve">El control cumple con </w:t>
            </w:r>
            <w:r w:rsidRPr="00D54D07">
              <w:rPr>
                <w:rFonts w:ascii="Arial" w:eastAsia="Arial" w:hAnsi="Arial" w:cs="Arial"/>
                <w:b/>
                <w:bCs/>
                <w:sz w:val="18"/>
                <w:szCs w:val="18"/>
              </w:rPr>
              <w:t xml:space="preserve">todas </w:t>
            </w:r>
            <w:r w:rsidRPr="00D54D07">
              <w:rPr>
                <w:rFonts w:ascii="Arial" w:eastAsia="Arial" w:hAnsi="Arial" w:cs="Arial"/>
                <w:sz w:val="18"/>
                <w:szCs w:val="18"/>
              </w:rPr>
              <w:t xml:space="preserve">las variables establecidas: responsable, acción y complemento (periodicidad, cómo se realiza, evidencia y desviación)  </w:t>
            </w:r>
          </w:p>
        </w:tc>
      </w:tr>
      <w:tr w:rsidR="00F1019D" w:rsidRPr="00D54D07" w14:paraId="4B68C804" w14:textId="77777777" w:rsidTr="00D96299">
        <w:trPr>
          <w:trHeight w:val="810"/>
          <w:jc w:val="center"/>
        </w:trPr>
        <w:tc>
          <w:tcPr>
            <w:tcW w:w="1552" w:type="dxa"/>
            <w:tcBorders>
              <w:top w:val="single" w:sz="6" w:space="0" w:color="auto"/>
              <w:left w:val="single" w:sz="6" w:space="0" w:color="auto"/>
              <w:bottom w:val="single" w:sz="6" w:space="0" w:color="auto"/>
              <w:right w:val="single" w:sz="6" w:space="0" w:color="auto"/>
            </w:tcBorders>
            <w:vAlign w:val="center"/>
          </w:tcPr>
          <w:p w14:paraId="393C6468"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sz w:val="18"/>
                <w:szCs w:val="18"/>
              </w:rPr>
              <w:t xml:space="preserve">PARCIAL  </w:t>
            </w:r>
          </w:p>
        </w:tc>
        <w:tc>
          <w:tcPr>
            <w:tcW w:w="5472" w:type="dxa"/>
            <w:tcBorders>
              <w:top w:val="single" w:sz="6" w:space="0" w:color="auto"/>
              <w:left w:val="single" w:sz="6" w:space="0" w:color="auto"/>
              <w:bottom w:val="single" w:sz="6" w:space="0" w:color="auto"/>
              <w:right w:val="single" w:sz="6" w:space="0" w:color="auto"/>
            </w:tcBorders>
            <w:vAlign w:val="center"/>
          </w:tcPr>
          <w:p w14:paraId="5CE4AA5E" w14:textId="77777777" w:rsidR="001B63A3" w:rsidRPr="00D54D07" w:rsidRDefault="001B63A3" w:rsidP="00555991">
            <w:pPr>
              <w:spacing w:line="240" w:lineRule="exact"/>
              <w:jc w:val="both"/>
              <w:rPr>
                <w:rFonts w:ascii="Arial" w:eastAsia="Arial" w:hAnsi="Arial" w:cs="Arial"/>
                <w:sz w:val="18"/>
                <w:szCs w:val="18"/>
              </w:rPr>
            </w:pPr>
            <w:r w:rsidRPr="00D54D07">
              <w:rPr>
                <w:rFonts w:ascii="Arial" w:eastAsia="Arial" w:hAnsi="Arial" w:cs="Arial"/>
                <w:sz w:val="18"/>
                <w:szCs w:val="18"/>
              </w:rPr>
              <w:t xml:space="preserve">El control cumple con </w:t>
            </w:r>
            <w:r w:rsidRPr="00D54D07">
              <w:rPr>
                <w:rFonts w:ascii="Arial" w:eastAsia="Arial" w:hAnsi="Arial" w:cs="Arial"/>
                <w:b/>
                <w:bCs/>
                <w:sz w:val="18"/>
                <w:szCs w:val="18"/>
              </w:rPr>
              <w:t xml:space="preserve">algunas </w:t>
            </w:r>
            <w:r w:rsidRPr="00D54D07">
              <w:rPr>
                <w:rFonts w:ascii="Arial" w:eastAsia="Arial" w:hAnsi="Arial" w:cs="Arial"/>
                <w:sz w:val="18"/>
                <w:szCs w:val="18"/>
              </w:rPr>
              <w:t xml:space="preserve">de las variables establecidas: responsable, acción y complemento (periodicidad, cómo se realiza, evidencia y desviación) o la variable no es adecuada o clara  </w:t>
            </w:r>
          </w:p>
        </w:tc>
      </w:tr>
    </w:tbl>
    <w:p w14:paraId="0DCE2290" w14:textId="77777777" w:rsidR="001B63A3" w:rsidRPr="00D54D07" w:rsidRDefault="001B63A3" w:rsidP="001B63A3">
      <w:pPr>
        <w:spacing w:line="255" w:lineRule="exact"/>
        <w:jc w:val="both"/>
        <w:rPr>
          <w:rFonts w:ascii="Arial" w:hAnsi="Arial" w:cs="Arial"/>
        </w:rPr>
      </w:pPr>
      <w:r w:rsidRPr="00D54D07">
        <w:rPr>
          <w:rFonts w:ascii="Arial" w:eastAsia="Tahoma" w:hAnsi="Arial" w:cs="Arial"/>
        </w:rPr>
        <w:t xml:space="preserve"> </w:t>
      </w:r>
    </w:p>
    <w:p w14:paraId="3810B160" w14:textId="77777777" w:rsidR="001B63A3" w:rsidRPr="00D54D07" w:rsidRDefault="001B63A3" w:rsidP="001B63A3">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D54D07">
        <w:rPr>
          <w:rFonts w:ascii="Arial" w:eastAsia="Arial" w:hAnsi="Arial" w:cs="Arial"/>
          <w:sz w:val="22"/>
          <w:szCs w:val="22"/>
          <w:bdr w:val="none" w:sz="0" w:space="0" w:color="auto" w:frame="1"/>
        </w:rPr>
        <w:t xml:space="preserve">Así mismo, se determina el estado de cumplimiento a la ejecución de los controles y acciones:  </w:t>
      </w:r>
    </w:p>
    <w:p w14:paraId="73717927" w14:textId="77777777" w:rsidR="001B63A3" w:rsidRPr="00D54D07" w:rsidRDefault="001B63A3" w:rsidP="001B63A3">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6341BFBB" w14:textId="2DC3489C" w:rsidR="001B63A3" w:rsidRPr="00D54D07" w:rsidRDefault="001B63A3" w:rsidP="001B63A3">
      <w:pPr>
        <w:pStyle w:val="Descripcin"/>
        <w:spacing w:after="0"/>
        <w:jc w:val="center"/>
        <w:rPr>
          <w:rFonts w:ascii="Arial" w:eastAsia="Arial" w:hAnsi="Arial" w:cs="Arial"/>
          <w:color w:val="auto"/>
        </w:rPr>
      </w:pPr>
      <w:r w:rsidRPr="00D54D07">
        <w:rPr>
          <w:rFonts w:ascii="Arial" w:eastAsia="Tahoma" w:hAnsi="Arial" w:cs="Arial"/>
          <w:color w:val="auto"/>
          <w:sz w:val="22"/>
          <w:szCs w:val="22"/>
        </w:rPr>
        <w:t xml:space="preserve"> </w:t>
      </w:r>
      <w:bookmarkStart w:id="10" w:name="_Toc210748316"/>
      <w:r w:rsidRPr="00D54D07">
        <w:rPr>
          <w:rFonts w:ascii="Arial" w:eastAsia="Arial" w:hAnsi="Arial" w:cs="Arial"/>
          <w:color w:val="auto"/>
        </w:rPr>
        <w:t xml:space="preserve">Tabla No </w:t>
      </w:r>
      <w:r w:rsidRPr="00D54D07">
        <w:rPr>
          <w:rFonts w:ascii="Arial" w:hAnsi="Arial" w:cs="Arial"/>
          <w:color w:val="auto"/>
        </w:rPr>
        <w:fldChar w:fldCharType="begin"/>
      </w:r>
      <w:r w:rsidRPr="00D54D07">
        <w:rPr>
          <w:rFonts w:ascii="Arial" w:hAnsi="Arial" w:cs="Arial"/>
          <w:color w:val="auto"/>
        </w:rPr>
        <w:instrText xml:space="preserve"> SEQ Tabla \* ARABIC </w:instrText>
      </w:r>
      <w:r w:rsidRPr="00D54D07">
        <w:rPr>
          <w:rFonts w:ascii="Arial" w:hAnsi="Arial" w:cs="Arial"/>
          <w:color w:val="auto"/>
        </w:rPr>
        <w:fldChar w:fldCharType="separate"/>
      </w:r>
      <w:r w:rsidR="004346E8" w:rsidRPr="00D54D07">
        <w:rPr>
          <w:rFonts w:ascii="Arial" w:hAnsi="Arial" w:cs="Arial"/>
          <w:color w:val="auto"/>
        </w:rPr>
        <w:t>4</w:t>
      </w:r>
      <w:r w:rsidRPr="00D54D07">
        <w:rPr>
          <w:rFonts w:ascii="Arial" w:hAnsi="Arial" w:cs="Arial"/>
          <w:color w:val="auto"/>
        </w:rPr>
        <w:fldChar w:fldCharType="end"/>
      </w:r>
      <w:r w:rsidRPr="00D54D07">
        <w:rPr>
          <w:rFonts w:ascii="Arial" w:eastAsia="Arial" w:hAnsi="Arial" w:cs="Arial"/>
          <w:color w:val="auto"/>
        </w:rPr>
        <w:t xml:space="preserve">  Criterios de evaluación de ejecución</w:t>
      </w:r>
      <w:bookmarkEnd w:id="10"/>
    </w:p>
    <w:tbl>
      <w:tblPr>
        <w:tblW w:w="0" w:type="auto"/>
        <w:jc w:val="center"/>
        <w:tblLayout w:type="fixed"/>
        <w:tblLook w:val="04A0" w:firstRow="1" w:lastRow="0" w:firstColumn="1" w:lastColumn="0" w:noHBand="0" w:noVBand="1"/>
      </w:tblPr>
      <w:tblGrid>
        <w:gridCol w:w="1552"/>
        <w:gridCol w:w="5499"/>
      </w:tblGrid>
      <w:tr w:rsidR="00F1019D" w:rsidRPr="00D54D07" w14:paraId="7E3ADB70"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shd w:val="clear" w:color="auto" w:fill="002060"/>
            <w:vAlign w:val="center"/>
          </w:tcPr>
          <w:p w14:paraId="6C655ECB"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b/>
                <w:bCs/>
                <w:sz w:val="18"/>
                <w:szCs w:val="18"/>
              </w:rPr>
              <w:t>ESTADO</w:t>
            </w:r>
          </w:p>
        </w:tc>
        <w:tc>
          <w:tcPr>
            <w:tcW w:w="5499" w:type="dxa"/>
            <w:tcBorders>
              <w:top w:val="single" w:sz="6" w:space="0" w:color="auto"/>
              <w:left w:val="single" w:sz="6" w:space="0" w:color="auto"/>
              <w:bottom w:val="single" w:sz="6" w:space="0" w:color="auto"/>
              <w:right w:val="single" w:sz="6" w:space="0" w:color="auto"/>
            </w:tcBorders>
            <w:shd w:val="clear" w:color="auto" w:fill="002060"/>
            <w:vAlign w:val="center"/>
          </w:tcPr>
          <w:p w14:paraId="07F2873D"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b/>
                <w:bCs/>
                <w:sz w:val="18"/>
                <w:szCs w:val="18"/>
              </w:rPr>
              <w:t>CARACTERISTICAS PARA LA EJECUCIÓN DE CONTROLES Y ACTIVIDADES</w:t>
            </w:r>
          </w:p>
        </w:tc>
      </w:tr>
      <w:tr w:rsidR="00F1019D" w:rsidRPr="00D54D07" w14:paraId="0223AD10"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3301654E"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sz w:val="18"/>
                <w:szCs w:val="18"/>
              </w:rPr>
              <w:t>CUMPLE</w:t>
            </w:r>
            <w:r w:rsidRPr="00D54D07">
              <w:rPr>
                <w:rFonts w:ascii="Arial" w:eastAsia="Arial" w:hAnsi="Arial" w:cs="Arial"/>
                <w:b/>
                <w:bCs/>
                <w:sz w:val="18"/>
                <w:szCs w:val="18"/>
              </w:rPr>
              <w:t> </w:t>
            </w:r>
            <w:r w:rsidRPr="00D54D07">
              <w:rPr>
                <w:rFonts w:ascii="Arial" w:eastAsia="Arial" w:hAnsi="Arial" w:cs="Arial"/>
                <w:sz w:val="18"/>
                <w:szCs w:val="18"/>
              </w:rPr>
              <w:t xml:space="preserve"> </w:t>
            </w:r>
          </w:p>
        </w:tc>
        <w:tc>
          <w:tcPr>
            <w:tcW w:w="5499" w:type="dxa"/>
            <w:tcBorders>
              <w:top w:val="single" w:sz="6" w:space="0" w:color="auto"/>
              <w:left w:val="single" w:sz="6" w:space="0" w:color="auto"/>
              <w:bottom w:val="single" w:sz="6" w:space="0" w:color="auto"/>
              <w:right w:val="single" w:sz="6" w:space="0" w:color="auto"/>
            </w:tcBorders>
            <w:vAlign w:val="center"/>
          </w:tcPr>
          <w:p w14:paraId="57982080" w14:textId="63DD261A" w:rsidR="001B63A3" w:rsidRPr="00D54D07" w:rsidRDefault="0031275E" w:rsidP="00D96299">
            <w:pPr>
              <w:spacing w:line="240" w:lineRule="exact"/>
              <w:rPr>
                <w:rFonts w:ascii="Arial" w:eastAsia="Arial" w:hAnsi="Arial" w:cs="Arial"/>
                <w:sz w:val="18"/>
                <w:szCs w:val="18"/>
              </w:rPr>
            </w:pPr>
            <w:r w:rsidRPr="00D54D07">
              <w:rPr>
                <w:rFonts w:ascii="Arial" w:eastAsia="Arial" w:hAnsi="Arial" w:cs="Arial"/>
                <w:sz w:val="18"/>
                <w:szCs w:val="18"/>
              </w:rPr>
              <w:t>La evidencia reportada da cuenta de la de ejecución de los controles y actividades establecidos en el mapa de riesgos vigente del proceso</w:t>
            </w:r>
          </w:p>
        </w:tc>
      </w:tr>
      <w:tr w:rsidR="00F1019D" w:rsidRPr="00D54D07" w14:paraId="5FE05113"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2DB2FB22"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sz w:val="18"/>
                <w:szCs w:val="18"/>
              </w:rPr>
              <w:t xml:space="preserve">INCUMPLE </w:t>
            </w:r>
          </w:p>
        </w:tc>
        <w:tc>
          <w:tcPr>
            <w:tcW w:w="5499" w:type="dxa"/>
            <w:tcBorders>
              <w:top w:val="single" w:sz="6" w:space="0" w:color="auto"/>
              <w:left w:val="single" w:sz="6" w:space="0" w:color="auto"/>
              <w:bottom w:val="single" w:sz="6" w:space="0" w:color="auto"/>
              <w:right w:val="single" w:sz="6" w:space="0" w:color="auto"/>
            </w:tcBorders>
            <w:vAlign w:val="center"/>
          </w:tcPr>
          <w:p w14:paraId="4659034C" w14:textId="77777777" w:rsidR="001B63A3" w:rsidRPr="00D54D07" w:rsidRDefault="001B63A3" w:rsidP="00D96299">
            <w:pPr>
              <w:spacing w:line="240" w:lineRule="exact"/>
              <w:rPr>
                <w:rFonts w:ascii="Arial" w:eastAsia="Arial" w:hAnsi="Arial" w:cs="Arial"/>
                <w:sz w:val="18"/>
                <w:szCs w:val="18"/>
              </w:rPr>
            </w:pPr>
            <w:r w:rsidRPr="00D54D07">
              <w:rPr>
                <w:rFonts w:ascii="Arial" w:eastAsia="Arial" w:hAnsi="Arial" w:cs="Arial"/>
                <w:sz w:val="18"/>
                <w:szCs w:val="18"/>
              </w:rPr>
              <w:t xml:space="preserve">El proceso no entrega soportes de ejecución </w:t>
            </w:r>
          </w:p>
        </w:tc>
      </w:tr>
      <w:tr w:rsidR="00F1019D" w:rsidRPr="00D54D07" w14:paraId="61E7A0B8"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3B933745"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sz w:val="18"/>
                <w:szCs w:val="18"/>
              </w:rPr>
              <w:t xml:space="preserve">PARCIAL  </w:t>
            </w:r>
          </w:p>
        </w:tc>
        <w:tc>
          <w:tcPr>
            <w:tcW w:w="5499" w:type="dxa"/>
            <w:tcBorders>
              <w:top w:val="single" w:sz="6" w:space="0" w:color="auto"/>
              <w:left w:val="single" w:sz="6" w:space="0" w:color="auto"/>
              <w:bottom w:val="single" w:sz="6" w:space="0" w:color="auto"/>
              <w:right w:val="single" w:sz="6" w:space="0" w:color="auto"/>
            </w:tcBorders>
            <w:vAlign w:val="center"/>
          </w:tcPr>
          <w:p w14:paraId="19BC2517" w14:textId="77777777" w:rsidR="001B63A3" w:rsidRPr="00D54D07" w:rsidRDefault="001B63A3" w:rsidP="00D96299">
            <w:pPr>
              <w:spacing w:line="240" w:lineRule="exact"/>
              <w:rPr>
                <w:rFonts w:ascii="Arial" w:eastAsia="Arial" w:hAnsi="Arial" w:cs="Arial"/>
                <w:sz w:val="18"/>
                <w:szCs w:val="18"/>
              </w:rPr>
            </w:pPr>
            <w:r w:rsidRPr="00D54D07">
              <w:rPr>
                <w:rFonts w:ascii="Arial" w:eastAsia="Arial" w:hAnsi="Arial" w:cs="Arial"/>
                <w:sz w:val="18"/>
                <w:szCs w:val="18"/>
              </w:rPr>
              <w:t xml:space="preserve">La evidencia refleja la existencia, pero la implementación del control o actividad es incompleta. </w:t>
            </w:r>
          </w:p>
        </w:tc>
      </w:tr>
      <w:tr w:rsidR="00F1019D" w:rsidRPr="00D54D07" w14:paraId="2E71F087"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0E0DA9FC" w14:textId="77777777" w:rsidR="001B63A3" w:rsidRPr="00D54D07" w:rsidRDefault="001B63A3" w:rsidP="00555991">
            <w:pPr>
              <w:spacing w:line="240" w:lineRule="exact"/>
              <w:jc w:val="center"/>
              <w:rPr>
                <w:rFonts w:ascii="Arial" w:eastAsia="Arial" w:hAnsi="Arial" w:cs="Arial"/>
                <w:sz w:val="18"/>
                <w:szCs w:val="18"/>
              </w:rPr>
            </w:pPr>
            <w:r w:rsidRPr="00D54D07">
              <w:rPr>
                <w:rFonts w:ascii="Arial" w:eastAsia="Arial" w:hAnsi="Arial" w:cs="Arial"/>
                <w:sz w:val="18"/>
                <w:szCs w:val="18"/>
              </w:rPr>
              <w:t xml:space="preserve">NA </w:t>
            </w:r>
          </w:p>
        </w:tc>
        <w:tc>
          <w:tcPr>
            <w:tcW w:w="5499" w:type="dxa"/>
            <w:tcBorders>
              <w:top w:val="single" w:sz="6" w:space="0" w:color="auto"/>
              <w:left w:val="single" w:sz="6" w:space="0" w:color="auto"/>
              <w:bottom w:val="single" w:sz="6" w:space="0" w:color="auto"/>
              <w:right w:val="single" w:sz="6" w:space="0" w:color="auto"/>
            </w:tcBorders>
            <w:vAlign w:val="center"/>
          </w:tcPr>
          <w:p w14:paraId="3D3ED4AE" w14:textId="77777777" w:rsidR="001B63A3" w:rsidRPr="00D54D07" w:rsidRDefault="001B63A3" w:rsidP="00D96299">
            <w:pPr>
              <w:spacing w:line="240" w:lineRule="exact"/>
              <w:rPr>
                <w:rFonts w:ascii="Arial" w:eastAsia="Arial" w:hAnsi="Arial" w:cs="Arial"/>
                <w:sz w:val="18"/>
                <w:szCs w:val="18"/>
              </w:rPr>
            </w:pPr>
            <w:r w:rsidRPr="00D54D07">
              <w:rPr>
                <w:rFonts w:ascii="Arial" w:eastAsia="Arial" w:hAnsi="Arial" w:cs="Arial"/>
                <w:sz w:val="18"/>
                <w:szCs w:val="18"/>
              </w:rPr>
              <w:t>De acuerdo con la frecuencia del control o actividad, la ejecución está por fuera del periodo evaluado.</w:t>
            </w:r>
          </w:p>
        </w:tc>
      </w:tr>
    </w:tbl>
    <w:p w14:paraId="6425324C" w14:textId="77777777" w:rsidR="001B63A3" w:rsidRPr="00D54D07" w:rsidRDefault="001B63A3" w:rsidP="001B63A3">
      <w:pPr>
        <w:spacing w:line="255" w:lineRule="exact"/>
        <w:ind w:firstLine="75"/>
        <w:jc w:val="both"/>
        <w:rPr>
          <w:rFonts w:ascii="Arial" w:hAnsi="Arial" w:cs="Arial"/>
        </w:rPr>
      </w:pPr>
      <w:r w:rsidRPr="00D54D07">
        <w:rPr>
          <w:rFonts w:ascii="Arial" w:eastAsia="Tahoma" w:hAnsi="Arial" w:cs="Arial"/>
        </w:rPr>
        <w:t xml:space="preserve"> </w:t>
      </w:r>
    </w:p>
    <w:p w14:paraId="020783DA" w14:textId="7964BF03" w:rsidR="001B63A3" w:rsidRPr="00D54D07" w:rsidRDefault="007A47A6" w:rsidP="00DB3341">
      <w:pPr>
        <w:pStyle w:val="Prrafodelista"/>
        <w:numPr>
          <w:ilvl w:val="0"/>
          <w:numId w:val="13"/>
        </w:numPr>
        <w:autoSpaceDE/>
        <w:autoSpaceDN/>
        <w:spacing w:before="220" w:after="220" w:line="255" w:lineRule="exact"/>
        <w:ind w:right="0"/>
        <w:rPr>
          <w:rFonts w:ascii="Arial" w:eastAsia="Arial" w:hAnsi="Arial" w:cs="Arial"/>
          <w:sz w:val="24"/>
          <w:szCs w:val="24"/>
          <w:lang w:val="es-CO"/>
        </w:rPr>
      </w:pPr>
      <w:r w:rsidRPr="00D54D07">
        <w:rPr>
          <w:rFonts w:ascii="Arial" w:eastAsia="Arial" w:hAnsi="Arial" w:cs="Arial"/>
          <w:lang w:val="es-CO"/>
        </w:rPr>
        <w:t>Retroalimentación a</w:t>
      </w:r>
      <w:r w:rsidR="001B63A3" w:rsidRPr="00D54D07">
        <w:rPr>
          <w:rFonts w:ascii="Arial" w:eastAsia="Arial" w:hAnsi="Arial" w:cs="Arial"/>
          <w:lang w:val="es-CO"/>
        </w:rPr>
        <w:t xml:space="preserve"> primera línea: La OAP, remite mediante correo electrónico los resultados del monitoreo y recomendaciones generales a los líderes de proceso</w:t>
      </w:r>
      <w:r w:rsidR="00F1019D" w:rsidRPr="00D54D07">
        <w:rPr>
          <w:rFonts w:ascii="Arial" w:eastAsia="Arial" w:hAnsi="Arial" w:cs="Arial"/>
          <w:lang w:val="es-CO"/>
        </w:rPr>
        <w:t xml:space="preserve"> y gerentes de proyecto de </w:t>
      </w:r>
      <w:r w:rsidR="00F1019D" w:rsidRPr="00D54D07">
        <w:rPr>
          <w:rFonts w:ascii="Arial" w:eastAsia="Arial" w:hAnsi="Arial" w:cs="Arial"/>
          <w:sz w:val="24"/>
          <w:szCs w:val="24"/>
          <w:lang w:val="es-CO"/>
        </w:rPr>
        <w:t xml:space="preserve">inversión </w:t>
      </w:r>
    </w:p>
    <w:p w14:paraId="369D59EF" w14:textId="50ADA329" w:rsidR="007B34D1" w:rsidRPr="00D54D07" w:rsidRDefault="001B63A3" w:rsidP="00DB3341">
      <w:pPr>
        <w:pStyle w:val="Ttulo1"/>
        <w:numPr>
          <w:ilvl w:val="0"/>
          <w:numId w:val="15"/>
        </w:numPr>
        <w:rPr>
          <w:rFonts w:ascii="Arial" w:hAnsi="Arial" w:cs="Arial"/>
          <w:color w:val="auto"/>
          <w:sz w:val="24"/>
          <w:szCs w:val="24"/>
        </w:rPr>
      </w:pPr>
      <w:bookmarkStart w:id="11" w:name="_Toc42094794"/>
      <w:bookmarkStart w:id="12" w:name="_Toc68678508"/>
      <w:bookmarkStart w:id="13" w:name="_Toc84428371"/>
      <w:r w:rsidRPr="00D54D07">
        <w:rPr>
          <w:rFonts w:ascii="Arial" w:eastAsia="Arial" w:hAnsi="Arial" w:cs="Arial"/>
          <w:color w:val="auto"/>
          <w:sz w:val="24"/>
          <w:szCs w:val="24"/>
          <w:lang w:eastAsia="es-CO"/>
        </w:rPr>
        <w:lastRenderedPageBreak/>
        <w:t xml:space="preserve"> </w:t>
      </w:r>
      <w:bookmarkStart w:id="14" w:name="_Toc210748305"/>
      <w:r w:rsidR="007B34D1" w:rsidRPr="00D54D07">
        <w:rPr>
          <w:rFonts w:ascii="Arial" w:eastAsia="Arial" w:hAnsi="Arial" w:cs="Arial"/>
          <w:color w:val="auto"/>
          <w:sz w:val="24"/>
          <w:szCs w:val="24"/>
          <w:lang w:eastAsia="es-CO"/>
        </w:rPr>
        <w:t xml:space="preserve">DESARROLLO </w:t>
      </w:r>
      <w:r w:rsidRPr="00D54D07">
        <w:rPr>
          <w:rFonts w:ascii="Arial" w:eastAsia="Arial" w:hAnsi="Arial" w:cs="Arial"/>
          <w:color w:val="auto"/>
          <w:sz w:val="24"/>
          <w:szCs w:val="24"/>
          <w:lang w:eastAsia="es-CO"/>
        </w:rPr>
        <w:t xml:space="preserve">DEL </w:t>
      </w:r>
      <w:r w:rsidRPr="00D54D07">
        <w:rPr>
          <w:rFonts w:ascii="Arial" w:hAnsi="Arial" w:cs="Arial"/>
          <w:color w:val="auto"/>
          <w:sz w:val="24"/>
          <w:szCs w:val="24"/>
        </w:rPr>
        <w:t>MONITOREO</w:t>
      </w:r>
      <w:bookmarkEnd w:id="11"/>
      <w:bookmarkEnd w:id="12"/>
      <w:bookmarkEnd w:id="13"/>
      <w:bookmarkEnd w:id="14"/>
    </w:p>
    <w:p w14:paraId="6A6393F9" w14:textId="77777777" w:rsidR="007B34D1" w:rsidRPr="00D54D07" w:rsidRDefault="007B34D1" w:rsidP="007B34D1">
      <w:pPr>
        <w:rPr>
          <w:rFonts w:ascii="Arial" w:hAnsi="Arial" w:cs="Arial"/>
        </w:rPr>
      </w:pPr>
    </w:p>
    <w:p w14:paraId="1AD0481B" w14:textId="523C2D23" w:rsidR="001B63A3" w:rsidRPr="00D54D07" w:rsidRDefault="001B63A3" w:rsidP="00DB3341">
      <w:pPr>
        <w:pStyle w:val="Ttulo3"/>
        <w:numPr>
          <w:ilvl w:val="1"/>
          <w:numId w:val="15"/>
        </w:numPr>
        <w:rPr>
          <w:rFonts w:ascii="Arial" w:eastAsia="Arial" w:hAnsi="Arial" w:cs="Arial"/>
          <w:b/>
          <w:bCs/>
          <w:color w:val="auto"/>
          <w:lang w:val="es-CO" w:eastAsia="es-CO"/>
        </w:rPr>
      </w:pPr>
      <w:bookmarkStart w:id="15" w:name="_Toc42094795"/>
      <w:bookmarkStart w:id="16" w:name="_Toc68678509"/>
      <w:bookmarkStart w:id="17" w:name="_Toc84428372"/>
      <w:bookmarkStart w:id="18" w:name="_Toc210748306"/>
      <w:r w:rsidRPr="00D54D07">
        <w:rPr>
          <w:rStyle w:val="Ttulo2Car"/>
          <w:rFonts w:ascii="Arial" w:eastAsiaTheme="majorEastAsia" w:hAnsi="Arial" w:cs="Arial"/>
          <w:b w:val="0"/>
          <w:bCs w:val="0"/>
          <w:color w:val="auto"/>
          <w:sz w:val="22"/>
          <w:szCs w:val="22"/>
          <w:lang w:val="es-CO"/>
        </w:rPr>
        <w:t>RIESGOS DE CORRUPCIÓN</w:t>
      </w:r>
      <w:r w:rsidRPr="00D54D07">
        <w:rPr>
          <w:rFonts w:ascii="Arial" w:eastAsia="Arial" w:hAnsi="Arial" w:cs="Arial"/>
          <w:b/>
          <w:bCs/>
          <w:color w:val="auto"/>
          <w:lang w:val="es-CO" w:eastAsia="es-CO"/>
        </w:rPr>
        <w:t>:</w:t>
      </w:r>
      <w:bookmarkEnd w:id="15"/>
      <w:bookmarkEnd w:id="16"/>
      <w:bookmarkEnd w:id="17"/>
      <w:bookmarkEnd w:id="18"/>
      <w:r w:rsidRPr="00D54D07">
        <w:rPr>
          <w:rFonts w:ascii="Arial" w:eastAsia="Arial" w:hAnsi="Arial" w:cs="Arial"/>
          <w:b/>
          <w:bCs/>
          <w:color w:val="auto"/>
          <w:lang w:val="es-CO" w:eastAsia="es-CO"/>
        </w:rPr>
        <w:t xml:space="preserve"> </w:t>
      </w:r>
    </w:p>
    <w:p w14:paraId="5EF0AD7B" w14:textId="77777777" w:rsidR="0004061C" w:rsidRPr="00D54D07" w:rsidRDefault="0004061C" w:rsidP="0004061C">
      <w:pPr>
        <w:pStyle w:val="Prrafodelista"/>
        <w:ind w:left="720" w:firstLine="0"/>
        <w:rPr>
          <w:rFonts w:ascii="Arial" w:eastAsia="Arial" w:hAnsi="Arial" w:cs="Arial"/>
          <w:lang w:val="es-CO" w:eastAsia="es-CO"/>
        </w:rPr>
      </w:pPr>
    </w:p>
    <w:p w14:paraId="79C42FD5" w14:textId="6938A5F2" w:rsidR="001B63A3" w:rsidRPr="00D54D07" w:rsidRDefault="001B63A3" w:rsidP="001B63A3">
      <w:pPr>
        <w:jc w:val="both"/>
        <w:rPr>
          <w:rFonts w:ascii="Arial" w:eastAsia="Arial" w:hAnsi="Arial" w:cs="Arial"/>
          <w:sz w:val="22"/>
          <w:szCs w:val="22"/>
        </w:rPr>
      </w:pPr>
      <w:r w:rsidRPr="00D54D07">
        <w:rPr>
          <w:rStyle w:val="normaltextrun"/>
          <w:rFonts w:ascii="Arial" w:hAnsi="Arial" w:cs="Arial"/>
          <w:sz w:val="22"/>
          <w:szCs w:val="22"/>
        </w:rPr>
        <w:t>Desde la OAP se realiza el monitoreo de los 1</w:t>
      </w:r>
      <w:r w:rsidR="004346E8" w:rsidRPr="00D54D07">
        <w:rPr>
          <w:rStyle w:val="normaltextrun"/>
          <w:rFonts w:ascii="Arial" w:hAnsi="Arial" w:cs="Arial"/>
          <w:sz w:val="22"/>
          <w:szCs w:val="22"/>
        </w:rPr>
        <w:t>4</w:t>
      </w:r>
      <w:r w:rsidRPr="00D54D07">
        <w:rPr>
          <w:rStyle w:val="normaltextrun"/>
          <w:rFonts w:ascii="Arial" w:hAnsi="Arial" w:cs="Arial"/>
          <w:sz w:val="22"/>
          <w:szCs w:val="22"/>
        </w:rPr>
        <w:t xml:space="preserve"> riesgos de corrupción identificados por la </w:t>
      </w:r>
      <w:r w:rsidR="001E2246" w:rsidRPr="00D54D07">
        <w:rPr>
          <w:rFonts w:ascii="Arial" w:eastAsia="Arial" w:hAnsi="Arial" w:cs="Arial"/>
          <w:sz w:val="22"/>
          <w:szCs w:val="22"/>
          <w:bdr w:val="none" w:sz="0" w:space="0" w:color="auto" w:frame="1"/>
          <w:lang w:bidi="es-ES"/>
        </w:rPr>
        <w:t>UAERMV</w:t>
      </w:r>
      <w:r w:rsidR="001E2246" w:rsidRPr="00D54D07">
        <w:rPr>
          <w:rStyle w:val="normaltextrun"/>
          <w:rFonts w:ascii="Arial" w:hAnsi="Arial" w:cs="Arial"/>
          <w:sz w:val="22"/>
          <w:szCs w:val="22"/>
        </w:rPr>
        <w:t xml:space="preserve">, </w:t>
      </w:r>
      <w:r w:rsidRPr="00D54D07">
        <w:rPr>
          <w:rStyle w:val="normaltextrun"/>
          <w:rFonts w:ascii="Arial" w:hAnsi="Arial" w:cs="Arial"/>
          <w:sz w:val="22"/>
          <w:szCs w:val="22"/>
        </w:rPr>
        <w:t xml:space="preserve">en donde se puede evidenciar que para el </w:t>
      </w:r>
      <w:r w:rsidR="0047434E" w:rsidRPr="00D54D07">
        <w:rPr>
          <w:rStyle w:val="normaltextrun"/>
          <w:rFonts w:ascii="Arial" w:hAnsi="Arial" w:cs="Arial"/>
          <w:sz w:val="22"/>
          <w:szCs w:val="22"/>
        </w:rPr>
        <w:t>segundo</w:t>
      </w:r>
      <w:r w:rsidRPr="00D54D07">
        <w:rPr>
          <w:rStyle w:val="normaltextrun"/>
          <w:rFonts w:ascii="Arial" w:hAnsi="Arial" w:cs="Arial"/>
          <w:sz w:val="22"/>
          <w:szCs w:val="22"/>
        </w:rPr>
        <w:t xml:space="preserve"> cuatrimestre.</w:t>
      </w:r>
      <w:r w:rsidR="0047434E" w:rsidRPr="00D54D07">
        <w:rPr>
          <w:rStyle w:val="normaltextrun"/>
          <w:rFonts w:ascii="Arial" w:hAnsi="Arial" w:cs="Arial"/>
          <w:sz w:val="22"/>
          <w:szCs w:val="22"/>
        </w:rPr>
        <w:t xml:space="preserve"> Se mantiene</w:t>
      </w:r>
      <w:r w:rsidR="00BE4B34" w:rsidRPr="00D54D07">
        <w:rPr>
          <w:rStyle w:val="normaltextrun"/>
          <w:rFonts w:ascii="Arial" w:hAnsi="Arial" w:cs="Arial"/>
          <w:sz w:val="22"/>
          <w:szCs w:val="22"/>
        </w:rPr>
        <w:t xml:space="preserve"> e</w:t>
      </w:r>
      <w:r w:rsidRPr="00D54D07">
        <w:rPr>
          <w:rFonts w:ascii="Arial" w:eastAsia="Arial" w:hAnsi="Arial" w:cs="Arial"/>
          <w:sz w:val="22"/>
          <w:szCs w:val="22"/>
        </w:rPr>
        <w:t>l porcentaje de los riesgos residuales en zona “</w:t>
      </w:r>
      <w:r w:rsidRPr="00D54D07">
        <w:rPr>
          <w:rFonts w:ascii="Arial" w:eastAsia="Arial" w:hAnsi="Arial" w:cs="Arial"/>
          <w:b/>
          <w:bCs/>
          <w:sz w:val="22"/>
          <w:szCs w:val="22"/>
        </w:rPr>
        <w:t xml:space="preserve">moderada” </w:t>
      </w:r>
      <w:r w:rsidRPr="00D54D07">
        <w:rPr>
          <w:rFonts w:ascii="Arial" w:eastAsia="Arial" w:hAnsi="Arial" w:cs="Arial"/>
          <w:sz w:val="22"/>
          <w:szCs w:val="22"/>
        </w:rPr>
        <w:t>con 10 riesgos que corresponde a un 7</w:t>
      </w:r>
      <w:r w:rsidR="00D014CA" w:rsidRPr="00D54D07">
        <w:rPr>
          <w:rFonts w:ascii="Arial" w:eastAsia="Arial" w:hAnsi="Arial" w:cs="Arial"/>
          <w:sz w:val="22"/>
          <w:szCs w:val="22"/>
        </w:rPr>
        <w:t>1</w:t>
      </w:r>
      <w:r w:rsidRPr="00D54D07">
        <w:rPr>
          <w:rFonts w:ascii="Arial" w:eastAsia="Arial" w:hAnsi="Arial" w:cs="Arial"/>
          <w:sz w:val="22"/>
          <w:szCs w:val="22"/>
        </w:rPr>
        <w:t>%, seguido de la zona “</w:t>
      </w:r>
      <w:r w:rsidRPr="00D54D07">
        <w:rPr>
          <w:rFonts w:ascii="Arial" w:eastAsia="Arial" w:hAnsi="Arial" w:cs="Arial"/>
          <w:b/>
          <w:bCs/>
          <w:sz w:val="22"/>
          <w:szCs w:val="22"/>
        </w:rPr>
        <w:t xml:space="preserve">alta” </w:t>
      </w:r>
      <w:r w:rsidRPr="00D54D07">
        <w:rPr>
          <w:rFonts w:ascii="Arial" w:eastAsia="Arial" w:hAnsi="Arial" w:cs="Arial"/>
          <w:sz w:val="22"/>
          <w:szCs w:val="22"/>
        </w:rPr>
        <w:t xml:space="preserve">con </w:t>
      </w:r>
      <w:r w:rsidR="00D014CA" w:rsidRPr="00D54D07">
        <w:rPr>
          <w:rFonts w:ascii="Arial" w:eastAsia="Arial" w:hAnsi="Arial" w:cs="Arial"/>
          <w:sz w:val="22"/>
          <w:szCs w:val="22"/>
        </w:rPr>
        <w:t>4</w:t>
      </w:r>
      <w:r w:rsidRPr="00D54D07">
        <w:rPr>
          <w:rFonts w:ascii="Arial" w:eastAsia="Arial" w:hAnsi="Arial" w:cs="Arial"/>
          <w:sz w:val="22"/>
          <w:szCs w:val="22"/>
        </w:rPr>
        <w:t xml:space="preserve"> riesgo que corresponde con un 2</w:t>
      </w:r>
      <w:r w:rsidR="00D014CA" w:rsidRPr="00D54D07">
        <w:rPr>
          <w:rFonts w:ascii="Arial" w:eastAsia="Arial" w:hAnsi="Arial" w:cs="Arial"/>
          <w:sz w:val="22"/>
          <w:szCs w:val="22"/>
        </w:rPr>
        <w:t>9</w:t>
      </w:r>
      <w:r w:rsidRPr="00D54D07">
        <w:rPr>
          <w:rFonts w:ascii="Arial" w:eastAsia="Arial" w:hAnsi="Arial" w:cs="Arial"/>
          <w:sz w:val="22"/>
          <w:szCs w:val="22"/>
        </w:rPr>
        <w:t>%.</w:t>
      </w:r>
    </w:p>
    <w:p w14:paraId="766BEF5E" w14:textId="77777777" w:rsidR="001B63A3" w:rsidRPr="00D54D07" w:rsidRDefault="001B63A3" w:rsidP="001B63A3">
      <w:pPr>
        <w:jc w:val="both"/>
        <w:rPr>
          <w:rFonts w:ascii="Arial" w:eastAsia="Arial" w:hAnsi="Arial" w:cs="Arial"/>
        </w:rPr>
      </w:pPr>
    </w:p>
    <w:p w14:paraId="46CD12E2" w14:textId="35568565" w:rsidR="001B63A3" w:rsidRPr="00D54D07" w:rsidRDefault="001B63A3" w:rsidP="001B63A3">
      <w:pPr>
        <w:jc w:val="center"/>
        <w:rPr>
          <w:rFonts w:ascii="Arial" w:hAnsi="Arial" w:cs="Arial"/>
          <w:sz w:val="18"/>
          <w:szCs w:val="18"/>
          <w:lang w:eastAsia="es-CO"/>
        </w:rPr>
      </w:pPr>
      <w:bookmarkStart w:id="19" w:name="_Toc210747869"/>
      <w:r w:rsidRPr="00D54D07">
        <w:rPr>
          <w:rFonts w:ascii="Arial" w:eastAsia="Arial" w:hAnsi="Arial" w:cs="Arial"/>
          <w:sz w:val="18"/>
          <w:szCs w:val="18"/>
        </w:rPr>
        <w:t xml:space="preserve">Ilustración No </w:t>
      </w:r>
      <w:r w:rsidRPr="00D54D07">
        <w:rPr>
          <w:rFonts w:ascii="Arial" w:hAnsi="Arial" w:cs="Arial"/>
          <w:sz w:val="18"/>
          <w:szCs w:val="18"/>
        </w:rPr>
        <w:fldChar w:fldCharType="begin"/>
      </w:r>
      <w:r w:rsidRPr="00D54D07">
        <w:rPr>
          <w:rFonts w:ascii="Arial" w:hAnsi="Arial" w:cs="Arial"/>
          <w:sz w:val="18"/>
          <w:szCs w:val="18"/>
        </w:rPr>
        <w:instrText xml:space="preserve"> SEQ Ilustración \* ARABIC </w:instrText>
      </w:r>
      <w:r w:rsidRPr="00D54D07">
        <w:rPr>
          <w:rFonts w:ascii="Arial" w:hAnsi="Arial" w:cs="Arial"/>
          <w:sz w:val="18"/>
          <w:szCs w:val="18"/>
        </w:rPr>
        <w:fldChar w:fldCharType="separate"/>
      </w:r>
      <w:r w:rsidRPr="00D54D07">
        <w:rPr>
          <w:rFonts w:ascii="Arial" w:hAnsi="Arial" w:cs="Arial"/>
          <w:sz w:val="18"/>
          <w:szCs w:val="18"/>
        </w:rPr>
        <w:t>1</w:t>
      </w:r>
      <w:r w:rsidRPr="00D54D07">
        <w:rPr>
          <w:rFonts w:ascii="Arial" w:hAnsi="Arial" w:cs="Arial"/>
          <w:sz w:val="18"/>
          <w:szCs w:val="18"/>
        </w:rPr>
        <w:fldChar w:fldCharType="end"/>
      </w:r>
      <w:r w:rsidRPr="00D54D07">
        <w:rPr>
          <w:rFonts w:ascii="Arial" w:eastAsia="Arial" w:hAnsi="Arial" w:cs="Arial"/>
          <w:sz w:val="18"/>
          <w:szCs w:val="18"/>
        </w:rPr>
        <w:t xml:space="preserve"> </w:t>
      </w:r>
      <w:r w:rsidRPr="00D54D07">
        <w:rPr>
          <w:rFonts w:ascii="Arial" w:hAnsi="Arial" w:cs="Arial"/>
          <w:sz w:val="18"/>
          <w:szCs w:val="18"/>
          <w:lang w:eastAsia="es-CO"/>
        </w:rPr>
        <w:t>Zona de riesgos</w:t>
      </w:r>
      <w:r w:rsidR="00D014CA" w:rsidRPr="00D54D07">
        <w:rPr>
          <w:rFonts w:ascii="Arial" w:hAnsi="Arial" w:cs="Arial"/>
          <w:sz w:val="18"/>
          <w:szCs w:val="18"/>
          <w:lang w:eastAsia="es-CO"/>
        </w:rPr>
        <w:t xml:space="preserve"> residual de</w:t>
      </w:r>
      <w:r w:rsidRPr="00D54D07">
        <w:rPr>
          <w:rFonts w:ascii="Arial" w:hAnsi="Arial" w:cs="Arial"/>
          <w:sz w:val="18"/>
          <w:szCs w:val="18"/>
          <w:lang w:eastAsia="es-CO"/>
        </w:rPr>
        <w:t xml:space="preserve"> corrupción</w:t>
      </w:r>
      <w:bookmarkEnd w:id="19"/>
      <w:r w:rsidRPr="00D54D07">
        <w:rPr>
          <w:rFonts w:ascii="Arial" w:hAnsi="Arial" w:cs="Arial"/>
          <w:sz w:val="18"/>
          <w:szCs w:val="18"/>
          <w:lang w:eastAsia="es-CO"/>
        </w:rPr>
        <w:t xml:space="preserve"> </w:t>
      </w:r>
    </w:p>
    <w:p w14:paraId="445A4098" w14:textId="77777777" w:rsidR="001B63A3" w:rsidRPr="00D54D07" w:rsidRDefault="001B63A3" w:rsidP="001B63A3">
      <w:pPr>
        <w:jc w:val="center"/>
        <w:rPr>
          <w:rFonts w:ascii="Arial" w:hAnsi="Arial" w:cs="Arial"/>
          <w:color w:val="2E74B5" w:themeColor="accent5" w:themeShade="BF"/>
          <w:sz w:val="18"/>
          <w:szCs w:val="18"/>
          <w:lang w:eastAsia="es-CO"/>
        </w:rPr>
      </w:pPr>
    </w:p>
    <w:p w14:paraId="556CCE8D" w14:textId="146CB3DB" w:rsidR="001B63A3" w:rsidRPr="00D54D07" w:rsidRDefault="00B76596" w:rsidP="001B63A3">
      <w:pPr>
        <w:jc w:val="center"/>
        <w:rPr>
          <w:rFonts w:ascii="Arial" w:hAnsi="Arial" w:cs="Arial"/>
          <w:color w:val="2E74B5" w:themeColor="accent5" w:themeShade="BF"/>
        </w:rPr>
      </w:pPr>
      <w:r w:rsidRPr="00D54D07">
        <w:rPr>
          <w:rFonts w:ascii="Arial" w:hAnsi="Arial" w:cs="Arial"/>
          <w:noProof/>
        </w:rPr>
        <w:drawing>
          <wp:inline distT="0" distB="0" distL="0" distR="0" wp14:anchorId="293C8A03" wp14:editId="07ABCF25">
            <wp:extent cx="3895725" cy="2352675"/>
            <wp:effectExtent l="0" t="0" r="9525" b="9525"/>
            <wp:docPr id="229937210" name="Gráfico 1">
              <a:extLst xmlns:a="http://schemas.openxmlformats.org/drawingml/2006/main">
                <a:ext uri="{FF2B5EF4-FFF2-40B4-BE49-F238E27FC236}">
                  <a16:creationId xmlns:a16="http://schemas.microsoft.com/office/drawing/2014/main" id="{8F6843FE-8460-9EC8-9DBC-98E592264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3CCE10" w14:textId="77777777" w:rsidR="001B63A3" w:rsidRPr="00D54D07" w:rsidRDefault="001B63A3" w:rsidP="001B63A3">
      <w:pPr>
        <w:jc w:val="center"/>
        <w:rPr>
          <w:rFonts w:ascii="Arial" w:hAnsi="Arial" w:cs="Arial"/>
          <w:color w:val="2E74B5" w:themeColor="accent5" w:themeShade="BF"/>
          <w:sz w:val="18"/>
          <w:szCs w:val="18"/>
          <w:lang w:eastAsia="es-CO"/>
        </w:rPr>
      </w:pPr>
    </w:p>
    <w:p w14:paraId="19BA29A9" w14:textId="4B641AAF" w:rsidR="001B63A3" w:rsidRPr="00D54D07" w:rsidRDefault="001B63A3" w:rsidP="001B63A3">
      <w:pPr>
        <w:shd w:val="clear" w:color="auto" w:fill="FFFFFF" w:themeFill="background1"/>
        <w:jc w:val="center"/>
        <w:rPr>
          <w:rFonts w:ascii="Arial" w:hAnsi="Arial" w:cs="Arial"/>
          <w:sz w:val="18"/>
          <w:szCs w:val="18"/>
          <w:lang w:eastAsia="es-CO"/>
        </w:rPr>
      </w:pPr>
      <w:r w:rsidRPr="00D54D07">
        <w:rPr>
          <w:rFonts w:ascii="Arial" w:hAnsi="Arial" w:cs="Arial"/>
          <w:sz w:val="18"/>
          <w:szCs w:val="18"/>
          <w:lang w:eastAsia="es-CO"/>
        </w:rPr>
        <w:t>Fuente: OAP, 202</w:t>
      </w:r>
      <w:r w:rsidR="00D014CA" w:rsidRPr="00D54D07">
        <w:rPr>
          <w:rFonts w:ascii="Arial" w:hAnsi="Arial" w:cs="Arial"/>
          <w:sz w:val="18"/>
          <w:szCs w:val="18"/>
          <w:lang w:eastAsia="es-CO"/>
        </w:rPr>
        <w:t>5</w:t>
      </w:r>
      <w:r w:rsidRPr="00D54D07">
        <w:rPr>
          <w:rFonts w:ascii="Arial" w:hAnsi="Arial" w:cs="Arial"/>
          <w:sz w:val="18"/>
          <w:szCs w:val="18"/>
          <w:lang w:eastAsia="es-CO"/>
        </w:rPr>
        <w:t>. </w:t>
      </w:r>
    </w:p>
    <w:p w14:paraId="15DCF6D0" w14:textId="77777777" w:rsidR="001B63A3" w:rsidRPr="00D54D07" w:rsidRDefault="001B63A3" w:rsidP="001B63A3">
      <w:pPr>
        <w:shd w:val="clear" w:color="auto" w:fill="FFFFFF" w:themeFill="background1"/>
        <w:jc w:val="both"/>
        <w:rPr>
          <w:rFonts w:ascii="Arial" w:eastAsia="Arial" w:hAnsi="Arial" w:cs="Arial"/>
          <w:lang w:eastAsia="es-CO"/>
        </w:rPr>
      </w:pPr>
    </w:p>
    <w:p w14:paraId="58F548CD" w14:textId="77777777" w:rsidR="001B63A3" w:rsidRPr="00D54D07" w:rsidRDefault="001B63A3" w:rsidP="001B63A3">
      <w:pPr>
        <w:shd w:val="clear" w:color="auto" w:fill="FFFFFF" w:themeFill="background1"/>
        <w:jc w:val="both"/>
        <w:rPr>
          <w:rFonts w:ascii="Arial" w:eastAsia="Arial" w:hAnsi="Arial" w:cs="Arial"/>
          <w:sz w:val="22"/>
          <w:szCs w:val="22"/>
          <w:lang w:eastAsia="es-CO"/>
        </w:rPr>
      </w:pPr>
      <w:r w:rsidRPr="00D54D07">
        <w:rPr>
          <w:rFonts w:ascii="Arial" w:eastAsia="Arial" w:hAnsi="Arial" w:cs="Arial"/>
          <w:sz w:val="22"/>
          <w:szCs w:val="22"/>
          <w:lang w:eastAsia="es-CO"/>
        </w:rPr>
        <w:t xml:space="preserve">A la fecha de corte, los procesos </w:t>
      </w:r>
      <w:r w:rsidRPr="00D54D07">
        <w:rPr>
          <w:rFonts w:ascii="Arial" w:eastAsia="Arial" w:hAnsi="Arial" w:cs="Arial"/>
          <w:b/>
          <w:bCs/>
          <w:sz w:val="22"/>
          <w:szCs w:val="22"/>
          <w:lang w:eastAsia="es-CO"/>
        </w:rPr>
        <w:t xml:space="preserve">no reportaron ninguna materialización </w:t>
      </w:r>
      <w:r w:rsidRPr="00D54D07">
        <w:rPr>
          <w:rFonts w:ascii="Arial" w:eastAsia="Arial" w:hAnsi="Arial" w:cs="Arial"/>
          <w:sz w:val="22"/>
          <w:szCs w:val="22"/>
          <w:lang w:eastAsia="es-CO"/>
        </w:rPr>
        <w:t>de este tipo de riesgo o situación que requieran ser resueltas o que requieran aplicar las acciones de contingencia.</w:t>
      </w:r>
    </w:p>
    <w:p w14:paraId="54F6C600" w14:textId="77777777" w:rsidR="001B63A3" w:rsidRPr="00D54D07" w:rsidRDefault="001B63A3" w:rsidP="001B63A3">
      <w:pPr>
        <w:shd w:val="clear" w:color="auto" w:fill="FFFFFF" w:themeFill="background1"/>
        <w:jc w:val="both"/>
        <w:rPr>
          <w:rFonts w:ascii="Arial" w:eastAsia="Arial" w:hAnsi="Arial" w:cs="Arial"/>
          <w:sz w:val="22"/>
          <w:szCs w:val="22"/>
          <w:lang w:eastAsia="es-CO"/>
        </w:rPr>
      </w:pPr>
    </w:p>
    <w:p w14:paraId="1A16CC90" w14:textId="41D97E18" w:rsidR="001B63A3" w:rsidRPr="00D54D07" w:rsidRDefault="001B63A3" w:rsidP="001B63A3">
      <w:pPr>
        <w:jc w:val="both"/>
        <w:rPr>
          <w:rFonts w:ascii="Arial" w:eastAsia="Arial" w:hAnsi="Arial" w:cs="Arial"/>
          <w:sz w:val="22"/>
          <w:szCs w:val="22"/>
        </w:rPr>
      </w:pPr>
      <w:r w:rsidRPr="00D54D07">
        <w:rPr>
          <w:rFonts w:ascii="Arial" w:eastAsia="Arial" w:hAnsi="Arial" w:cs="Arial"/>
          <w:sz w:val="22"/>
          <w:szCs w:val="22"/>
          <w:lang w:eastAsia="es-CO"/>
        </w:rPr>
        <w:t xml:space="preserve">En el </w:t>
      </w:r>
      <w:r w:rsidR="0042555B" w:rsidRPr="00D54D07">
        <w:rPr>
          <w:rFonts w:ascii="Arial" w:eastAsia="Arial" w:hAnsi="Arial" w:cs="Arial"/>
          <w:sz w:val="22"/>
          <w:szCs w:val="22"/>
          <w:lang w:eastAsia="es-CO"/>
        </w:rPr>
        <w:t>segundo</w:t>
      </w:r>
      <w:r w:rsidRPr="00D54D07">
        <w:rPr>
          <w:rFonts w:ascii="Arial" w:eastAsia="Arial" w:hAnsi="Arial" w:cs="Arial"/>
          <w:sz w:val="22"/>
          <w:szCs w:val="22"/>
          <w:lang w:eastAsia="es-CO"/>
        </w:rPr>
        <w:t xml:space="preserve"> cuatrimestre, </w:t>
      </w:r>
      <w:r w:rsidRPr="00D54D07">
        <w:rPr>
          <w:rFonts w:ascii="Arial" w:eastAsia="Arial" w:hAnsi="Arial" w:cs="Arial"/>
          <w:sz w:val="22"/>
          <w:szCs w:val="22"/>
        </w:rPr>
        <w:t>la OAP</w:t>
      </w:r>
      <w:r w:rsidRPr="00D54D07">
        <w:rPr>
          <w:rFonts w:ascii="Arial" w:eastAsia="Arial" w:hAnsi="Arial" w:cs="Arial"/>
          <w:sz w:val="22"/>
          <w:szCs w:val="22"/>
          <w:lang w:eastAsia="es-CO"/>
        </w:rPr>
        <w:t xml:space="preserve"> realizó monitoreo</w:t>
      </w:r>
      <w:r w:rsidRPr="00D54D07">
        <w:rPr>
          <w:rFonts w:ascii="Arial" w:eastAsia="Arial" w:hAnsi="Arial" w:cs="Arial"/>
          <w:sz w:val="22"/>
          <w:szCs w:val="22"/>
        </w:rPr>
        <w:t>, obteniendo los siguientes resultados:</w:t>
      </w:r>
    </w:p>
    <w:p w14:paraId="77B26CA0" w14:textId="77777777" w:rsidR="001B63A3" w:rsidRPr="00D54D07" w:rsidRDefault="001B63A3" w:rsidP="001B63A3">
      <w:pPr>
        <w:jc w:val="both"/>
        <w:rPr>
          <w:rFonts w:ascii="Arial" w:eastAsia="Arial" w:hAnsi="Arial" w:cs="Arial"/>
          <w:sz w:val="22"/>
          <w:szCs w:val="22"/>
        </w:rPr>
      </w:pPr>
    </w:p>
    <w:p w14:paraId="12FE3ECC" w14:textId="5F870260" w:rsidR="001B63A3" w:rsidRPr="00D54D07" w:rsidRDefault="001B63A3" w:rsidP="001B63A3">
      <w:pPr>
        <w:pStyle w:val="Descripcin"/>
        <w:spacing w:after="0"/>
        <w:jc w:val="center"/>
        <w:rPr>
          <w:rFonts w:ascii="Arial" w:eastAsia="Arial" w:hAnsi="Arial" w:cs="Arial"/>
          <w:color w:val="auto"/>
        </w:rPr>
      </w:pPr>
      <w:bookmarkStart w:id="20" w:name="_Toc84429096"/>
      <w:bookmarkStart w:id="21" w:name="_Toc115854812"/>
      <w:bookmarkStart w:id="22" w:name="_Toc210748317"/>
      <w:r w:rsidRPr="00D54D07">
        <w:rPr>
          <w:rFonts w:ascii="Arial" w:eastAsia="Arial" w:hAnsi="Arial" w:cs="Arial"/>
          <w:color w:val="auto"/>
        </w:rPr>
        <w:t xml:space="preserve">Tabla No </w:t>
      </w:r>
      <w:r w:rsidRPr="00D54D07">
        <w:rPr>
          <w:rFonts w:ascii="Arial" w:hAnsi="Arial" w:cs="Arial"/>
          <w:color w:val="auto"/>
        </w:rPr>
        <w:fldChar w:fldCharType="begin"/>
      </w:r>
      <w:r w:rsidRPr="00D54D07">
        <w:rPr>
          <w:rFonts w:ascii="Arial" w:hAnsi="Arial" w:cs="Arial"/>
          <w:color w:val="auto"/>
        </w:rPr>
        <w:instrText xml:space="preserve"> SEQ Tabla \* ARABIC </w:instrText>
      </w:r>
      <w:r w:rsidRPr="00D54D07">
        <w:rPr>
          <w:rFonts w:ascii="Arial" w:hAnsi="Arial" w:cs="Arial"/>
          <w:color w:val="auto"/>
        </w:rPr>
        <w:fldChar w:fldCharType="separate"/>
      </w:r>
      <w:r w:rsidR="005B519B" w:rsidRPr="00D54D07">
        <w:rPr>
          <w:rFonts w:ascii="Arial" w:hAnsi="Arial" w:cs="Arial"/>
          <w:color w:val="auto"/>
        </w:rPr>
        <w:t>5</w:t>
      </w:r>
      <w:r w:rsidRPr="00D54D07">
        <w:rPr>
          <w:rFonts w:ascii="Arial" w:hAnsi="Arial" w:cs="Arial"/>
          <w:color w:val="auto"/>
        </w:rPr>
        <w:fldChar w:fldCharType="end"/>
      </w:r>
      <w:r w:rsidRPr="00D54D07">
        <w:rPr>
          <w:rFonts w:ascii="Arial" w:eastAsia="Arial" w:hAnsi="Arial" w:cs="Arial"/>
          <w:color w:val="auto"/>
        </w:rPr>
        <w:t xml:space="preserve"> Resultado del Monitoreo de los riesgos de corrupción</w:t>
      </w:r>
      <w:bookmarkEnd w:id="20"/>
      <w:bookmarkEnd w:id="21"/>
      <w:bookmarkEnd w:id="22"/>
      <w:r w:rsidRPr="00D54D07">
        <w:rPr>
          <w:rFonts w:ascii="Arial" w:eastAsia="Arial" w:hAnsi="Arial" w:cs="Arial"/>
          <w:color w:val="auto"/>
        </w:rPr>
        <w:t xml:space="preserve">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44"/>
        <w:gridCol w:w="745"/>
        <w:gridCol w:w="1075"/>
        <w:gridCol w:w="547"/>
        <w:gridCol w:w="1138"/>
        <w:gridCol w:w="1319"/>
        <w:gridCol w:w="1042"/>
        <w:gridCol w:w="1319"/>
      </w:tblGrid>
      <w:tr w:rsidR="00ED2B6C" w:rsidRPr="00D54D07" w14:paraId="15B3591A" w14:textId="77777777" w:rsidTr="00D54D07">
        <w:trPr>
          <w:trHeight w:val="581"/>
          <w:tblHeader/>
        </w:trPr>
        <w:tc>
          <w:tcPr>
            <w:tcW w:w="1269" w:type="pct"/>
            <w:shd w:val="clear" w:color="auto" w:fill="BFBFBF" w:themeFill="background1" w:themeFillShade="BF"/>
            <w:vAlign w:val="center"/>
            <w:hideMark/>
          </w:tcPr>
          <w:p w14:paraId="1879DEDD" w14:textId="77777777" w:rsidR="00D014CA" w:rsidRPr="00D54D07" w:rsidRDefault="00D014CA" w:rsidP="00D014CA">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PROCESO</w:t>
            </w:r>
          </w:p>
        </w:tc>
        <w:tc>
          <w:tcPr>
            <w:tcW w:w="387" w:type="pct"/>
            <w:shd w:val="clear" w:color="auto" w:fill="BFBFBF" w:themeFill="background1" w:themeFillShade="BF"/>
            <w:vAlign w:val="center"/>
            <w:hideMark/>
          </w:tcPr>
          <w:p w14:paraId="16677EE2" w14:textId="5F7EB152" w:rsidR="00D014CA" w:rsidRPr="00D54D07" w:rsidRDefault="00ED2B6C" w:rsidP="00D014CA">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w:t>
            </w:r>
            <w:r w:rsidR="00D014CA" w:rsidRPr="00D54D07">
              <w:rPr>
                <w:rFonts w:ascii="Arial" w:eastAsia="Times New Roman" w:hAnsi="Arial" w:cs="Arial"/>
                <w:b/>
                <w:bCs/>
                <w:sz w:val="16"/>
                <w:szCs w:val="16"/>
                <w:lang w:eastAsia="es-CO"/>
              </w:rPr>
              <w:t xml:space="preserve"> de riesgos</w:t>
            </w:r>
          </w:p>
        </w:tc>
        <w:tc>
          <w:tcPr>
            <w:tcW w:w="558" w:type="pct"/>
            <w:shd w:val="clear" w:color="auto" w:fill="BFBFBF" w:themeFill="background1" w:themeFillShade="BF"/>
            <w:vAlign w:val="center"/>
            <w:hideMark/>
          </w:tcPr>
          <w:p w14:paraId="1B7B593A" w14:textId="77777777" w:rsidR="00D014CA" w:rsidRPr="00D54D07" w:rsidRDefault="00D014CA" w:rsidP="00D014CA">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Descripción de riesgos Corrupción</w:t>
            </w:r>
          </w:p>
        </w:tc>
        <w:tc>
          <w:tcPr>
            <w:tcW w:w="284" w:type="pct"/>
            <w:shd w:val="clear" w:color="auto" w:fill="BFBFBF" w:themeFill="background1" w:themeFillShade="BF"/>
            <w:vAlign w:val="center"/>
            <w:hideMark/>
          </w:tcPr>
          <w:p w14:paraId="661AD797" w14:textId="02E2E346" w:rsidR="00D014CA" w:rsidRPr="00D54D07" w:rsidRDefault="00D014CA" w:rsidP="00D014CA">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w:t>
            </w:r>
            <w:r w:rsidR="005846E5" w:rsidRPr="00D54D07">
              <w:rPr>
                <w:rFonts w:ascii="Arial" w:eastAsia="Times New Roman" w:hAnsi="Arial" w:cs="Arial"/>
                <w:b/>
                <w:bCs/>
                <w:sz w:val="16"/>
                <w:szCs w:val="16"/>
                <w:lang w:eastAsia="es-CO"/>
              </w:rPr>
              <w:t xml:space="preserve"> de controles</w:t>
            </w:r>
          </w:p>
        </w:tc>
        <w:tc>
          <w:tcPr>
            <w:tcW w:w="591" w:type="pct"/>
            <w:shd w:val="clear" w:color="auto" w:fill="BFBFBF" w:themeFill="background1" w:themeFillShade="BF"/>
            <w:vAlign w:val="center"/>
            <w:hideMark/>
          </w:tcPr>
          <w:p w14:paraId="2ECDADAC" w14:textId="77777777" w:rsidR="00D014CA" w:rsidRPr="00D54D07" w:rsidRDefault="00D014CA" w:rsidP="00D014CA">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Diseño del control</w:t>
            </w:r>
          </w:p>
        </w:tc>
        <w:tc>
          <w:tcPr>
            <w:tcW w:w="685" w:type="pct"/>
            <w:shd w:val="clear" w:color="auto" w:fill="BFBFBF" w:themeFill="background1" w:themeFillShade="BF"/>
            <w:vAlign w:val="center"/>
            <w:hideMark/>
          </w:tcPr>
          <w:p w14:paraId="238C75F4" w14:textId="77777777" w:rsidR="00D014CA" w:rsidRPr="00D54D07" w:rsidRDefault="00D014CA" w:rsidP="00D014CA">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Ejecución del control</w:t>
            </w:r>
          </w:p>
        </w:tc>
        <w:tc>
          <w:tcPr>
            <w:tcW w:w="541" w:type="pct"/>
            <w:shd w:val="clear" w:color="auto" w:fill="BFBFBF" w:themeFill="background1" w:themeFillShade="BF"/>
            <w:vAlign w:val="center"/>
            <w:hideMark/>
          </w:tcPr>
          <w:p w14:paraId="5E95DCA4" w14:textId="06B67E1D" w:rsidR="00D014CA" w:rsidRPr="00D54D07" w:rsidRDefault="005846E5" w:rsidP="00D014CA">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 De actividades</w:t>
            </w:r>
          </w:p>
        </w:tc>
        <w:tc>
          <w:tcPr>
            <w:tcW w:w="685" w:type="pct"/>
            <w:shd w:val="clear" w:color="auto" w:fill="BFBFBF" w:themeFill="background1" w:themeFillShade="BF"/>
            <w:vAlign w:val="center"/>
            <w:hideMark/>
          </w:tcPr>
          <w:p w14:paraId="363E78F6" w14:textId="77777777" w:rsidR="00D014CA" w:rsidRPr="00D54D07" w:rsidRDefault="00D014CA" w:rsidP="00D014CA">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Ejecución de la actividad</w:t>
            </w:r>
          </w:p>
        </w:tc>
      </w:tr>
      <w:tr w:rsidR="00ED2B6C" w:rsidRPr="00D54D07" w14:paraId="184FFB63" w14:textId="77777777" w:rsidTr="00D54D07">
        <w:trPr>
          <w:trHeight w:val="263"/>
        </w:trPr>
        <w:tc>
          <w:tcPr>
            <w:tcW w:w="1269" w:type="pct"/>
            <w:vMerge w:val="restart"/>
            <w:vAlign w:val="center"/>
            <w:hideMark/>
          </w:tcPr>
          <w:p w14:paraId="3EF1780E"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3. Servicio A La Ciudadanía Y Relacionamiento Con Partes Interesadas</w:t>
            </w:r>
          </w:p>
        </w:tc>
        <w:tc>
          <w:tcPr>
            <w:tcW w:w="387" w:type="pct"/>
            <w:vMerge w:val="restart"/>
            <w:vAlign w:val="center"/>
            <w:hideMark/>
          </w:tcPr>
          <w:p w14:paraId="50978A66"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vMerge w:val="restart"/>
            <w:vAlign w:val="center"/>
            <w:hideMark/>
          </w:tcPr>
          <w:p w14:paraId="60A558AC"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Cumple </w:t>
            </w:r>
          </w:p>
        </w:tc>
        <w:tc>
          <w:tcPr>
            <w:tcW w:w="284" w:type="pct"/>
            <w:vMerge w:val="restart"/>
            <w:vAlign w:val="center"/>
            <w:hideMark/>
          </w:tcPr>
          <w:p w14:paraId="4247B4B9"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2</w:t>
            </w:r>
          </w:p>
        </w:tc>
        <w:tc>
          <w:tcPr>
            <w:tcW w:w="591" w:type="pct"/>
            <w:noWrap/>
            <w:vAlign w:val="center"/>
            <w:hideMark/>
          </w:tcPr>
          <w:p w14:paraId="53ECE8CF" w14:textId="061BA739"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42AC319A" w14:textId="68316DEB"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restart"/>
            <w:vAlign w:val="center"/>
            <w:hideMark/>
          </w:tcPr>
          <w:p w14:paraId="62F7CA11" w14:textId="3FE24E10"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1</w:t>
            </w:r>
          </w:p>
        </w:tc>
        <w:tc>
          <w:tcPr>
            <w:tcW w:w="685" w:type="pct"/>
            <w:vMerge w:val="restart"/>
            <w:shd w:val="clear" w:color="auto" w:fill="BDD6EE" w:themeFill="accent5" w:themeFillTint="66"/>
            <w:noWrap/>
            <w:vAlign w:val="center"/>
            <w:hideMark/>
          </w:tcPr>
          <w:p w14:paraId="570FE84F" w14:textId="1FA58C7B"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Parcialmente</w:t>
            </w:r>
          </w:p>
        </w:tc>
      </w:tr>
      <w:tr w:rsidR="00ED2B6C" w:rsidRPr="00D54D07" w14:paraId="3E13F021" w14:textId="77777777" w:rsidTr="00D54D07">
        <w:trPr>
          <w:trHeight w:val="220"/>
        </w:trPr>
        <w:tc>
          <w:tcPr>
            <w:tcW w:w="1269" w:type="pct"/>
            <w:vMerge/>
            <w:vAlign w:val="center"/>
            <w:hideMark/>
          </w:tcPr>
          <w:p w14:paraId="76864B11" w14:textId="77777777" w:rsidR="009B7057" w:rsidRPr="00D54D07" w:rsidRDefault="009B7057" w:rsidP="009B7057">
            <w:pPr>
              <w:rPr>
                <w:rFonts w:ascii="Arial" w:eastAsia="Times New Roman" w:hAnsi="Arial" w:cs="Arial"/>
                <w:sz w:val="16"/>
                <w:szCs w:val="16"/>
                <w:lang w:eastAsia="es-CO"/>
              </w:rPr>
            </w:pPr>
          </w:p>
        </w:tc>
        <w:tc>
          <w:tcPr>
            <w:tcW w:w="387" w:type="pct"/>
            <w:vMerge/>
            <w:vAlign w:val="center"/>
            <w:hideMark/>
          </w:tcPr>
          <w:p w14:paraId="18FACE01" w14:textId="77777777" w:rsidR="009B7057" w:rsidRPr="00D54D07" w:rsidRDefault="009B7057" w:rsidP="009B7057">
            <w:pPr>
              <w:rPr>
                <w:rFonts w:ascii="Arial" w:eastAsia="Times New Roman" w:hAnsi="Arial" w:cs="Arial"/>
                <w:sz w:val="16"/>
                <w:szCs w:val="16"/>
                <w:lang w:eastAsia="es-CO"/>
              </w:rPr>
            </w:pPr>
          </w:p>
        </w:tc>
        <w:tc>
          <w:tcPr>
            <w:tcW w:w="558" w:type="pct"/>
            <w:vMerge/>
            <w:vAlign w:val="center"/>
            <w:hideMark/>
          </w:tcPr>
          <w:p w14:paraId="68BDB588" w14:textId="77777777" w:rsidR="009B7057" w:rsidRPr="00D54D07" w:rsidRDefault="009B7057" w:rsidP="009B7057">
            <w:pPr>
              <w:rPr>
                <w:rFonts w:ascii="Arial" w:eastAsia="Times New Roman" w:hAnsi="Arial" w:cs="Arial"/>
                <w:sz w:val="16"/>
                <w:szCs w:val="16"/>
                <w:lang w:eastAsia="es-CO"/>
              </w:rPr>
            </w:pPr>
          </w:p>
        </w:tc>
        <w:tc>
          <w:tcPr>
            <w:tcW w:w="284" w:type="pct"/>
            <w:vMerge/>
            <w:vAlign w:val="center"/>
            <w:hideMark/>
          </w:tcPr>
          <w:p w14:paraId="50EA12F3" w14:textId="77777777" w:rsidR="009B7057" w:rsidRPr="00D54D07" w:rsidRDefault="009B7057" w:rsidP="009B7057">
            <w:pPr>
              <w:rPr>
                <w:rFonts w:ascii="Arial" w:eastAsia="Times New Roman" w:hAnsi="Arial" w:cs="Arial"/>
                <w:sz w:val="16"/>
                <w:szCs w:val="16"/>
                <w:lang w:eastAsia="es-CO"/>
              </w:rPr>
            </w:pPr>
          </w:p>
        </w:tc>
        <w:tc>
          <w:tcPr>
            <w:tcW w:w="591" w:type="pct"/>
            <w:noWrap/>
            <w:vAlign w:val="center"/>
            <w:hideMark/>
          </w:tcPr>
          <w:p w14:paraId="3EE5C760" w14:textId="1EDE41DB"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101E7236" w14:textId="0F157676"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ign w:val="center"/>
            <w:hideMark/>
          </w:tcPr>
          <w:p w14:paraId="7B104E44" w14:textId="77777777" w:rsidR="009B7057" w:rsidRPr="00D54D07" w:rsidRDefault="009B7057" w:rsidP="009B7057">
            <w:pPr>
              <w:rPr>
                <w:rFonts w:ascii="Arial" w:eastAsia="Times New Roman" w:hAnsi="Arial" w:cs="Arial"/>
                <w:sz w:val="16"/>
                <w:szCs w:val="16"/>
                <w:lang w:eastAsia="es-CO"/>
              </w:rPr>
            </w:pPr>
          </w:p>
        </w:tc>
        <w:tc>
          <w:tcPr>
            <w:tcW w:w="685" w:type="pct"/>
            <w:vMerge/>
            <w:vAlign w:val="center"/>
            <w:hideMark/>
          </w:tcPr>
          <w:p w14:paraId="3B977FF0" w14:textId="77777777" w:rsidR="009B7057" w:rsidRPr="00D54D07" w:rsidRDefault="009B7057" w:rsidP="009B7057">
            <w:pPr>
              <w:rPr>
                <w:rFonts w:ascii="Arial" w:eastAsia="Times New Roman" w:hAnsi="Arial" w:cs="Arial"/>
                <w:sz w:val="16"/>
                <w:szCs w:val="16"/>
                <w:lang w:eastAsia="es-CO"/>
              </w:rPr>
            </w:pPr>
          </w:p>
        </w:tc>
      </w:tr>
      <w:tr w:rsidR="00ED2B6C" w:rsidRPr="00D54D07" w14:paraId="01339572" w14:textId="77777777" w:rsidTr="00D54D07">
        <w:trPr>
          <w:trHeight w:val="367"/>
        </w:trPr>
        <w:tc>
          <w:tcPr>
            <w:tcW w:w="1269" w:type="pct"/>
            <w:vAlign w:val="center"/>
            <w:hideMark/>
          </w:tcPr>
          <w:p w14:paraId="1C93CF0F"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4. Estrategia Y Gobierno De TI</w:t>
            </w:r>
          </w:p>
        </w:tc>
        <w:tc>
          <w:tcPr>
            <w:tcW w:w="387" w:type="pct"/>
            <w:vAlign w:val="center"/>
            <w:hideMark/>
          </w:tcPr>
          <w:p w14:paraId="6D7B2D31"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vAlign w:val="center"/>
            <w:hideMark/>
          </w:tcPr>
          <w:p w14:paraId="29819A3A"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Cumple </w:t>
            </w:r>
          </w:p>
        </w:tc>
        <w:tc>
          <w:tcPr>
            <w:tcW w:w="284" w:type="pct"/>
            <w:vAlign w:val="center"/>
            <w:hideMark/>
          </w:tcPr>
          <w:p w14:paraId="6C066C6C"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91" w:type="pct"/>
            <w:noWrap/>
            <w:vAlign w:val="center"/>
            <w:hideMark/>
          </w:tcPr>
          <w:p w14:paraId="4D7A64C5" w14:textId="3168047D"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6B78A504" w14:textId="339258DC"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Align w:val="center"/>
            <w:hideMark/>
          </w:tcPr>
          <w:p w14:paraId="0E5F8749" w14:textId="76BA2645"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1</w:t>
            </w:r>
          </w:p>
        </w:tc>
        <w:tc>
          <w:tcPr>
            <w:tcW w:w="685" w:type="pct"/>
            <w:noWrap/>
            <w:vAlign w:val="center"/>
            <w:hideMark/>
          </w:tcPr>
          <w:p w14:paraId="01D5C6AD" w14:textId="691660CB"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r>
      <w:tr w:rsidR="00ED2B6C" w:rsidRPr="00D54D07" w14:paraId="1E708C9A" w14:textId="77777777" w:rsidTr="00D54D07">
        <w:trPr>
          <w:trHeight w:val="315"/>
        </w:trPr>
        <w:tc>
          <w:tcPr>
            <w:tcW w:w="1269" w:type="pct"/>
            <w:vMerge w:val="restart"/>
            <w:vAlign w:val="center"/>
            <w:hideMark/>
          </w:tcPr>
          <w:p w14:paraId="1270F5A8"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6. Gestión De Laboratorio</w:t>
            </w:r>
          </w:p>
        </w:tc>
        <w:tc>
          <w:tcPr>
            <w:tcW w:w="387" w:type="pct"/>
            <w:vMerge w:val="restart"/>
            <w:vAlign w:val="center"/>
            <w:hideMark/>
          </w:tcPr>
          <w:p w14:paraId="128CDD47"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vMerge w:val="restart"/>
            <w:vAlign w:val="center"/>
            <w:hideMark/>
          </w:tcPr>
          <w:p w14:paraId="4111A135"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Cumple </w:t>
            </w:r>
          </w:p>
        </w:tc>
        <w:tc>
          <w:tcPr>
            <w:tcW w:w="284" w:type="pct"/>
            <w:vMerge w:val="restart"/>
            <w:vAlign w:val="center"/>
            <w:hideMark/>
          </w:tcPr>
          <w:p w14:paraId="5C62371F"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3</w:t>
            </w:r>
          </w:p>
        </w:tc>
        <w:tc>
          <w:tcPr>
            <w:tcW w:w="591" w:type="pct"/>
            <w:noWrap/>
            <w:vAlign w:val="center"/>
            <w:hideMark/>
          </w:tcPr>
          <w:p w14:paraId="3EE97FB9" w14:textId="131F5CE4"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1ED59F6C" w14:textId="4210DC4E"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restart"/>
            <w:vAlign w:val="center"/>
            <w:hideMark/>
          </w:tcPr>
          <w:p w14:paraId="0451A317" w14:textId="0D30CD60"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1</w:t>
            </w:r>
          </w:p>
        </w:tc>
        <w:tc>
          <w:tcPr>
            <w:tcW w:w="685" w:type="pct"/>
            <w:vMerge w:val="restart"/>
            <w:noWrap/>
            <w:vAlign w:val="center"/>
            <w:hideMark/>
          </w:tcPr>
          <w:p w14:paraId="4AEA6D51" w14:textId="5177437E"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NA</w:t>
            </w:r>
          </w:p>
        </w:tc>
      </w:tr>
      <w:tr w:rsidR="00ED2B6C" w:rsidRPr="00D54D07" w14:paraId="4AF39EEF" w14:textId="77777777" w:rsidTr="00D54D07">
        <w:trPr>
          <w:trHeight w:val="300"/>
        </w:trPr>
        <w:tc>
          <w:tcPr>
            <w:tcW w:w="1269" w:type="pct"/>
            <w:vMerge/>
            <w:vAlign w:val="center"/>
            <w:hideMark/>
          </w:tcPr>
          <w:p w14:paraId="3A6B605F" w14:textId="77777777" w:rsidR="009B7057" w:rsidRPr="00D54D07" w:rsidRDefault="009B7057" w:rsidP="009B7057">
            <w:pPr>
              <w:rPr>
                <w:rFonts w:ascii="Arial" w:eastAsia="Times New Roman" w:hAnsi="Arial" w:cs="Arial"/>
                <w:sz w:val="16"/>
                <w:szCs w:val="16"/>
                <w:lang w:eastAsia="es-CO"/>
              </w:rPr>
            </w:pPr>
          </w:p>
        </w:tc>
        <w:tc>
          <w:tcPr>
            <w:tcW w:w="387" w:type="pct"/>
            <w:vMerge/>
            <w:vAlign w:val="center"/>
            <w:hideMark/>
          </w:tcPr>
          <w:p w14:paraId="445CE0C5" w14:textId="77777777" w:rsidR="009B7057" w:rsidRPr="00D54D07" w:rsidRDefault="009B7057" w:rsidP="009B7057">
            <w:pPr>
              <w:rPr>
                <w:rFonts w:ascii="Arial" w:eastAsia="Times New Roman" w:hAnsi="Arial" w:cs="Arial"/>
                <w:sz w:val="16"/>
                <w:szCs w:val="16"/>
                <w:lang w:eastAsia="es-CO"/>
              </w:rPr>
            </w:pPr>
          </w:p>
        </w:tc>
        <w:tc>
          <w:tcPr>
            <w:tcW w:w="558" w:type="pct"/>
            <w:vMerge/>
            <w:vAlign w:val="center"/>
            <w:hideMark/>
          </w:tcPr>
          <w:p w14:paraId="3A27D19D" w14:textId="77777777" w:rsidR="009B7057" w:rsidRPr="00D54D07" w:rsidRDefault="009B7057" w:rsidP="009B7057">
            <w:pPr>
              <w:rPr>
                <w:rFonts w:ascii="Arial" w:eastAsia="Times New Roman" w:hAnsi="Arial" w:cs="Arial"/>
                <w:sz w:val="16"/>
                <w:szCs w:val="16"/>
                <w:lang w:eastAsia="es-CO"/>
              </w:rPr>
            </w:pPr>
          </w:p>
        </w:tc>
        <w:tc>
          <w:tcPr>
            <w:tcW w:w="284" w:type="pct"/>
            <w:vMerge/>
            <w:vAlign w:val="center"/>
            <w:hideMark/>
          </w:tcPr>
          <w:p w14:paraId="24A14B07" w14:textId="77777777" w:rsidR="009B7057" w:rsidRPr="00D54D07" w:rsidRDefault="009B7057" w:rsidP="009B7057">
            <w:pPr>
              <w:rPr>
                <w:rFonts w:ascii="Arial" w:eastAsia="Times New Roman" w:hAnsi="Arial" w:cs="Arial"/>
                <w:sz w:val="16"/>
                <w:szCs w:val="16"/>
                <w:lang w:eastAsia="es-CO"/>
              </w:rPr>
            </w:pPr>
          </w:p>
        </w:tc>
        <w:tc>
          <w:tcPr>
            <w:tcW w:w="591" w:type="pct"/>
            <w:noWrap/>
            <w:vAlign w:val="center"/>
            <w:hideMark/>
          </w:tcPr>
          <w:p w14:paraId="5AC820F6" w14:textId="2C87B733"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4AA559E7" w14:textId="2AA022B7"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ign w:val="center"/>
            <w:hideMark/>
          </w:tcPr>
          <w:p w14:paraId="4476D945" w14:textId="77777777" w:rsidR="009B7057" w:rsidRPr="00D54D07" w:rsidRDefault="009B7057" w:rsidP="009B7057">
            <w:pPr>
              <w:rPr>
                <w:rFonts w:ascii="Arial" w:eastAsia="Times New Roman" w:hAnsi="Arial" w:cs="Arial"/>
                <w:sz w:val="16"/>
                <w:szCs w:val="16"/>
                <w:lang w:eastAsia="es-CO"/>
              </w:rPr>
            </w:pPr>
          </w:p>
        </w:tc>
        <w:tc>
          <w:tcPr>
            <w:tcW w:w="685" w:type="pct"/>
            <w:vMerge/>
            <w:vAlign w:val="center"/>
            <w:hideMark/>
          </w:tcPr>
          <w:p w14:paraId="1E7A0A8E" w14:textId="77777777" w:rsidR="009B7057" w:rsidRPr="00D54D07" w:rsidRDefault="009B7057" w:rsidP="009B7057">
            <w:pPr>
              <w:rPr>
                <w:rFonts w:ascii="Arial" w:eastAsia="Times New Roman" w:hAnsi="Arial" w:cs="Arial"/>
                <w:sz w:val="16"/>
                <w:szCs w:val="16"/>
                <w:lang w:eastAsia="es-CO"/>
              </w:rPr>
            </w:pPr>
          </w:p>
        </w:tc>
      </w:tr>
      <w:tr w:rsidR="00ED2B6C" w:rsidRPr="00D54D07" w14:paraId="7447F165" w14:textId="77777777" w:rsidTr="00D54D07">
        <w:trPr>
          <w:trHeight w:val="315"/>
        </w:trPr>
        <w:tc>
          <w:tcPr>
            <w:tcW w:w="1269" w:type="pct"/>
            <w:vMerge/>
            <w:vAlign w:val="center"/>
            <w:hideMark/>
          </w:tcPr>
          <w:p w14:paraId="4DE005B4" w14:textId="77777777" w:rsidR="009B7057" w:rsidRPr="00D54D07" w:rsidRDefault="009B7057" w:rsidP="009B7057">
            <w:pPr>
              <w:rPr>
                <w:rFonts w:ascii="Arial" w:eastAsia="Times New Roman" w:hAnsi="Arial" w:cs="Arial"/>
                <w:sz w:val="16"/>
                <w:szCs w:val="16"/>
                <w:lang w:eastAsia="es-CO"/>
              </w:rPr>
            </w:pPr>
          </w:p>
        </w:tc>
        <w:tc>
          <w:tcPr>
            <w:tcW w:w="387" w:type="pct"/>
            <w:vMerge/>
            <w:vAlign w:val="center"/>
            <w:hideMark/>
          </w:tcPr>
          <w:p w14:paraId="2647A222" w14:textId="77777777" w:rsidR="009B7057" w:rsidRPr="00D54D07" w:rsidRDefault="009B7057" w:rsidP="009B7057">
            <w:pPr>
              <w:rPr>
                <w:rFonts w:ascii="Arial" w:eastAsia="Times New Roman" w:hAnsi="Arial" w:cs="Arial"/>
                <w:sz w:val="16"/>
                <w:szCs w:val="16"/>
                <w:lang w:eastAsia="es-CO"/>
              </w:rPr>
            </w:pPr>
          </w:p>
        </w:tc>
        <w:tc>
          <w:tcPr>
            <w:tcW w:w="558" w:type="pct"/>
            <w:vMerge/>
            <w:vAlign w:val="center"/>
            <w:hideMark/>
          </w:tcPr>
          <w:p w14:paraId="2523C0BB" w14:textId="77777777" w:rsidR="009B7057" w:rsidRPr="00D54D07" w:rsidRDefault="009B7057" w:rsidP="009B7057">
            <w:pPr>
              <w:rPr>
                <w:rFonts w:ascii="Arial" w:eastAsia="Times New Roman" w:hAnsi="Arial" w:cs="Arial"/>
                <w:sz w:val="16"/>
                <w:szCs w:val="16"/>
                <w:lang w:eastAsia="es-CO"/>
              </w:rPr>
            </w:pPr>
          </w:p>
        </w:tc>
        <w:tc>
          <w:tcPr>
            <w:tcW w:w="284" w:type="pct"/>
            <w:vMerge/>
            <w:vAlign w:val="center"/>
            <w:hideMark/>
          </w:tcPr>
          <w:p w14:paraId="67A57942" w14:textId="77777777" w:rsidR="009B7057" w:rsidRPr="00D54D07" w:rsidRDefault="009B7057" w:rsidP="009B7057">
            <w:pPr>
              <w:rPr>
                <w:rFonts w:ascii="Arial" w:eastAsia="Times New Roman" w:hAnsi="Arial" w:cs="Arial"/>
                <w:sz w:val="16"/>
                <w:szCs w:val="16"/>
                <w:lang w:eastAsia="es-CO"/>
              </w:rPr>
            </w:pPr>
          </w:p>
        </w:tc>
        <w:tc>
          <w:tcPr>
            <w:tcW w:w="591" w:type="pct"/>
            <w:noWrap/>
            <w:vAlign w:val="center"/>
            <w:hideMark/>
          </w:tcPr>
          <w:p w14:paraId="5229C313" w14:textId="7EDF9EE5"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272D9189" w14:textId="153895B9"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ign w:val="center"/>
            <w:hideMark/>
          </w:tcPr>
          <w:p w14:paraId="1A35023F" w14:textId="77777777" w:rsidR="009B7057" w:rsidRPr="00D54D07" w:rsidRDefault="009B7057" w:rsidP="009B7057">
            <w:pPr>
              <w:rPr>
                <w:rFonts w:ascii="Arial" w:eastAsia="Times New Roman" w:hAnsi="Arial" w:cs="Arial"/>
                <w:sz w:val="16"/>
                <w:szCs w:val="16"/>
                <w:lang w:eastAsia="es-CO"/>
              </w:rPr>
            </w:pPr>
          </w:p>
        </w:tc>
        <w:tc>
          <w:tcPr>
            <w:tcW w:w="685" w:type="pct"/>
            <w:vMerge/>
            <w:vAlign w:val="center"/>
            <w:hideMark/>
          </w:tcPr>
          <w:p w14:paraId="7EA3FDAE" w14:textId="77777777" w:rsidR="009B7057" w:rsidRPr="00D54D07" w:rsidRDefault="009B7057" w:rsidP="009B7057">
            <w:pPr>
              <w:rPr>
                <w:rFonts w:ascii="Arial" w:eastAsia="Times New Roman" w:hAnsi="Arial" w:cs="Arial"/>
                <w:sz w:val="16"/>
                <w:szCs w:val="16"/>
                <w:lang w:eastAsia="es-CO"/>
              </w:rPr>
            </w:pPr>
          </w:p>
        </w:tc>
      </w:tr>
      <w:tr w:rsidR="00ED2B6C" w:rsidRPr="00D54D07" w14:paraId="543FE701" w14:textId="77777777" w:rsidTr="00D54D07">
        <w:trPr>
          <w:trHeight w:val="341"/>
        </w:trPr>
        <w:tc>
          <w:tcPr>
            <w:tcW w:w="1269" w:type="pct"/>
            <w:vMerge w:val="restart"/>
            <w:vAlign w:val="center"/>
            <w:hideMark/>
          </w:tcPr>
          <w:p w14:paraId="5A5B303F"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lastRenderedPageBreak/>
              <w:t>7. Producción De Mezcla</w:t>
            </w:r>
          </w:p>
        </w:tc>
        <w:tc>
          <w:tcPr>
            <w:tcW w:w="387" w:type="pct"/>
            <w:vMerge w:val="restart"/>
            <w:vAlign w:val="center"/>
            <w:hideMark/>
          </w:tcPr>
          <w:p w14:paraId="7756CBBB"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vMerge w:val="restart"/>
            <w:vAlign w:val="center"/>
            <w:hideMark/>
          </w:tcPr>
          <w:p w14:paraId="57D2C5E2" w14:textId="6156630F"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Parcialmente</w:t>
            </w:r>
          </w:p>
        </w:tc>
        <w:tc>
          <w:tcPr>
            <w:tcW w:w="284" w:type="pct"/>
            <w:vMerge w:val="restart"/>
            <w:noWrap/>
            <w:vAlign w:val="center"/>
            <w:hideMark/>
          </w:tcPr>
          <w:p w14:paraId="4BFE602B"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2</w:t>
            </w:r>
          </w:p>
        </w:tc>
        <w:tc>
          <w:tcPr>
            <w:tcW w:w="591" w:type="pct"/>
            <w:noWrap/>
            <w:vAlign w:val="center"/>
            <w:hideMark/>
          </w:tcPr>
          <w:p w14:paraId="78BC2F21" w14:textId="131B6673"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shd w:val="clear" w:color="auto" w:fill="BDD6EE" w:themeFill="accent5" w:themeFillTint="66"/>
            <w:noWrap/>
            <w:vAlign w:val="center"/>
            <w:hideMark/>
          </w:tcPr>
          <w:p w14:paraId="6668F933" w14:textId="3A306492"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Parcialmente</w:t>
            </w:r>
          </w:p>
        </w:tc>
        <w:tc>
          <w:tcPr>
            <w:tcW w:w="541" w:type="pct"/>
            <w:vMerge w:val="restart"/>
            <w:vAlign w:val="center"/>
            <w:hideMark/>
          </w:tcPr>
          <w:p w14:paraId="642D0F3D" w14:textId="2557329C"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2</w:t>
            </w:r>
          </w:p>
        </w:tc>
        <w:tc>
          <w:tcPr>
            <w:tcW w:w="685" w:type="pct"/>
            <w:noWrap/>
            <w:vAlign w:val="center"/>
            <w:hideMark/>
          </w:tcPr>
          <w:p w14:paraId="2FAE7EB6" w14:textId="539131F0"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r>
      <w:tr w:rsidR="00ED2B6C" w:rsidRPr="00D54D07" w14:paraId="63670969" w14:textId="77777777" w:rsidTr="00D54D07">
        <w:trPr>
          <w:trHeight w:val="234"/>
        </w:trPr>
        <w:tc>
          <w:tcPr>
            <w:tcW w:w="1269" w:type="pct"/>
            <w:vMerge/>
            <w:vAlign w:val="center"/>
            <w:hideMark/>
          </w:tcPr>
          <w:p w14:paraId="0B6AC5B6" w14:textId="77777777" w:rsidR="009B7057" w:rsidRPr="00D54D07" w:rsidRDefault="009B7057" w:rsidP="009B7057">
            <w:pPr>
              <w:rPr>
                <w:rFonts w:ascii="Arial" w:eastAsia="Times New Roman" w:hAnsi="Arial" w:cs="Arial"/>
                <w:sz w:val="16"/>
                <w:szCs w:val="16"/>
                <w:lang w:eastAsia="es-CO"/>
              </w:rPr>
            </w:pPr>
          </w:p>
        </w:tc>
        <w:tc>
          <w:tcPr>
            <w:tcW w:w="387" w:type="pct"/>
            <w:vMerge/>
            <w:vAlign w:val="center"/>
            <w:hideMark/>
          </w:tcPr>
          <w:p w14:paraId="1A2F843A" w14:textId="77777777" w:rsidR="009B7057" w:rsidRPr="00D54D07" w:rsidRDefault="009B7057" w:rsidP="009B7057">
            <w:pPr>
              <w:rPr>
                <w:rFonts w:ascii="Arial" w:eastAsia="Times New Roman" w:hAnsi="Arial" w:cs="Arial"/>
                <w:sz w:val="16"/>
                <w:szCs w:val="16"/>
                <w:lang w:eastAsia="es-CO"/>
              </w:rPr>
            </w:pPr>
          </w:p>
        </w:tc>
        <w:tc>
          <w:tcPr>
            <w:tcW w:w="558" w:type="pct"/>
            <w:vMerge/>
            <w:vAlign w:val="center"/>
            <w:hideMark/>
          </w:tcPr>
          <w:p w14:paraId="2BF065E3" w14:textId="77777777" w:rsidR="009B7057" w:rsidRPr="00D54D07" w:rsidRDefault="009B7057" w:rsidP="009B7057">
            <w:pPr>
              <w:rPr>
                <w:rFonts w:ascii="Arial" w:eastAsia="Times New Roman" w:hAnsi="Arial" w:cs="Arial"/>
                <w:sz w:val="16"/>
                <w:szCs w:val="16"/>
                <w:lang w:eastAsia="es-CO"/>
              </w:rPr>
            </w:pPr>
          </w:p>
        </w:tc>
        <w:tc>
          <w:tcPr>
            <w:tcW w:w="284" w:type="pct"/>
            <w:vMerge/>
            <w:vAlign w:val="center"/>
            <w:hideMark/>
          </w:tcPr>
          <w:p w14:paraId="40816D83" w14:textId="77777777" w:rsidR="009B7057" w:rsidRPr="00D54D07" w:rsidRDefault="009B7057" w:rsidP="009B7057">
            <w:pPr>
              <w:rPr>
                <w:rFonts w:ascii="Arial" w:eastAsia="Times New Roman" w:hAnsi="Arial" w:cs="Arial"/>
                <w:sz w:val="16"/>
                <w:szCs w:val="16"/>
                <w:lang w:eastAsia="es-CO"/>
              </w:rPr>
            </w:pPr>
          </w:p>
        </w:tc>
        <w:tc>
          <w:tcPr>
            <w:tcW w:w="591" w:type="pct"/>
            <w:noWrap/>
            <w:vAlign w:val="center"/>
            <w:hideMark/>
          </w:tcPr>
          <w:p w14:paraId="40530F56" w14:textId="1A802740"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shd w:val="clear" w:color="auto" w:fill="BDD6EE" w:themeFill="accent5" w:themeFillTint="66"/>
            <w:noWrap/>
            <w:vAlign w:val="center"/>
            <w:hideMark/>
          </w:tcPr>
          <w:p w14:paraId="4D801A6D" w14:textId="4539F728"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Parcialmente</w:t>
            </w:r>
          </w:p>
        </w:tc>
        <w:tc>
          <w:tcPr>
            <w:tcW w:w="541" w:type="pct"/>
            <w:vMerge/>
            <w:vAlign w:val="center"/>
            <w:hideMark/>
          </w:tcPr>
          <w:p w14:paraId="4682ACAD" w14:textId="77777777" w:rsidR="009B7057" w:rsidRPr="00D54D07" w:rsidRDefault="009B7057" w:rsidP="009B7057">
            <w:pPr>
              <w:rPr>
                <w:rFonts w:ascii="Arial" w:eastAsia="Times New Roman" w:hAnsi="Arial" w:cs="Arial"/>
                <w:sz w:val="16"/>
                <w:szCs w:val="16"/>
                <w:lang w:eastAsia="es-CO"/>
              </w:rPr>
            </w:pPr>
          </w:p>
        </w:tc>
        <w:tc>
          <w:tcPr>
            <w:tcW w:w="685" w:type="pct"/>
            <w:noWrap/>
            <w:vAlign w:val="center"/>
            <w:hideMark/>
          </w:tcPr>
          <w:p w14:paraId="1E2743F6" w14:textId="2C48F088"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r>
      <w:tr w:rsidR="00ED2B6C" w:rsidRPr="00D54D07" w14:paraId="70E338A0" w14:textId="77777777" w:rsidTr="00D54D07">
        <w:trPr>
          <w:trHeight w:val="393"/>
        </w:trPr>
        <w:tc>
          <w:tcPr>
            <w:tcW w:w="1269" w:type="pct"/>
            <w:vMerge w:val="restart"/>
            <w:vAlign w:val="center"/>
            <w:hideMark/>
          </w:tcPr>
          <w:p w14:paraId="082C5C7D" w14:textId="44D2E05F"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8. Logística Y Manejo De Maquinaria Y Equipo</w:t>
            </w:r>
          </w:p>
        </w:tc>
        <w:tc>
          <w:tcPr>
            <w:tcW w:w="387" w:type="pct"/>
            <w:vMerge w:val="restart"/>
            <w:vAlign w:val="center"/>
            <w:hideMark/>
          </w:tcPr>
          <w:p w14:paraId="28E4DDAA"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vMerge w:val="restart"/>
            <w:vAlign w:val="center"/>
            <w:hideMark/>
          </w:tcPr>
          <w:p w14:paraId="6F187A58" w14:textId="0D1FEDE3"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Parcialmente</w:t>
            </w:r>
          </w:p>
        </w:tc>
        <w:tc>
          <w:tcPr>
            <w:tcW w:w="284" w:type="pct"/>
            <w:vMerge w:val="restart"/>
            <w:noWrap/>
            <w:vAlign w:val="center"/>
            <w:hideMark/>
          </w:tcPr>
          <w:p w14:paraId="191A6A62"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3</w:t>
            </w:r>
          </w:p>
        </w:tc>
        <w:tc>
          <w:tcPr>
            <w:tcW w:w="591" w:type="pct"/>
            <w:noWrap/>
            <w:vAlign w:val="center"/>
            <w:hideMark/>
          </w:tcPr>
          <w:p w14:paraId="256FFCC2" w14:textId="0E519BC2"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shd w:val="clear" w:color="auto" w:fill="BDD6EE" w:themeFill="accent5" w:themeFillTint="66"/>
            <w:noWrap/>
            <w:vAlign w:val="center"/>
            <w:hideMark/>
          </w:tcPr>
          <w:p w14:paraId="54405912" w14:textId="51009096"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Parcialmente</w:t>
            </w:r>
          </w:p>
        </w:tc>
        <w:tc>
          <w:tcPr>
            <w:tcW w:w="541" w:type="pct"/>
            <w:vMerge w:val="restart"/>
            <w:vAlign w:val="center"/>
            <w:hideMark/>
          </w:tcPr>
          <w:p w14:paraId="43A5E307" w14:textId="28D7A62C"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1</w:t>
            </w:r>
          </w:p>
        </w:tc>
        <w:tc>
          <w:tcPr>
            <w:tcW w:w="685" w:type="pct"/>
            <w:vMerge w:val="restart"/>
            <w:shd w:val="clear" w:color="auto" w:fill="BDD6EE" w:themeFill="accent5" w:themeFillTint="66"/>
            <w:noWrap/>
            <w:vAlign w:val="center"/>
            <w:hideMark/>
          </w:tcPr>
          <w:p w14:paraId="4E035510" w14:textId="74DC1394"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Parcialmente</w:t>
            </w:r>
          </w:p>
        </w:tc>
      </w:tr>
      <w:tr w:rsidR="00ED2B6C" w:rsidRPr="00D54D07" w14:paraId="36DB41E5" w14:textId="77777777" w:rsidTr="00D54D07">
        <w:trPr>
          <w:trHeight w:val="270"/>
        </w:trPr>
        <w:tc>
          <w:tcPr>
            <w:tcW w:w="1269" w:type="pct"/>
            <w:vMerge/>
            <w:vAlign w:val="center"/>
            <w:hideMark/>
          </w:tcPr>
          <w:p w14:paraId="1EE1D829" w14:textId="77777777" w:rsidR="009B7057" w:rsidRPr="00D54D07" w:rsidRDefault="009B7057" w:rsidP="009B7057">
            <w:pPr>
              <w:rPr>
                <w:rFonts w:ascii="Arial" w:eastAsia="Times New Roman" w:hAnsi="Arial" w:cs="Arial"/>
                <w:sz w:val="16"/>
                <w:szCs w:val="16"/>
                <w:lang w:eastAsia="es-CO"/>
              </w:rPr>
            </w:pPr>
          </w:p>
        </w:tc>
        <w:tc>
          <w:tcPr>
            <w:tcW w:w="387" w:type="pct"/>
            <w:vMerge/>
            <w:vAlign w:val="center"/>
            <w:hideMark/>
          </w:tcPr>
          <w:p w14:paraId="592E577D" w14:textId="77777777" w:rsidR="009B7057" w:rsidRPr="00D54D07" w:rsidRDefault="009B7057" w:rsidP="009B7057">
            <w:pPr>
              <w:rPr>
                <w:rFonts w:ascii="Arial" w:eastAsia="Times New Roman" w:hAnsi="Arial" w:cs="Arial"/>
                <w:sz w:val="16"/>
                <w:szCs w:val="16"/>
                <w:lang w:eastAsia="es-CO"/>
              </w:rPr>
            </w:pPr>
          </w:p>
        </w:tc>
        <w:tc>
          <w:tcPr>
            <w:tcW w:w="558" w:type="pct"/>
            <w:vMerge/>
            <w:vAlign w:val="center"/>
            <w:hideMark/>
          </w:tcPr>
          <w:p w14:paraId="61DF31E5" w14:textId="77777777" w:rsidR="009B7057" w:rsidRPr="00D54D07" w:rsidRDefault="009B7057" w:rsidP="009B7057">
            <w:pPr>
              <w:rPr>
                <w:rFonts w:ascii="Arial" w:eastAsia="Times New Roman" w:hAnsi="Arial" w:cs="Arial"/>
                <w:sz w:val="16"/>
                <w:szCs w:val="16"/>
                <w:lang w:eastAsia="es-CO"/>
              </w:rPr>
            </w:pPr>
          </w:p>
        </w:tc>
        <w:tc>
          <w:tcPr>
            <w:tcW w:w="284" w:type="pct"/>
            <w:vMerge/>
            <w:vAlign w:val="center"/>
            <w:hideMark/>
          </w:tcPr>
          <w:p w14:paraId="4A8A1614" w14:textId="77777777" w:rsidR="009B7057" w:rsidRPr="00D54D07" w:rsidRDefault="009B7057" w:rsidP="009B7057">
            <w:pPr>
              <w:rPr>
                <w:rFonts w:ascii="Arial" w:eastAsia="Times New Roman" w:hAnsi="Arial" w:cs="Arial"/>
                <w:sz w:val="16"/>
                <w:szCs w:val="16"/>
                <w:lang w:eastAsia="es-CO"/>
              </w:rPr>
            </w:pPr>
          </w:p>
        </w:tc>
        <w:tc>
          <w:tcPr>
            <w:tcW w:w="591" w:type="pct"/>
            <w:noWrap/>
            <w:vAlign w:val="center"/>
            <w:hideMark/>
          </w:tcPr>
          <w:p w14:paraId="2E7DC8B8" w14:textId="18A43265"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shd w:val="clear" w:color="auto" w:fill="B7DEE8"/>
            <w:noWrap/>
            <w:vAlign w:val="center"/>
            <w:hideMark/>
          </w:tcPr>
          <w:p w14:paraId="2A8A1150" w14:textId="75C6636B"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Parcialmente</w:t>
            </w:r>
          </w:p>
        </w:tc>
        <w:tc>
          <w:tcPr>
            <w:tcW w:w="541" w:type="pct"/>
            <w:vMerge/>
            <w:vAlign w:val="center"/>
            <w:hideMark/>
          </w:tcPr>
          <w:p w14:paraId="0DC6F512" w14:textId="77777777" w:rsidR="009B7057" w:rsidRPr="00D54D07" w:rsidRDefault="009B7057" w:rsidP="009B7057">
            <w:pPr>
              <w:rPr>
                <w:rFonts w:ascii="Arial" w:eastAsia="Times New Roman" w:hAnsi="Arial" w:cs="Arial"/>
                <w:sz w:val="16"/>
                <w:szCs w:val="16"/>
                <w:lang w:eastAsia="es-CO"/>
              </w:rPr>
            </w:pPr>
          </w:p>
        </w:tc>
        <w:tc>
          <w:tcPr>
            <w:tcW w:w="685" w:type="pct"/>
            <w:vMerge/>
            <w:vAlign w:val="center"/>
            <w:hideMark/>
          </w:tcPr>
          <w:p w14:paraId="24B46033" w14:textId="77777777" w:rsidR="009B7057" w:rsidRPr="00D54D07" w:rsidRDefault="009B7057" w:rsidP="009B7057">
            <w:pPr>
              <w:rPr>
                <w:rFonts w:ascii="Arial" w:eastAsia="Times New Roman" w:hAnsi="Arial" w:cs="Arial"/>
                <w:sz w:val="16"/>
                <w:szCs w:val="16"/>
                <w:lang w:eastAsia="es-CO"/>
              </w:rPr>
            </w:pPr>
          </w:p>
        </w:tc>
      </w:tr>
      <w:tr w:rsidR="00ED2B6C" w:rsidRPr="00D54D07" w14:paraId="20C81B0F" w14:textId="77777777" w:rsidTr="00D54D07">
        <w:trPr>
          <w:trHeight w:val="435"/>
        </w:trPr>
        <w:tc>
          <w:tcPr>
            <w:tcW w:w="1269" w:type="pct"/>
            <w:vMerge/>
            <w:vAlign w:val="center"/>
            <w:hideMark/>
          </w:tcPr>
          <w:p w14:paraId="6A59DC39" w14:textId="77777777" w:rsidR="009B7057" w:rsidRPr="00D54D07" w:rsidRDefault="009B7057" w:rsidP="009B7057">
            <w:pPr>
              <w:rPr>
                <w:rFonts w:ascii="Arial" w:eastAsia="Times New Roman" w:hAnsi="Arial" w:cs="Arial"/>
                <w:sz w:val="16"/>
                <w:szCs w:val="16"/>
                <w:lang w:eastAsia="es-CO"/>
              </w:rPr>
            </w:pPr>
          </w:p>
        </w:tc>
        <w:tc>
          <w:tcPr>
            <w:tcW w:w="387" w:type="pct"/>
            <w:vMerge/>
            <w:vAlign w:val="center"/>
            <w:hideMark/>
          </w:tcPr>
          <w:p w14:paraId="14627663" w14:textId="77777777" w:rsidR="009B7057" w:rsidRPr="00D54D07" w:rsidRDefault="009B7057" w:rsidP="009B7057">
            <w:pPr>
              <w:rPr>
                <w:rFonts w:ascii="Arial" w:eastAsia="Times New Roman" w:hAnsi="Arial" w:cs="Arial"/>
                <w:sz w:val="16"/>
                <w:szCs w:val="16"/>
                <w:lang w:eastAsia="es-CO"/>
              </w:rPr>
            </w:pPr>
          </w:p>
        </w:tc>
        <w:tc>
          <w:tcPr>
            <w:tcW w:w="558" w:type="pct"/>
            <w:vMerge/>
            <w:vAlign w:val="center"/>
            <w:hideMark/>
          </w:tcPr>
          <w:p w14:paraId="20647B39" w14:textId="77777777" w:rsidR="009B7057" w:rsidRPr="00D54D07" w:rsidRDefault="009B7057" w:rsidP="009B7057">
            <w:pPr>
              <w:rPr>
                <w:rFonts w:ascii="Arial" w:eastAsia="Times New Roman" w:hAnsi="Arial" w:cs="Arial"/>
                <w:sz w:val="16"/>
                <w:szCs w:val="16"/>
                <w:lang w:eastAsia="es-CO"/>
              </w:rPr>
            </w:pPr>
          </w:p>
        </w:tc>
        <w:tc>
          <w:tcPr>
            <w:tcW w:w="284" w:type="pct"/>
            <w:vMerge/>
            <w:vAlign w:val="center"/>
            <w:hideMark/>
          </w:tcPr>
          <w:p w14:paraId="49D80995" w14:textId="77777777" w:rsidR="009B7057" w:rsidRPr="00D54D07" w:rsidRDefault="009B7057" w:rsidP="009B7057">
            <w:pPr>
              <w:rPr>
                <w:rFonts w:ascii="Arial" w:eastAsia="Times New Roman" w:hAnsi="Arial" w:cs="Arial"/>
                <w:sz w:val="16"/>
                <w:szCs w:val="16"/>
                <w:lang w:eastAsia="es-CO"/>
              </w:rPr>
            </w:pPr>
          </w:p>
        </w:tc>
        <w:tc>
          <w:tcPr>
            <w:tcW w:w="591" w:type="pct"/>
            <w:noWrap/>
            <w:vAlign w:val="center"/>
            <w:hideMark/>
          </w:tcPr>
          <w:p w14:paraId="7FF464BA" w14:textId="115C6430"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shd w:val="clear" w:color="auto" w:fill="BDD6EE" w:themeFill="accent5" w:themeFillTint="66"/>
            <w:noWrap/>
            <w:vAlign w:val="center"/>
            <w:hideMark/>
          </w:tcPr>
          <w:p w14:paraId="5DC93E56" w14:textId="57782800"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Parcialmente</w:t>
            </w:r>
          </w:p>
        </w:tc>
        <w:tc>
          <w:tcPr>
            <w:tcW w:w="541" w:type="pct"/>
            <w:vMerge/>
            <w:vAlign w:val="center"/>
            <w:hideMark/>
          </w:tcPr>
          <w:p w14:paraId="0C69525F" w14:textId="77777777" w:rsidR="009B7057" w:rsidRPr="00D54D07" w:rsidRDefault="009B7057" w:rsidP="009B7057">
            <w:pPr>
              <w:rPr>
                <w:rFonts w:ascii="Arial" w:eastAsia="Times New Roman" w:hAnsi="Arial" w:cs="Arial"/>
                <w:sz w:val="16"/>
                <w:szCs w:val="16"/>
                <w:lang w:eastAsia="es-CO"/>
              </w:rPr>
            </w:pPr>
          </w:p>
        </w:tc>
        <w:tc>
          <w:tcPr>
            <w:tcW w:w="685" w:type="pct"/>
            <w:vMerge/>
            <w:vAlign w:val="center"/>
            <w:hideMark/>
          </w:tcPr>
          <w:p w14:paraId="3F89B3EB" w14:textId="77777777" w:rsidR="009B7057" w:rsidRPr="00D54D07" w:rsidRDefault="009B7057" w:rsidP="009B7057">
            <w:pPr>
              <w:rPr>
                <w:rFonts w:ascii="Arial" w:eastAsia="Times New Roman" w:hAnsi="Arial" w:cs="Arial"/>
                <w:sz w:val="16"/>
                <w:szCs w:val="16"/>
                <w:lang w:eastAsia="es-CO"/>
              </w:rPr>
            </w:pPr>
          </w:p>
        </w:tc>
      </w:tr>
      <w:tr w:rsidR="00ED2B6C" w:rsidRPr="00D54D07" w14:paraId="095FB139" w14:textId="77777777" w:rsidTr="00D54D07">
        <w:trPr>
          <w:trHeight w:val="347"/>
        </w:trPr>
        <w:tc>
          <w:tcPr>
            <w:tcW w:w="1269" w:type="pct"/>
            <w:vMerge w:val="restart"/>
            <w:vAlign w:val="center"/>
            <w:hideMark/>
          </w:tcPr>
          <w:p w14:paraId="498D251E"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10. Desarrollo Misional Y Comercialización</w:t>
            </w:r>
          </w:p>
        </w:tc>
        <w:tc>
          <w:tcPr>
            <w:tcW w:w="387" w:type="pct"/>
            <w:vMerge w:val="restart"/>
            <w:vAlign w:val="center"/>
            <w:hideMark/>
          </w:tcPr>
          <w:p w14:paraId="46D5CC5C"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vMerge w:val="restart"/>
            <w:noWrap/>
            <w:vAlign w:val="center"/>
            <w:hideMark/>
          </w:tcPr>
          <w:p w14:paraId="130DC4CF"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Cumple </w:t>
            </w:r>
          </w:p>
        </w:tc>
        <w:tc>
          <w:tcPr>
            <w:tcW w:w="284" w:type="pct"/>
            <w:vMerge w:val="restart"/>
            <w:vAlign w:val="center"/>
            <w:hideMark/>
          </w:tcPr>
          <w:p w14:paraId="1243F572"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2</w:t>
            </w:r>
          </w:p>
        </w:tc>
        <w:tc>
          <w:tcPr>
            <w:tcW w:w="591" w:type="pct"/>
            <w:noWrap/>
            <w:vAlign w:val="center"/>
            <w:hideMark/>
          </w:tcPr>
          <w:p w14:paraId="542BCB63" w14:textId="123AE34A"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2F267EEA" w14:textId="220F9247"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NA</w:t>
            </w:r>
          </w:p>
        </w:tc>
        <w:tc>
          <w:tcPr>
            <w:tcW w:w="541" w:type="pct"/>
            <w:vMerge w:val="restart"/>
            <w:vAlign w:val="center"/>
            <w:hideMark/>
          </w:tcPr>
          <w:p w14:paraId="72DFAAB3" w14:textId="15655B65"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1</w:t>
            </w:r>
          </w:p>
        </w:tc>
        <w:tc>
          <w:tcPr>
            <w:tcW w:w="685" w:type="pct"/>
            <w:vMerge w:val="restart"/>
            <w:noWrap/>
            <w:vAlign w:val="center"/>
            <w:hideMark/>
          </w:tcPr>
          <w:p w14:paraId="09A4911D" w14:textId="1DFC1A2C"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NA</w:t>
            </w:r>
          </w:p>
        </w:tc>
      </w:tr>
      <w:tr w:rsidR="00ED2B6C" w:rsidRPr="00D54D07" w14:paraId="26BC2DA2" w14:textId="77777777" w:rsidTr="00D54D07">
        <w:trPr>
          <w:trHeight w:val="253"/>
        </w:trPr>
        <w:tc>
          <w:tcPr>
            <w:tcW w:w="1269" w:type="pct"/>
            <w:vMerge/>
            <w:vAlign w:val="center"/>
            <w:hideMark/>
          </w:tcPr>
          <w:p w14:paraId="2936029A" w14:textId="77777777" w:rsidR="009B7057" w:rsidRPr="00D54D07" w:rsidRDefault="009B7057" w:rsidP="009B7057">
            <w:pPr>
              <w:rPr>
                <w:rFonts w:ascii="Arial" w:eastAsia="Times New Roman" w:hAnsi="Arial" w:cs="Arial"/>
                <w:sz w:val="16"/>
                <w:szCs w:val="16"/>
                <w:lang w:eastAsia="es-CO"/>
              </w:rPr>
            </w:pPr>
          </w:p>
        </w:tc>
        <w:tc>
          <w:tcPr>
            <w:tcW w:w="387" w:type="pct"/>
            <w:vMerge/>
            <w:vAlign w:val="center"/>
            <w:hideMark/>
          </w:tcPr>
          <w:p w14:paraId="180E9B93" w14:textId="77777777" w:rsidR="009B7057" w:rsidRPr="00D54D07" w:rsidRDefault="009B7057" w:rsidP="009B7057">
            <w:pPr>
              <w:rPr>
                <w:rFonts w:ascii="Arial" w:eastAsia="Times New Roman" w:hAnsi="Arial" w:cs="Arial"/>
                <w:sz w:val="16"/>
                <w:szCs w:val="16"/>
                <w:lang w:eastAsia="es-CO"/>
              </w:rPr>
            </w:pPr>
          </w:p>
        </w:tc>
        <w:tc>
          <w:tcPr>
            <w:tcW w:w="558" w:type="pct"/>
            <w:vMerge/>
            <w:vAlign w:val="center"/>
            <w:hideMark/>
          </w:tcPr>
          <w:p w14:paraId="037310C7" w14:textId="77777777" w:rsidR="009B7057" w:rsidRPr="00D54D07" w:rsidRDefault="009B7057" w:rsidP="009B7057">
            <w:pPr>
              <w:rPr>
                <w:rFonts w:ascii="Arial" w:eastAsia="Times New Roman" w:hAnsi="Arial" w:cs="Arial"/>
                <w:sz w:val="16"/>
                <w:szCs w:val="16"/>
                <w:lang w:eastAsia="es-CO"/>
              </w:rPr>
            </w:pPr>
          </w:p>
        </w:tc>
        <w:tc>
          <w:tcPr>
            <w:tcW w:w="284" w:type="pct"/>
            <w:vMerge/>
            <w:vAlign w:val="center"/>
            <w:hideMark/>
          </w:tcPr>
          <w:p w14:paraId="70574282" w14:textId="77777777" w:rsidR="009B7057" w:rsidRPr="00D54D07" w:rsidRDefault="009B7057" w:rsidP="009B7057">
            <w:pPr>
              <w:rPr>
                <w:rFonts w:ascii="Arial" w:eastAsia="Times New Roman" w:hAnsi="Arial" w:cs="Arial"/>
                <w:sz w:val="16"/>
                <w:szCs w:val="16"/>
                <w:lang w:eastAsia="es-CO"/>
              </w:rPr>
            </w:pPr>
          </w:p>
        </w:tc>
        <w:tc>
          <w:tcPr>
            <w:tcW w:w="591" w:type="pct"/>
            <w:noWrap/>
            <w:vAlign w:val="center"/>
            <w:hideMark/>
          </w:tcPr>
          <w:p w14:paraId="5E9F7979" w14:textId="600E9666"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270407BA" w14:textId="3C2F3CA8"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ign w:val="center"/>
            <w:hideMark/>
          </w:tcPr>
          <w:p w14:paraId="60A92C35" w14:textId="77777777" w:rsidR="009B7057" w:rsidRPr="00D54D07" w:rsidRDefault="009B7057" w:rsidP="009B7057">
            <w:pPr>
              <w:rPr>
                <w:rFonts w:ascii="Arial" w:eastAsia="Times New Roman" w:hAnsi="Arial" w:cs="Arial"/>
                <w:sz w:val="16"/>
                <w:szCs w:val="16"/>
                <w:lang w:eastAsia="es-CO"/>
              </w:rPr>
            </w:pPr>
          </w:p>
        </w:tc>
        <w:tc>
          <w:tcPr>
            <w:tcW w:w="685" w:type="pct"/>
            <w:vMerge/>
            <w:vAlign w:val="center"/>
            <w:hideMark/>
          </w:tcPr>
          <w:p w14:paraId="5511CB96" w14:textId="77777777" w:rsidR="009B7057" w:rsidRPr="00D54D07" w:rsidRDefault="009B7057" w:rsidP="009B7057">
            <w:pPr>
              <w:rPr>
                <w:rFonts w:ascii="Arial" w:eastAsia="Times New Roman" w:hAnsi="Arial" w:cs="Arial"/>
                <w:sz w:val="16"/>
                <w:szCs w:val="16"/>
                <w:lang w:eastAsia="es-CO"/>
              </w:rPr>
            </w:pPr>
          </w:p>
        </w:tc>
      </w:tr>
      <w:tr w:rsidR="00ED2B6C" w:rsidRPr="00D54D07" w14:paraId="53CC76BE" w14:textId="77777777" w:rsidTr="00D54D07">
        <w:trPr>
          <w:trHeight w:val="229"/>
        </w:trPr>
        <w:tc>
          <w:tcPr>
            <w:tcW w:w="1269" w:type="pct"/>
            <w:vMerge w:val="restart"/>
            <w:vAlign w:val="center"/>
            <w:hideMark/>
          </w:tcPr>
          <w:p w14:paraId="61BBAB3C"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11. Gestión Jurídica</w:t>
            </w:r>
          </w:p>
        </w:tc>
        <w:tc>
          <w:tcPr>
            <w:tcW w:w="387" w:type="pct"/>
            <w:vMerge w:val="restart"/>
            <w:vAlign w:val="center"/>
            <w:hideMark/>
          </w:tcPr>
          <w:p w14:paraId="77A4FB6E"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vMerge w:val="restart"/>
            <w:vAlign w:val="center"/>
            <w:hideMark/>
          </w:tcPr>
          <w:p w14:paraId="0F4E949D"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Cumple </w:t>
            </w:r>
          </w:p>
        </w:tc>
        <w:tc>
          <w:tcPr>
            <w:tcW w:w="284" w:type="pct"/>
            <w:vMerge w:val="restart"/>
            <w:vAlign w:val="center"/>
            <w:hideMark/>
          </w:tcPr>
          <w:p w14:paraId="54A80301"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2</w:t>
            </w:r>
          </w:p>
        </w:tc>
        <w:tc>
          <w:tcPr>
            <w:tcW w:w="591" w:type="pct"/>
            <w:noWrap/>
            <w:vAlign w:val="center"/>
            <w:hideMark/>
          </w:tcPr>
          <w:p w14:paraId="4C883180" w14:textId="004D51CF"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1FDFEA2C" w14:textId="3927A085"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restart"/>
            <w:vAlign w:val="center"/>
            <w:hideMark/>
          </w:tcPr>
          <w:p w14:paraId="6C275853" w14:textId="54585EAB"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2</w:t>
            </w:r>
          </w:p>
        </w:tc>
        <w:tc>
          <w:tcPr>
            <w:tcW w:w="685" w:type="pct"/>
            <w:noWrap/>
            <w:vAlign w:val="center"/>
            <w:hideMark/>
          </w:tcPr>
          <w:p w14:paraId="3C7446CA" w14:textId="48FA5A3E"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r>
      <w:tr w:rsidR="00ED2B6C" w:rsidRPr="00D54D07" w14:paraId="56A84747" w14:textId="77777777" w:rsidTr="00D54D07">
        <w:trPr>
          <w:trHeight w:val="238"/>
        </w:trPr>
        <w:tc>
          <w:tcPr>
            <w:tcW w:w="1269" w:type="pct"/>
            <w:vMerge/>
            <w:vAlign w:val="center"/>
            <w:hideMark/>
          </w:tcPr>
          <w:p w14:paraId="65B56C6D" w14:textId="77777777" w:rsidR="009B7057" w:rsidRPr="00D54D07" w:rsidRDefault="009B7057" w:rsidP="009B7057">
            <w:pPr>
              <w:rPr>
                <w:rFonts w:ascii="Arial" w:eastAsia="Times New Roman" w:hAnsi="Arial" w:cs="Arial"/>
                <w:sz w:val="16"/>
                <w:szCs w:val="16"/>
                <w:lang w:eastAsia="es-CO"/>
              </w:rPr>
            </w:pPr>
          </w:p>
        </w:tc>
        <w:tc>
          <w:tcPr>
            <w:tcW w:w="387" w:type="pct"/>
            <w:vMerge/>
            <w:vAlign w:val="center"/>
            <w:hideMark/>
          </w:tcPr>
          <w:p w14:paraId="7C0D88E1" w14:textId="77777777" w:rsidR="009B7057" w:rsidRPr="00D54D07" w:rsidRDefault="009B7057" w:rsidP="009B7057">
            <w:pPr>
              <w:rPr>
                <w:rFonts w:ascii="Arial" w:eastAsia="Times New Roman" w:hAnsi="Arial" w:cs="Arial"/>
                <w:sz w:val="16"/>
                <w:szCs w:val="16"/>
                <w:lang w:eastAsia="es-CO"/>
              </w:rPr>
            </w:pPr>
          </w:p>
        </w:tc>
        <w:tc>
          <w:tcPr>
            <w:tcW w:w="558" w:type="pct"/>
            <w:vMerge/>
            <w:vAlign w:val="center"/>
            <w:hideMark/>
          </w:tcPr>
          <w:p w14:paraId="2E492689" w14:textId="77777777" w:rsidR="009B7057" w:rsidRPr="00D54D07" w:rsidRDefault="009B7057" w:rsidP="009B7057">
            <w:pPr>
              <w:rPr>
                <w:rFonts w:ascii="Arial" w:eastAsia="Times New Roman" w:hAnsi="Arial" w:cs="Arial"/>
                <w:sz w:val="16"/>
                <w:szCs w:val="16"/>
                <w:lang w:eastAsia="es-CO"/>
              </w:rPr>
            </w:pPr>
          </w:p>
        </w:tc>
        <w:tc>
          <w:tcPr>
            <w:tcW w:w="284" w:type="pct"/>
            <w:vMerge/>
            <w:vAlign w:val="center"/>
            <w:hideMark/>
          </w:tcPr>
          <w:p w14:paraId="475826EB" w14:textId="77777777" w:rsidR="009B7057" w:rsidRPr="00D54D07" w:rsidRDefault="009B7057" w:rsidP="009B7057">
            <w:pPr>
              <w:rPr>
                <w:rFonts w:ascii="Arial" w:eastAsia="Times New Roman" w:hAnsi="Arial" w:cs="Arial"/>
                <w:sz w:val="16"/>
                <w:szCs w:val="16"/>
                <w:lang w:eastAsia="es-CO"/>
              </w:rPr>
            </w:pPr>
          </w:p>
        </w:tc>
        <w:tc>
          <w:tcPr>
            <w:tcW w:w="591" w:type="pct"/>
            <w:noWrap/>
            <w:vAlign w:val="center"/>
            <w:hideMark/>
          </w:tcPr>
          <w:p w14:paraId="1BD9D459" w14:textId="03C830B8"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0EB41F0B" w14:textId="0540CA89"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ign w:val="center"/>
            <w:hideMark/>
          </w:tcPr>
          <w:p w14:paraId="2F17B221" w14:textId="77777777" w:rsidR="009B7057" w:rsidRPr="00D54D07" w:rsidRDefault="009B7057" w:rsidP="009B7057">
            <w:pPr>
              <w:rPr>
                <w:rFonts w:ascii="Arial" w:eastAsia="Times New Roman" w:hAnsi="Arial" w:cs="Arial"/>
                <w:sz w:val="16"/>
                <w:szCs w:val="16"/>
                <w:lang w:eastAsia="es-CO"/>
              </w:rPr>
            </w:pPr>
          </w:p>
        </w:tc>
        <w:tc>
          <w:tcPr>
            <w:tcW w:w="685" w:type="pct"/>
            <w:shd w:val="clear" w:color="auto" w:fill="BDD6EE" w:themeFill="accent5" w:themeFillTint="66"/>
            <w:noWrap/>
            <w:vAlign w:val="center"/>
            <w:hideMark/>
          </w:tcPr>
          <w:p w14:paraId="3B195A41" w14:textId="10E28071"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Parcialmente</w:t>
            </w:r>
          </w:p>
        </w:tc>
      </w:tr>
      <w:tr w:rsidR="00ED2B6C" w:rsidRPr="00D54D07" w14:paraId="3D71723D" w14:textId="77777777" w:rsidTr="00D54D07">
        <w:trPr>
          <w:trHeight w:val="320"/>
        </w:trPr>
        <w:tc>
          <w:tcPr>
            <w:tcW w:w="1269" w:type="pct"/>
            <w:vMerge w:val="restart"/>
            <w:vAlign w:val="center"/>
            <w:hideMark/>
          </w:tcPr>
          <w:p w14:paraId="31C2DE20"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12. Gestión Financiera</w:t>
            </w:r>
          </w:p>
        </w:tc>
        <w:tc>
          <w:tcPr>
            <w:tcW w:w="387" w:type="pct"/>
            <w:vMerge w:val="restart"/>
            <w:noWrap/>
            <w:vAlign w:val="center"/>
            <w:hideMark/>
          </w:tcPr>
          <w:p w14:paraId="1BD034FD"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vMerge w:val="restart"/>
            <w:noWrap/>
            <w:vAlign w:val="center"/>
            <w:hideMark/>
          </w:tcPr>
          <w:p w14:paraId="1D8D8CB4"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Cumple </w:t>
            </w:r>
          </w:p>
        </w:tc>
        <w:tc>
          <w:tcPr>
            <w:tcW w:w="284" w:type="pct"/>
            <w:vMerge w:val="restart"/>
            <w:noWrap/>
            <w:vAlign w:val="center"/>
            <w:hideMark/>
          </w:tcPr>
          <w:p w14:paraId="5A5B911B"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2</w:t>
            </w:r>
          </w:p>
        </w:tc>
        <w:tc>
          <w:tcPr>
            <w:tcW w:w="591" w:type="pct"/>
            <w:noWrap/>
            <w:vAlign w:val="center"/>
            <w:hideMark/>
          </w:tcPr>
          <w:p w14:paraId="05DAB019" w14:textId="53D77745"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31A26927" w14:textId="12424649"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restart"/>
            <w:noWrap/>
            <w:vAlign w:val="center"/>
            <w:hideMark/>
          </w:tcPr>
          <w:p w14:paraId="3EA8CE3E" w14:textId="74E59BF5"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2</w:t>
            </w:r>
          </w:p>
        </w:tc>
        <w:tc>
          <w:tcPr>
            <w:tcW w:w="685" w:type="pct"/>
            <w:vAlign w:val="center"/>
            <w:hideMark/>
          </w:tcPr>
          <w:p w14:paraId="6CFCE887" w14:textId="4DA23566"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NA</w:t>
            </w:r>
          </w:p>
        </w:tc>
      </w:tr>
      <w:tr w:rsidR="00ED2B6C" w:rsidRPr="00D54D07" w14:paraId="03A7004A" w14:textId="77777777" w:rsidTr="00D54D07">
        <w:trPr>
          <w:trHeight w:val="170"/>
        </w:trPr>
        <w:tc>
          <w:tcPr>
            <w:tcW w:w="1269" w:type="pct"/>
            <w:vMerge/>
            <w:vAlign w:val="center"/>
            <w:hideMark/>
          </w:tcPr>
          <w:p w14:paraId="406B3729" w14:textId="77777777" w:rsidR="009B7057" w:rsidRPr="00D54D07" w:rsidRDefault="009B7057" w:rsidP="009B7057">
            <w:pPr>
              <w:rPr>
                <w:rFonts w:ascii="Arial" w:eastAsia="Times New Roman" w:hAnsi="Arial" w:cs="Arial"/>
                <w:sz w:val="16"/>
                <w:szCs w:val="16"/>
                <w:lang w:eastAsia="es-CO"/>
              </w:rPr>
            </w:pPr>
          </w:p>
        </w:tc>
        <w:tc>
          <w:tcPr>
            <w:tcW w:w="387" w:type="pct"/>
            <w:vMerge/>
            <w:vAlign w:val="center"/>
            <w:hideMark/>
          </w:tcPr>
          <w:p w14:paraId="6C2FE5CD" w14:textId="77777777" w:rsidR="009B7057" w:rsidRPr="00D54D07" w:rsidRDefault="009B7057" w:rsidP="009B7057">
            <w:pPr>
              <w:rPr>
                <w:rFonts w:ascii="Arial" w:eastAsia="Times New Roman" w:hAnsi="Arial" w:cs="Arial"/>
                <w:sz w:val="16"/>
                <w:szCs w:val="16"/>
                <w:lang w:eastAsia="es-CO"/>
              </w:rPr>
            </w:pPr>
          </w:p>
        </w:tc>
        <w:tc>
          <w:tcPr>
            <w:tcW w:w="558" w:type="pct"/>
            <w:vMerge/>
            <w:vAlign w:val="center"/>
            <w:hideMark/>
          </w:tcPr>
          <w:p w14:paraId="048FD560" w14:textId="77777777" w:rsidR="009B7057" w:rsidRPr="00D54D07" w:rsidRDefault="009B7057" w:rsidP="009B7057">
            <w:pPr>
              <w:rPr>
                <w:rFonts w:ascii="Arial" w:eastAsia="Times New Roman" w:hAnsi="Arial" w:cs="Arial"/>
                <w:sz w:val="16"/>
                <w:szCs w:val="16"/>
                <w:lang w:eastAsia="es-CO"/>
              </w:rPr>
            </w:pPr>
          </w:p>
        </w:tc>
        <w:tc>
          <w:tcPr>
            <w:tcW w:w="284" w:type="pct"/>
            <w:vMerge/>
            <w:vAlign w:val="center"/>
            <w:hideMark/>
          </w:tcPr>
          <w:p w14:paraId="1CF96692" w14:textId="77777777" w:rsidR="009B7057" w:rsidRPr="00D54D07" w:rsidRDefault="009B7057" w:rsidP="009B7057">
            <w:pPr>
              <w:rPr>
                <w:rFonts w:ascii="Arial" w:eastAsia="Times New Roman" w:hAnsi="Arial" w:cs="Arial"/>
                <w:sz w:val="16"/>
                <w:szCs w:val="16"/>
                <w:lang w:eastAsia="es-CO"/>
              </w:rPr>
            </w:pPr>
          </w:p>
        </w:tc>
        <w:tc>
          <w:tcPr>
            <w:tcW w:w="591" w:type="pct"/>
            <w:noWrap/>
            <w:vAlign w:val="center"/>
            <w:hideMark/>
          </w:tcPr>
          <w:p w14:paraId="26E0A657" w14:textId="60EA85A1"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135A0D08" w14:textId="705B949E"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ign w:val="center"/>
            <w:hideMark/>
          </w:tcPr>
          <w:p w14:paraId="00B2B2F1" w14:textId="77777777" w:rsidR="009B7057" w:rsidRPr="00D54D07" w:rsidRDefault="009B7057" w:rsidP="009B7057">
            <w:pPr>
              <w:rPr>
                <w:rFonts w:ascii="Arial" w:eastAsia="Times New Roman" w:hAnsi="Arial" w:cs="Arial"/>
                <w:sz w:val="16"/>
                <w:szCs w:val="16"/>
                <w:lang w:eastAsia="es-CO"/>
              </w:rPr>
            </w:pPr>
          </w:p>
        </w:tc>
        <w:tc>
          <w:tcPr>
            <w:tcW w:w="685" w:type="pct"/>
            <w:noWrap/>
            <w:vAlign w:val="center"/>
            <w:hideMark/>
          </w:tcPr>
          <w:p w14:paraId="62878284" w14:textId="293BD386"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r>
      <w:tr w:rsidR="00ED2B6C" w:rsidRPr="00D54D07" w14:paraId="5D48A8D3" w14:textId="77777777" w:rsidTr="00D54D07">
        <w:trPr>
          <w:trHeight w:val="344"/>
        </w:trPr>
        <w:tc>
          <w:tcPr>
            <w:tcW w:w="1269" w:type="pct"/>
            <w:vMerge w:val="restart"/>
            <w:vAlign w:val="center"/>
            <w:hideMark/>
          </w:tcPr>
          <w:p w14:paraId="213C3B3B"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13. Gestión De Recursos Físicos</w:t>
            </w:r>
          </w:p>
        </w:tc>
        <w:tc>
          <w:tcPr>
            <w:tcW w:w="387" w:type="pct"/>
            <w:vMerge w:val="restart"/>
            <w:noWrap/>
            <w:vAlign w:val="center"/>
            <w:hideMark/>
          </w:tcPr>
          <w:p w14:paraId="1EB8FA96"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vMerge w:val="restart"/>
            <w:noWrap/>
            <w:vAlign w:val="center"/>
            <w:hideMark/>
          </w:tcPr>
          <w:p w14:paraId="39721027" w14:textId="547033E3" w:rsidR="009B7057" w:rsidRPr="00D54D07" w:rsidRDefault="00357294"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Parcialmente</w:t>
            </w:r>
          </w:p>
        </w:tc>
        <w:tc>
          <w:tcPr>
            <w:tcW w:w="284" w:type="pct"/>
            <w:vMerge w:val="restart"/>
            <w:noWrap/>
            <w:vAlign w:val="center"/>
            <w:hideMark/>
          </w:tcPr>
          <w:p w14:paraId="67E282D4"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2</w:t>
            </w:r>
          </w:p>
        </w:tc>
        <w:tc>
          <w:tcPr>
            <w:tcW w:w="591" w:type="pct"/>
            <w:noWrap/>
            <w:vAlign w:val="center"/>
            <w:hideMark/>
          </w:tcPr>
          <w:p w14:paraId="77C1F6F9" w14:textId="4FAC9230"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672CA73D" w14:textId="50E2441A"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restart"/>
            <w:noWrap/>
            <w:vAlign w:val="center"/>
            <w:hideMark/>
          </w:tcPr>
          <w:p w14:paraId="3718C7DF" w14:textId="34DB9AC8" w:rsidR="009B7057" w:rsidRPr="00D54D07" w:rsidRDefault="7CCBFF2E" w:rsidP="009B7057">
            <w:pPr>
              <w:jc w:val="center"/>
              <w:rPr>
                <w:rFonts w:ascii="Arial" w:eastAsia="Times New Roman" w:hAnsi="Arial" w:cs="Arial"/>
                <w:sz w:val="16"/>
                <w:szCs w:val="16"/>
                <w:lang w:eastAsia="es-CO"/>
              </w:rPr>
            </w:pPr>
            <w:r w:rsidRPr="00D54D07">
              <w:rPr>
                <w:rFonts w:ascii="Arial" w:hAnsi="Arial" w:cs="Arial"/>
                <w:sz w:val="16"/>
                <w:szCs w:val="16"/>
              </w:rPr>
              <w:t>1</w:t>
            </w:r>
          </w:p>
        </w:tc>
        <w:tc>
          <w:tcPr>
            <w:tcW w:w="685" w:type="pct"/>
            <w:vMerge w:val="restart"/>
            <w:noWrap/>
            <w:vAlign w:val="center"/>
            <w:hideMark/>
          </w:tcPr>
          <w:p w14:paraId="4CB88164" w14:textId="2257CFFD" w:rsidR="009B7057" w:rsidRPr="00D54D07" w:rsidRDefault="5D6CC425" w:rsidP="0BFBDD23">
            <w:pPr>
              <w:spacing w:line="259" w:lineRule="auto"/>
              <w:jc w:val="center"/>
              <w:rPr>
                <w:rFonts w:ascii="Arial" w:hAnsi="Arial" w:cs="Arial"/>
                <w:sz w:val="16"/>
                <w:szCs w:val="16"/>
              </w:rPr>
            </w:pPr>
            <w:r w:rsidRPr="00D54D07">
              <w:rPr>
                <w:rFonts w:ascii="Arial" w:hAnsi="Arial" w:cs="Arial"/>
                <w:sz w:val="16"/>
                <w:szCs w:val="16"/>
              </w:rPr>
              <w:t>NA</w:t>
            </w:r>
          </w:p>
        </w:tc>
      </w:tr>
      <w:tr w:rsidR="00ED2B6C" w:rsidRPr="00D54D07" w14:paraId="1E637D80" w14:textId="77777777" w:rsidTr="00D54D07">
        <w:trPr>
          <w:trHeight w:val="274"/>
        </w:trPr>
        <w:tc>
          <w:tcPr>
            <w:tcW w:w="1269" w:type="pct"/>
            <w:vMerge/>
            <w:vAlign w:val="center"/>
            <w:hideMark/>
          </w:tcPr>
          <w:p w14:paraId="524FE3B9" w14:textId="77777777" w:rsidR="009B7057" w:rsidRPr="00D54D07" w:rsidRDefault="009B7057" w:rsidP="009B7057">
            <w:pPr>
              <w:rPr>
                <w:rFonts w:ascii="Arial" w:eastAsia="Times New Roman" w:hAnsi="Arial" w:cs="Arial"/>
                <w:sz w:val="16"/>
                <w:szCs w:val="16"/>
                <w:lang w:eastAsia="es-CO"/>
              </w:rPr>
            </w:pPr>
          </w:p>
        </w:tc>
        <w:tc>
          <w:tcPr>
            <w:tcW w:w="387" w:type="pct"/>
            <w:vMerge/>
            <w:vAlign w:val="center"/>
            <w:hideMark/>
          </w:tcPr>
          <w:p w14:paraId="5DE01775" w14:textId="77777777" w:rsidR="009B7057" w:rsidRPr="00D54D07" w:rsidRDefault="009B7057" w:rsidP="009B7057">
            <w:pPr>
              <w:rPr>
                <w:rFonts w:ascii="Arial" w:eastAsia="Times New Roman" w:hAnsi="Arial" w:cs="Arial"/>
                <w:sz w:val="16"/>
                <w:szCs w:val="16"/>
                <w:lang w:eastAsia="es-CO"/>
              </w:rPr>
            </w:pPr>
          </w:p>
        </w:tc>
        <w:tc>
          <w:tcPr>
            <w:tcW w:w="558" w:type="pct"/>
            <w:vMerge/>
            <w:vAlign w:val="center"/>
            <w:hideMark/>
          </w:tcPr>
          <w:p w14:paraId="78F0C8E1" w14:textId="77777777" w:rsidR="009B7057" w:rsidRPr="00D54D07" w:rsidRDefault="009B7057" w:rsidP="009B7057">
            <w:pPr>
              <w:rPr>
                <w:rFonts w:ascii="Arial" w:eastAsia="Times New Roman" w:hAnsi="Arial" w:cs="Arial"/>
                <w:sz w:val="16"/>
                <w:szCs w:val="16"/>
                <w:lang w:eastAsia="es-CO"/>
              </w:rPr>
            </w:pPr>
          </w:p>
        </w:tc>
        <w:tc>
          <w:tcPr>
            <w:tcW w:w="284" w:type="pct"/>
            <w:vMerge/>
            <w:vAlign w:val="center"/>
            <w:hideMark/>
          </w:tcPr>
          <w:p w14:paraId="485756B9" w14:textId="77777777" w:rsidR="009B7057" w:rsidRPr="00D54D07" w:rsidRDefault="009B7057" w:rsidP="009B7057">
            <w:pPr>
              <w:rPr>
                <w:rFonts w:ascii="Arial" w:eastAsia="Times New Roman" w:hAnsi="Arial" w:cs="Arial"/>
                <w:sz w:val="16"/>
                <w:szCs w:val="16"/>
                <w:lang w:eastAsia="es-CO"/>
              </w:rPr>
            </w:pPr>
          </w:p>
        </w:tc>
        <w:tc>
          <w:tcPr>
            <w:tcW w:w="591" w:type="pct"/>
            <w:noWrap/>
            <w:vAlign w:val="center"/>
            <w:hideMark/>
          </w:tcPr>
          <w:p w14:paraId="59A6E221" w14:textId="5FF9C04F"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723DED8B" w14:textId="1E304BDB"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ign w:val="center"/>
            <w:hideMark/>
          </w:tcPr>
          <w:p w14:paraId="4CCEDA5E" w14:textId="77777777" w:rsidR="009B7057" w:rsidRPr="00D54D07" w:rsidRDefault="009B7057" w:rsidP="009B7057">
            <w:pPr>
              <w:rPr>
                <w:rFonts w:ascii="Arial" w:eastAsia="Times New Roman" w:hAnsi="Arial" w:cs="Arial"/>
                <w:sz w:val="16"/>
                <w:szCs w:val="16"/>
                <w:lang w:eastAsia="es-CO"/>
              </w:rPr>
            </w:pPr>
          </w:p>
        </w:tc>
        <w:tc>
          <w:tcPr>
            <w:tcW w:w="685" w:type="pct"/>
            <w:vMerge/>
            <w:vAlign w:val="center"/>
            <w:hideMark/>
          </w:tcPr>
          <w:p w14:paraId="369C1F24" w14:textId="77777777" w:rsidR="009B7057" w:rsidRPr="00D54D07" w:rsidRDefault="009B7057" w:rsidP="009B7057">
            <w:pPr>
              <w:rPr>
                <w:rFonts w:ascii="Arial" w:eastAsia="Times New Roman" w:hAnsi="Arial" w:cs="Arial"/>
                <w:sz w:val="16"/>
                <w:szCs w:val="16"/>
                <w:lang w:eastAsia="es-CO"/>
              </w:rPr>
            </w:pPr>
          </w:p>
        </w:tc>
      </w:tr>
      <w:tr w:rsidR="00ED2B6C" w:rsidRPr="00D54D07" w14:paraId="525A6824" w14:textId="77777777" w:rsidTr="00D54D07">
        <w:trPr>
          <w:trHeight w:val="314"/>
        </w:trPr>
        <w:tc>
          <w:tcPr>
            <w:tcW w:w="1269" w:type="pct"/>
            <w:vAlign w:val="center"/>
            <w:hideMark/>
          </w:tcPr>
          <w:p w14:paraId="43FAA5D6"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15. Gestión Contractual</w:t>
            </w:r>
          </w:p>
        </w:tc>
        <w:tc>
          <w:tcPr>
            <w:tcW w:w="387" w:type="pct"/>
            <w:noWrap/>
            <w:vAlign w:val="center"/>
            <w:hideMark/>
          </w:tcPr>
          <w:p w14:paraId="01B8E13B"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noWrap/>
            <w:vAlign w:val="center"/>
            <w:hideMark/>
          </w:tcPr>
          <w:p w14:paraId="2CA549C9"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Cumple </w:t>
            </w:r>
          </w:p>
        </w:tc>
        <w:tc>
          <w:tcPr>
            <w:tcW w:w="284" w:type="pct"/>
            <w:noWrap/>
            <w:vAlign w:val="center"/>
            <w:hideMark/>
          </w:tcPr>
          <w:p w14:paraId="5C0C6416"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91" w:type="pct"/>
            <w:noWrap/>
            <w:vAlign w:val="center"/>
            <w:hideMark/>
          </w:tcPr>
          <w:p w14:paraId="62687615" w14:textId="0D5756AB"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shd w:val="clear" w:color="auto" w:fill="BDD6EE" w:themeFill="accent5" w:themeFillTint="66"/>
            <w:noWrap/>
            <w:vAlign w:val="center"/>
            <w:hideMark/>
          </w:tcPr>
          <w:p w14:paraId="5C86F884" w14:textId="471924C1"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Parcialmente</w:t>
            </w:r>
          </w:p>
        </w:tc>
        <w:tc>
          <w:tcPr>
            <w:tcW w:w="541" w:type="pct"/>
            <w:noWrap/>
            <w:vAlign w:val="center"/>
            <w:hideMark/>
          </w:tcPr>
          <w:p w14:paraId="40F8C794" w14:textId="6988C759"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1</w:t>
            </w:r>
          </w:p>
        </w:tc>
        <w:tc>
          <w:tcPr>
            <w:tcW w:w="685" w:type="pct"/>
            <w:noWrap/>
            <w:vAlign w:val="center"/>
            <w:hideMark/>
          </w:tcPr>
          <w:p w14:paraId="230D5AA0" w14:textId="28CC4439"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r>
      <w:tr w:rsidR="00ED2B6C" w:rsidRPr="00D54D07" w14:paraId="05D0FEB4" w14:textId="77777777" w:rsidTr="00D54D07">
        <w:trPr>
          <w:trHeight w:val="438"/>
        </w:trPr>
        <w:tc>
          <w:tcPr>
            <w:tcW w:w="1269" w:type="pct"/>
            <w:vAlign w:val="center"/>
            <w:hideMark/>
          </w:tcPr>
          <w:p w14:paraId="289F7653"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17. Gestión De Talento Humano</w:t>
            </w:r>
          </w:p>
        </w:tc>
        <w:tc>
          <w:tcPr>
            <w:tcW w:w="387" w:type="pct"/>
            <w:noWrap/>
            <w:vAlign w:val="center"/>
            <w:hideMark/>
          </w:tcPr>
          <w:p w14:paraId="088B20CD"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noWrap/>
            <w:vAlign w:val="center"/>
            <w:hideMark/>
          </w:tcPr>
          <w:p w14:paraId="5C76195C"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Cumple </w:t>
            </w:r>
          </w:p>
        </w:tc>
        <w:tc>
          <w:tcPr>
            <w:tcW w:w="284" w:type="pct"/>
            <w:noWrap/>
            <w:vAlign w:val="center"/>
            <w:hideMark/>
          </w:tcPr>
          <w:p w14:paraId="39B7C3CD"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91" w:type="pct"/>
            <w:noWrap/>
            <w:vAlign w:val="center"/>
            <w:hideMark/>
          </w:tcPr>
          <w:p w14:paraId="59DF6018" w14:textId="316B837F"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697663A4" w14:textId="1C0B97F6"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noWrap/>
            <w:vAlign w:val="center"/>
            <w:hideMark/>
          </w:tcPr>
          <w:p w14:paraId="7DD96C22" w14:textId="138D95DE"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1</w:t>
            </w:r>
          </w:p>
        </w:tc>
        <w:tc>
          <w:tcPr>
            <w:tcW w:w="685" w:type="pct"/>
            <w:vAlign w:val="center"/>
            <w:hideMark/>
          </w:tcPr>
          <w:p w14:paraId="1916413A" w14:textId="5D0CCC46"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r>
      <w:tr w:rsidR="00ED2B6C" w:rsidRPr="00D54D07" w14:paraId="51559B06" w14:textId="77777777" w:rsidTr="00D54D07">
        <w:trPr>
          <w:trHeight w:val="262"/>
        </w:trPr>
        <w:tc>
          <w:tcPr>
            <w:tcW w:w="1269" w:type="pct"/>
            <w:vMerge w:val="restart"/>
            <w:vAlign w:val="center"/>
            <w:hideMark/>
          </w:tcPr>
          <w:p w14:paraId="3A1367F4"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18. Control Disciplinario Interno</w:t>
            </w:r>
          </w:p>
        </w:tc>
        <w:tc>
          <w:tcPr>
            <w:tcW w:w="387" w:type="pct"/>
            <w:vMerge w:val="restart"/>
            <w:vAlign w:val="center"/>
            <w:hideMark/>
          </w:tcPr>
          <w:p w14:paraId="1587BBA2"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vMerge w:val="restart"/>
            <w:noWrap/>
            <w:vAlign w:val="center"/>
            <w:hideMark/>
          </w:tcPr>
          <w:p w14:paraId="1335EDFA"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Cumple </w:t>
            </w:r>
          </w:p>
        </w:tc>
        <w:tc>
          <w:tcPr>
            <w:tcW w:w="284" w:type="pct"/>
            <w:vMerge w:val="restart"/>
            <w:noWrap/>
            <w:vAlign w:val="center"/>
            <w:hideMark/>
          </w:tcPr>
          <w:p w14:paraId="16F7452C"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2</w:t>
            </w:r>
          </w:p>
        </w:tc>
        <w:tc>
          <w:tcPr>
            <w:tcW w:w="591" w:type="pct"/>
            <w:noWrap/>
            <w:vAlign w:val="center"/>
            <w:hideMark/>
          </w:tcPr>
          <w:p w14:paraId="2725690D" w14:textId="2179D4D7"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613BD6D0" w14:textId="0F368E20"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restart"/>
            <w:noWrap/>
            <w:vAlign w:val="center"/>
            <w:hideMark/>
          </w:tcPr>
          <w:p w14:paraId="4FACC127" w14:textId="370AB46D"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2</w:t>
            </w:r>
          </w:p>
        </w:tc>
        <w:tc>
          <w:tcPr>
            <w:tcW w:w="685" w:type="pct"/>
            <w:noWrap/>
            <w:vAlign w:val="center"/>
            <w:hideMark/>
          </w:tcPr>
          <w:p w14:paraId="317ADBF9" w14:textId="031044F0"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r>
      <w:tr w:rsidR="00ED2B6C" w:rsidRPr="00D54D07" w14:paraId="62CE12CD" w14:textId="77777777" w:rsidTr="00D54D07">
        <w:trPr>
          <w:trHeight w:val="202"/>
        </w:trPr>
        <w:tc>
          <w:tcPr>
            <w:tcW w:w="1269" w:type="pct"/>
            <w:vMerge/>
            <w:vAlign w:val="center"/>
            <w:hideMark/>
          </w:tcPr>
          <w:p w14:paraId="308509B8" w14:textId="77777777" w:rsidR="009B7057" w:rsidRPr="00D54D07" w:rsidRDefault="009B7057" w:rsidP="009B7057">
            <w:pPr>
              <w:rPr>
                <w:rFonts w:ascii="Arial" w:eastAsia="Times New Roman" w:hAnsi="Arial" w:cs="Arial"/>
                <w:sz w:val="16"/>
                <w:szCs w:val="16"/>
                <w:lang w:eastAsia="es-CO"/>
              </w:rPr>
            </w:pPr>
          </w:p>
        </w:tc>
        <w:tc>
          <w:tcPr>
            <w:tcW w:w="387" w:type="pct"/>
            <w:vMerge/>
            <w:vAlign w:val="center"/>
            <w:hideMark/>
          </w:tcPr>
          <w:p w14:paraId="7AD2A82A" w14:textId="77777777" w:rsidR="009B7057" w:rsidRPr="00D54D07" w:rsidRDefault="009B7057" w:rsidP="009B7057">
            <w:pPr>
              <w:rPr>
                <w:rFonts w:ascii="Arial" w:eastAsia="Times New Roman" w:hAnsi="Arial" w:cs="Arial"/>
                <w:sz w:val="16"/>
                <w:szCs w:val="16"/>
                <w:lang w:eastAsia="es-CO"/>
              </w:rPr>
            </w:pPr>
          </w:p>
        </w:tc>
        <w:tc>
          <w:tcPr>
            <w:tcW w:w="558" w:type="pct"/>
            <w:vMerge/>
            <w:vAlign w:val="center"/>
            <w:hideMark/>
          </w:tcPr>
          <w:p w14:paraId="7E8A48AB" w14:textId="77777777" w:rsidR="009B7057" w:rsidRPr="00D54D07" w:rsidRDefault="009B7057" w:rsidP="009B7057">
            <w:pPr>
              <w:rPr>
                <w:rFonts w:ascii="Arial" w:eastAsia="Times New Roman" w:hAnsi="Arial" w:cs="Arial"/>
                <w:sz w:val="16"/>
                <w:szCs w:val="16"/>
                <w:lang w:eastAsia="es-CO"/>
              </w:rPr>
            </w:pPr>
          </w:p>
        </w:tc>
        <w:tc>
          <w:tcPr>
            <w:tcW w:w="284" w:type="pct"/>
            <w:vMerge/>
            <w:vAlign w:val="center"/>
            <w:hideMark/>
          </w:tcPr>
          <w:p w14:paraId="1A12BA3D" w14:textId="77777777" w:rsidR="009B7057" w:rsidRPr="00D54D07" w:rsidRDefault="009B7057" w:rsidP="009B7057">
            <w:pPr>
              <w:rPr>
                <w:rFonts w:ascii="Arial" w:eastAsia="Times New Roman" w:hAnsi="Arial" w:cs="Arial"/>
                <w:sz w:val="16"/>
                <w:szCs w:val="16"/>
                <w:lang w:eastAsia="es-CO"/>
              </w:rPr>
            </w:pPr>
          </w:p>
        </w:tc>
        <w:tc>
          <w:tcPr>
            <w:tcW w:w="591" w:type="pct"/>
            <w:noWrap/>
            <w:vAlign w:val="center"/>
            <w:hideMark/>
          </w:tcPr>
          <w:p w14:paraId="5B7F8236" w14:textId="6785B840"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45B33978" w14:textId="13A41D0F"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vMerge/>
            <w:vAlign w:val="center"/>
            <w:hideMark/>
          </w:tcPr>
          <w:p w14:paraId="07B080FF" w14:textId="77777777" w:rsidR="009B7057" w:rsidRPr="00D54D07" w:rsidRDefault="009B7057" w:rsidP="009B7057">
            <w:pPr>
              <w:rPr>
                <w:rFonts w:ascii="Arial" w:eastAsia="Times New Roman" w:hAnsi="Arial" w:cs="Arial"/>
                <w:sz w:val="16"/>
                <w:szCs w:val="16"/>
                <w:lang w:eastAsia="es-CO"/>
              </w:rPr>
            </w:pPr>
          </w:p>
        </w:tc>
        <w:tc>
          <w:tcPr>
            <w:tcW w:w="685" w:type="pct"/>
            <w:vAlign w:val="center"/>
            <w:hideMark/>
          </w:tcPr>
          <w:p w14:paraId="1951664B" w14:textId="4F01F760" w:rsidR="009B7057" w:rsidRPr="00D54D07" w:rsidRDefault="006F1592" w:rsidP="006F1592">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r>
      <w:tr w:rsidR="00ED2B6C" w:rsidRPr="00D54D07" w14:paraId="30F489CC" w14:textId="77777777" w:rsidTr="00D54D07">
        <w:trPr>
          <w:trHeight w:val="270"/>
        </w:trPr>
        <w:tc>
          <w:tcPr>
            <w:tcW w:w="1269" w:type="pct"/>
            <w:vAlign w:val="center"/>
            <w:hideMark/>
          </w:tcPr>
          <w:p w14:paraId="195DFBD4"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19 </w:t>
            </w:r>
            <w:proofErr w:type="gramStart"/>
            <w:r w:rsidRPr="00D54D07">
              <w:rPr>
                <w:rFonts w:ascii="Arial" w:eastAsia="Times New Roman" w:hAnsi="Arial" w:cs="Arial"/>
                <w:sz w:val="16"/>
                <w:szCs w:val="16"/>
                <w:lang w:eastAsia="es-CO"/>
              </w:rPr>
              <w:t>Control</w:t>
            </w:r>
            <w:proofErr w:type="gramEnd"/>
            <w:r w:rsidRPr="00D54D07">
              <w:rPr>
                <w:rFonts w:ascii="Arial" w:eastAsia="Times New Roman" w:hAnsi="Arial" w:cs="Arial"/>
                <w:sz w:val="16"/>
                <w:szCs w:val="16"/>
                <w:lang w:eastAsia="es-CO"/>
              </w:rPr>
              <w:t xml:space="preserve"> y Evaluación Institucional</w:t>
            </w:r>
          </w:p>
        </w:tc>
        <w:tc>
          <w:tcPr>
            <w:tcW w:w="387" w:type="pct"/>
            <w:vAlign w:val="center"/>
            <w:hideMark/>
          </w:tcPr>
          <w:p w14:paraId="4592B38E"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noWrap/>
            <w:vAlign w:val="center"/>
            <w:hideMark/>
          </w:tcPr>
          <w:p w14:paraId="27FF29A0"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Cumple </w:t>
            </w:r>
          </w:p>
        </w:tc>
        <w:tc>
          <w:tcPr>
            <w:tcW w:w="284" w:type="pct"/>
            <w:noWrap/>
            <w:vAlign w:val="center"/>
            <w:hideMark/>
          </w:tcPr>
          <w:p w14:paraId="02ECAD34"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91" w:type="pct"/>
            <w:noWrap/>
            <w:vAlign w:val="center"/>
            <w:hideMark/>
          </w:tcPr>
          <w:p w14:paraId="4CBD61B5" w14:textId="5B291002"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185A30FA" w14:textId="38F0CF73"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noWrap/>
            <w:vAlign w:val="center"/>
            <w:hideMark/>
          </w:tcPr>
          <w:p w14:paraId="5715B798" w14:textId="590A7E9B"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1</w:t>
            </w:r>
          </w:p>
        </w:tc>
        <w:tc>
          <w:tcPr>
            <w:tcW w:w="685" w:type="pct"/>
            <w:noWrap/>
            <w:vAlign w:val="center"/>
            <w:hideMark/>
          </w:tcPr>
          <w:p w14:paraId="773114B6" w14:textId="7F8211C7"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NA</w:t>
            </w:r>
          </w:p>
        </w:tc>
      </w:tr>
      <w:tr w:rsidR="00ED2B6C" w:rsidRPr="00D54D07" w14:paraId="1FB21894" w14:textId="77777777" w:rsidTr="00D54D07">
        <w:trPr>
          <w:trHeight w:val="520"/>
        </w:trPr>
        <w:tc>
          <w:tcPr>
            <w:tcW w:w="1269" w:type="pct"/>
            <w:vAlign w:val="center"/>
            <w:hideMark/>
          </w:tcPr>
          <w:p w14:paraId="1934CC06" w14:textId="77777777" w:rsidR="009B7057" w:rsidRPr="00D54D07" w:rsidRDefault="009B7057" w:rsidP="009B7057">
            <w:pPr>
              <w:rPr>
                <w:rFonts w:ascii="Arial" w:eastAsia="Times New Roman" w:hAnsi="Arial" w:cs="Arial"/>
                <w:sz w:val="16"/>
                <w:szCs w:val="16"/>
                <w:lang w:eastAsia="es-CO"/>
              </w:rPr>
            </w:pPr>
            <w:r w:rsidRPr="00D54D07">
              <w:rPr>
                <w:rFonts w:ascii="Arial" w:eastAsia="Times New Roman" w:hAnsi="Arial" w:cs="Arial"/>
                <w:sz w:val="16"/>
                <w:szCs w:val="16"/>
                <w:lang w:eastAsia="es-CO"/>
              </w:rPr>
              <w:t>20. Seguimiento y Monitoreo De Calidad Técnica</w:t>
            </w:r>
          </w:p>
        </w:tc>
        <w:tc>
          <w:tcPr>
            <w:tcW w:w="387" w:type="pct"/>
            <w:noWrap/>
            <w:vAlign w:val="center"/>
            <w:hideMark/>
          </w:tcPr>
          <w:p w14:paraId="1983CDC9"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58" w:type="pct"/>
            <w:noWrap/>
            <w:vAlign w:val="center"/>
            <w:hideMark/>
          </w:tcPr>
          <w:p w14:paraId="707A560F"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 xml:space="preserve">Cumple </w:t>
            </w:r>
          </w:p>
        </w:tc>
        <w:tc>
          <w:tcPr>
            <w:tcW w:w="284" w:type="pct"/>
            <w:noWrap/>
            <w:vAlign w:val="center"/>
            <w:hideMark/>
          </w:tcPr>
          <w:p w14:paraId="20446693" w14:textId="77777777" w:rsidR="009B7057" w:rsidRPr="00D54D07" w:rsidRDefault="009B7057" w:rsidP="009B7057">
            <w:pPr>
              <w:jc w:val="center"/>
              <w:rPr>
                <w:rFonts w:ascii="Arial" w:eastAsia="Times New Roman" w:hAnsi="Arial" w:cs="Arial"/>
                <w:sz w:val="16"/>
                <w:szCs w:val="16"/>
                <w:lang w:eastAsia="es-CO"/>
              </w:rPr>
            </w:pPr>
            <w:r w:rsidRPr="00D54D07">
              <w:rPr>
                <w:rFonts w:ascii="Arial" w:eastAsia="Times New Roman" w:hAnsi="Arial" w:cs="Arial"/>
                <w:sz w:val="16"/>
                <w:szCs w:val="16"/>
                <w:lang w:eastAsia="es-CO"/>
              </w:rPr>
              <w:t>1</w:t>
            </w:r>
          </w:p>
        </w:tc>
        <w:tc>
          <w:tcPr>
            <w:tcW w:w="591" w:type="pct"/>
            <w:noWrap/>
            <w:vAlign w:val="center"/>
            <w:hideMark/>
          </w:tcPr>
          <w:p w14:paraId="7B1FE93E" w14:textId="297ABD4F"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685" w:type="pct"/>
            <w:noWrap/>
            <w:vAlign w:val="center"/>
            <w:hideMark/>
          </w:tcPr>
          <w:p w14:paraId="1243F98B" w14:textId="4F79F0CC"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 xml:space="preserve">Cumple </w:t>
            </w:r>
          </w:p>
        </w:tc>
        <w:tc>
          <w:tcPr>
            <w:tcW w:w="541" w:type="pct"/>
            <w:noWrap/>
            <w:vAlign w:val="center"/>
            <w:hideMark/>
          </w:tcPr>
          <w:p w14:paraId="54C91373" w14:textId="66CF8194"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1</w:t>
            </w:r>
          </w:p>
        </w:tc>
        <w:tc>
          <w:tcPr>
            <w:tcW w:w="685" w:type="pct"/>
            <w:noWrap/>
            <w:vAlign w:val="center"/>
            <w:hideMark/>
          </w:tcPr>
          <w:p w14:paraId="40FC0755" w14:textId="58974BDC" w:rsidR="009B7057" w:rsidRPr="00D54D07" w:rsidRDefault="009B7057" w:rsidP="009B7057">
            <w:pPr>
              <w:jc w:val="center"/>
              <w:rPr>
                <w:rFonts w:ascii="Arial" w:eastAsia="Times New Roman" w:hAnsi="Arial" w:cs="Arial"/>
                <w:sz w:val="16"/>
                <w:szCs w:val="16"/>
                <w:lang w:eastAsia="es-CO"/>
              </w:rPr>
            </w:pPr>
            <w:r w:rsidRPr="00D54D07">
              <w:rPr>
                <w:rFonts w:ascii="Arial" w:hAnsi="Arial" w:cs="Arial"/>
                <w:sz w:val="16"/>
                <w:szCs w:val="16"/>
              </w:rPr>
              <w:t>NA</w:t>
            </w:r>
          </w:p>
        </w:tc>
      </w:tr>
      <w:tr w:rsidR="00D90311" w:rsidRPr="00D54D07" w14:paraId="6CF49CF8" w14:textId="77777777" w:rsidTr="00D54D07">
        <w:trPr>
          <w:trHeight w:val="344"/>
        </w:trPr>
        <w:tc>
          <w:tcPr>
            <w:tcW w:w="1269" w:type="pct"/>
            <w:shd w:val="clear" w:color="auto" w:fill="BFBFBF" w:themeFill="background1" w:themeFillShade="BF"/>
            <w:vAlign w:val="center"/>
          </w:tcPr>
          <w:p w14:paraId="58C3D69B" w14:textId="77887892" w:rsidR="00D014CA" w:rsidRPr="00D54D07" w:rsidRDefault="009E2F6B" w:rsidP="009E2F6B">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Total</w:t>
            </w:r>
          </w:p>
        </w:tc>
        <w:tc>
          <w:tcPr>
            <w:tcW w:w="387" w:type="pct"/>
            <w:shd w:val="clear" w:color="auto" w:fill="BFBFBF" w:themeFill="background1" w:themeFillShade="BF"/>
            <w:noWrap/>
            <w:vAlign w:val="center"/>
          </w:tcPr>
          <w:p w14:paraId="6C0CDF42" w14:textId="7599F56C" w:rsidR="00D014CA" w:rsidRPr="00D54D07" w:rsidRDefault="00D014CA" w:rsidP="009E2F6B">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14</w:t>
            </w:r>
          </w:p>
        </w:tc>
        <w:tc>
          <w:tcPr>
            <w:tcW w:w="558" w:type="pct"/>
            <w:shd w:val="clear" w:color="auto" w:fill="BFBFBF" w:themeFill="background1" w:themeFillShade="BF"/>
            <w:noWrap/>
            <w:vAlign w:val="center"/>
          </w:tcPr>
          <w:p w14:paraId="44DDD6D8" w14:textId="77777777" w:rsidR="00D014CA" w:rsidRPr="00D54D07" w:rsidRDefault="00D014CA" w:rsidP="009E2F6B">
            <w:pPr>
              <w:jc w:val="center"/>
              <w:rPr>
                <w:rFonts w:ascii="Arial" w:eastAsia="Times New Roman" w:hAnsi="Arial" w:cs="Arial"/>
                <w:b/>
                <w:bCs/>
                <w:sz w:val="16"/>
                <w:szCs w:val="16"/>
                <w:lang w:eastAsia="es-CO"/>
              </w:rPr>
            </w:pPr>
          </w:p>
        </w:tc>
        <w:tc>
          <w:tcPr>
            <w:tcW w:w="284" w:type="pct"/>
            <w:shd w:val="clear" w:color="auto" w:fill="BFBFBF" w:themeFill="background1" w:themeFillShade="BF"/>
            <w:noWrap/>
            <w:vAlign w:val="center"/>
          </w:tcPr>
          <w:p w14:paraId="0D87FDA7" w14:textId="13D311AE" w:rsidR="00D014CA" w:rsidRPr="00D54D07" w:rsidRDefault="00D014CA" w:rsidP="009E2F6B">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25</w:t>
            </w:r>
          </w:p>
        </w:tc>
        <w:tc>
          <w:tcPr>
            <w:tcW w:w="591" w:type="pct"/>
            <w:shd w:val="clear" w:color="auto" w:fill="BFBFBF" w:themeFill="background1" w:themeFillShade="BF"/>
            <w:noWrap/>
            <w:vAlign w:val="center"/>
          </w:tcPr>
          <w:p w14:paraId="351AB9B3" w14:textId="77777777" w:rsidR="00D014CA" w:rsidRPr="00D54D07" w:rsidRDefault="00D014CA" w:rsidP="009E2F6B">
            <w:pPr>
              <w:jc w:val="center"/>
              <w:rPr>
                <w:rFonts w:ascii="Arial" w:eastAsia="Times New Roman" w:hAnsi="Arial" w:cs="Arial"/>
                <w:b/>
                <w:bCs/>
                <w:sz w:val="16"/>
                <w:szCs w:val="16"/>
                <w:lang w:eastAsia="es-CO"/>
              </w:rPr>
            </w:pPr>
          </w:p>
        </w:tc>
        <w:tc>
          <w:tcPr>
            <w:tcW w:w="685" w:type="pct"/>
            <w:shd w:val="clear" w:color="auto" w:fill="BFBFBF" w:themeFill="background1" w:themeFillShade="BF"/>
            <w:noWrap/>
            <w:vAlign w:val="center"/>
          </w:tcPr>
          <w:p w14:paraId="5D52CD2F" w14:textId="77777777" w:rsidR="00D014CA" w:rsidRPr="00D54D07" w:rsidRDefault="00D014CA" w:rsidP="009E2F6B">
            <w:pPr>
              <w:jc w:val="center"/>
              <w:rPr>
                <w:rFonts w:ascii="Arial" w:eastAsia="Times New Roman" w:hAnsi="Arial" w:cs="Arial"/>
                <w:b/>
                <w:bCs/>
                <w:sz w:val="16"/>
                <w:szCs w:val="16"/>
                <w:lang w:eastAsia="es-CO"/>
              </w:rPr>
            </w:pPr>
          </w:p>
        </w:tc>
        <w:tc>
          <w:tcPr>
            <w:tcW w:w="541" w:type="pct"/>
            <w:shd w:val="clear" w:color="auto" w:fill="BFBFBF" w:themeFill="background1" w:themeFillShade="BF"/>
            <w:noWrap/>
            <w:vAlign w:val="center"/>
          </w:tcPr>
          <w:p w14:paraId="4C967704" w14:textId="4DF78C53" w:rsidR="00D014CA" w:rsidRPr="00D54D07" w:rsidRDefault="00D014CA" w:rsidP="009E2F6B">
            <w:pPr>
              <w:jc w:val="center"/>
              <w:rPr>
                <w:rFonts w:ascii="Arial" w:eastAsia="Times New Roman" w:hAnsi="Arial" w:cs="Arial"/>
                <w:b/>
                <w:bCs/>
                <w:sz w:val="16"/>
                <w:szCs w:val="16"/>
                <w:lang w:eastAsia="es-CO"/>
              </w:rPr>
            </w:pPr>
            <w:r w:rsidRPr="00D54D07">
              <w:rPr>
                <w:rFonts w:ascii="Arial" w:eastAsia="Times New Roman" w:hAnsi="Arial" w:cs="Arial"/>
                <w:b/>
                <w:bCs/>
                <w:sz w:val="16"/>
                <w:szCs w:val="16"/>
                <w:lang w:eastAsia="es-CO"/>
              </w:rPr>
              <w:t>17</w:t>
            </w:r>
          </w:p>
        </w:tc>
        <w:tc>
          <w:tcPr>
            <w:tcW w:w="685" w:type="pct"/>
            <w:shd w:val="clear" w:color="auto" w:fill="BFBFBF" w:themeFill="background1" w:themeFillShade="BF"/>
            <w:noWrap/>
            <w:vAlign w:val="center"/>
          </w:tcPr>
          <w:p w14:paraId="4360A05B" w14:textId="77777777" w:rsidR="00D014CA" w:rsidRPr="00D54D07" w:rsidRDefault="00D014CA" w:rsidP="009E2F6B">
            <w:pPr>
              <w:jc w:val="center"/>
              <w:rPr>
                <w:rFonts w:ascii="Arial" w:eastAsia="Times New Roman" w:hAnsi="Arial" w:cs="Arial"/>
                <w:b/>
                <w:bCs/>
                <w:sz w:val="16"/>
                <w:szCs w:val="16"/>
                <w:lang w:eastAsia="es-CO"/>
              </w:rPr>
            </w:pPr>
          </w:p>
        </w:tc>
      </w:tr>
    </w:tbl>
    <w:p w14:paraId="7514DC97" w14:textId="5A07EE5F" w:rsidR="001B63A3" w:rsidRPr="00D54D07" w:rsidRDefault="001B63A3" w:rsidP="001B63A3">
      <w:pPr>
        <w:shd w:val="clear" w:color="auto" w:fill="FFFFFF" w:themeFill="background1"/>
        <w:jc w:val="center"/>
        <w:rPr>
          <w:rFonts w:ascii="Arial" w:eastAsia="Arial" w:hAnsi="Arial" w:cs="Arial"/>
          <w:sz w:val="18"/>
          <w:szCs w:val="18"/>
          <w:lang w:eastAsia="es-CO"/>
        </w:rPr>
      </w:pPr>
      <w:r w:rsidRPr="00D54D07">
        <w:rPr>
          <w:rFonts w:ascii="Arial" w:eastAsia="Arial" w:hAnsi="Arial" w:cs="Arial"/>
          <w:sz w:val="18"/>
          <w:szCs w:val="18"/>
          <w:lang w:eastAsia="es-CO"/>
        </w:rPr>
        <w:t>Fuente: OAP (Oficina Asesora de Planeación), 202</w:t>
      </w:r>
      <w:r w:rsidR="009E2F6B" w:rsidRPr="00D54D07">
        <w:rPr>
          <w:rFonts w:ascii="Arial" w:eastAsia="Arial" w:hAnsi="Arial" w:cs="Arial"/>
          <w:sz w:val="18"/>
          <w:szCs w:val="18"/>
          <w:lang w:eastAsia="es-CO"/>
        </w:rPr>
        <w:t>5</w:t>
      </w:r>
    </w:p>
    <w:p w14:paraId="3C5F71DC" w14:textId="77777777" w:rsidR="001B63A3" w:rsidRPr="00D54D07" w:rsidRDefault="001B63A3" w:rsidP="001B63A3">
      <w:pPr>
        <w:jc w:val="both"/>
        <w:rPr>
          <w:rFonts w:ascii="Arial" w:eastAsia="Arial" w:hAnsi="Arial" w:cs="Arial"/>
          <w:lang w:eastAsia="es-CO"/>
        </w:rPr>
      </w:pPr>
    </w:p>
    <w:p w14:paraId="1FA0D3AD" w14:textId="7A1718BC" w:rsidR="00051390" w:rsidRPr="00D54D07" w:rsidRDefault="00051390" w:rsidP="001B63A3">
      <w:pPr>
        <w:jc w:val="both"/>
        <w:rPr>
          <w:rFonts w:ascii="Arial" w:eastAsia="Arial" w:hAnsi="Arial" w:cs="Arial"/>
          <w:sz w:val="22"/>
          <w:szCs w:val="22"/>
          <w:lang w:eastAsia="es-CO"/>
        </w:rPr>
      </w:pPr>
      <w:r w:rsidRPr="00D54D07">
        <w:rPr>
          <w:rFonts w:ascii="Arial" w:eastAsia="Arial" w:hAnsi="Arial" w:cs="Arial"/>
          <w:sz w:val="22"/>
          <w:szCs w:val="22"/>
          <w:lang w:eastAsia="es-CO"/>
        </w:rPr>
        <w:t xml:space="preserve">En total se reportan 14 riesgos de corrupción, distribuidos en distintos procesos, para los cuales se han establecido 25 controles y 17 actividades relacionadas. La evaluación se realiza en términos de descripción </w:t>
      </w:r>
      <w:r w:rsidR="00A80604" w:rsidRPr="00D54D07">
        <w:rPr>
          <w:rFonts w:ascii="Arial" w:eastAsia="Arial" w:hAnsi="Arial" w:cs="Arial"/>
          <w:sz w:val="22"/>
          <w:szCs w:val="22"/>
          <w:lang w:eastAsia="es-CO"/>
        </w:rPr>
        <w:t>del riesgos,</w:t>
      </w:r>
      <w:r w:rsidRPr="00D54D07">
        <w:rPr>
          <w:rFonts w:ascii="Arial" w:eastAsia="Arial" w:hAnsi="Arial" w:cs="Arial"/>
          <w:sz w:val="22"/>
          <w:szCs w:val="22"/>
          <w:lang w:eastAsia="es-CO"/>
        </w:rPr>
        <w:t xml:space="preserve"> diseño y ejecución de los controles y de ejecución de actividades de mitigación, considerando su nivel de cumplimiento: </w:t>
      </w:r>
      <w:r w:rsidRPr="00D54D07">
        <w:rPr>
          <w:rFonts w:ascii="Arial" w:eastAsia="Arial" w:hAnsi="Arial" w:cs="Arial"/>
          <w:i/>
          <w:iCs/>
          <w:sz w:val="22"/>
          <w:szCs w:val="22"/>
          <w:lang w:eastAsia="es-CO"/>
        </w:rPr>
        <w:t>cumple</w:t>
      </w:r>
      <w:r w:rsidRPr="00D54D07">
        <w:rPr>
          <w:rFonts w:ascii="Arial" w:eastAsia="Arial" w:hAnsi="Arial" w:cs="Arial"/>
          <w:sz w:val="22"/>
          <w:szCs w:val="22"/>
          <w:lang w:eastAsia="es-CO"/>
        </w:rPr>
        <w:t xml:space="preserve">, </w:t>
      </w:r>
      <w:r w:rsidRPr="00D54D07">
        <w:rPr>
          <w:rFonts w:ascii="Arial" w:eastAsia="Arial" w:hAnsi="Arial" w:cs="Arial"/>
          <w:i/>
          <w:iCs/>
          <w:sz w:val="22"/>
          <w:szCs w:val="22"/>
          <w:lang w:eastAsia="es-CO"/>
        </w:rPr>
        <w:t>parcialmente</w:t>
      </w:r>
      <w:r w:rsidRPr="00D54D07">
        <w:rPr>
          <w:rFonts w:ascii="Arial" w:eastAsia="Arial" w:hAnsi="Arial" w:cs="Arial"/>
          <w:sz w:val="22"/>
          <w:szCs w:val="22"/>
          <w:lang w:eastAsia="es-CO"/>
        </w:rPr>
        <w:t xml:space="preserve"> o </w:t>
      </w:r>
      <w:r w:rsidRPr="00D54D07">
        <w:rPr>
          <w:rFonts w:ascii="Arial" w:eastAsia="Arial" w:hAnsi="Arial" w:cs="Arial"/>
          <w:i/>
          <w:iCs/>
          <w:sz w:val="22"/>
          <w:szCs w:val="22"/>
          <w:lang w:eastAsia="es-CO"/>
        </w:rPr>
        <w:t>no aplica (NA)</w:t>
      </w:r>
      <w:r w:rsidRPr="00D54D07">
        <w:rPr>
          <w:rFonts w:ascii="Arial" w:eastAsia="Arial" w:hAnsi="Arial" w:cs="Arial"/>
          <w:sz w:val="22"/>
          <w:szCs w:val="22"/>
          <w:lang w:eastAsia="es-CO"/>
        </w:rPr>
        <w:t>.</w:t>
      </w:r>
    </w:p>
    <w:p w14:paraId="5162D4AE" w14:textId="77777777" w:rsidR="00051390" w:rsidRPr="00D54D07" w:rsidRDefault="00051390" w:rsidP="001B63A3">
      <w:pPr>
        <w:jc w:val="both"/>
        <w:rPr>
          <w:rFonts w:ascii="Arial" w:eastAsia="Arial" w:hAnsi="Arial" w:cs="Arial"/>
          <w:sz w:val="22"/>
          <w:szCs w:val="22"/>
          <w:lang w:eastAsia="es-CO"/>
        </w:rPr>
      </w:pPr>
    </w:p>
    <w:p w14:paraId="349FD911" w14:textId="179AF18D" w:rsidR="001B63A3" w:rsidRPr="00D54D07" w:rsidRDefault="001B63A3" w:rsidP="001B63A3">
      <w:pPr>
        <w:jc w:val="both"/>
        <w:rPr>
          <w:rFonts w:ascii="Arial" w:eastAsia="Arial" w:hAnsi="Arial" w:cs="Arial"/>
          <w:sz w:val="22"/>
          <w:szCs w:val="22"/>
          <w:lang w:eastAsia="es-CO"/>
        </w:rPr>
      </w:pPr>
      <w:r w:rsidRPr="00D54D07">
        <w:rPr>
          <w:rFonts w:ascii="Arial" w:eastAsia="Arial" w:hAnsi="Arial" w:cs="Arial"/>
          <w:sz w:val="22"/>
          <w:szCs w:val="22"/>
          <w:lang w:eastAsia="es-CO"/>
        </w:rPr>
        <w:t xml:space="preserve">A continuación, se presenta el resultado de los criterios evaluados en el </w:t>
      </w:r>
      <w:r w:rsidR="00D90311" w:rsidRPr="00D54D07">
        <w:rPr>
          <w:rFonts w:ascii="Arial" w:eastAsia="Arial" w:hAnsi="Arial" w:cs="Arial"/>
          <w:sz w:val="22"/>
          <w:szCs w:val="22"/>
          <w:lang w:eastAsia="es-CO"/>
        </w:rPr>
        <w:t>segundo</w:t>
      </w:r>
      <w:r w:rsidRPr="00D54D07">
        <w:rPr>
          <w:rFonts w:ascii="Arial" w:eastAsia="Arial" w:hAnsi="Arial" w:cs="Arial"/>
          <w:sz w:val="22"/>
          <w:szCs w:val="22"/>
          <w:lang w:eastAsia="es-CO"/>
        </w:rPr>
        <w:t xml:space="preserve"> cuatrimestre: descripción del riesgo, diseño del control, ejecución del control,</w:t>
      </w:r>
      <w:r w:rsidR="00BE0B68" w:rsidRPr="00D54D07">
        <w:rPr>
          <w:rFonts w:ascii="Arial" w:eastAsia="Arial" w:hAnsi="Arial" w:cs="Arial"/>
          <w:sz w:val="22"/>
          <w:szCs w:val="22"/>
          <w:lang w:eastAsia="es-CO"/>
        </w:rPr>
        <w:t xml:space="preserve"> y </w:t>
      </w:r>
      <w:r w:rsidRPr="00D54D07">
        <w:rPr>
          <w:rFonts w:ascii="Arial" w:eastAsia="Arial" w:hAnsi="Arial" w:cs="Arial"/>
          <w:sz w:val="22"/>
          <w:szCs w:val="22"/>
          <w:lang w:eastAsia="es-CO"/>
        </w:rPr>
        <w:t xml:space="preserve">acciones, así: </w:t>
      </w:r>
    </w:p>
    <w:p w14:paraId="73573A56" w14:textId="77777777" w:rsidR="001B63A3" w:rsidRPr="00D54D07" w:rsidRDefault="001B63A3" w:rsidP="001B63A3">
      <w:pPr>
        <w:jc w:val="both"/>
        <w:rPr>
          <w:rFonts w:ascii="Arial" w:eastAsia="Arial" w:hAnsi="Arial" w:cs="Arial"/>
          <w:lang w:eastAsia="es-CO"/>
        </w:rPr>
      </w:pPr>
    </w:p>
    <w:p w14:paraId="5E895BB0" w14:textId="792001ED" w:rsidR="007C384F" w:rsidRPr="00D54D07" w:rsidRDefault="001B63A3" w:rsidP="000F520F">
      <w:pPr>
        <w:pStyle w:val="Descripcin"/>
        <w:spacing w:after="0"/>
        <w:jc w:val="center"/>
        <w:rPr>
          <w:rFonts w:ascii="Arial" w:eastAsia="Arial" w:hAnsi="Arial" w:cs="Arial"/>
          <w:color w:val="auto"/>
          <w:lang w:eastAsia="es-CO"/>
        </w:rPr>
      </w:pPr>
      <w:bookmarkStart w:id="23" w:name="_Toc210748318"/>
      <w:r w:rsidRPr="00D54D07">
        <w:rPr>
          <w:rFonts w:ascii="Arial" w:eastAsia="Arial" w:hAnsi="Arial" w:cs="Arial"/>
          <w:color w:val="auto"/>
        </w:rPr>
        <w:t xml:space="preserve">Tabla No </w:t>
      </w:r>
      <w:r w:rsidRPr="00D54D07">
        <w:rPr>
          <w:rFonts w:ascii="Arial" w:hAnsi="Arial" w:cs="Arial"/>
          <w:color w:val="auto"/>
        </w:rPr>
        <w:fldChar w:fldCharType="begin"/>
      </w:r>
      <w:r w:rsidRPr="00D54D07">
        <w:rPr>
          <w:rFonts w:ascii="Arial" w:hAnsi="Arial" w:cs="Arial"/>
          <w:color w:val="auto"/>
        </w:rPr>
        <w:instrText xml:space="preserve"> SEQ Tabla \* ARABIC </w:instrText>
      </w:r>
      <w:r w:rsidRPr="00D54D07">
        <w:rPr>
          <w:rFonts w:ascii="Arial" w:hAnsi="Arial" w:cs="Arial"/>
          <w:color w:val="auto"/>
        </w:rPr>
        <w:fldChar w:fldCharType="separate"/>
      </w:r>
      <w:r w:rsidR="005B519B" w:rsidRPr="00D54D07">
        <w:rPr>
          <w:rFonts w:ascii="Arial" w:hAnsi="Arial" w:cs="Arial"/>
          <w:color w:val="auto"/>
        </w:rPr>
        <w:t>6</w:t>
      </w:r>
      <w:r w:rsidRPr="00D54D07">
        <w:rPr>
          <w:rFonts w:ascii="Arial" w:hAnsi="Arial" w:cs="Arial"/>
          <w:color w:val="auto"/>
        </w:rPr>
        <w:fldChar w:fldCharType="end"/>
      </w:r>
      <w:r w:rsidRPr="00D54D07">
        <w:rPr>
          <w:rFonts w:ascii="Arial" w:eastAsia="Arial" w:hAnsi="Arial" w:cs="Arial"/>
          <w:color w:val="auto"/>
        </w:rPr>
        <w:t xml:space="preserve"> Porcentaje de cumplimiento de los criterios evaluados riesgos de corrupción</w:t>
      </w:r>
      <w:bookmarkEnd w:id="2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7"/>
        <w:gridCol w:w="1709"/>
        <w:gridCol w:w="1783"/>
        <w:gridCol w:w="2131"/>
        <w:gridCol w:w="2149"/>
      </w:tblGrid>
      <w:tr w:rsidR="00A90B01" w:rsidRPr="00D54D07" w14:paraId="335763DF" w14:textId="77777777" w:rsidTr="0BFBDD23">
        <w:trPr>
          <w:tblHeader/>
          <w:tblCellSpacing w:w="15" w:type="dxa"/>
          <w:jc w:val="center"/>
        </w:trPr>
        <w:tc>
          <w:tcPr>
            <w:tcW w:w="1812" w:type="dxa"/>
            <w:shd w:val="clear" w:color="auto" w:fill="BFBFBF" w:themeFill="background1" w:themeFillShade="BF"/>
            <w:vAlign w:val="center"/>
            <w:hideMark/>
          </w:tcPr>
          <w:p w14:paraId="06C90C76" w14:textId="1412B83C" w:rsidR="00583857" w:rsidRPr="00D54D07" w:rsidRDefault="711EA578" w:rsidP="0BFBDD23">
            <w:pPr>
              <w:jc w:val="center"/>
              <w:rPr>
                <w:rFonts w:ascii="Arial" w:hAnsi="Arial" w:cs="Arial"/>
                <w:b/>
                <w:bCs/>
                <w:color w:val="C45911" w:themeColor="accent2" w:themeShade="BF"/>
                <w:sz w:val="20"/>
                <w:szCs w:val="20"/>
              </w:rPr>
            </w:pPr>
            <w:r w:rsidRPr="00D54D07">
              <w:rPr>
                <w:rFonts w:ascii="Arial" w:eastAsia="Arial" w:hAnsi="Arial" w:cs="Arial"/>
                <w:b/>
                <w:bCs/>
                <w:sz w:val="18"/>
                <w:szCs w:val="18"/>
                <w:lang w:eastAsia="es-CO"/>
              </w:rPr>
              <w:t>Criterios</w:t>
            </w:r>
          </w:p>
        </w:tc>
        <w:tc>
          <w:tcPr>
            <w:tcW w:w="1679" w:type="dxa"/>
            <w:shd w:val="clear" w:color="auto" w:fill="BFBFBF" w:themeFill="background1" w:themeFillShade="BF"/>
            <w:vAlign w:val="center"/>
          </w:tcPr>
          <w:p w14:paraId="783CD2D7" w14:textId="2D328A19" w:rsidR="00583857" w:rsidRPr="00D54D07" w:rsidRDefault="711EA578" w:rsidP="0BFBDD23">
            <w:pPr>
              <w:jc w:val="center"/>
              <w:rPr>
                <w:rFonts w:ascii="Arial" w:hAnsi="Arial" w:cs="Arial"/>
                <w:b/>
                <w:bCs/>
                <w:color w:val="C45911" w:themeColor="accent2" w:themeShade="BF"/>
                <w:sz w:val="20"/>
                <w:szCs w:val="20"/>
              </w:rPr>
            </w:pPr>
            <w:r w:rsidRPr="00D54D07">
              <w:rPr>
                <w:rFonts w:ascii="Arial" w:eastAsia="Arial" w:hAnsi="Arial" w:cs="Arial"/>
                <w:b/>
                <w:bCs/>
                <w:sz w:val="18"/>
                <w:szCs w:val="18"/>
                <w:lang w:eastAsia="es-CO"/>
              </w:rPr>
              <w:t>Descripción del riesgo</w:t>
            </w:r>
          </w:p>
        </w:tc>
        <w:tc>
          <w:tcPr>
            <w:tcW w:w="1753" w:type="dxa"/>
            <w:shd w:val="clear" w:color="auto" w:fill="BFBFBF" w:themeFill="background1" w:themeFillShade="BF"/>
            <w:vAlign w:val="center"/>
            <w:hideMark/>
          </w:tcPr>
          <w:p w14:paraId="69EFACCF" w14:textId="281B8FA2" w:rsidR="00583857" w:rsidRPr="00D54D07" w:rsidRDefault="711EA578" w:rsidP="0BFBDD23">
            <w:pPr>
              <w:jc w:val="center"/>
              <w:rPr>
                <w:rFonts w:ascii="Arial" w:hAnsi="Arial" w:cs="Arial"/>
                <w:b/>
                <w:bCs/>
                <w:color w:val="C45911" w:themeColor="accent2" w:themeShade="BF"/>
                <w:sz w:val="20"/>
                <w:szCs w:val="20"/>
              </w:rPr>
            </w:pPr>
            <w:r w:rsidRPr="00D54D07">
              <w:rPr>
                <w:rFonts w:ascii="Arial" w:eastAsia="Arial" w:hAnsi="Arial" w:cs="Arial"/>
                <w:b/>
                <w:bCs/>
                <w:sz w:val="18"/>
                <w:szCs w:val="18"/>
                <w:lang w:eastAsia="es-CO"/>
              </w:rPr>
              <w:t>Diseño del control</w:t>
            </w:r>
          </w:p>
        </w:tc>
        <w:tc>
          <w:tcPr>
            <w:tcW w:w="2101" w:type="dxa"/>
            <w:shd w:val="clear" w:color="auto" w:fill="BFBFBF" w:themeFill="background1" w:themeFillShade="BF"/>
            <w:vAlign w:val="center"/>
            <w:hideMark/>
          </w:tcPr>
          <w:p w14:paraId="2AC565E8" w14:textId="007ACBE9" w:rsidR="00583857" w:rsidRPr="00D54D07" w:rsidRDefault="711EA578" w:rsidP="0BFBDD23">
            <w:pPr>
              <w:jc w:val="center"/>
              <w:rPr>
                <w:rFonts w:ascii="Arial" w:hAnsi="Arial" w:cs="Arial"/>
                <w:b/>
                <w:bCs/>
                <w:color w:val="C45911" w:themeColor="accent2" w:themeShade="BF"/>
                <w:sz w:val="20"/>
                <w:szCs w:val="20"/>
              </w:rPr>
            </w:pPr>
            <w:r w:rsidRPr="00D54D07">
              <w:rPr>
                <w:rFonts w:ascii="Arial" w:eastAsia="Arial" w:hAnsi="Arial" w:cs="Arial"/>
                <w:b/>
                <w:bCs/>
                <w:sz w:val="18"/>
                <w:szCs w:val="18"/>
                <w:lang w:eastAsia="es-CO"/>
              </w:rPr>
              <w:t>Ejecución del control</w:t>
            </w:r>
          </w:p>
        </w:tc>
        <w:tc>
          <w:tcPr>
            <w:tcW w:w="2104" w:type="dxa"/>
            <w:shd w:val="clear" w:color="auto" w:fill="BFBFBF" w:themeFill="background1" w:themeFillShade="BF"/>
            <w:vAlign w:val="center"/>
            <w:hideMark/>
          </w:tcPr>
          <w:p w14:paraId="71E32D8D" w14:textId="088D91C9" w:rsidR="00583857" w:rsidRPr="00D54D07" w:rsidRDefault="711EA578" w:rsidP="0BFBDD23">
            <w:pPr>
              <w:jc w:val="center"/>
              <w:rPr>
                <w:rFonts w:ascii="Arial" w:hAnsi="Arial" w:cs="Arial"/>
                <w:b/>
                <w:bCs/>
                <w:color w:val="C45911" w:themeColor="accent2" w:themeShade="BF"/>
                <w:sz w:val="20"/>
                <w:szCs w:val="20"/>
              </w:rPr>
            </w:pPr>
            <w:r w:rsidRPr="00D54D07">
              <w:rPr>
                <w:rFonts w:ascii="Arial" w:eastAsia="Arial" w:hAnsi="Arial" w:cs="Arial"/>
                <w:b/>
                <w:bCs/>
                <w:sz w:val="18"/>
                <w:szCs w:val="18"/>
                <w:lang w:eastAsia="es-CO"/>
              </w:rPr>
              <w:t>Ejecución de la acción</w:t>
            </w:r>
          </w:p>
        </w:tc>
      </w:tr>
      <w:tr w:rsidR="00A90B01" w:rsidRPr="00D54D07" w14:paraId="735B5BD0" w14:textId="77777777" w:rsidTr="0BFBDD23">
        <w:trPr>
          <w:tblCellSpacing w:w="15" w:type="dxa"/>
          <w:jc w:val="center"/>
        </w:trPr>
        <w:tc>
          <w:tcPr>
            <w:tcW w:w="1812" w:type="dxa"/>
            <w:vAlign w:val="center"/>
            <w:hideMark/>
          </w:tcPr>
          <w:p w14:paraId="3A9F4059" w14:textId="3FB32E61" w:rsidR="00583857" w:rsidRPr="00D54D07" w:rsidRDefault="711EA578" w:rsidP="0BFBDD23">
            <w:pPr>
              <w:jc w:val="center"/>
              <w:rPr>
                <w:rFonts w:ascii="Arial" w:hAnsi="Arial" w:cs="Arial"/>
                <w:color w:val="C45911" w:themeColor="accent2" w:themeShade="BF"/>
                <w:sz w:val="20"/>
                <w:szCs w:val="20"/>
              </w:rPr>
            </w:pPr>
            <w:r w:rsidRPr="00D54D07">
              <w:rPr>
                <w:rFonts w:ascii="Arial" w:eastAsia="Arial" w:hAnsi="Arial" w:cs="Arial"/>
                <w:b/>
                <w:bCs/>
                <w:sz w:val="18"/>
                <w:szCs w:val="18"/>
                <w:lang w:eastAsia="es-CO"/>
              </w:rPr>
              <w:t>Cumple</w:t>
            </w:r>
          </w:p>
        </w:tc>
        <w:tc>
          <w:tcPr>
            <w:tcW w:w="1679" w:type="dxa"/>
            <w:vAlign w:val="center"/>
          </w:tcPr>
          <w:p w14:paraId="1BA960ED" w14:textId="1B78C9FA" w:rsidR="00583857" w:rsidRPr="00D54D07" w:rsidRDefault="711EA578" w:rsidP="0BFBDD23">
            <w:pPr>
              <w:jc w:val="center"/>
              <w:rPr>
                <w:rFonts w:ascii="Arial" w:hAnsi="Arial" w:cs="Arial"/>
                <w:color w:val="C45911" w:themeColor="accent2" w:themeShade="BF"/>
                <w:sz w:val="20"/>
                <w:szCs w:val="20"/>
              </w:rPr>
            </w:pPr>
            <w:r w:rsidRPr="00D54D07">
              <w:rPr>
                <w:rFonts w:ascii="Arial" w:hAnsi="Arial" w:cs="Arial"/>
                <w:sz w:val="18"/>
                <w:szCs w:val="18"/>
              </w:rPr>
              <w:t>1</w:t>
            </w:r>
            <w:r w:rsidR="7F590FCD" w:rsidRPr="00D54D07">
              <w:rPr>
                <w:rFonts w:ascii="Arial" w:hAnsi="Arial" w:cs="Arial"/>
                <w:sz w:val="18"/>
                <w:szCs w:val="18"/>
              </w:rPr>
              <w:t>1</w:t>
            </w:r>
          </w:p>
        </w:tc>
        <w:tc>
          <w:tcPr>
            <w:tcW w:w="1753" w:type="dxa"/>
            <w:vAlign w:val="center"/>
            <w:hideMark/>
          </w:tcPr>
          <w:p w14:paraId="0A74641C" w14:textId="3B236CA4" w:rsidR="00583857" w:rsidRPr="00D54D07" w:rsidRDefault="711EA578" w:rsidP="0BFBDD23">
            <w:pPr>
              <w:jc w:val="center"/>
              <w:rPr>
                <w:rFonts w:ascii="Arial" w:hAnsi="Arial" w:cs="Arial"/>
                <w:color w:val="C45911" w:themeColor="accent2" w:themeShade="BF"/>
                <w:sz w:val="20"/>
                <w:szCs w:val="20"/>
              </w:rPr>
            </w:pPr>
            <w:r w:rsidRPr="00D54D07">
              <w:rPr>
                <w:rFonts w:ascii="Arial" w:eastAsia="Calibri" w:hAnsi="Arial" w:cs="Arial"/>
                <w:sz w:val="18"/>
                <w:szCs w:val="18"/>
              </w:rPr>
              <w:t>25</w:t>
            </w:r>
          </w:p>
        </w:tc>
        <w:tc>
          <w:tcPr>
            <w:tcW w:w="2101" w:type="dxa"/>
            <w:vAlign w:val="center"/>
            <w:hideMark/>
          </w:tcPr>
          <w:p w14:paraId="2E314E7B" w14:textId="2AE399BB" w:rsidR="00583857" w:rsidRPr="00D54D07" w:rsidRDefault="531100BE" w:rsidP="0BFBDD23">
            <w:pPr>
              <w:jc w:val="center"/>
              <w:rPr>
                <w:rFonts w:ascii="Arial" w:hAnsi="Arial" w:cs="Arial"/>
                <w:color w:val="C45911" w:themeColor="accent2" w:themeShade="BF"/>
                <w:sz w:val="20"/>
                <w:szCs w:val="20"/>
              </w:rPr>
            </w:pPr>
            <w:r w:rsidRPr="00D54D07">
              <w:rPr>
                <w:rFonts w:ascii="Arial" w:eastAsia="Calibri" w:hAnsi="Arial" w:cs="Arial"/>
                <w:sz w:val="18"/>
                <w:szCs w:val="18"/>
              </w:rPr>
              <w:t>18</w:t>
            </w:r>
          </w:p>
        </w:tc>
        <w:tc>
          <w:tcPr>
            <w:tcW w:w="2104" w:type="dxa"/>
            <w:vAlign w:val="center"/>
            <w:hideMark/>
          </w:tcPr>
          <w:p w14:paraId="349C8306" w14:textId="08C97D37" w:rsidR="00583857" w:rsidRPr="00D54D07" w:rsidRDefault="531100BE" w:rsidP="0BFBDD23">
            <w:pPr>
              <w:jc w:val="center"/>
              <w:rPr>
                <w:rFonts w:ascii="Arial" w:hAnsi="Arial" w:cs="Arial"/>
                <w:color w:val="C45911" w:themeColor="accent2" w:themeShade="BF"/>
                <w:sz w:val="20"/>
                <w:szCs w:val="20"/>
              </w:rPr>
            </w:pPr>
            <w:r w:rsidRPr="00D54D07">
              <w:rPr>
                <w:rFonts w:ascii="Arial" w:eastAsia="Calibri" w:hAnsi="Arial" w:cs="Arial"/>
                <w:sz w:val="18"/>
                <w:szCs w:val="18"/>
              </w:rPr>
              <w:t>9</w:t>
            </w:r>
          </w:p>
        </w:tc>
      </w:tr>
      <w:tr w:rsidR="00A90B01" w:rsidRPr="00D54D07" w14:paraId="47684ACB" w14:textId="77777777" w:rsidTr="0BFBDD23">
        <w:trPr>
          <w:tblCellSpacing w:w="15" w:type="dxa"/>
          <w:jc w:val="center"/>
        </w:trPr>
        <w:tc>
          <w:tcPr>
            <w:tcW w:w="1812" w:type="dxa"/>
            <w:vAlign w:val="center"/>
            <w:hideMark/>
          </w:tcPr>
          <w:p w14:paraId="12DE2437" w14:textId="417547AA" w:rsidR="00583857" w:rsidRPr="00D54D07" w:rsidRDefault="711EA578" w:rsidP="0BFBDD23">
            <w:pPr>
              <w:jc w:val="center"/>
              <w:rPr>
                <w:rFonts w:ascii="Arial" w:hAnsi="Arial" w:cs="Arial"/>
                <w:color w:val="C45911" w:themeColor="accent2" w:themeShade="BF"/>
                <w:sz w:val="20"/>
                <w:szCs w:val="20"/>
              </w:rPr>
            </w:pPr>
            <w:r w:rsidRPr="00D54D07">
              <w:rPr>
                <w:rFonts w:ascii="Arial" w:eastAsia="Arial" w:hAnsi="Arial" w:cs="Arial"/>
                <w:b/>
                <w:bCs/>
                <w:sz w:val="18"/>
                <w:szCs w:val="18"/>
                <w:lang w:eastAsia="es-CO"/>
              </w:rPr>
              <w:t>Parcialmente</w:t>
            </w:r>
          </w:p>
        </w:tc>
        <w:tc>
          <w:tcPr>
            <w:tcW w:w="1679" w:type="dxa"/>
            <w:vAlign w:val="center"/>
          </w:tcPr>
          <w:p w14:paraId="0997FA1F" w14:textId="246F00C8" w:rsidR="00583857" w:rsidRPr="00D54D07" w:rsidRDefault="7F590FCD" w:rsidP="0BFBDD23">
            <w:pPr>
              <w:jc w:val="center"/>
              <w:rPr>
                <w:rFonts w:ascii="Arial" w:hAnsi="Arial" w:cs="Arial"/>
                <w:color w:val="C45911" w:themeColor="accent2" w:themeShade="BF"/>
                <w:sz w:val="20"/>
                <w:szCs w:val="20"/>
              </w:rPr>
            </w:pPr>
            <w:r w:rsidRPr="00D54D07">
              <w:rPr>
                <w:rFonts w:ascii="Arial" w:hAnsi="Arial" w:cs="Arial"/>
                <w:sz w:val="20"/>
                <w:szCs w:val="20"/>
              </w:rPr>
              <w:t>3</w:t>
            </w:r>
          </w:p>
        </w:tc>
        <w:tc>
          <w:tcPr>
            <w:tcW w:w="1753" w:type="dxa"/>
            <w:vAlign w:val="center"/>
            <w:hideMark/>
          </w:tcPr>
          <w:p w14:paraId="6F2009F3" w14:textId="1A9CD3DF" w:rsidR="00583857" w:rsidRPr="00D54D07" w:rsidRDefault="00583857" w:rsidP="0BFBDD23">
            <w:pPr>
              <w:jc w:val="center"/>
              <w:rPr>
                <w:rFonts w:ascii="Arial" w:hAnsi="Arial" w:cs="Arial"/>
                <w:color w:val="C45911" w:themeColor="accent2" w:themeShade="BF"/>
                <w:sz w:val="20"/>
                <w:szCs w:val="20"/>
              </w:rPr>
            </w:pPr>
          </w:p>
        </w:tc>
        <w:tc>
          <w:tcPr>
            <w:tcW w:w="2101" w:type="dxa"/>
            <w:vAlign w:val="center"/>
            <w:hideMark/>
          </w:tcPr>
          <w:p w14:paraId="3B2AA36B" w14:textId="6219ABE4" w:rsidR="00583857" w:rsidRPr="00D54D07" w:rsidRDefault="531100BE" w:rsidP="0BFBDD23">
            <w:pPr>
              <w:jc w:val="center"/>
              <w:rPr>
                <w:rFonts w:ascii="Arial" w:hAnsi="Arial" w:cs="Arial"/>
                <w:color w:val="C45911" w:themeColor="accent2" w:themeShade="BF"/>
                <w:sz w:val="20"/>
                <w:szCs w:val="20"/>
              </w:rPr>
            </w:pPr>
            <w:r w:rsidRPr="00D54D07">
              <w:rPr>
                <w:rFonts w:ascii="Arial" w:hAnsi="Arial" w:cs="Arial"/>
                <w:sz w:val="20"/>
                <w:szCs w:val="20"/>
              </w:rPr>
              <w:t>6</w:t>
            </w:r>
          </w:p>
        </w:tc>
        <w:tc>
          <w:tcPr>
            <w:tcW w:w="2104" w:type="dxa"/>
            <w:vAlign w:val="center"/>
            <w:hideMark/>
          </w:tcPr>
          <w:p w14:paraId="6DCC0853" w14:textId="34D566D2" w:rsidR="00583857" w:rsidRPr="00D54D07" w:rsidRDefault="531100BE" w:rsidP="0BFBDD23">
            <w:pPr>
              <w:jc w:val="center"/>
              <w:rPr>
                <w:rFonts w:ascii="Arial" w:hAnsi="Arial" w:cs="Arial"/>
                <w:color w:val="C45911" w:themeColor="accent2" w:themeShade="BF"/>
                <w:sz w:val="20"/>
                <w:szCs w:val="20"/>
              </w:rPr>
            </w:pPr>
            <w:r w:rsidRPr="00D54D07">
              <w:rPr>
                <w:rFonts w:ascii="Arial" w:hAnsi="Arial" w:cs="Arial"/>
                <w:sz w:val="20"/>
                <w:szCs w:val="20"/>
              </w:rPr>
              <w:t>3</w:t>
            </w:r>
          </w:p>
        </w:tc>
      </w:tr>
      <w:tr w:rsidR="00A90B01" w:rsidRPr="00D54D07" w14:paraId="1FA6F5ED" w14:textId="77777777" w:rsidTr="0BFBDD23">
        <w:trPr>
          <w:tblCellSpacing w:w="15" w:type="dxa"/>
          <w:jc w:val="center"/>
        </w:trPr>
        <w:tc>
          <w:tcPr>
            <w:tcW w:w="1812" w:type="dxa"/>
            <w:vAlign w:val="center"/>
            <w:hideMark/>
          </w:tcPr>
          <w:p w14:paraId="070A244B" w14:textId="0C5F437A" w:rsidR="00583857" w:rsidRPr="00D54D07" w:rsidRDefault="711EA578" w:rsidP="0BFBDD23">
            <w:pPr>
              <w:jc w:val="center"/>
              <w:rPr>
                <w:rFonts w:ascii="Arial" w:hAnsi="Arial" w:cs="Arial"/>
                <w:color w:val="C45911" w:themeColor="accent2" w:themeShade="BF"/>
                <w:sz w:val="20"/>
                <w:szCs w:val="20"/>
              </w:rPr>
            </w:pPr>
            <w:r w:rsidRPr="00D54D07">
              <w:rPr>
                <w:rFonts w:ascii="Arial" w:eastAsia="Arial" w:hAnsi="Arial" w:cs="Arial"/>
                <w:b/>
                <w:bCs/>
                <w:sz w:val="18"/>
                <w:szCs w:val="18"/>
                <w:lang w:eastAsia="es-CO"/>
              </w:rPr>
              <w:t>NA</w:t>
            </w:r>
          </w:p>
        </w:tc>
        <w:tc>
          <w:tcPr>
            <w:tcW w:w="1679" w:type="dxa"/>
            <w:vAlign w:val="center"/>
          </w:tcPr>
          <w:p w14:paraId="31388A4A" w14:textId="77777777" w:rsidR="00583857" w:rsidRPr="00D54D07" w:rsidRDefault="00583857" w:rsidP="0BFBDD23">
            <w:pPr>
              <w:jc w:val="center"/>
              <w:rPr>
                <w:rFonts w:ascii="Arial" w:hAnsi="Arial" w:cs="Arial"/>
                <w:color w:val="C45911" w:themeColor="accent2" w:themeShade="BF"/>
                <w:sz w:val="20"/>
                <w:szCs w:val="20"/>
              </w:rPr>
            </w:pPr>
          </w:p>
        </w:tc>
        <w:tc>
          <w:tcPr>
            <w:tcW w:w="1753" w:type="dxa"/>
            <w:vAlign w:val="center"/>
            <w:hideMark/>
          </w:tcPr>
          <w:p w14:paraId="2B1EFCDB" w14:textId="3DAC6694" w:rsidR="00583857" w:rsidRPr="00D54D07" w:rsidRDefault="00583857" w:rsidP="0BFBDD23">
            <w:pPr>
              <w:jc w:val="center"/>
              <w:rPr>
                <w:rFonts w:ascii="Arial" w:hAnsi="Arial" w:cs="Arial"/>
                <w:color w:val="C45911" w:themeColor="accent2" w:themeShade="BF"/>
                <w:sz w:val="20"/>
                <w:szCs w:val="20"/>
              </w:rPr>
            </w:pPr>
          </w:p>
        </w:tc>
        <w:tc>
          <w:tcPr>
            <w:tcW w:w="2101" w:type="dxa"/>
            <w:vAlign w:val="center"/>
            <w:hideMark/>
          </w:tcPr>
          <w:p w14:paraId="5ED72C75" w14:textId="0DE4282B" w:rsidR="00583857" w:rsidRPr="00D54D07" w:rsidRDefault="711EA578" w:rsidP="0BFBDD23">
            <w:pPr>
              <w:jc w:val="center"/>
              <w:rPr>
                <w:rFonts w:ascii="Arial" w:hAnsi="Arial" w:cs="Arial"/>
                <w:color w:val="C45911" w:themeColor="accent2" w:themeShade="BF"/>
                <w:sz w:val="20"/>
                <w:szCs w:val="20"/>
              </w:rPr>
            </w:pPr>
            <w:r w:rsidRPr="00D54D07">
              <w:rPr>
                <w:rFonts w:ascii="Arial" w:eastAsia="Calibri" w:hAnsi="Arial" w:cs="Arial"/>
                <w:sz w:val="18"/>
                <w:szCs w:val="18"/>
              </w:rPr>
              <w:t>1</w:t>
            </w:r>
            <w:r w:rsidR="531100BE" w:rsidRPr="00D54D07">
              <w:rPr>
                <w:rFonts w:ascii="Arial" w:eastAsia="Calibri" w:hAnsi="Arial" w:cs="Arial"/>
                <w:sz w:val="18"/>
                <w:szCs w:val="18"/>
              </w:rPr>
              <w:t>0</w:t>
            </w:r>
          </w:p>
        </w:tc>
        <w:tc>
          <w:tcPr>
            <w:tcW w:w="2104" w:type="dxa"/>
            <w:vAlign w:val="center"/>
            <w:hideMark/>
          </w:tcPr>
          <w:p w14:paraId="7FD1689B" w14:textId="695CB567" w:rsidR="00583857" w:rsidRPr="00D54D07" w:rsidRDefault="7584CFC9" w:rsidP="0BFBDD23">
            <w:pPr>
              <w:jc w:val="center"/>
              <w:rPr>
                <w:rFonts w:ascii="Arial" w:hAnsi="Arial" w:cs="Arial"/>
                <w:color w:val="C45911" w:themeColor="accent2" w:themeShade="BF"/>
                <w:sz w:val="20"/>
                <w:szCs w:val="20"/>
              </w:rPr>
            </w:pPr>
            <w:r w:rsidRPr="00D54D07">
              <w:rPr>
                <w:rFonts w:ascii="Arial" w:hAnsi="Arial" w:cs="Arial"/>
                <w:sz w:val="20"/>
                <w:szCs w:val="20"/>
              </w:rPr>
              <w:t>6</w:t>
            </w:r>
          </w:p>
        </w:tc>
      </w:tr>
      <w:tr w:rsidR="00A90B01" w:rsidRPr="00D54D07" w14:paraId="4C606B5E" w14:textId="77777777" w:rsidTr="0BFBDD23">
        <w:trPr>
          <w:tblCellSpacing w:w="15" w:type="dxa"/>
          <w:jc w:val="center"/>
        </w:trPr>
        <w:tc>
          <w:tcPr>
            <w:tcW w:w="1812" w:type="dxa"/>
            <w:vAlign w:val="center"/>
            <w:hideMark/>
          </w:tcPr>
          <w:p w14:paraId="63354310" w14:textId="364F06F2" w:rsidR="00583857" w:rsidRPr="00D54D07" w:rsidRDefault="711EA578" w:rsidP="0BFBDD23">
            <w:pPr>
              <w:jc w:val="center"/>
              <w:rPr>
                <w:rFonts w:ascii="Arial" w:hAnsi="Arial" w:cs="Arial"/>
                <w:color w:val="C45911" w:themeColor="accent2" w:themeShade="BF"/>
                <w:sz w:val="20"/>
                <w:szCs w:val="20"/>
              </w:rPr>
            </w:pPr>
            <w:r w:rsidRPr="00D54D07">
              <w:rPr>
                <w:rFonts w:ascii="Arial" w:eastAsia="Arial" w:hAnsi="Arial" w:cs="Arial"/>
                <w:b/>
                <w:bCs/>
                <w:sz w:val="18"/>
                <w:szCs w:val="18"/>
                <w:lang w:eastAsia="es-CO"/>
              </w:rPr>
              <w:lastRenderedPageBreak/>
              <w:t>Total</w:t>
            </w:r>
          </w:p>
        </w:tc>
        <w:tc>
          <w:tcPr>
            <w:tcW w:w="1679" w:type="dxa"/>
            <w:vAlign w:val="center"/>
          </w:tcPr>
          <w:p w14:paraId="0B3B059B" w14:textId="10CA3FD8" w:rsidR="00583857" w:rsidRPr="00D54D07" w:rsidRDefault="711EA578" w:rsidP="0BFBDD23">
            <w:pPr>
              <w:jc w:val="center"/>
              <w:rPr>
                <w:rFonts w:ascii="Arial" w:hAnsi="Arial" w:cs="Arial"/>
                <w:b/>
                <w:bCs/>
                <w:color w:val="C45911" w:themeColor="accent2" w:themeShade="BF"/>
                <w:sz w:val="20"/>
                <w:szCs w:val="20"/>
              </w:rPr>
            </w:pPr>
            <w:r w:rsidRPr="00D54D07">
              <w:rPr>
                <w:rFonts w:ascii="Arial" w:eastAsia="Calibri" w:hAnsi="Arial" w:cs="Arial"/>
                <w:b/>
                <w:bCs/>
                <w:sz w:val="18"/>
                <w:szCs w:val="18"/>
              </w:rPr>
              <w:t>14</w:t>
            </w:r>
          </w:p>
        </w:tc>
        <w:tc>
          <w:tcPr>
            <w:tcW w:w="1753" w:type="dxa"/>
            <w:vAlign w:val="center"/>
            <w:hideMark/>
          </w:tcPr>
          <w:p w14:paraId="0D5A9EF9" w14:textId="2ADABFCC" w:rsidR="00583857" w:rsidRPr="00D54D07" w:rsidRDefault="711EA578" w:rsidP="0BFBDD23">
            <w:pPr>
              <w:jc w:val="center"/>
              <w:rPr>
                <w:rFonts w:ascii="Arial" w:hAnsi="Arial" w:cs="Arial"/>
                <w:color w:val="C45911" w:themeColor="accent2" w:themeShade="BF"/>
                <w:sz w:val="20"/>
                <w:szCs w:val="20"/>
              </w:rPr>
            </w:pPr>
            <w:r w:rsidRPr="00D54D07">
              <w:rPr>
                <w:rFonts w:ascii="Arial" w:eastAsia="Calibri" w:hAnsi="Arial" w:cs="Arial"/>
                <w:b/>
                <w:bCs/>
                <w:sz w:val="18"/>
                <w:szCs w:val="18"/>
              </w:rPr>
              <w:t>25</w:t>
            </w:r>
          </w:p>
        </w:tc>
        <w:tc>
          <w:tcPr>
            <w:tcW w:w="2101" w:type="dxa"/>
            <w:vAlign w:val="center"/>
            <w:hideMark/>
          </w:tcPr>
          <w:p w14:paraId="689167FC" w14:textId="0CB10A99" w:rsidR="00583857" w:rsidRPr="00D54D07" w:rsidRDefault="711EA578" w:rsidP="0BFBDD23">
            <w:pPr>
              <w:jc w:val="center"/>
              <w:rPr>
                <w:rFonts w:ascii="Arial" w:hAnsi="Arial" w:cs="Arial"/>
                <w:color w:val="C45911" w:themeColor="accent2" w:themeShade="BF"/>
                <w:sz w:val="20"/>
                <w:szCs w:val="20"/>
              </w:rPr>
            </w:pPr>
            <w:r w:rsidRPr="00D54D07">
              <w:rPr>
                <w:rFonts w:ascii="Arial" w:hAnsi="Arial" w:cs="Arial"/>
                <w:b/>
                <w:bCs/>
                <w:sz w:val="18"/>
                <w:szCs w:val="18"/>
              </w:rPr>
              <w:t>25</w:t>
            </w:r>
          </w:p>
        </w:tc>
        <w:tc>
          <w:tcPr>
            <w:tcW w:w="2104" w:type="dxa"/>
            <w:vAlign w:val="center"/>
            <w:hideMark/>
          </w:tcPr>
          <w:p w14:paraId="2D4F0ADC" w14:textId="1A9A5889" w:rsidR="00583857" w:rsidRPr="00D54D07" w:rsidRDefault="711EA578" w:rsidP="0BFBDD23">
            <w:pPr>
              <w:jc w:val="center"/>
              <w:rPr>
                <w:rFonts w:ascii="Arial" w:hAnsi="Arial" w:cs="Arial"/>
                <w:color w:val="C45911" w:themeColor="accent2" w:themeShade="BF"/>
                <w:sz w:val="20"/>
                <w:szCs w:val="20"/>
              </w:rPr>
            </w:pPr>
            <w:r w:rsidRPr="00D54D07">
              <w:rPr>
                <w:rFonts w:ascii="Arial" w:hAnsi="Arial" w:cs="Arial"/>
                <w:b/>
                <w:bCs/>
                <w:sz w:val="18"/>
                <w:szCs w:val="18"/>
              </w:rPr>
              <w:t>1</w:t>
            </w:r>
            <w:r w:rsidR="4AE6D8D5" w:rsidRPr="00D54D07">
              <w:rPr>
                <w:rFonts w:ascii="Arial" w:hAnsi="Arial" w:cs="Arial"/>
                <w:b/>
                <w:bCs/>
                <w:sz w:val="18"/>
                <w:szCs w:val="18"/>
              </w:rPr>
              <w:t>8</w:t>
            </w:r>
          </w:p>
        </w:tc>
      </w:tr>
      <w:tr w:rsidR="00A90B01" w:rsidRPr="00D54D07" w14:paraId="6C770F02" w14:textId="77777777" w:rsidTr="0BFBDD23">
        <w:trPr>
          <w:trHeight w:val="427"/>
          <w:tblCellSpacing w:w="15" w:type="dxa"/>
          <w:jc w:val="center"/>
        </w:trPr>
        <w:tc>
          <w:tcPr>
            <w:tcW w:w="1812" w:type="dxa"/>
            <w:shd w:val="clear" w:color="auto" w:fill="BFBFBF" w:themeFill="background1" w:themeFillShade="BF"/>
            <w:vAlign w:val="center"/>
            <w:hideMark/>
          </w:tcPr>
          <w:p w14:paraId="2A03DFFF" w14:textId="409B46B1" w:rsidR="00583857" w:rsidRPr="00D54D07" w:rsidRDefault="711EA578" w:rsidP="0BFBDD23">
            <w:pPr>
              <w:jc w:val="center"/>
              <w:rPr>
                <w:rFonts w:ascii="Arial" w:hAnsi="Arial" w:cs="Arial"/>
                <w:color w:val="C45911" w:themeColor="accent2" w:themeShade="BF"/>
                <w:sz w:val="20"/>
                <w:szCs w:val="20"/>
              </w:rPr>
            </w:pPr>
            <w:r w:rsidRPr="00D54D07">
              <w:rPr>
                <w:rFonts w:ascii="Arial" w:eastAsia="Arial" w:hAnsi="Arial" w:cs="Arial"/>
                <w:b/>
                <w:bCs/>
                <w:sz w:val="18"/>
                <w:szCs w:val="18"/>
                <w:lang w:eastAsia="es-CO"/>
              </w:rPr>
              <w:t>% de cumplimientos</w:t>
            </w:r>
          </w:p>
        </w:tc>
        <w:tc>
          <w:tcPr>
            <w:tcW w:w="1679" w:type="dxa"/>
            <w:shd w:val="clear" w:color="auto" w:fill="BFBFBF" w:themeFill="background1" w:themeFillShade="BF"/>
            <w:vAlign w:val="center"/>
          </w:tcPr>
          <w:p w14:paraId="62AE3630" w14:textId="13CBB6F1" w:rsidR="00583857" w:rsidRPr="00D54D07" w:rsidRDefault="7F590FCD" w:rsidP="0BFBDD23">
            <w:pPr>
              <w:jc w:val="center"/>
              <w:rPr>
                <w:rFonts w:ascii="Arial" w:hAnsi="Arial" w:cs="Arial"/>
                <w:b/>
                <w:bCs/>
                <w:color w:val="C45911" w:themeColor="accent2" w:themeShade="BF"/>
                <w:sz w:val="20"/>
                <w:szCs w:val="20"/>
              </w:rPr>
            </w:pPr>
            <w:r w:rsidRPr="00D54D07">
              <w:rPr>
                <w:rFonts w:ascii="Arial" w:hAnsi="Arial" w:cs="Arial"/>
                <w:b/>
                <w:bCs/>
                <w:sz w:val="18"/>
                <w:szCs w:val="18"/>
              </w:rPr>
              <w:t>79</w:t>
            </w:r>
            <w:r w:rsidR="711EA578" w:rsidRPr="00D54D07">
              <w:rPr>
                <w:rFonts w:ascii="Arial" w:hAnsi="Arial" w:cs="Arial"/>
                <w:b/>
                <w:bCs/>
                <w:sz w:val="18"/>
                <w:szCs w:val="18"/>
              </w:rPr>
              <w:t>%</w:t>
            </w:r>
          </w:p>
        </w:tc>
        <w:tc>
          <w:tcPr>
            <w:tcW w:w="1753" w:type="dxa"/>
            <w:shd w:val="clear" w:color="auto" w:fill="BFBFBF" w:themeFill="background1" w:themeFillShade="BF"/>
            <w:vAlign w:val="center"/>
            <w:hideMark/>
          </w:tcPr>
          <w:p w14:paraId="71B51439" w14:textId="3D71768A" w:rsidR="00583857" w:rsidRPr="00D54D07" w:rsidRDefault="711EA578" w:rsidP="0BFBDD23">
            <w:pPr>
              <w:jc w:val="center"/>
              <w:rPr>
                <w:rFonts w:ascii="Arial" w:hAnsi="Arial" w:cs="Arial"/>
                <w:color w:val="C45911" w:themeColor="accent2" w:themeShade="BF"/>
                <w:sz w:val="20"/>
                <w:szCs w:val="20"/>
              </w:rPr>
            </w:pPr>
            <w:r w:rsidRPr="00D54D07">
              <w:rPr>
                <w:rFonts w:ascii="Arial" w:eastAsia="Arial" w:hAnsi="Arial" w:cs="Arial"/>
                <w:b/>
                <w:bCs/>
                <w:sz w:val="18"/>
                <w:szCs w:val="18"/>
                <w:lang w:eastAsia="es-CO"/>
              </w:rPr>
              <w:t>100%</w:t>
            </w:r>
          </w:p>
        </w:tc>
        <w:tc>
          <w:tcPr>
            <w:tcW w:w="2101" w:type="dxa"/>
            <w:shd w:val="clear" w:color="auto" w:fill="BFBFBF" w:themeFill="background1" w:themeFillShade="BF"/>
            <w:vAlign w:val="center"/>
            <w:hideMark/>
          </w:tcPr>
          <w:p w14:paraId="4AD5BFB3" w14:textId="2281B472" w:rsidR="00583857" w:rsidRPr="00D54D07" w:rsidRDefault="531100BE" w:rsidP="0BFBDD23">
            <w:pPr>
              <w:jc w:val="center"/>
              <w:rPr>
                <w:rFonts w:ascii="Arial" w:hAnsi="Arial" w:cs="Arial"/>
                <w:color w:val="C45911" w:themeColor="accent2" w:themeShade="BF"/>
                <w:sz w:val="20"/>
                <w:szCs w:val="20"/>
              </w:rPr>
            </w:pPr>
            <w:r w:rsidRPr="00D54D07">
              <w:rPr>
                <w:rFonts w:ascii="Arial" w:eastAsia="Calibri" w:hAnsi="Arial" w:cs="Arial"/>
                <w:b/>
                <w:bCs/>
                <w:sz w:val="18"/>
                <w:szCs w:val="18"/>
              </w:rPr>
              <w:t>75</w:t>
            </w:r>
            <w:r w:rsidR="711EA578" w:rsidRPr="00D54D07">
              <w:rPr>
                <w:rFonts w:ascii="Arial" w:eastAsia="Calibri" w:hAnsi="Arial" w:cs="Arial"/>
                <w:b/>
                <w:bCs/>
                <w:sz w:val="18"/>
                <w:szCs w:val="18"/>
              </w:rPr>
              <w:t>%</w:t>
            </w:r>
          </w:p>
        </w:tc>
        <w:tc>
          <w:tcPr>
            <w:tcW w:w="2104" w:type="dxa"/>
            <w:shd w:val="clear" w:color="auto" w:fill="BFBFBF" w:themeFill="background1" w:themeFillShade="BF"/>
            <w:vAlign w:val="center"/>
            <w:hideMark/>
          </w:tcPr>
          <w:p w14:paraId="05280C93" w14:textId="1C6E27B0" w:rsidR="00583857" w:rsidRPr="00D54D07" w:rsidRDefault="78BEC489" w:rsidP="0BFBDD23">
            <w:pPr>
              <w:jc w:val="center"/>
              <w:rPr>
                <w:rFonts w:ascii="Arial" w:hAnsi="Arial" w:cs="Arial"/>
                <w:color w:val="C45911" w:themeColor="accent2" w:themeShade="BF"/>
                <w:sz w:val="20"/>
                <w:szCs w:val="20"/>
              </w:rPr>
            </w:pPr>
            <w:r w:rsidRPr="00D54D07">
              <w:rPr>
                <w:rFonts w:ascii="Arial" w:eastAsia="Calibri" w:hAnsi="Arial" w:cs="Arial"/>
                <w:b/>
                <w:bCs/>
                <w:sz w:val="18"/>
                <w:szCs w:val="18"/>
              </w:rPr>
              <w:t>75</w:t>
            </w:r>
            <w:r w:rsidR="711EA578" w:rsidRPr="00D54D07">
              <w:rPr>
                <w:rFonts w:ascii="Arial" w:eastAsia="Calibri" w:hAnsi="Arial" w:cs="Arial"/>
                <w:b/>
                <w:bCs/>
                <w:sz w:val="18"/>
                <w:szCs w:val="18"/>
              </w:rPr>
              <w:t>%</w:t>
            </w:r>
          </w:p>
        </w:tc>
      </w:tr>
    </w:tbl>
    <w:p w14:paraId="2ED65362" w14:textId="3233747A" w:rsidR="001B63A3" w:rsidRPr="00D54D07" w:rsidRDefault="001B63A3" w:rsidP="0BFBDD23">
      <w:pPr>
        <w:shd w:val="clear" w:color="auto" w:fill="FFFFFF" w:themeFill="background1"/>
        <w:jc w:val="center"/>
        <w:rPr>
          <w:rFonts w:ascii="Arial" w:eastAsia="Arial" w:hAnsi="Arial" w:cs="Arial"/>
          <w:color w:val="000000" w:themeColor="text1"/>
          <w:sz w:val="18"/>
          <w:szCs w:val="18"/>
          <w:lang w:eastAsia="es-CO"/>
        </w:rPr>
      </w:pPr>
      <w:r w:rsidRPr="00D54D07">
        <w:rPr>
          <w:rFonts w:ascii="Arial" w:eastAsia="Arial" w:hAnsi="Arial" w:cs="Arial"/>
          <w:sz w:val="18"/>
          <w:szCs w:val="18"/>
          <w:lang w:eastAsia="es-CO"/>
        </w:rPr>
        <w:t>Fuente: OAP, 202</w:t>
      </w:r>
      <w:r w:rsidR="009E2F6B" w:rsidRPr="00D54D07">
        <w:rPr>
          <w:rFonts w:ascii="Arial" w:eastAsia="Arial" w:hAnsi="Arial" w:cs="Arial"/>
          <w:sz w:val="18"/>
          <w:szCs w:val="18"/>
          <w:lang w:eastAsia="es-CO"/>
        </w:rPr>
        <w:t>5</w:t>
      </w:r>
      <w:r w:rsidRPr="00D54D07">
        <w:rPr>
          <w:rFonts w:ascii="Arial" w:eastAsia="Arial" w:hAnsi="Arial" w:cs="Arial"/>
          <w:sz w:val="18"/>
          <w:szCs w:val="18"/>
          <w:lang w:eastAsia="es-CO"/>
        </w:rPr>
        <w:t>.</w:t>
      </w:r>
    </w:p>
    <w:p w14:paraId="6F499949" w14:textId="77777777" w:rsidR="001B63A3" w:rsidRPr="00D54D07" w:rsidRDefault="001B63A3" w:rsidP="001B63A3">
      <w:pPr>
        <w:pStyle w:val="Default"/>
        <w:rPr>
          <w:rFonts w:eastAsia="Arial"/>
          <w:color w:val="2E74B5" w:themeColor="accent5" w:themeShade="BF"/>
          <w:sz w:val="22"/>
          <w:szCs w:val="22"/>
          <w:lang w:eastAsia="es-CO"/>
        </w:rPr>
      </w:pPr>
    </w:p>
    <w:p w14:paraId="305FD473" w14:textId="7097CDF3" w:rsidR="00576B32" w:rsidRPr="00D54D07" w:rsidRDefault="00576B32" w:rsidP="00576B32">
      <w:pPr>
        <w:jc w:val="both"/>
        <w:rPr>
          <w:rFonts w:ascii="Arial" w:eastAsia="Arial" w:hAnsi="Arial" w:cs="Arial"/>
          <w:color w:val="2E74B5" w:themeColor="accent5" w:themeShade="BF"/>
          <w:sz w:val="22"/>
          <w:szCs w:val="22"/>
          <w:lang w:eastAsia="es-CO"/>
        </w:rPr>
      </w:pPr>
      <w:r w:rsidRPr="00D54D07">
        <w:rPr>
          <w:rFonts w:ascii="Arial" w:eastAsia="Arial" w:hAnsi="Arial" w:cs="Arial"/>
          <w:sz w:val="22"/>
          <w:szCs w:val="22"/>
          <w:lang w:eastAsia="es-CO"/>
        </w:rPr>
        <w:t>Se evidenció que, de los 14 riesgos de corrupción evaluados, 1</w:t>
      </w:r>
      <w:r w:rsidR="002A3414" w:rsidRPr="00D54D07">
        <w:rPr>
          <w:rFonts w:ascii="Arial" w:eastAsia="Arial" w:hAnsi="Arial" w:cs="Arial"/>
          <w:sz w:val="22"/>
          <w:szCs w:val="22"/>
          <w:lang w:eastAsia="es-CO"/>
        </w:rPr>
        <w:t>1</w:t>
      </w:r>
      <w:r w:rsidRPr="00D54D07">
        <w:rPr>
          <w:rFonts w:ascii="Arial" w:eastAsia="Arial" w:hAnsi="Arial" w:cs="Arial"/>
          <w:sz w:val="22"/>
          <w:szCs w:val="22"/>
          <w:lang w:eastAsia="es-CO"/>
        </w:rPr>
        <w:t xml:space="preserve"> cumplen con todos los componentes requeridos para una</w:t>
      </w:r>
      <w:r w:rsidRPr="00D54D07">
        <w:rPr>
          <w:rFonts w:ascii="Arial" w:eastAsia="Arial" w:hAnsi="Arial" w:cs="Arial"/>
          <w:b/>
          <w:bCs/>
          <w:sz w:val="22"/>
          <w:szCs w:val="22"/>
          <w:lang w:eastAsia="es-CO"/>
        </w:rPr>
        <w:t xml:space="preserve"> adecuada descripción del riesgo</w:t>
      </w:r>
      <w:r w:rsidRPr="00D54D07">
        <w:rPr>
          <w:rFonts w:ascii="Arial" w:eastAsia="Arial" w:hAnsi="Arial" w:cs="Arial"/>
          <w:sz w:val="22"/>
          <w:szCs w:val="22"/>
          <w:lang w:eastAsia="es-CO"/>
        </w:rPr>
        <w:t xml:space="preserve">, a saber: </w:t>
      </w:r>
      <w:r w:rsidRPr="00D54D07">
        <w:rPr>
          <w:rFonts w:ascii="Arial" w:eastAsia="Arial" w:hAnsi="Arial" w:cs="Arial"/>
          <w:i/>
          <w:iCs/>
          <w:sz w:val="22"/>
          <w:szCs w:val="22"/>
          <w:lang w:eastAsia="es-CO"/>
        </w:rPr>
        <w:t>acción u omisión</w:t>
      </w:r>
      <w:r w:rsidRPr="00D54D07">
        <w:rPr>
          <w:rFonts w:ascii="Arial" w:eastAsia="Arial" w:hAnsi="Arial" w:cs="Arial"/>
          <w:sz w:val="22"/>
          <w:szCs w:val="22"/>
          <w:lang w:eastAsia="es-CO"/>
        </w:rPr>
        <w:t xml:space="preserve">, </w:t>
      </w:r>
      <w:r w:rsidRPr="00D54D07">
        <w:rPr>
          <w:rFonts w:ascii="Arial" w:eastAsia="Arial" w:hAnsi="Arial" w:cs="Arial"/>
          <w:i/>
          <w:iCs/>
          <w:sz w:val="22"/>
          <w:szCs w:val="22"/>
          <w:lang w:eastAsia="es-CO"/>
        </w:rPr>
        <w:t>uso del poder</w:t>
      </w:r>
      <w:r w:rsidRPr="00D54D07">
        <w:rPr>
          <w:rFonts w:ascii="Arial" w:eastAsia="Arial" w:hAnsi="Arial" w:cs="Arial"/>
          <w:sz w:val="22"/>
          <w:szCs w:val="22"/>
          <w:lang w:eastAsia="es-CO"/>
        </w:rPr>
        <w:t xml:space="preserve">, </w:t>
      </w:r>
      <w:r w:rsidRPr="00D54D07">
        <w:rPr>
          <w:rFonts w:ascii="Arial" w:eastAsia="Arial" w:hAnsi="Arial" w:cs="Arial"/>
          <w:i/>
          <w:iCs/>
          <w:sz w:val="22"/>
          <w:szCs w:val="22"/>
          <w:lang w:eastAsia="es-CO"/>
        </w:rPr>
        <w:t>desvío de la gestión pública</w:t>
      </w:r>
      <w:r w:rsidRPr="00D54D07">
        <w:rPr>
          <w:rFonts w:ascii="Arial" w:eastAsia="Arial" w:hAnsi="Arial" w:cs="Arial"/>
          <w:sz w:val="22"/>
          <w:szCs w:val="22"/>
          <w:lang w:eastAsia="es-CO"/>
        </w:rPr>
        <w:t xml:space="preserve"> y </w:t>
      </w:r>
      <w:r w:rsidRPr="00D54D07">
        <w:rPr>
          <w:rFonts w:ascii="Arial" w:eastAsia="Arial" w:hAnsi="Arial" w:cs="Arial"/>
          <w:i/>
          <w:iCs/>
          <w:sz w:val="22"/>
          <w:szCs w:val="22"/>
          <w:lang w:eastAsia="es-CO"/>
        </w:rPr>
        <w:t>beneficio privado</w:t>
      </w:r>
      <w:r w:rsidRPr="00D54D07">
        <w:rPr>
          <w:rFonts w:ascii="Arial" w:eastAsia="Arial" w:hAnsi="Arial" w:cs="Arial"/>
          <w:sz w:val="22"/>
          <w:szCs w:val="22"/>
          <w:lang w:eastAsia="es-CO"/>
        </w:rPr>
        <w:t xml:space="preserve">, lo que representa un </w:t>
      </w:r>
      <w:r w:rsidR="006C340C" w:rsidRPr="00D54D07">
        <w:rPr>
          <w:rFonts w:ascii="Arial" w:eastAsia="Arial" w:hAnsi="Arial" w:cs="Arial"/>
          <w:sz w:val="22"/>
          <w:szCs w:val="22"/>
          <w:lang w:eastAsia="es-CO"/>
        </w:rPr>
        <w:t>79</w:t>
      </w:r>
      <w:r w:rsidRPr="00D54D07">
        <w:rPr>
          <w:rFonts w:ascii="Arial" w:eastAsia="Arial" w:hAnsi="Arial" w:cs="Arial"/>
          <w:sz w:val="22"/>
          <w:szCs w:val="22"/>
          <w:lang w:eastAsia="es-CO"/>
        </w:rPr>
        <w:t>% de cumplimiento.</w:t>
      </w:r>
      <w:r w:rsidR="00B31BE7" w:rsidRPr="00D54D07">
        <w:rPr>
          <w:rFonts w:ascii="Arial" w:eastAsia="Arial" w:hAnsi="Arial" w:cs="Arial"/>
          <w:sz w:val="22"/>
          <w:szCs w:val="22"/>
          <w:lang w:eastAsia="es-CO"/>
        </w:rPr>
        <w:t xml:space="preserve"> </w:t>
      </w:r>
      <w:r w:rsidRPr="00D54D07">
        <w:rPr>
          <w:rFonts w:ascii="Arial" w:eastAsia="Arial" w:hAnsi="Arial" w:cs="Arial"/>
          <w:sz w:val="22"/>
          <w:szCs w:val="22"/>
          <w:lang w:eastAsia="es-CO"/>
        </w:rPr>
        <w:t xml:space="preserve">Los procesos que presentan </w:t>
      </w:r>
      <w:r w:rsidR="00874843" w:rsidRPr="00D54D07">
        <w:rPr>
          <w:rFonts w:ascii="Arial" w:eastAsia="Arial" w:hAnsi="Arial" w:cs="Arial"/>
          <w:sz w:val="22"/>
          <w:szCs w:val="22"/>
          <w:lang w:eastAsia="es-CO"/>
        </w:rPr>
        <w:t>con oportunidad de mejora</w:t>
      </w:r>
      <w:r w:rsidRPr="00D54D07">
        <w:rPr>
          <w:rFonts w:ascii="Arial" w:eastAsia="Arial" w:hAnsi="Arial" w:cs="Arial"/>
          <w:sz w:val="22"/>
          <w:szCs w:val="22"/>
          <w:lang w:eastAsia="es-CO"/>
        </w:rPr>
        <w:t xml:space="preserve"> en la descripción del riesgo son</w:t>
      </w:r>
      <w:r w:rsidR="5AA447FA" w:rsidRPr="00D54D07">
        <w:rPr>
          <w:rFonts w:ascii="Arial" w:eastAsia="Arial" w:hAnsi="Arial" w:cs="Arial"/>
          <w:sz w:val="22"/>
          <w:szCs w:val="22"/>
          <w:lang w:eastAsia="es-CO"/>
        </w:rPr>
        <w:t>:</w:t>
      </w:r>
      <w:r w:rsidRPr="00D54D07">
        <w:rPr>
          <w:rFonts w:ascii="Arial" w:eastAsia="Arial" w:hAnsi="Arial" w:cs="Arial"/>
          <w:sz w:val="22"/>
          <w:szCs w:val="22"/>
          <w:lang w:eastAsia="es-CO"/>
        </w:rPr>
        <w:t xml:space="preserve"> Producción de Mezcla</w:t>
      </w:r>
      <w:r w:rsidR="006C340C" w:rsidRPr="00D54D07">
        <w:rPr>
          <w:rFonts w:ascii="Arial" w:eastAsia="Arial" w:hAnsi="Arial" w:cs="Arial"/>
          <w:sz w:val="22"/>
          <w:szCs w:val="22"/>
          <w:lang w:eastAsia="es-CO"/>
        </w:rPr>
        <w:t>,</w:t>
      </w:r>
      <w:r w:rsidRPr="00D54D07">
        <w:rPr>
          <w:rFonts w:ascii="Arial" w:eastAsia="Arial" w:hAnsi="Arial" w:cs="Arial"/>
          <w:sz w:val="22"/>
          <w:szCs w:val="22"/>
          <w:lang w:eastAsia="es-CO"/>
        </w:rPr>
        <w:t xml:space="preserve"> Logística y Manejo de Maquinaria y Equipo</w:t>
      </w:r>
      <w:r w:rsidR="006C340C" w:rsidRPr="00D54D07">
        <w:rPr>
          <w:rFonts w:ascii="Arial" w:eastAsia="Arial" w:hAnsi="Arial" w:cs="Arial"/>
          <w:sz w:val="22"/>
          <w:szCs w:val="22"/>
          <w:lang w:eastAsia="es-CO"/>
        </w:rPr>
        <w:t xml:space="preserve"> y Gestión De Recursos Físicos</w:t>
      </w:r>
      <w:r w:rsidRPr="00D54D07">
        <w:rPr>
          <w:rFonts w:ascii="Arial" w:eastAsia="Arial" w:hAnsi="Arial" w:cs="Arial"/>
          <w:color w:val="2E74B5" w:themeColor="accent5" w:themeShade="BF"/>
          <w:sz w:val="22"/>
          <w:szCs w:val="22"/>
          <w:lang w:eastAsia="es-CO"/>
        </w:rPr>
        <w:t>.</w:t>
      </w:r>
      <w:r w:rsidRPr="00D54D07">
        <w:rPr>
          <w:rFonts w:ascii="Arial" w:eastAsia="Arial" w:hAnsi="Arial" w:cs="Arial"/>
          <w:sz w:val="22"/>
          <w:szCs w:val="22"/>
          <w:lang w:eastAsia="es-CO"/>
        </w:rPr>
        <w:t xml:space="preserve"> es necesario revisar y ajustar la redacción del riesgo de corrupción, incorporando explícitamente el componente de </w:t>
      </w:r>
      <w:r w:rsidRPr="00D54D07">
        <w:rPr>
          <w:rFonts w:ascii="Arial" w:eastAsia="Arial" w:hAnsi="Arial" w:cs="Arial"/>
          <w:i/>
          <w:iCs/>
          <w:sz w:val="22"/>
          <w:szCs w:val="22"/>
          <w:lang w:eastAsia="es-CO"/>
        </w:rPr>
        <w:t>beneficio privado</w:t>
      </w:r>
      <w:r w:rsidRPr="00D54D07">
        <w:rPr>
          <w:rFonts w:ascii="Arial" w:eastAsia="Arial" w:hAnsi="Arial" w:cs="Arial"/>
          <w:sz w:val="22"/>
          <w:szCs w:val="22"/>
          <w:lang w:eastAsia="es-CO"/>
        </w:rPr>
        <w:t xml:space="preserve"> y mejorando la redacción para garantizar mayor claridad y precisión.</w:t>
      </w:r>
    </w:p>
    <w:p w14:paraId="55B1695D" w14:textId="77777777" w:rsidR="00576B32" w:rsidRPr="00D54D07" w:rsidRDefault="00576B32" w:rsidP="00576B32">
      <w:pPr>
        <w:jc w:val="both"/>
        <w:rPr>
          <w:rFonts w:ascii="Arial" w:eastAsia="Arial" w:hAnsi="Arial" w:cs="Arial"/>
          <w:color w:val="2E74B5" w:themeColor="accent5" w:themeShade="BF"/>
          <w:sz w:val="22"/>
          <w:szCs w:val="22"/>
          <w:lang w:eastAsia="es-CO"/>
        </w:rPr>
      </w:pPr>
    </w:p>
    <w:p w14:paraId="67661DBC" w14:textId="77777777" w:rsidR="00576B32" w:rsidRPr="00D54D07" w:rsidRDefault="00576B32" w:rsidP="00576B32">
      <w:pPr>
        <w:jc w:val="both"/>
        <w:rPr>
          <w:rFonts w:ascii="Arial" w:eastAsia="Arial" w:hAnsi="Arial" w:cs="Arial"/>
          <w:sz w:val="22"/>
          <w:szCs w:val="22"/>
          <w:lang w:eastAsia="es-CO"/>
        </w:rPr>
      </w:pPr>
      <w:r w:rsidRPr="00D54D07">
        <w:rPr>
          <w:rFonts w:ascii="Arial" w:eastAsia="Arial" w:hAnsi="Arial" w:cs="Arial"/>
          <w:sz w:val="22"/>
          <w:szCs w:val="22"/>
          <w:lang w:eastAsia="es-CO"/>
        </w:rPr>
        <w:t xml:space="preserve">En cuanto al </w:t>
      </w:r>
      <w:r w:rsidRPr="00D54D07">
        <w:rPr>
          <w:rFonts w:ascii="Arial" w:eastAsia="Arial" w:hAnsi="Arial" w:cs="Arial"/>
          <w:b/>
          <w:bCs/>
          <w:sz w:val="22"/>
          <w:szCs w:val="22"/>
          <w:lang w:eastAsia="es-CO"/>
        </w:rPr>
        <w:t>diseño de los controles</w:t>
      </w:r>
      <w:r w:rsidRPr="00D54D07">
        <w:rPr>
          <w:rFonts w:ascii="Arial" w:eastAsia="Arial" w:hAnsi="Arial" w:cs="Arial"/>
          <w:sz w:val="22"/>
          <w:szCs w:val="22"/>
          <w:lang w:eastAsia="es-CO"/>
        </w:rPr>
        <w:t xml:space="preserve">, todos fueron calificados como </w:t>
      </w:r>
      <w:r w:rsidRPr="00D54D07">
        <w:rPr>
          <w:rFonts w:ascii="Arial" w:eastAsia="Arial" w:hAnsi="Arial" w:cs="Arial"/>
          <w:b/>
          <w:bCs/>
          <w:sz w:val="22"/>
          <w:szCs w:val="22"/>
          <w:lang w:eastAsia="es-CO"/>
        </w:rPr>
        <w:t>“Cumple”</w:t>
      </w:r>
      <w:r w:rsidRPr="00D54D07">
        <w:rPr>
          <w:rFonts w:ascii="Arial" w:eastAsia="Arial" w:hAnsi="Arial" w:cs="Arial"/>
          <w:sz w:val="22"/>
          <w:szCs w:val="22"/>
          <w:lang w:eastAsia="es-CO"/>
        </w:rPr>
        <w:t xml:space="preserve"> conforme a los criterios establecidos en la política de administración de riesgos de la Unidad, los cuales incluyen: responsable, acción, complemento (periodicidad, forma de ejecución, evidencia y desviación).</w:t>
      </w:r>
    </w:p>
    <w:p w14:paraId="02D498AB" w14:textId="77777777" w:rsidR="004D584A" w:rsidRPr="00D54D07" w:rsidRDefault="004D584A" w:rsidP="00576B32">
      <w:pPr>
        <w:jc w:val="both"/>
        <w:rPr>
          <w:rFonts w:ascii="Arial" w:eastAsia="Arial" w:hAnsi="Arial" w:cs="Arial"/>
          <w:color w:val="2E74B5" w:themeColor="accent5" w:themeShade="BF"/>
          <w:sz w:val="22"/>
          <w:szCs w:val="22"/>
          <w:lang w:eastAsia="es-CO"/>
        </w:rPr>
      </w:pPr>
    </w:p>
    <w:p w14:paraId="678181FA" w14:textId="183E7394" w:rsidR="00FC2D17" w:rsidRPr="00D54D07" w:rsidRDefault="00FC2D17" w:rsidP="00FC2D17">
      <w:pPr>
        <w:shd w:val="clear" w:color="auto" w:fill="FFFFFF" w:themeFill="background1"/>
        <w:jc w:val="both"/>
        <w:rPr>
          <w:rFonts w:ascii="Arial" w:eastAsia="Arial" w:hAnsi="Arial" w:cs="Arial"/>
          <w:color w:val="000000" w:themeColor="text1"/>
          <w:sz w:val="22"/>
          <w:szCs w:val="22"/>
          <w:lang w:eastAsia="es-CO"/>
        </w:rPr>
      </w:pPr>
      <w:r w:rsidRPr="00D54D07">
        <w:rPr>
          <w:rFonts w:ascii="Arial" w:eastAsia="Arial" w:hAnsi="Arial" w:cs="Arial"/>
          <w:color w:val="000000" w:themeColor="text1"/>
          <w:sz w:val="22"/>
          <w:szCs w:val="22"/>
          <w:lang w:eastAsia="es-CO"/>
        </w:rPr>
        <w:t xml:space="preserve">Respecto a la </w:t>
      </w:r>
      <w:r w:rsidRPr="00D54D07">
        <w:rPr>
          <w:rFonts w:ascii="Arial" w:eastAsia="Arial" w:hAnsi="Arial" w:cs="Arial"/>
          <w:b/>
          <w:bCs/>
          <w:color w:val="000000" w:themeColor="text1"/>
          <w:sz w:val="22"/>
          <w:szCs w:val="22"/>
          <w:lang w:eastAsia="es-CO"/>
        </w:rPr>
        <w:t>ejecución de los controles</w:t>
      </w:r>
      <w:r w:rsidRPr="00D54D07">
        <w:rPr>
          <w:rFonts w:ascii="Arial" w:eastAsia="Arial" w:hAnsi="Arial" w:cs="Arial"/>
          <w:color w:val="000000" w:themeColor="text1"/>
          <w:sz w:val="22"/>
          <w:szCs w:val="22"/>
          <w:lang w:eastAsia="es-CO"/>
        </w:rPr>
        <w:t xml:space="preserve">, 25 de los </w:t>
      </w:r>
      <w:r w:rsidR="00E30932" w:rsidRPr="00D54D07">
        <w:rPr>
          <w:rFonts w:ascii="Arial" w:eastAsia="Arial" w:hAnsi="Arial" w:cs="Arial"/>
          <w:color w:val="000000" w:themeColor="text1"/>
          <w:sz w:val="22"/>
          <w:szCs w:val="22"/>
          <w:lang w:eastAsia="es-CO"/>
        </w:rPr>
        <w:t>18</w:t>
      </w:r>
      <w:r w:rsidRPr="00D54D07">
        <w:rPr>
          <w:rFonts w:ascii="Arial" w:eastAsia="Arial" w:hAnsi="Arial" w:cs="Arial"/>
          <w:color w:val="000000" w:themeColor="text1"/>
          <w:sz w:val="22"/>
          <w:szCs w:val="22"/>
          <w:lang w:eastAsia="es-CO"/>
        </w:rPr>
        <w:t xml:space="preserve"> presentan cumplimiento conforme al diseño y con los respectivos soportes. No obstante, </w:t>
      </w:r>
      <w:r w:rsidR="00E30932" w:rsidRPr="00D54D07">
        <w:rPr>
          <w:rFonts w:ascii="Arial" w:eastAsia="Arial" w:hAnsi="Arial" w:cs="Arial"/>
          <w:color w:val="000000" w:themeColor="text1"/>
          <w:sz w:val="22"/>
          <w:szCs w:val="22"/>
          <w:lang w:eastAsia="es-CO"/>
        </w:rPr>
        <w:t>6</w:t>
      </w:r>
      <w:r w:rsidRPr="00D54D07">
        <w:rPr>
          <w:rFonts w:ascii="Arial" w:eastAsia="Arial" w:hAnsi="Arial" w:cs="Arial"/>
          <w:color w:val="000000" w:themeColor="text1"/>
          <w:sz w:val="22"/>
          <w:szCs w:val="22"/>
          <w:lang w:eastAsia="es-CO"/>
        </w:rPr>
        <w:t xml:space="preserve"> controles se ejecutaron parcialmente por las siguientes razones: falta de información completa según la periodicidad definida, ejecución distinta a lo establecido en el mapa de riesgos, o por no aplicar en el periodo de seguimiento. Los procesos involucrados son:</w:t>
      </w:r>
    </w:p>
    <w:p w14:paraId="45405B91" w14:textId="77777777" w:rsidR="00E32931" w:rsidRPr="00D54D07" w:rsidRDefault="00E32931" w:rsidP="00FC2D17">
      <w:pPr>
        <w:shd w:val="clear" w:color="auto" w:fill="FFFFFF" w:themeFill="background1"/>
        <w:jc w:val="both"/>
        <w:rPr>
          <w:rFonts w:ascii="Arial" w:eastAsia="Arial" w:hAnsi="Arial" w:cs="Arial"/>
          <w:color w:val="000000" w:themeColor="text1"/>
          <w:sz w:val="22"/>
          <w:szCs w:val="22"/>
          <w:lang w:eastAsia="es-CO"/>
        </w:rPr>
      </w:pPr>
    </w:p>
    <w:p w14:paraId="60EE8A28" w14:textId="11CC3269" w:rsidR="00E32931" w:rsidRPr="00D54D07" w:rsidRDefault="00E32931" w:rsidP="00DB3341">
      <w:pPr>
        <w:pStyle w:val="Prrafodelista"/>
        <w:numPr>
          <w:ilvl w:val="0"/>
          <w:numId w:val="24"/>
        </w:numPr>
        <w:shd w:val="clear" w:color="auto" w:fill="FFFFFF" w:themeFill="background1"/>
        <w:rPr>
          <w:rFonts w:ascii="Arial" w:hAnsi="Arial" w:cs="Arial"/>
          <w:color w:val="000000" w:themeColor="text1"/>
          <w:lang w:eastAsia="es-CO"/>
        </w:rPr>
      </w:pPr>
      <w:r w:rsidRPr="00D54D07">
        <w:rPr>
          <w:rFonts w:ascii="Arial" w:eastAsia="Arial" w:hAnsi="Arial" w:cs="Arial"/>
          <w:b/>
          <w:bCs/>
          <w:color w:val="000000" w:themeColor="text1"/>
          <w:lang w:eastAsia="es-CO"/>
        </w:rPr>
        <w:t xml:space="preserve">Producción </w:t>
      </w:r>
      <w:r w:rsidR="00EE1AE1" w:rsidRPr="00D54D07">
        <w:rPr>
          <w:rFonts w:ascii="Arial" w:eastAsia="Arial" w:hAnsi="Arial" w:cs="Arial"/>
          <w:b/>
          <w:bCs/>
          <w:color w:val="000000" w:themeColor="text1"/>
          <w:lang w:eastAsia="es-CO"/>
        </w:rPr>
        <w:t>d</w:t>
      </w:r>
      <w:r w:rsidRPr="00D54D07">
        <w:rPr>
          <w:rFonts w:ascii="Arial" w:eastAsia="Arial" w:hAnsi="Arial" w:cs="Arial"/>
          <w:b/>
          <w:bCs/>
          <w:color w:val="000000" w:themeColor="text1"/>
          <w:lang w:eastAsia="es-CO"/>
        </w:rPr>
        <w:t>e Mezcla</w:t>
      </w:r>
      <w:r w:rsidR="00EE1AE1" w:rsidRPr="00D54D07">
        <w:rPr>
          <w:rFonts w:ascii="Arial" w:eastAsia="Arial" w:hAnsi="Arial" w:cs="Arial"/>
          <w:b/>
          <w:bCs/>
          <w:color w:val="000000" w:themeColor="text1"/>
          <w:lang w:eastAsia="es-CO"/>
        </w:rPr>
        <w:t>:</w:t>
      </w:r>
      <w:r w:rsidR="032E5BE6" w:rsidRPr="00D54D07">
        <w:rPr>
          <w:rFonts w:ascii="Arial" w:eastAsia="Arial" w:hAnsi="Arial" w:cs="Arial"/>
          <w:b/>
          <w:bCs/>
          <w:color w:val="000000" w:themeColor="text1"/>
          <w:lang w:eastAsia="es-CO"/>
        </w:rPr>
        <w:t xml:space="preserve"> </w:t>
      </w:r>
      <w:r w:rsidR="032E5BE6" w:rsidRPr="00D54D07">
        <w:rPr>
          <w:rFonts w:ascii="Arial" w:hAnsi="Arial" w:cs="Arial"/>
          <w:color w:val="000000" w:themeColor="text1"/>
        </w:rPr>
        <w:t>Los soportes presentados para los dos controles asociados al riesgo corresponden a actas, las cuales deben estar debidamente firmadas como respaldo de su validación y aprobación, y además conservarse en formatos no editables. Se evidencia la falta de las actas correspondientes al mes de agosto.</w:t>
      </w:r>
    </w:p>
    <w:p w14:paraId="20EA525E" w14:textId="1F986190" w:rsidR="0BFBDD23" w:rsidRPr="00D54D07" w:rsidRDefault="0BFBDD23" w:rsidP="0BFBDD23">
      <w:pPr>
        <w:pStyle w:val="Prrafodelista"/>
        <w:shd w:val="clear" w:color="auto" w:fill="FFFFFF" w:themeFill="background1"/>
        <w:ind w:left="720"/>
        <w:rPr>
          <w:rFonts w:ascii="Arial" w:hAnsi="Arial" w:cs="Arial"/>
          <w:color w:val="000000" w:themeColor="text1"/>
        </w:rPr>
      </w:pPr>
    </w:p>
    <w:p w14:paraId="6AD41FF1" w14:textId="4F2AF59A" w:rsidR="00E32931" w:rsidRPr="00D54D07" w:rsidRDefault="00E32931" w:rsidP="00DB3341">
      <w:pPr>
        <w:pStyle w:val="Prrafodelista"/>
        <w:numPr>
          <w:ilvl w:val="0"/>
          <w:numId w:val="24"/>
        </w:numPr>
        <w:shd w:val="clear" w:color="auto" w:fill="FFFFFF" w:themeFill="background1"/>
        <w:spacing w:line="259" w:lineRule="auto"/>
        <w:rPr>
          <w:rFonts w:ascii="Arial" w:eastAsiaTheme="minorEastAsia" w:hAnsi="Arial" w:cs="Arial"/>
          <w:color w:val="000000" w:themeColor="text1"/>
        </w:rPr>
      </w:pPr>
      <w:r w:rsidRPr="00D54D07">
        <w:rPr>
          <w:rFonts w:ascii="Arial" w:eastAsia="Arial" w:hAnsi="Arial" w:cs="Arial"/>
          <w:b/>
          <w:bCs/>
          <w:color w:val="000000" w:themeColor="text1"/>
          <w:lang w:eastAsia="es-CO"/>
        </w:rPr>
        <w:t xml:space="preserve">Logística y Manejo De Maquinaria </w:t>
      </w:r>
      <w:r w:rsidR="00EE1AE1" w:rsidRPr="00D54D07">
        <w:rPr>
          <w:rFonts w:ascii="Arial" w:eastAsia="Arial" w:hAnsi="Arial" w:cs="Arial"/>
          <w:b/>
          <w:bCs/>
          <w:color w:val="000000" w:themeColor="text1"/>
          <w:lang w:eastAsia="es-CO"/>
        </w:rPr>
        <w:t>y</w:t>
      </w:r>
      <w:r w:rsidRPr="00D54D07">
        <w:rPr>
          <w:rFonts w:ascii="Arial" w:eastAsia="Arial" w:hAnsi="Arial" w:cs="Arial"/>
          <w:b/>
          <w:bCs/>
          <w:color w:val="000000" w:themeColor="text1"/>
          <w:lang w:eastAsia="es-CO"/>
        </w:rPr>
        <w:t xml:space="preserve"> Equipo</w:t>
      </w:r>
      <w:r w:rsidR="00EE1AE1" w:rsidRPr="00D54D07">
        <w:rPr>
          <w:rFonts w:ascii="Arial" w:eastAsia="Arial" w:hAnsi="Arial" w:cs="Arial"/>
          <w:b/>
          <w:bCs/>
          <w:color w:val="000000" w:themeColor="text1"/>
          <w:lang w:eastAsia="es-CO"/>
        </w:rPr>
        <w:t>:</w:t>
      </w:r>
      <w:r w:rsidR="47B76F67" w:rsidRPr="00D54D07">
        <w:rPr>
          <w:rFonts w:ascii="Arial" w:eastAsiaTheme="minorEastAsia" w:hAnsi="Arial" w:cs="Arial"/>
          <w:color w:val="000000" w:themeColor="text1"/>
        </w:rPr>
        <w:t xml:space="preserve"> </w:t>
      </w:r>
      <w:r w:rsidR="154B267D" w:rsidRPr="00D54D07">
        <w:rPr>
          <w:rFonts w:ascii="Arial" w:eastAsiaTheme="minorEastAsia" w:hAnsi="Arial" w:cs="Arial"/>
          <w:color w:val="000000" w:themeColor="text1"/>
        </w:rPr>
        <w:t>S</w:t>
      </w:r>
      <w:r w:rsidR="176FA819" w:rsidRPr="00D54D07">
        <w:rPr>
          <w:rFonts w:ascii="Arial" w:eastAsiaTheme="minorEastAsia" w:hAnsi="Arial" w:cs="Arial"/>
          <w:color w:val="000000" w:themeColor="text1"/>
        </w:rPr>
        <w:t>egún</w:t>
      </w:r>
      <w:r w:rsidR="47B76F67" w:rsidRPr="00D54D07">
        <w:rPr>
          <w:rFonts w:ascii="Arial" w:eastAsiaTheme="minorEastAsia" w:hAnsi="Arial" w:cs="Arial"/>
          <w:color w:val="000000" w:themeColor="text1"/>
        </w:rPr>
        <w:t xml:space="preserve"> </w:t>
      </w:r>
      <w:r w:rsidR="3998F05A" w:rsidRPr="00D54D07">
        <w:rPr>
          <w:rFonts w:ascii="Arial" w:eastAsiaTheme="minorEastAsia" w:hAnsi="Arial" w:cs="Arial"/>
          <w:color w:val="000000" w:themeColor="text1"/>
        </w:rPr>
        <w:t xml:space="preserve">la </w:t>
      </w:r>
      <w:r w:rsidR="0B77D453" w:rsidRPr="00D54D07">
        <w:rPr>
          <w:rFonts w:ascii="Arial" w:eastAsiaTheme="minorEastAsia" w:hAnsi="Arial" w:cs="Arial"/>
          <w:color w:val="000000" w:themeColor="text1"/>
        </w:rPr>
        <w:t>ejecución</w:t>
      </w:r>
      <w:r w:rsidR="3998F05A" w:rsidRPr="00D54D07">
        <w:rPr>
          <w:rFonts w:ascii="Arial" w:eastAsiaTheme="minorEastAsia" w:hAnsi="Arial" w:cs="Arial"/>
          <w:color w:val="000000" w:themeColor="text1"/>
        </w:rPr>
        <w:t xml:space="preserve"> d</w:t>
      </w:r>
      <w:r w:rsidR="47B76F67" w:rsidRPr="00D54D07">
        <w:rPr>
          <w:rFonts w:ascii="Arial" w:eastAsiaTheme="minorEastAsia" w:hAnsi="Arial" w:cs="Arial"/>
          <w:color w:val="000000" w:themeColor="text1"/>
        </w:rPr>
        <w:t>el control</w:t>
      </w:r>
      <w:r w:rsidR="769BC9E6" w:rsidRPr="00D54D07">
        <w:rPr>
          <w:rFonts w:ascii="Arial" w:eastAsiaTheme="minorEastAsia" w:hAnsi="Arial" w:cs="Arial"/>
          <w:color w:val="000000" w:themeColor="text1"/>
        </w:rPr>
        <w:t xml:space="preserve"> 1</w:t>
      </w:r>
      <w:r w:rsidR="5DE2CBD1" w:rsidRPr="00D54D07">
        <w:rPr>
          <w:rFonts w:ascii="Arial" w:eastAsiaTheme="minorEastAsia" w:hAnsi="Arial" w:cs="Arial"/>
          <w:color w:val="000000" w:themeColor="text1"/>
        </w:rPr>
        <w:t xml:space="preserve"> y 3</w:t>
      </w:r>
      <w:r w:rsidR="47B76F67" w:rsidRPr="00D54D07">
        <w:rPr>
          <w:rFonts w:ascii="Arial" w:eastAsiaTheme="minorEastAsia" w:hAnsi="Arial" w:cs="Arial"/>
          <w:color w:val="000000" w:themeColor="text1"/>
        </w:rPr>
        <w:t xml:space="preserve"> del </w:t>
      </w:r>
      <w:r w:rsidR="485B113E" w:rsidRPr="00D54D07">
        <w:rPr>
          <w:rFonts w:ascii="Arial" w:eastAsiaTheme="minorEastAsia" w:hAnsi="Arial" w:cs="Arial"/>
          <w:color w:val="000000" w:themeColor="text1"/>
        </w:rPr>
        <w:t xml:space="preserve">riesgo las actas </w:t>
      </w:r>
      <w:r w:rsidR="2A585FED" w:rsidRPr="00D54D07">
        <w:rPr>
          <w:rFonts w:ascii="Arial" w:eastAsiaTheme="minorEastAsia" w:hAnsi="Arial" w:cs="Arial"/>
          <w:color w:val="000000" w:themeColor="text1"/>
        </w:rPr>
        <w:t xml:space="preserve">deben </w:t>
      </w:r>
      <w:r w:rsidR="485B113E" w:rsidRPr="00D54D07">
        <w:rPr>
          <w:rFonts w:ascii="Arial" w:eastAsiaTheme="minorEastAsia" w:hAnsi="Arial" w:cs="Arial"/>
          <w:color w:val="000000" w:themeColor="text1"/>
        </w:rPr>
        <w:t>est</w:t>
      </w:r>
      <w:r w:rsidR="0C429469" w:rsidRPr="00D54D07">
        <w:rPr>
          <w:rFonts w:ascii="Arial" w:eastAsiaTheme="minorEastAsia" w:hAnsi="Arial" w:cs="Arial"/>
          <w:color w:val="000000" w:themeColor="text1"/>
        </w:rPr>
        <w:t>ar</w:t>
      </w:r>
      <w:r w:rsidR="485B113E" w:rsidRPr="00D54D07">
        <w:rPr>
          <w:rFonts w:ascii="Arial" w:eastAsiaTheme="minorEastAsia" w:hAnsi="Arial" w:cs="Arial"/>
          <w:color w:val="000000" w:themeColor="text1"/>
        </w:rPr>
        <w:t xml:space="preserve"> debidamente firmadas como respaldo de su validación y aprobación, </w:t>
      </w:r>
      <w:r w:rsidR="1531EB9B" w:rsidRPr="00D54D07">
        <w:rPr>
          <w:rFonts w:ascii="Arial" w:eastAsiaTheme="minorEastAsia" w:hAnsi="Arial" w:cs="Arial"/>
          <w:color w:val="000000" w:themeColor="text1"/>
        </w:rPr>
        <w:t>e</w:t>
      </w:r>
      <w:r w:rsidR="71AD490E" w:rsidRPr="00D54D07">
        <w:rPr>
          <w:rFonts w:ascii="Arial" w:eastAsiaTheme="minorEastAsia" w:hAnsi="Arial" w:cs="Arial"/>
          <w:color w:val="000000" w:themeColor="text1"/>
        </w:rPr>
        <w:t>s</w:t>
      </w:r>
      <w:r w:rsidR="1531EB9B" w:rsidRPr="00D54D07">
        <w:rPr>
          <w:rFonts w:ascii="Arial" w:eastAsiaTheme="minorEastAsia" w:hAnsi="Arial" w:cs="Arial"/>
          <w:color w:val="000000" w:themeColor="text1"/>
        </w:rPr>
        <w:t>ta</w:t>
      </w:r>
      <w:r w:rsidR="485B113E" w:rsidRPr="00D54D07">
        <w:rPr>
          <w:rFonts w:ascii="Arial" w:eastAsiaTheme="minorEastAsia" w:hAnsi="Arial" w:cs="Arial"/>
          <w:color w:val="000000" w:themeColor="text1"/>
        </w:rPr>
        <w:t>s</w:t>
      </w:r>
      <w:r w:rsidR="2F636911" w:rsidRPr="00D54D07">
        <w:rPr>
          <w:rFonts w:ascii="Arial" w:eastAsiaTheme="minorEastAsia" w:hAnsi="Arial" w:cs="Arial"/>
          <w:color w:val="000000" w:themeColor="text1"/>
        </w:rPr>
        <w:t xml:space="preserve"> evidencien el </w:t>
      </w:r>
      <w:r w:rsidR="5495EF11" w:rsidRPr="00D54D07">
        <w:rPr>
          <w:rFonts w:ascii="Arial" w:eastAsiaTheme="minorEastAsia" w:hAnsi="Arial" w:cs="Arial"/>
          <w:color w:val="000000" w:themeColor="text1"/>
        </w:rPr>
        <w:t xml:space="preserve">seguimiento al </w:t>
      </w:r>
      <w:r w:rsidR="013C89C0" w:rsidRPr="00D54D07">
        <w:rPr>
          <w:rFonts w:ascii="Arial" w:eastAsiaTheme="minorEastAsia" w:hAnsi="Arial" w:cs="Arial"/>
          <w:color w:val="000000" w:themeColor="text1"/>
        </w:rPr>
        <w:t>tema</w:t>
      </w:r>
      <w:r w:rsidR="5495EF11" w:rsidRPr="00D54D07">
        <w:rPr>
          <w:rFonts w:ascii="Arial" w:eastAsiaTheme="minorEastAsia" w:hAnsi="Arial" w:cs="Arial"/>
          <w:color w:val="000000" w:themeColor="text1"/>
        </w:rPr>
        <w:t xml:space="preserve"> de </w:t>
      </w:r>
      <w:r w:rsidR="3D0E5C0A" w:rsidRPr="00D54D07">
        <w:rPr>
          <w:rFonts w:ascii="Arial" w:eastAsiaTheme="minorEastAsia" w:hAnsi="Arial" w:cs="Arial"/>
          <w:color w:val="000000" w:themeColor="text1"/>
        </w:rPr>
        <w:t>verificación</w:t>
      </w:r>
      <w:r w:rsidR="5495EF11" w:rsidRPr="00D54D07">
        <w:rPr>
          <w:rFonts w:ascii="Arial" w:eastAsiaTheme="minorEastAsia" w:hAnsi="Arial" w:cs="Arial"/>
          <w:color w:val="000000" w:themeColor="text1"/>
        </w:rPr>
        <w:t xml:space="preserve"> del control, que </w:t>
      </w:r>
      <w:r w:rsidR="7E21427E" w:rsidRPr="00D54D07">
        <w:rPr>
          <w:rFonts w:ascii="Arial" w:eastAsiaTheme="minorEastAsia" w:hAnsi="Arial" w:cs="Arial"/>
          <w:color w:val="000000" w:themeColor="text1"/>
        </w:rPr>
        <w:t>estén</w:t>
      </w:r>
      <w:r w:rsidR="5495EF11" w:rsidRPr="00D54D07">
        <w:rPr>
          <w:rFonts w:ascii="Arial" w:eastAsiaTheme="minorEastAsia" w:hAnsi="Arial" w:cs="Arial"/>
          <w:color w:val="000000" w:themeColor="text1"/>
        </w:rPr>
        <w:t xml:space="preserve"> soportado</w:t>
      </w:r>
      <w:r w:rsidR="50EACF56" w:rsidRPr="00D54D07">
        <w:rPr>
          <w:rFonts w:ascii="Arial" w:eastAsiaTheme="minorEastAsia" w:hAnsi="Arial" w:cs="Arial"/>
          <w:color w:val="000000" w:themeColor="text1"/>
        </w:rPr>
        <w:t>s</w:t>
      </w:r>
      <w:r w:rsidR="5495EF11" w:rsidRPr="00D54D07">
        <w:rPr>
          <w:rFonts w:ascii="Arial" w:eastAsiaTheme="minorEastAsia" w:hAnsi="Arial" w:cs="Arial"/>
          <w:color w:val="000000" w:themeColor="text1"/>
        </w:rPr>
        <w:t xml:space="preserve"> cada uno de los periodos del reporte</w:t>
      </w:r>
      <w:r w:rsidR="2F636911" w:rsidRPr="00D54D07">
        <w:rPr>
          <w:rFonts w:ascii="Arial" w:eastAsiaTheme="minorEastAsia" w:hAnsi="Arial" w:cs="Arial"/>
          <w:color w:val="000000" w:themeColor="text1"/>
        </w:rPr>
        <w:t xml:space="preserve"> </w:t>
      </w:r>
      <w:r w:rsidR="334C46E1" w:rsidRPr="00D54D07">
        <w:rPr>
          <w:rFonts w:ascii="Arial" w:eastAsiaTheme="minorEastAsia" w:hAnsi="Arial" w:cs="Arial"/>
          <w:color w:val="000000" w:themeColor="text1"/>
        </w:rPr>
        <w:t>c</w:t>
      </w:r>
      <w:r w:rsidR="485B113E" w:rsidRPr="00D54D07">
        <w:rPr>
          <w:rFonts w:ascii="Arial" w:eastAsiaTheme="minorEastAsia" w:hAnsi="Arial" w:cs="Arial"/>
          <w:color w:val="000000" w:themeColor="text1"/>
        </w:rPr>
        <w:t>on</w:t>
      </w:r>
      <w:r w:rsidR="47B76F67" w:rsidRPr="00D54D07">
        <w:rPr>
          <w:rFonts w:ascii="Arial" w:eastAsiaTheme="minorEastAsia" w:hAnsi="Arial" w:cs="Arial"/>
          <w:color w:val="000000" w:themeColor="text1"/>
        </w:rPr>
        <w:t xml:space="preserve"> </w:t>
      </w:r>
      <w:r w:rsidR="784B4EF0" w:rsidRPr="00D54D07">
        <w:rPr>
          <w:rFonts w:ascii="Arial" w:eastAsiaTheme="minorEastAsia" w:hAnsi="Arial" w:cs="Arial"/>
          <w:color w:val="000000" w:themeColor="text1"/>
        </w:rPr>
        <w:t xml:space="preserve">evidencias. </w:t>
      </w:r>
      <w:r w:rsidR="6DC8F9EF" w:rsidRPr="00D54D07">
        <w:rPr>
          <w:rFonts w:ascii="Arial" w:eastAsiaTheme="minorEastAsia" w:hAnsi="Arial" w:cs="Arial"/>
          <w:color w:val="000000" w:themeColor="text1"/>
        </w:rPr>
        <w:t>Para la</w:t>
      </w:r>
      <w:r w:rsidR="784B4EF0" w:rsidRPr="00D54D07">
        <w:rPr>
          <w:rFonts w:ascii="Arial" w:eastAsiaTheme="minorEastAsia" w:hAnsi="Arial" w:cs="Arial"/>
          <w:color w:val="000000" w:themeColor="text1"/>
        </w:rPr>
        <w:t xml:space="preserve"> ejecución del control 2 los </w:t>
      </w:r>
      <w:r w:rsidR="1BACDBAF" w:rsidRPr="00D54D07">
        <w:rPr>
          <w:rFonts w:ascii="Arial" w:eastAsiaTheme="minorEastAsia" w:hAnsi="Arial" w:cs="Arial"/>
          <w:color w:val="000000" w:themeColor="text1"/>
        </w:rPr>
        <w:t>soportes</w:t>
      </w:r>
      <w:r w:rsidR="784B4EF0" w:rsidRPr="00D54D07">
        <w:rPr>
          <w:rFonts w:ascii="Arial" w:eastAsiaTheme="minorEastAsia" w:hAnsi="Arial" w:cs="Arial"/>
          <w:color w:val="000000" w:themeColor="text1"/>
        </w:rPr>
        <w:t xml:space="preserve"> y evidencias</w:t>
      </w:r>
      <w:r w:rsidR="66F1CCBD" w:rsidRPr="00D54D07">
        <w:rPr>
          <w:rFonts w:ascii="Arial" w:eastAsiaTheme="minorEastAsia" w:hAnsi="Arial" w:cs="Arial"/>
          <w:color w:val="000000" w:themeColor="text1"/>
        </w:rPr>
        <w:t xml:space="preserve"> </w:t>
      </w:r>
      <w:r w:rsidR="1C016F3A" w:rsidRPr="00D54D07">
        <w:rPr>
          <w:rFonts w:ascii="Arial" w:eastAsiaTheme="minorEastAsia" w:hAnsi="Arial" w:cs="Arial"/>
          <w:color w:val="000000" w:themeColor="text1"/>
        </w:rPr>
        <w:t>deben ser los establecidos</w:t>
      </w:r>
      <w:r w:rsidR="6889DFB7" w:rsidRPr="00D54D07">
        <w:rPr>
          <w:rFonts w:ascii="Arial" w:eastAsiaTheme="minorEastAsia" w:hAnsi="Arial" w:cs="Arial"/>
          <w:color w:val="000000" w:themeColor="text1"/>
        </w:rPr>
        <w:t>.</w:t>
      </w:r>
    </w:p>
    <w:p w14:paraId="1607339B" w14:textId="112C65BD" w:rsidR="0BFBDD23" w:rsidRPr="00D54D07" w:rsidRDefault="0BFBDD23" w:rsidP="0BFBDD23">
      <w:pPr>
        <w:pStyle w:val="Prrafodelista"/>
        <w:shd w:val="clear" w:color="auto" w:fill="FFFFFF" w:themeFill="background1"/>
        <w:spacing w:line="259" w:lineRule="auto"/>
        <w:ind w:left="720"/>
        <w:rPr>
          <w:rFonts w:ascii="Arial" w:eastAsiaTheme="minorEastAsia" w:hAnsi="Arial" w:cs="Arial"/>
          <w:color w:val="000000" w:themeColor="text1"/>
        </w:rPr>
      </w:pPr>
    </w:p>
    <w:p w14:paraId="6FE05570" w14:textId="2F82D9AE" w:rsidR="61B30F37" w:rsidRPr="00D54D07" w:rsidRDefault="61B30F37" w:rsidP="00DB3341">
      <w:pPr>
        <w:pStyle w:val="Prrafodelista"/>
        <w:numPr>
          <w:ilvl w:val="0"/>
          <w:numId w:val="24"/>
        </w:numPr>
        <w:shd w:val="clear" w:color="auto" w:fill="FFFFFF" w:themeFill="background1"/>
        <w:spacing w:line="259" w:lineRule="auto"/>
        <w:rPr>
          <w:rFonts w:ascii="Arial" w:eastAsiaTheme="minorEastAsia" w:hAnsi="Arial" w:cs="Arial"/>
          <w:color w:val="000000" w:themeColor="text1"/>
        </w:rPr>
      </w:pPr>
      <w:commentRangeStart w:id="24"/>
      <w:commentRangeStart w:id="25"/>
      <w:r w:rsidRPr="00D54D07">
        <w:rPr>
          <w:rFonts w:ascii="Arial" w:eastAsiaTheme="minorEastAsia" w:hAnsi="Arial" w:cs="Arial"/>
          <w:b/>
          <w:bCs/>
          <w:color w:val="000000" w:themeColor="text1"/>
        </w:rPr>
        <w:t>Gestión Contractual</w:t>
      </w:r>
      <w:r w:rsidR="6A2CB640" w:rsidRPr="00D54D07">
        <w:rPr>
          <w:rFonts w:ascii="Arial" w:eastAsiaTheme="minorEastAsia" w:hAnsi="Arial" w:cs="Arial"/>
          <w:b/>
          <w:bCs/>
          <w:color w:val="000000" w:themeColor="text1"/>
        </w:rPr>
        <w:t xml:space="preserve">: </w:t>
      </w:r>
      <w:r w:rsidR="4C3FB1A9" w:rsidRPr="00FF6895">
        <w:rPr>
          <w:rFonts w:ascii="Arial" w:eastAsiaTheme="minorEastAsia" w:hAnsi="Arial" w:cs="Arial"/>
          <w:color w:val="000000" w:themeColor="text1"/>
        </w:rPr>
        <w:t>C</w:t>
      </w:r>
      <w:commentRangeEnd w:id="24"/>
      <w:r w:rsidRPr="00FF6895">
        <w:rPr>
          <w:rFonts w:ascii="Arial" w:hAnsi="Arial" w:cs="Arial"/>
        </w:rPr>
        <w:commentReference w:id="24"/>
      </w:r>
      <w:commentRangeEnd w:id="25"/>
      <w:r w:rsidRPr="00FF6895">
        <w:rPr>
          <w:rFonts w:ascii="Arial" w:hAnsi="Arial" w:cs="Arial"/>
        </w:rPr>
        <w:commentReference w:id="25"/>
      </w:r>
      <w:r w:rsidR="3820AEBA" w:rsidRPr="00FF6895">
        <w:rPr>
          <w:rFonts w:ascii="Arial" w:eastAsiaTheme="minorEastAsia" w:hAnsi="Arial" w:cs="Arial"/>
          <w:color w:val="000000" w:themeColor="text1"/>
        </w:rPr>
        <w:t>o</w:t>
      </w:r>
      <w:r w:rsidR="3820AEBA" w:rsidRPr="00D54D07">
        <w:rPr>
          <w:rFonts w:ascii="Arial" w:eastAsiaTheme="minorEastAsia" w:hAnsi="Arial" w:cs="Arial"/>
          <w:color w:val="000000" w:themeColor="text1"/>
        </w:rPr>
        <w:t xml:space="preserve">n los soportes presentados </w:t>
      </w:r>
      <w:r w:rsidR="6A2CB640" w:rsidRPr="00D54D07">
        <w:rPr>
          <w:rFonts w:ascii="Arial" w:eastAsiaTheme="minorEastAsia" w:hAnsi="Arial" w:cs="Arial"/>
          <w:color w:val="000000" w:themeColor="text1"/>
        </w:rPr>
        <w:t xml:space="preserve">no se </w:t>
      </w:r>
      <w:r w:rsidR="0E191A66" w:rsidRPr="00D54D07">
        <w:rPr>
          <w:rFonts w:ascii="Arial" w:eastAsiaTheme="minorEastAsia" w:hAnsi="Arial" w:cs="Arial"/>
          <w:color w:val="000000" w:themeColor="text1"/>
        </w:rPr>
        <w:t xml:space="preserve">observaron </w:t>
      </w:r>
      <w:r w:rsidR="6A2CB640" w:rsidRPr="00D54D07">
        <w:rPr>
          <w:rFonts w:ascii="Arial" w:eastAsiaTheme="minorEastAsia" w:hAnsi="Arial" w:cs="Arial"/>
          <w:color w:val="000000" w:themeColor="text1"/>
        </w:rPr>
        <w:t xml:space="preserve">claramente los criterios para seleccionar el muestreo de contratos que debían ser evaluados. La falta de claridad en las características que hacían que un contrato fuera merecedor de la evaluación del control generó ambigüedad en la </w:t>
      </w:r>
      <w:r w:rsidR="6A2CB640" w:rsidRPr="00D54D07">
        <w:rPr>
          <w:rFonts w:ascii="Arial" w:eastAsiaTheme="minorEastAsia" w:hAnsi="Arial" w:cs="Arial"/>
          <w:color w:val="000000" w:themeColor="text1"/>
        </w:rPr>
        <w:lastRenderedPageBreak/>
        <w:t>aplicación del control, lo que llevó a un cumplimiento parcial del mismo.</w:t>
      </w:r>
    </w:p>
    <w:p w14:paraId="779C4E88" w14:textId="6E3D77F6" w:rsidR="0BFBDD23" w:rsidRPr="00D54D07" w:rsidRDefault="0BFBDD23" w:rsidP="0BFBDD23">
      <w:pPr>
        <w:jc w:val="both"/>
        <w:rPr>
          <w:rFonts w:ascii="Arial" w:eastAsia="Arial" w:hAnsi="Arial" w:cs="Arial"/>
          <w:b/>
          <w:bCs/>
          <w:sz w:val="22"/>
          <w:szCs w:val="22"/>
          <w:lang w:eastAsia="es-CO"/>
        </w:rPr>
      </w:pPr>
    </w:p>
    <w:p w14:paraId="1925F0B4" w14:textId="099484D8" w:rsidR="000E505B" w:rsidRPr="00D54D07" w:rsidRDefault="1BE0BB5E" w:rsidP="0BFBDD23">
      <w:pPr>
        <w:jc w:val="both"/>
        <w:rPr>
          <w:rFonts w:ascii="Arial" w:eastAsia="Arial" w:hAnsi="Arial" w:cs="Arial"/>
          <w:sz w:val="22"/>
          <w:szCs w:val="22"/>
          <w:lang w:eastAsia="es-CO"/>
        </w:rPr>
      </w:pPr>
      <w:r w:rsidRPr="00D54D07">
        <w:rPr>
          <w:rFonts w:ascii="Arial" w:eastAsia="Arial" w:hAnsi="Arial" w:cs="Arial"/>
          <w:b/>
          <w:bCs/>
          <w:sz w:val="22"/>
          <w:szCs w:val="22"/>
          <w:lang w:eastAsia="es-CO"/>
        </w:rPr>
        <w:t>E</w:t>
      </w:r>
      <w:r w:rsidR="000E505B" w:rsidRPr="00D54D07">
        <w:rPr>
          <w:rFonts w:ascii="Arial" w:eastAsia="Arial" w:hAnsi="Arial" w:cs="Arial"/>
          <w:b/>
          <w:bCs/>
          <w:sz w:val="22"/>
          <w:szCs w:val="22"/>
          <w:lang w:eastAsia="es-CO"/>
        </w:rPr>
        <w:t xml:space="preserve">jecución de </w:t>
      </w:r>
      <w:r w:rsidR="6C3A5B6D" w:rsidRPr="00D54D07">
        <w:rPr>
          <w:rFonts w:ascii="Arial" w:eastAsia="Arial" w:hAnsi="Arial" w:cs="Arial"/>
          <w:b/>
          <w:bCs/>
          <w:sz w:val="22"/>
          <w:szCs w:val="22"/>
          <w:lang w:eastAsia="es-CO"/>
        </w:rPr>
        <w:t xml:space="preserve">las </w:t>
      </w:r>
      <w:r w:rsidR="000E505B" w:rsidRPr="00D54D07">
        <w:rPr>
          <w:rFonts w:ascii="Arial" w:eastAsia="Arial" w:hAnsi="Arial" w:cs="Arial"/>
          <w:b/>
          <w:bCs/>
          <w:sz w:val="22"/>
          <w:szCs w:val="22"/>
          <w:lang w:eastAsia="es-CO"/>
        </w:rPr>
        <w:t xml:space="preserve">actividades de </w:t>
      </w:r>
      <w:r w:rsidR="1D5911B0" w:rsidRPr="00D54D07">
        <w:rPr>
          <w:rFonts w:ascii="Arial" w:eastAsia="Arial" w:hAnsi="Arial" w:cs="Arial"/>
          <w:b/>
          <w:bCs/>
          <w:sz w:val="22"/>
          <w:szCs w:val="22"/>
          <w:lang w:eastAsia="es-CO"/>
        </w:rPr>
        <w:t>plan de acción para el tratamiento del riesgo</w:t>
      </w:r>
      <w:r w:rsidR="000E505B" w:rsidRPr="00D54D07">
        <w:rPr>
          <w:rFonts w:ascii="Arial" w:eastAsia="Arial" w:hAnsi="Arial" w:cs="Arial"/>
          <w:b/>
          <w:bCs/>
          <w:sz w:val="22"/>
          <w:szCs w:val="22"/>
          <w:lang w:eastAsia="es-CO"/>
        </w:rPr>
        <w:t>:</w:t>
      </w:r>
      <w:r w:rsidR="005A1D49" w:rsidRPr="00D54D07">
        <w:rPr>
          <w:rFonts w:ascii="Arial" w:eastAsia="Arial" w:hAnsi="Arial" w:cs="Arial"/>
          <w:sz w:val="22"/>
          <w:szCs w:val="22"/>
          <w:lang w:eastAsia="es-CO"/>
        </w:rPr>
        <w:t xml:space="preserve"> </w:t>
      </w:r>
      <w:r w:rsidR="000E505B" w:rsidRPr="00D54D07">
        <w:rPr>
          <w:rFonts w:ascii="Arial" w:eastAsia="Arial" w:hAnsi="Arial" w:cs="Arial"/>
          <w:sz w:val="22"/>
          <w:szCs w:val="22"/>
          <w:lang w:eastAsia="es-CO"/>
        </w:rPr>
        <w:t>De las 1</w:t>
      </w:r>
      <w:r w:rsidR="00787CBD" w:rsidRPr="00D54D07">
        <w:rPr>
          <w:rFonts w:ascii="Arial" w:eastAsia="Arial" w:hAnsi="Arial" w:cs="Arial"/>
          <w:sz w:val="22"/>
          <w:szCs w:val="22"/>
          <w:lang w:eastAsia="es-CO"/>
        </w:rPr>
        <w:t>8</w:t>
      </w:r>
      <w:r w:rsidR="000E505B" w:rsidRPr="00D54D07">
        <w:rPr>
          <w:rFonts w:ascii="Arial" w:eastAsia="Arial" w:hAnsi="Arial" w:cs="Arial"/>
          <w:sz w:val="22"/>
          <w:szCs w:val="22"/>
          <w:lang w:eastAsia="es-CO"/>
        </w:rPr>
        <w:t xml:space="preserve"> actividades establecidas para mitigar riesgos de corrupción, </w:t>
      </w:r>
      <w:r w:rsidR="00D551A9" w:rsidRPr="00D54D07">
        <w:rPr>
          <w:rFonts w:ascii="Arial" w:eastAsia="Arial" w:hAnsi="Arial" w:cs="Arial"/>
          <w:sz w:val="22"/>
          <w:szCs w:val="22"/>
          <w:lang w:eastAsia="es-CO"/>
        </w:rPr>
        <w:t>9</w:t>
      </w:r>
      <w:r w:rsidR="000E505B" w:rsidRPr="00D54D07">
        <w:rPr>
          <w:rFonts w:ascii="Arial" w:eastAsia="Arial" w:hAnsi="Arial" w:cs="Arial"/>
          <w:sz w:val="22"/>
          <w:szCs w:val="22"/>
          <w:lang w:eastAsia="es-CO"/>
        </w:rPr>
        <w:t xml:space="preserve"> se ejecutaron y fueron soportadas correctamente, y </w:t>
      </w:r>
      <w:r w:rsidR="110A60E1" w:rsidRPr="00D54D07">
        <w:rPr>
          <w:rFonts w:ascii="Arial" w:eastAsia="Arial" w:hAnsi="Arial" w:cs="Arial"/>
          <w:sz w:val="22"/>
          <w:szCs w:val="22"/>
          <w:lang w:eastAsia="es-CO"/>
        </w:rPr>
        <w:t>6</w:t>
      </w:r>
      <w:r w:rsidR="000E505B" w:rsidRPr="00D54D07">
        <w:rPr>
          <w:rFonts w:ascii="Arial" w:eastAsia="Arial" w:hAnsi="Arial" w:cs="Arial"/>
          <w:sz w:val="22"/>
          <w:szCs w:val="22"/>
          <w:lang w:eastAsia="es-CO"/>
        </w:rPr>
        <w:t xml:space="preserve"> se clasificaron como No Aplica, por no corresponder al periodo objeto del monitoreo según la frecuencia programada. </w:t>
      </w:r>
      <w:r w:rsidR="00204E9A" w:rsidRPr="00D54D07">
        <w:rPr>
          <w:rFonts w:ascii="Arial" w:eastAsia="Arial" w:hAnsi="Arial" w:cs="Arial"/>
          <w:sz w:val="22"/>
          <w:szCs w:val="22"/>
          <w:lang w:eastAsia="es-CO"/>
        </w:rPr>
        <w:t>3</w:t>
      </w:r>
      <w:r w:rsidR="000E505B" w:rsidRPr="00D54D07">
        <w:rPr>
          <w:rFonts w:ascii="Arial" w:eastAsia="Arial" w:hAnsi="Arial" w:cs="Arial"/>
          <w:sz w:val="22"/>
          <w:szCs w:val="22"/>
          <w:lang w:eastAsia="es-CO"/>
        </w:rPr>
        <w:t xml:space="preserve"> se </w:t>
      </w:r>
      <w:r w:rsidR="00204E9A" w:rsidRPr="00D54D07">
        <w:rPr>
          <w:rFonts w:ascii="Arial" w:eastAsia="Arial" w:hAnsi="Arial" w:cs="Arial"/>
          <w:sz w:val="22"/>
          <w:szCs w:val="22"/>
          <w:lang w:eastAsia="es-CO"/>
        </w:rPr>
        <w:t>con</w:t>
      </w:r>
      <w:r w:rsidR="000E505B" w:rsidRPr="00D54D07">
        <w:rPr>
          <w:rFonts w:ascii="Arial" w:eastAsia="Arial" w:hAnsi="Arial" w:cs="Arial"/>
          <w:sz w:val="22"/>
          <w:szCs w:val="22"/>
          <w:lang w:eastAsia="es-CO"/>
        </w:rPr>
        <w:t xml:space="preserve"> cumplimiento parcial.</w:t>
      </w:r>
    </w:p>
    <w:p w14:paraId="0349416E" w14:textId="57414C49" w:rsidR="1298DAB3" w:rsidRPr="00D54D07" w:rsidRDefault="1298DAB3" w:rsidP="1298DAB3">
      <w:pPr>
        <w:jc w:val="both"/>
        <w:rPr>
          <w:rFonts w:ascii="Arial" w:eastAsia="Arial" w:hAnsi="Arial" w:cs="Arial"/>
          <w:sz w:val="22"/>
          <w:szCs w:val="22"/>
          <w:highlight w:val="cyan"/>
          <w:lang w:eastAsia="es-CO"/>
        </w:rPr>
      </w:pPr>
    </w:p>
    <w:p w14:paraId="0148F079" w14:textId="59ED260C" w:rsidR="4BC3A806" w:rsidRPr="00D54D07" w:rsidRDefault="4BC3A806" w:rsidP="1298DAB3">
      <w:pPr>
        <w:spacing w:line="259" w:lineRule="auto"/>
        <w:jc w:val="both"/>
        <w:rPr>
          <w:rFonts w:ascii="Arial" w:eastAsia="Arial" w:hAnsi="Arial" w:cs="Arial"/>
          <w:sz w:val="22"/>
          <w:szCs w:val="22"/>
          <w:lang w:eastAsia="es-CO"/>
        </w:rPr>
      </w:pPr>
      <w:r w:rsidRPr="00D54D07">
        <w:rPr>
          <w:rFonts w:ascii="Arial" w:eastAsia="Arial" w:hAnsi="Arial" w:cs="Arial"/>
          <w:sz w:val="22"/>
          <w:szCs w:val="22"/>
          <w:lang w:eastAsia="es-CO"/>
        </w:rPr>
        <w:t>El caso de ejecución parcial corresponde a los procesos:</w:t>
      </w:r>
    </w:p>
    <w:p w14:paraId="3C6A2F36" w14:textId="10128C2A" w:rsidR="1298DAB3" w:rsidRPr="00D54D07" w:rsidRDefault="1298DAB3" w:rsidP="1298DAB3">
      <w:pPr>
        <w:spacing w:line="259" w:lineRule="auto"/>
        <w:jc w:val="both"/>
        <w:rPr>
          <w:rFonts w:ascii="Arial" w:eastAsia="Arial" w:hAnsi="Arial" w:cs="Arial"/>
          <w:sz w:val="22"/>
          <w:szCs w:val="22"/>
          <w:lang w:eastAsia="es-CO"/>
        </w:rPr>
      </w:pPr>
    </w:p>
    <w:p w14:paraId="74CFB412" w14:textId="44DA985B" w:rsidR="4BC3A806" w:rsidRPr="00D54D07" w:rsidRDefault="4BC3A806" w:rsidP="00DB3341">
      <w:pPr>
        <w:pStyle w:val="Prrafodelista"/>
        <w:numPr>
          <w:ilvl w:val="0"/>
          <w:numId w:val="7"/>
        </w:numPr>
        <w:ind w:right="0"/>
        <w:rPr>
          <w:rFonts w:ascii="Arial" w:eastAsia="Arial" w:hAnsi="Arial" w:cs="Arial"/>
          <w:lang w:eastAsia="es-CO"/>
        </w:rPr>
      </w:pPr>
      <w:r w:rsidRPr="00D54D07">
        <w:rPr>
          <w:rFonts w:ascii="Arial" w:eastAsia="Arial" w:hAnsi="Arial" w:cs="Arial"/>
          <w:b/>
          <w:bCs/>
          <w:lang w:eastAsia="es-CO"/>
        </w:rPr>
        <w:t xml:space="preserve">Servicio A La Ciudadanía </w:t>
      </w:r>
      <w:r w:rsidR="47A13619" w:rsidRPr="00D54D07">
        <w:rPr>
          <w:rFonts w:ascii="Arial" w:eastAsia="Arial" w:hAnsi="Arial" w:cs="Arial"/>
          <w:b/>
          <w:bCs/>
          <w:lang w:eastAsia="es-CO"/>
        </w:rPr>
        <w:t>y</w:t>
      </w:r>
      <w:r w:rsidRPr="00D54D07">
        <w:rPr>
          <w:rFonts w:ascii="Arial" w:eastAsia="Arial" w:hAnsi="Arial" w:cs="Arial"/>
          <w:b/>
          <w:bCs/>
          <w:lang w:eastAsia="es-CO"/>
        </w:rPr>
        <w:t xml:space="preserve"> Relacionamiento Con Partes Interesadas</w:t>
      </w:r>
      <w:r w:rsidR="1B51A802" w:rsidRPr="00D54D07">
        <w:rPr>
          <w:rFonts w:ascii="Arial" w:eastAsia="Arial" w:hAnsi="Arial" w:cs="Arial"/>
          <w:b/>
          <w:bCs/>
          <w:lang w:eastAsia="es-CO"/>
        </w:rPr>
        <w:t>:</w:t>
      </w:r>
      <w:r w:rsidR="13790ACE" w:rsidRPr="00D54D07">
        <w:rPr>
          <w:rFonts w:ascii="Arial" w:eastAsia="Arial" w:hAnsi="Arial" w:cs="Arial"/>
          <w:b/>
          <w:bCs/>
          <w:lang w:eastAsia="es-CO"/>
        </w:rPr>
        <w:t xml:space="preserve"> </w:t>
      </w:r>
      <w:r w:rsidR="284DA119" w:rsidRPr="00D54D07">
        <w:rPr>
          <w:rFonts w:ascii="Arial" w:eastAsia="Arial" w:hAnsi="Arial" w:cs="Arial"/>
          <w:lang w:eastAsia="es-CO"/>
        </w:rPr>
        <w:t>L</w:t>
      </w:r>
      <w:r w:rsidR="6DE5262F" w:rsidRPr="00D54D07">
        <w:rPr>
          <w:rFonts w:ascii="Arial" w:eastAsia="Arial" w:hAnsi="Arial" w:cs="Arial"/>
          <w:lang w:eastAsia="es-CO"/>
        </w:rPr>
        <w:t xml:space="preserve">os soportes presentados </w:t>
      </w:r>
      <w:r w:rsidR="355C33B1" w:rsidRPr="00D54D07">
        <w:rPr>
          <w:rFonts w:ascii="Arial" w:eastAsia="Arial" w:hAnsi="Arial" w:cs="Arial"/>
          <w:lang w:eastAsia="es-CO"/>
        </w:rPr>
        <w:t>no</w:t>
      </w:r>
      <w:r w:rsidR="6FA23D59" w:rsidRPr="00D54D07">
        <w:rPr>
          <w:rFonts w:ascii="Arial" w:eastAsia="Arial" w:hAnsi="Arial" w:cs="Arial"/>
          <w:lang w:eastAsia="es-CO"/>
        </w:rPr>
        <w:t xml:space="preserve"> están acorde con </w:t>
      </w:r>
      <w:r w:rsidR="5B2D85EC" w:rsidRPr="00D54D07">
        <w:rPr>
          <w:rFonts w:ascii="Arial" w:eastAsia="Arial" w:hAnsi="Arial" w:cs="Arial"/>
          <w:lang w:eastAsia="es-CO"/>
        </w:rPr>
        <w:t>la</w:t>
      </w:r>
      <w:r w:rsidR="4847DB02" w:rsidRPr="00D54D07">
        <w:rPr>
          <w:rFonts w:ascii="Arial" w:eastAsia="Arial" w:hAnsi="Arial" w:cs="Arial"/>
          <w:lang w:eastAsia="es-CO"/>
        </w:rPr>
        <w:t xml:space="preserve"> </w:t>
      </w:r>
      <w:r w:rsidR="749F7732" w:rsidRPr="00D54D07">
        <w:rPr>
          <w:rFonts w:ascii="Arial" w:eastAsia="Arial" w:hAnsi="Arial" w:cs="Arial"/>
          <w:lang w:eastAsia="es-CO"/>
        </w:rPr>
        <w:t xml:space="preserve">frecuencia establecida (mensual) </w:t>
      </w:r>
      <w:r w:rsidR="3C18E6CD" w:rsidRPr="00D54D07">
        <w:rPr>
          <w:rFonts w:ascii="Arial" w:eastAsia="Arial" w:hAnsi="Arial" w:cs="Arial"/>
          <w:lang w:eastAsia="es-CO"/>
        </w:rPr>
        <w:t xml:space="preserve">para el </w:t>
      </w:r>
      <w:r w:rsidR="4E41934B" w:rsidRPr="00D54D07">
        <w:rPr>
          <w:rFonts w:ascii="Arial" w:eastAsia="Arial" w:hAnsi="Arial" w:cs="Arial"/>
          <w:lang w:eastAsia="es-CO"/>
        </w:rPr>
        <w:t>periodo evaluado.</w:t>
      </w:r>
    </w:p>
    <w:p w14:paraId="47546D98" w14:textId="33D4A034" w:rsidR="0BFBDD23" w:rsidRPr="00D54D07" w:rsidRDefault="0BFBDD23" w:rsidP="00602D65">
      <w:pPr>
        <w:pStyle w:val="Prrafodelista"/>
        <w:ind w:left="720" w:right="0"/>
        <w:rPr>
          <w:rFonts w:ascii="Arial" w:eastAsia="Arial" w:hAnsi="Arial" w:cs="Arial"/>
          <w:lang w:eastAsia="es-CO"/>
        </w:rPr>
      </w:pPr>
    </w:p>
    <w:p w14:paraId="08F9B8BD" w14:textId="77F656A0" w:rsidR="33DE40A4" w:rsidRPr="00D54D07" w:rsidRDefault="1DB7EE75" w:rsidP="00DB3341">
      <w:pPr>
        <w:pStyle w:val="Prrafodelista"/>
        <w:numPr>
          <w:ilvl w:val="0"/>
          <w:numId w:val="7"/>
        </w:numPr>
        <w:ind w:right="0"/>
        <w:rPr>
          <w:rFonts w:ascii="Arial" w:eastAsiaTheme="minorEastAsia" w:hAnsi="Arial" w:cs="Arial"/>
          <w:lang w:eastAsia="es-CO"/>
        </w:rPr>
      </w:pPr>
      <w:r w:rsidRPr="00D54D07">
        <w:rPr>
          <w:rFonts w:ascii="Arial" w:eastAsiaTheme="minorEastAsia" w:hAnsi="Arial" w:cs="Arial"/>
          <w:b/>
          <w:bCs/>
          <w:lang w:eastAsia="es-CO"/>
        </w:rPr>
        <w:t xml:space="preserve">Logística </w:t>
      </w:r>
      <w:r w:rsidR="5321A435" w:rsidRPr="00D54D07">
        <w:rPr>
          <w:rFonts w:ascii="Arial" w:eastAsiaTheme="minorEastAsia" w:hAnsi="Arial" w:cs="Arial"/>
          <w:b/>
          <w:bCs/>
          <w:lang w:eastAsia="es-CO"/>
        </w:rPr>
        <w:t>y Manejo</w:t>
      </w:r>
      <w:r w:rsidRPr="00D54D07">
        <w:rPr>
          <w:rFonts w:ascii="Arial" w:eastAsiaTheme="minorEastAsia" w:hAnsi="Arial" w:cs="Arial"/>
          <w:b/>
          <w:bCs/>
          <w:lang w:eastAsia="es-CO"/>
        </w:rPr>
        <w:t xml:space="preserve"> De</w:t>
      </w:r>
      <w:r w:rsidR="2A2497D1" w:rsidRPr="00D54D07">
        <w:rPr>
          <w:rFonts w:ascii="Arial" w:eastAsiaTheme="minorEastAsia" w:hAnsi="Arial" w:cs="Arial"/>
          <w:b/>
          <w:bCs/>
          <w:lang w:eastAsia="es-CO"/>
        </w:rPr>
        <w:t xml:space="preserve"> </w:t>
      </w:r>
      <w:r w:rsidRPr="00D54D07">
        <w:rPr>
          <w:rFonts w:ascii="Arial" w:eastAsiaTheme="minorEastAsia" w:hAnsi="Arial" w:cs="Arial"/>
          <w:b/>
          <w:bCs/>
          <w:lang w:eastAsia="es-CO"/>
        </w:rPr>
        <w:t>Maquinaria</w:t>
      </w:r>
      <w:r w:rsidR="326CCFE3" w:rsidRPr="00D54D07">
        <w:rPr>
          <w:rFonts w:ascii="Arial" w:eastAsiaTheme="minorEastAsia" w:hAnsi="Arial" w:cs="Arial"/>
          <w:b/>
          <w:bCs/>
          <w:lang w:eastAsia="es-CO"/>
        </w:rPr>
        <w:t xml:space="preserve"> </w:t>
      </w:r>
      <w:r w:rsidRPr="00D54D07">
        <w:rPr>
          <w:rFonts w:ascii="Arial" w:eastAsiaTheme="minorEastAsia" w:hAnsi="Arial" w:cs="Arial"/>
          <w:b/>
          <w:bCs/>
          <w:lang w:eastAsia="es-CO"/>
        </w:rPr>
        <w:t>y Equipo</w:t>
      </w:r>
      <w:r w:rsidR="2416FE3E" w:rsidRPr="00D54D07">
        <w:rPr>
          <w:rFonts w:ascii="Arial" w:eastAsiaTheme="minorEastAsia" w:hAnsi="Arial" w:cs="Arial"/>
          <w:b/>
          <w:bCs/>
          <w:lang w:eastAsia="es-CO"/>
        </w:rPr>
        <w:t>:</w:t>
      </w:r>
      <w:r w:rsidR="2416FE3E" w:rsidRPr="00D54D07">
        <w:rPr>
          <w:rFonts w:ascii="Arial" w:eastAsiaTheme="minorEastAsia" w:hAnsi="Arial" w:cs="Arial"/>
          <w:lang w:eastAsia="es-CO"/>
        </w:rPr>
        <w:t xml:space="preserve"> </w:t>
      </w:r>
      <w:r w:rsidR="5C0D81E1" w:rsidRPr="00D54D07">
        <w:rPr>
          <w:rFonts w:ascii="Arial" w:eastAsiaTheme="minorEastAsia" w:hAnsi="Arial" w:cs="Arial"/>
          <w:lang w:eastAsia="es-CO"/>
        </w:rPr>
        <w:t>El soporte presentado no incluye el informe que describe los resultados obtenidos como producto de la actividad programada.</w:t>
      </w:r>
    </w:p>
    <w:p w14:paraId="63CA3009" w14:textId="5F9CC8E1" w:rsidR="0BFBDD23" w:rsidRPr="00D54D07" w:rsidRDefault="0BFBDD23" w:rsidP="00602D65">
      <w:pPr>
        <w:pStyle w:val="Prrafodelista"/>
        <w:ind w:left="720" w:right="0" w:firstLine="0"/>
        <w:rPr>
          <w:rFonts w:ascii="Arial" w:eastAsia="Arial" w:hAnsi="Arial" w:cs="Arial"/>
          <w:color w:val="2E74B5" w:themeColor="accent5" w:themeShade="BF"/>
          <w:lang w:eastAsia="es-CO"/>
        </w:rPr>
      </w:pPr>
    </w:p>
    <w:p w14:paraId="665951BC" w14:textId="06DBF346" w:rsidR="6D19577F" w:rsidRPr="00D54D07" w:rsidRDefault="6D19577F" w:rsidP="00DB3341">
      <w:pPr>
        <w:pStyle w:val="Prrafodelista"/>
        <w:numPr>
          <w:ilvl w:val="0"/>
          <w:numId w:val="7"/>
        </w:numPr>
        <w:ind w:right="0"/>
        <w:rPr>
          <w:rFonts w:ascii="Arial" w:eastAsia="Arial" w:hAnsi="Arial" w:cs="Arial"/>
          <w:lang w:eastAsia="es-CO"/>
        </w:rPr>
      </w:pPr>
      <w:r w:rsidRPr="00D54D07">
        <w:rPr>
          <w:rFonts w:ascii="Arial" w:eastAsia="Arial" w:hAnsi="Arial" w:cs="Arial"/>
          <w:b/>
          <w:bCs/>
          <w:lang w:eastAsia="es-CO"/>
        </w:rPr>
        <w:t>Gestión Jurídica</w:t>
      </w:r>
      <w:r w:rsidR="70A24DCB" w:rsidRPr="00D54D07">
        <w:rPr>
          <w:rFonts w:ascii="Arial" w:eastAsia="Arial" w:hAnsi="Arial" w:cs="Arial"/>
          <w:b/>
          <w:bCs/>
          <w:lang w:eastAsia="es-CO"/>
        </w:rPr>
        <w:t xml:space="preserve">: </w:t>
      </w:r>
      <w:r w:rsidR="6472F2BA" w:rsidRPr="00D54D07">
        <w:rPr>
          <w:rFonts w:ascii="Arial" w:eastAsia="Arial" w:hAnsi="Arial" w:cs="Arial"/>
          <w:lang w:eastAsia="es-CO"/>
        </w:rPr>
        <w:t>Con los soportes aportados se evidencia que se realizó gestión; sin embargo, present</w:t>
      </w:r>
      <w:r w:rsidR="01DE1D40" w:rsidRPr="00D54D07">
        <w:rPr>
          <w:rFonts w:ascii="Arial" w:eastAsia="Arial" w:hAnsi="Arial" w:cs="Arial"/>
          <w:lang w:eastAsia="es-CO"/>
        </w:rPr>
        <w:t>aron</w:t>
      </w:r>
      <w:r w:rsidR="6472F2BA" w:rsidRPr="00D54D07">
        <w:rPr>
          <w:rFonts w:ascii="Arial" w:eastAsia="Arial" w:hAnsi="Arial" w:cs="Arial"/>
          <w:lang w:eastAsia="es-CO"/>
        </w:rPr>
        <w:t xml:space="preserve"> un correo electrónico en lugar de un memorando, tal como se establece en la actividad del plan de acción. </w:t>
      </w:r>
    </w:p>
    <w:p w14:paraId="77DA7E17" w14:textId="77777777" w:rsidR="00993B08" w:rsidRPr="00D54D07" w:rsidRDefault="00993B08" w:rsidP="00993B08">
      <w:pPr>
        <w:ind w:left="720"/>
        <w:jc w:val="both"/>
        <w:rPr>
          <w:rFonts w:ascii="Arial" w:eastAsia="Arial" w:hAnsi="Arial" w:cs="Arial"/>
          <w:color w:val="2E74B5" w:themeColor="accent5" w:themeShade="BF"/>
          <w:sz w:val="22"/>
          <w:szCs w:val="22"/>
          <w:lang w:eastAsia="es-CO"/>
        </w:rPr>
      </w:pPr>
    </w:p>
    <w:p w14:paraId="270E1422" w14:textId="31D12F64" w:rsidR="00576B32" w:rsidRPr="00D54D07" w:rsidRDefault="4062D582" w:rsidP="0BFBDD23">
      <w:pPr>
        <w:jc w:val="both"/>
        <w:rPr>
          <w:rFonts w:ascii="Arial" w:eastAsia="Arial" w:hAnsi="Arial" w:cs="Arial"/>
          <w:color w:val="2E74B5" w:themeColor="accent5" w:themeShade="BF"/>
          <w:sz w:val="22"/>
          <w:szCs w:val="22"/>
          <w:lang w:eastAsia="es-CO"/>
        </w:rPr>
      </w:pPr>
      <w:r w:rsidRPr="00D54D07">
        <w:rPr>
          <w:rFonts w:ascii="Arial" w:eastAsia="Arial" w:hAnsi="Arial" w:cs="Arial"/>
          <w:sz w:val="22"/>
          <w:szCs w:val="22"/>
        </w:rPr>
        <w:t xml:space="preserve">El monitoreo de los riesgos de corrupción evidencia un desempeño favorable en la mayoría de los criterios </w:t>
      </w:r>
      <w:r w:rsidRPr="00FF6895">
        <w:rPr>
          <w:rFonts w:ascii="Arial" w:eastAsia="Arial" w:hAnsi="Arial" w:cs="Arial"/>
          <w:sz w:val="22"/>
          <w:szCs w:val="22"/>
        </w:rPr>
        <w:t>evaluados. La descripción de los riesgos alcanzó un cumplimiento del 79%, reflejando</w:t>
      </w:r>
      <w:r w:rsidRPr="00D54D07">
        <w:rPr>
          <w:rFonts w:ascii="Arial" w:eastAsia="Arial" w:hAnsi="Arial" w:cs="Arial"/>
          <w:sz w:val="22"/>
          <w:szCs w:val="22"/>
        </w:rPr>
        <w:t xml:space="preserve"> un nivel adecuado de precisión en su formulación, aunque aún existen oportunidades de mejora en la claridad y actualización de algunos riesgos. El diseño de los controles presenta un cumplimiento del 100%, En cuanto a la ejecución de los controles y la ejecución de las acciones de mitigación, ambos obtuvieron un 75% de cumplimiento, evidenciando una gestión </w:t>
      </w:r>
      <w:proofErr w:type="gramStart"/>
      <w:r w:rsidRPr="00D54D07">
        <w:rPr>
          <w:rFonts w:ascii="Arial" w:eastAsia="Arial" w:hAnsi="Arial" w:cs="Arial"/>
          <w:sz w:val="22"/>
          <w:szCs w:val="22"/>
        </w:rPr>
        <w:t>satisfactoria</w:t>
      </w:r>
      <w:proofErr w:type="gramEnd"/>
      <w:r w:rsidRPr="00D54D07">
        <w:rPr>
          <w:rFonts w:ascii="Arial" w:eastAsia="Arial" w:hAnsi="Arial" w:cs="Arial"/>
          <w:sz w:val="22"/>
          <w:szCs w:val="22"/>
        </w:rPr>
        <w:t xml:space="preserve"> pero con aspectos por fortalecer, especialmente en la constancia de la aplicación y la documentación de los resultados.</w:t>
      </w:r>
    </w:p>
    <w:p w14:paraId="712640B1" w14:textId="77777777" w:rsidR="009861C2" w:rsidRPr="00D54D07" w:rsidRDefault="009861C2" w:rsidP="00576B32">
      <w:pPr>
        <w:jc w:val="both"/>
        <w:rPr>
          <w:rFonts w:ascii="Arial" w:eastAsia="Arial" w:hAnsi="Arial" w:cs="Arial"/>
          <w:color w:val="2E74B5" w:themeColor="accent5" w:themeShade="BF"/>
          <w:sz w:val="22"/>
          <w:szCs w:val="22"/>
          <w:lang w:eastAsia="es-CO"/>
        </w:rPr>
      </w:pPr>
    </w:p>
    <w:p w14:paraId="56BDE6E4" w14:textId="1458593F" w:rsidR="001B63A3" w:rsidRPr="00D54D07" w:rsidRDefault="001B63A3" w:rsidP="00DB3341">
      <w:pPr>
        <w:pStyle w:val="Ttulo3"/>
        <w:numPr>
          <w:ilvl w:val="1"/>
          <w:numId w:val="15"/>
        </w:numPr>
        <w:rPr>
          <w:rStyle w:val="Ttulo2Car"/>
          <w:rFonts w:ascii="Arial" w:eastAsiaTheme="majorEastAsia" w:hAnsi="Arial" w:cs="Arial"/>
          <w:b w:val="0"/>
          <w:bCs w:val="0"/>
          <w:color w:val="auto"/>
          <w:sz w:val="22"/>
          <w:szCs w:val="22"/>
          <w:lang w:val="es-CO"/>
        </w:rPr>
      </w:pPr>
      <w:bookmarkStart w:id="27" w:name="_Toc68678510"/>
      <w:bookmarkStart w:id="28" w:name="_Toc84428373"/>
      <w:bookmarkStart w:id="29" w:name="_Toc210748307"/>
      <w:r w:rsidRPr="00D54D07">
        <w:rPr>
          <w:rStyle w:val="Ttulo2Car"/>
          <w:rFonts w:ascii="Arial" w:eastAsiaTheme="majorEastAsia" w:hAnsi="Arial" w:cs="Arial"/>
          <w:b w:val="0"/>
          <w:bCs w:val="0"/>
          <w:color w:val="auto"/>
          <w:sz w:val="22"/>
          <w:szCs w:val="22"/>
          <w:lang w:val="es-CO"/>
        </w:rPr>
        <w:t>RIESGOS DE GESTIÓN:</w:t>
      </w:r>
      <w:bookmarkEnd w:id="27"/>
      <w:bookmarkEnd w:id="28"/>
      <w:bookmarkEnd w:id="29"/>
    </w:p>
    <w:p w14:paraId="6FFF01FB" w14:textId="77777777" w:rsidR="009861C2" w:rsidRPr="00D54D07" w:rsidRDefault="009861C2" w:rsidP="009861C2">
      <w:pPr>
        <w:rPr>
          <w:rFonts w:ascii="Arial" w:hAnsi="Arial" w:cs="Arial"/>
          <w:color w:val="2E74B5" w:themeColor="accent5" w:themeShade="BF"/>
          <w:lang w:eastAsia="es-MX" w:bidi="es-ES"/>
        </w:rPr>
      </w:pPr>
    </w:p>
    <w:p w14:paraId="5CA0C877" w14:textId="3BFD6417" w:rsidR="001B63A3" w:rsidRDefault="001B63A3" w:rsidP="001B63A3">
      <w:pPr>
        <w:jc w:val="both"/>
        <w:rPr>
          <w:rFonts w:ascii="Arial" w:eastAsia="Arial" w:hAnsi="Arial" w:cs="Arial"/>
          <w:sz w:val="22"/>
          <w:szCs w:val="22"/>
        </w:rPr>
      </w:pPr>
      <w:r w:rsidRPr="00D54D07">
        <w:rPr>
          <w:rStyle w:val="normaltextrun"/>
          <w:rFonts w:ascii="Arial" w:hAnsi="Arial" w:cs="Arial"/>
          <w:sz w:val="22"/>
          <w:szCs w:val="22"/>
        </w:rPr>
        <w:t>Desde la OAP se realiza el monitoreo de los 4</w:t>
      </w:r>
      <w:r w:rsidR="00A90B01" w:rsidRPr="00D54D07">
        <w:rPr>
          <w:rStyle w:val="normaltextrun"/>
          <w:rFonts w:ascii="Arial" w:hAnsi="Arial" w:cs="Arial"/>
          <w:sz w:val="22"/>
          <w:szCs w:val="22"/>
        </w:rPr>
        <w:t>7</w:t>
      </w:r>
      <w:r w:rsidRPr="00D54D07">
        <w:rPr>
          <w:rStyle w:val="normaltextrun"/>
          <w:rFonts w:ascii="Arial" w:hAnsi="Arial" w:cs="Arial"/>
          <w:sz w:val="22"/>
          <w:szCs w:val="22"/>
        </w:rPr>
        <w:t xml:space="preserve"> </w:t>
      </w:r>
      <w:r w:rsidRPr="00D54D07">
        <w:rPr>
          <w:rFonts w:ascii="Arial" w:eastAsia="Arial" w:hAnsi="Arial" w:cs="Arial"/>
          <w:sz w:val="22"/>
          <w:szCs w:val="22"/>
          <w:lang w:eastAsia="es-CO"/>
        </w:rPr>
        <w:t>riesgos de gestión identificados por la UMV</w:t>
      </w:r>
      <w:r w:rsidRPr="00D54D07">
        <w:rPr>
          <w:rStyle w:val="normaltextrun"/>
          <w:rFonts w:ascii="Arial" w:hAnsi="Arial" w:cs="Arial"/>
          <w:sz w:val="22"/>
          <w:szCs w:val="22"/>
        </w:rPr>
        <w:t xml:space="preserve">, en donde se puede evidenciar que para el </w:t>
      </w:r>
      <w:r w:rsidR="00A90B01" w:rsidRPr="00D54D07">
        <w:rPr>
          <w:rStyle w:val="normaltextrun"/>
          <w:rFonts w:ascii="Arial" w:hAnsi="Arial" w:cs="Arial"/>
          <w:sz w:val="22"/>
          <w:szCs w:val="22"/>
        </w:rPr>
        <w:t>segundo</w:t>
      </w:r>
      <w:r w:rsidRPr="00D54D07">
        <w:rPr>
          <w:rStyle w:val="normaltextrun"/>
          <w:rFonts w:ascii="Arial" w:hAnsi="Arial" w:cs="Arial"/>
          <w:sz w:val="22"/>
          <w:szCs w:val="22"/>
        </w:rPr>
        <w:t xml:space="preserve"> cuatrimestre.</w:t>
      </w:r>
      <w:r w:rsidRPr="00D54D07">
        <w:rPr>
          <w:rStyle w:val="eop"/>
          <w:rFonts w:ascii="Arial" w:hAnsi="Arial" w:cs="Arial"/>
          <w:sz w:val="22"/>
          <w:szCs w:val="22"/>
        </w:rPr>
        <w:t> </w:t>
      </w:r>
      <w:r w:rsidR="00A90B01" w:rsidRPr="00D54D07">
        <w:rPr>
          <w:rStyle w:val="eop"/>
          <w:rFonts w:ascii="Arial" w:hAnsi="Arial" w:cs="Arial"/>
          <w:sz w:val="22"/>
          <w:szCs w:val="22"/>
        </w:rPr>
        <w:t xml:space="preserve"> </w:t>
      </w:r>
      <w:r w:rsidR="00F46DE9" w:rsidRPr="00D54D07">
        <w:rPr>
          <w:rStyle w:val="eop"/>
          <w:rFonts w:ascii="Arial" w:hAnsi="Arial" w:cs="Arial"/>
          <w:sz w:val="22"/>
          <w:szCs w:val="22"/>
        </w:rPr>
        <w:t>e</w:t>
      </w:r>
      <w:r w:rsidRPr="00D54D07">
        <w:rPr>
          <w:rFonts w:ascii="Arial" w:eastAsia="Arial" w:hAnsi="Arial" w:cs="Arial"/>
          <w:sz w:val="22"/>
          <w:szCs w:val="22"/>
        </w:rPr>
        <w:t>l mayor porcentaje de los riesgos residuales se encuentran en zona “</w:t>
      </w:r>
      <w:r w:rsidRPr="00D54D07">
        <w:rPr>
          <w:rFonts w:ascii="Arial" w:eastAsia="Arial" w:hAnsi="Arial" w:cs="Arial"/>
          <w:b/>
          <w:bCs/>
          <w:sz w:val="22"/>
          <w:szCs w:val="22"/>
        </w:rPr>
        <w:t xml:space="preserve">moderada” </w:t>
      </w:r>
      <w:r w:rsidRPr="00D54D07">
        <w:rPr>
          <w:rFonts w:ascii="Arial" w:eastAsia="Arial" w:hAnsi="Arial" w:cs="Arial"/>
          <w:sz w:val="22"/>
          <w:szCs w:val="22"/>
        </w:rPr>
        <w:t>con 2</w:t>
      </w:r>
      <w:r w:rsidR="003A4B4B" w:rsidRPr="00D54D07">
        <w:rPr>
          <w:rFonts w:ascii="Arial" w:eastAsia="Arial" w:hAnsi="Arial" w:cs="Arial"/>
          <w:sz w:val="22"/>
          <w:szCs w:val="22"/>
        </w:rPr>
        <w:t>7</w:t>
      </w:r>
      <w:r w:rsidRPr="00D54D07">
        <w:rPr>
          <w:rFonts w:ascii="Arial" w:eastAsia="Arial" w:hAnsi="Arial" w:cs="Arial"/>
          <w:sz w:val="22"/>
          <w:szCs w:val="22"/>
        </w:rPr>
        <w:t xml:space="preserve"> riesgos que corresponden a un 5</w:t>
      </w:r>
      <w:r w:rsidR="003A4B4B" w:rsidRPr="00D54D07">
        <w:rPr>
          <w:rFonts w:ascii="Arial" w:eastAsia="Arial" w:hAnsi="Arial" w:cs="Arial"/>
          <w:sz w:val="22"/>
          <w:szCs w:val="22"/>
        </w:rPr>
        <w:t>7</w:t>
      </w:r>
      <w:r w:rsidRPr="00D54D07">
        <w:rPr>
          <w:rFonts w:ascii="Arial" w:eastAsia="Arial" w:hAnsi="Arial" w:cs="Arial"/>
          <w:sz w:val="22"/>
          <w:szCs w:val="22"/>
        </w:rPr>
        <w:t>%, seguido de la zona “</w:t>
      </w:r>
      <w:r w:rsidRPr="00D54D07">
        <w:rPr>
          <w:rFonts w:ascii="Arial" w:eastAsia="Arial" w:hAnsi="Arial" w:cs="Arial"/>
          <w:b/>
          <w:bCs/>
          <w:sz w:val="22"/>
          <w:szCs w:val="22"/>
        </w:rPr>
        <w:t xml:space="preserve">baja” </w:t>
      </w:r>
      <w:r w:rsidRPr="00D54D07">
        <w:rPr>
          <w:rFonts w:ascii="Arial" w:eastAsia="Arial" w:hAnsi="Arial" w:cs="Arial"/>
          <w:sz w:val="22"/>
          <w:szCs w:val="22"/>
        </w:rPr>
        <w:t xml:space="preserve">con </w:t>
      </w:r>
      <w:r w:rsidR="003A4B4B" w:rsidRPr="00D54D07">
        <w:rPr>
          <w:rFonts w:ascii="Arial" w:eastAsia="Arial" w:hAnsi="Arial" w:cs="Arial"/>
          <w:sz w:val="22"/>
          <w:szCs w:val="22"/>
        </w:rPr>
        <w:t>20</w:t>
      </w:r>
      <w:r w:rsidRPr="00D54D07">
        <w:rPr>
          <w:rFonts w:ascii="Arial" w:eastAsia="Arial" w:hAnsi="Arial" w:cs="Arial"/>
          <w:sz w:val="22"/>
          <w:szCs w:val="22"/>
        </w:rPr>
        <w:t xml:space="preserve"> riesgos que corresponden a un 4</w:t>
      </w:r>
      <w:r w:rsidR="005D699E" w:rsidRPr="00D54D07">
        <w:rPr>
          <w:rFonts w:ascii="Arial" w:eastAsia="Arial" w:hAnsi="Arial" w:cs="Arial"/>
          <w:sz w:val="22"/>
          <w:szCs w:val="22"/>
        </w:rPr>
        <w:t>3</w:t>
      </w:r>
      <w:r w:rsidRPr="00D54D07">
        <w:rPr>
          <w:rFonts w:ascii="Arial" w:eastAsia="Arial" w:hAnsi="Arial" w:cs="Arial"/>
          <w:sz w:val="22"/>
          <w:szCs w:val="22"/>
        </w:rPr>
        <w:t xml:space="preserve">% </w:t>
      </w:r>
      <w:r w:rsidR="00D9728A" w:rsidRPr="00D54D07">
        <w:rPr>
          <w:rFonts w:ascii="Arial" w:eastAsia="Arial" w:hAnsi="Arial" w:cs="Arial"/>
          <w:sz w:val="22"/>
          <w:szCs w:val="22"/>
        </w:rPr>
        <w:t xml:space="preserve">no tenemos riesgos residuales en zona </w:t>
      </w:r>
      <w:r w:rsidR="00EE63A8" w:rsidRPr="00D54D07">
        <w:rPr>
          <w:rFonts w:ascii="Arial" w:eastAsia="Arial" w:hAnsi="Arial" w:cs="Arial"/>
          <w:sz w:val="22"/>
          <w:szCs w:val="22"/>
        </w:rPr>
        <w:t>extremo</w:t>
      </w:r>
      <w:r w:rsidR="00D9728A" w:rsidRPr="00D54D07">
        <w:rPr>
          <w:rFonts w:ascii="Arial" w:eastAsia="Arial" w:hAnsi="Arial" w:cs="Arial"/>
          <w:sz w:val="22"/>
          <w:szCs w:val="22"/>
        </w:rPr>
        <w:t xml:space="preserve"> ni alta</w:t>
      </w:r>
      <w:r w:rsidR="00EE5293" w:rsidRPr="00D54D07">
        <w:rPr>
          <w:rFonts w:ascii="Arial" w:eastAsia="Arial" w:hAnsi="Arial" w:cs="Arial"/>
          <w:sz w:val="22"/>
          <w:szCs w:val="22"/>
        </w:rPr>
        <w:t>.</w:t>
      </w:r>
    </w:p>
    <w:p w14:paraId="544F6AC9" w14:textId="77777777" w:rsidR="00FF6895" w:rsidRDefault="00FF6895" w:rsidP="001B63A3">
      <w:pPr>
        <w:jc w:val="both"/>
        <w:rPr>
          <w:rFonts w:ascii="Arial" w:eastAsia="Arial" w:hAnsi="Arial" w:cs="Arial"/>
          <w:sz w:val="22"/>
          <w:szCs w:val="22"/>
        </w:rPr>
      </w:pPr>
    </w:p>
    <w:p w14:paraId="4607C6A5" w14:textId="77777777" w:rsidR="00FF6895" w:rsidRDefault="00FF6895" w:rsidP="001B63A3">
      <w:pPr>
        <w:jc w:val="both"/>
        <w:rPr>
          <w:rFonts w:ascii="Arial" w:eastAsia="Arial" w:hAnsi="Arial" w:cs="Arial"/>
          <w:sz w:val="22"/>
          <w:szCs w:val="22"/>
        </w:rPr>
      </w:pPr>
    </w:p>
    <w:p w14:paraId="7C8A42BE" w14:textId="77777777" w:rsidR="00FF6895" w:rsidRDefault="00FF6895" w:rsidP="001B63A3">
      <w:pPr>
        <w:jc w:val="both"/>
        <w:rPr>
          <w:rFonts w:ascii="Arial" w:eastAsia="Arial" w:hAnsi="Arial" w:cs="Arial"/>
          <w:sz w:val="22"/>
          <w:szCs w:val="22"/>
        </w:rPr>
      </w:pPr>
    </w:p>
    <w:p w14:paraId="39059998" w14:textId="77777777" w:rsidR="00FF6895" w:rsidRDefault="00FF6895" w:rsidP="001B63A3">
      <w:pPr>
        <w:jc w:val="both"/>
        <w:rPr>
          <w:rFonts w:ascii="Arial" w:eastAsia="Arial" w:hAnsi="Arial" w:cs="Arial"/>
          <w:sz w:val="22"/>
          <w:szCs w:val="22"/>
        </w:rPr>
      </w:pPr>
    </w:p>
    <w:p w14:paraId="50D5FCE3" w14:textId="77777777" w:rsidR="00FF6895" w:rsidRDefault="00FF6895" w:rsidP="001B63A3">
      <w:pPr>
        <w:jc w:val="both"/>
        <w:rPr>
          <w:rFonts w:ascii="Arial" w:eastAsia="Arial" w:hAnsi="Arial" w:cs="Arial"/>
          <w:sz w:val="22"/>
          <w:szCs w:val="22"/>
        </w:rPr>
      </w:pPr>
    </w:p>
    <w:p w14:paraId="66392E7B" w14:textId="77777777" w:rsidR="00FF6895" w:rsidRDefault="00FF6895" w:rsidP="001B63A3">
      <w:pPr>
        <w:jc w:val="both"/>
        <w:rPr>
          <w:rFonts w:ascii="Arial" w:eastAsia="Arial" w:hAnsi="Arial" w:cs="Arial"/>
          <w:sz w:val="22"/>
          <w:szCs w:val="22"/>
        </w:rPr>
      </w:pPr>
    </w:p>
    <w:p w14:paraId="69FFDEB2" w14:textId="77777777" w:rsidR="00FF6895" w:rsidRDefault="00FF6895" w:rsidP="001B63A3">
      <w:pPr>
        <w:jc w:val="both"/>
        <w:rPr>
          <w:rFonts w:ascii="Arial" w:eastAsia="Arial" w:hAnsi="Arial" w:cs="Arial"/>
          <w:sz w:val="22"/>
          <w:szCs w:val="22"/>
        </w:rPr>
      </w:pPr>
    </w:p>
    <w:p w14:paraId="697CFB42" w14:textId="77777777" w:rsidR="00602D65" w:rsidRPr="00D54D07" w:rsidRDefault="00602D65" w:rsidP="001B63A3">
      <w:pPr>
        <w:jc w:val="both"/>
        <w:rPr>
          <w:rFonts w:ascii="Arial" w:eastAsia="Arial" w:hAnsi="Arial" w:cs="Arial"/>
          <w:sz w:val="22"/>
          <w:szCs w:val="22"/>
        </w:rPr>
      </w:pPr>
    </w:p>
    <w:p w14:paraId="1F376ADA" w14:textId="77777777" w:rsidR="001B63A3" w:rsidRPr="00D54D07" w:rsidRDefault="001B63A3" w:rsidP="001B63A3">
      <w:pPr>
        <w:jc w:val="both"/>
        <w:rPr>
          <w:rFonts w:ascii="Arial" w:eastAsia="Arial" w:hAnsi="Arial" w:cs="Arial"/>
        </w:rPr>
      </w:pPr>
    </w:p>
    <w:p w14:paraId="3C9B6724" w14:textId="77777777" w:rsidR="001B63A3" w:rsidRPr="00D54D07" w:rsidRDefault="001B63A3" w:rsidP="001B63A3">
      <w:pPr>
        <w:jc w:val="center"/>
        <w:rPr>
          <w:rFonts w:ascii="Arial" w:eastAsia="Arial" w:hAnsi="Arial" w:cs="Arial"/>
          <w:sz w:val="18"/>
          <w:szCs w:val="18"/>
        </w:rPr>
      </w:pPr>
      <w:bookmarkStart w:id="30" w:name="_Toc210747870"/>
      <w:r w:rsidRPr="00D54D07">
        <w:rPr>
          <w:rFonts w:ascii="Arial" w:eastAsia="Arial" w:hAnsi="Arial" w:cs="Arial"/>
          <w:sz w:val="18"/>
          <w:szCs w:val="18"/>
        </w:rPr>
        <w:t xml:space="preserve">Ilustración No </w:t>
      </w:r>
      <w:r w:rsidRPr="00D54D07">
        <w:rPr>
          <w:rFonts w:ascii="Arial" w:hAnsi="Arial" w:cs="Arial"/>
          <w:sz w:val="18"/>
          <w:szCs w:val="18"/>
        </w:rPr>
        <w:fldChar w:fldCharType="begin"/>
      </w:r>
      <w:r w:rsidRPr="00D54D07">
        <w:rPr>
          <w:rFonts w:ascii="Arial" w:hAnsi="Arial" w:cs="Arial"/>
          <w:sz w:val="18"/>
          <w:szCs w:val="18"/>
        </w:rPr>
        <w:instrText xml:space="preserve"> SEQ Ilustración \* ARABIC </w:instrText>
      </w:r>
      <w:r w:rsidRPr="00D54D07">
        <w:rPr>
          <w:rFonts w:ascii="Arial" w:hAnsi="Arial" w:cs="Arial"/>
          <w:sz w:val="18"/>
          <w:szCs w:val="18"/>
        </w:rPr>
        <w:fldChar w:fldCharType="separate"/>
      </w:r>
      <w:r w:rsidRPr="00D54D07">
        <w:rPr>
          <w:rFonts w:ascii="Arial" w:hAnsi="Arial" w:cs="Arial"/>
          <w:sz w:val="18"/>
          <w:szCs w:val="18"/>
        </w:rPr>
        <w:t>2</w:t>
      </w:r>
      <w:r w:rsidRPr="00D54D07">
        <w:rPr>
          <w:rFonts w:ascii="Arial" w:hAnsi="Arial" w:cs="Arial"/>
          <w:sz w:val="18"/>
          <w:szCs w:val="18"/>
        </w:rPr>
        <w:fldChar w:fldCharType="end"/>
      </w:r>
      <w:r w:rsidRPr="00D54D07">
        <w:rPr>
          <w:rFonts w:ascii="Arial" w:eastAsia="Arial" w:hAnsi="Arial" w:cs="Arial"/>
          <w:sz w:val="18"/>
          <w:szCs w:val="18"/>
        </w:rPr>
        <w:t xml:space="preserve"> Zona de riesgos de gestión</w:t>
      </w:r>
      <w:bookmarkEnd w:id="30"/>
      <w:r w:rsidRPr="00D54D07">
        <w:rPr>
          <w:rFonts w:ascii="Arial" w:eastAsia="Arial" w:hAnsi="Arial" w:cs="Arial"/>
          <w:sz w:val="18"/>
          <w:szCs w:val="18"/>
        </w:rPr>
        <w:t xml:space="preserve"> </w:t>
      </w:r>
    </w:p>
    <w:p w14:paraId="30D0B47C" w14:textId="07CB9D04" w:rsidR="001B63A3" w:rsidRPr="00D54D07" w:rsidRDefault="002A5A2E" w:rsidP="001B63A3">
      <w:pPr>
        <w:jc w:val="center"/>
        <w:rPr>
          <w:rFonts w:ascii="Arial" w:hAnsi="Arial" w:cs="Arial"/>
          <w:color w:val="2E74B5" w:themeColor="accent5" w:themeShade="BF"/>
        </w:rPr>
      </w:pPr>
      <w:r>
        <w:rPr>
          <w:noProof/>
        </w:rPr>
        <w:drawing>
          <wp:inline distT="0" distB="0" distL="0" distR="0" wp14:anchorId="29536631" wp14:editId="16523B7C">
            <wp:extent cx="3450167" cy="2095500"/>
            <wp:effectExtent l="0" t="0" r="17145" b="0"/>
            <wp:docPr id="145128070" name="Gráfico 1">
              <a:extLst xmlns:a="http://schemas.openxmlformats.org/drawingml/2006/main">
                <a:ext uri="{FF2B5EF4-FFF2-40B4-BE49-F238E27FC236}">
                  <a16:creationId xmlns:a16="http://schemas.microsoft.com/office/drawing/2014/main" id="{3ABA5786-6FAF-437A-9673-5384D0CB3815}"/>
                </a:ext>
                <a:ext uri="{147F2762-F138-4A5C-976F-8EAC2B608ADB}">
                  <a16:predDERef xmlns:a16="http://schemas.microsoft.com/office/drawing/2014/main" pred="{E6ACA23B-1089-4640-9942-41626B92A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A8BBCF" w14:textId="4A4E63C0" w:rsidR="001B63A3" w:rsidRPr="00D54D07" w:rsidRDefault="001B63A3" w:rsidP="001B63A3">
      <w:pPr>
        <w:shd w:val="clear" w:color="auto" w:fill="FFFFFF" w:themeFill="background1"/>
        <w:jc w:val="center"/>
        <w:rPr>
          <w:rFonts w:ascii="Arial" w:eastAsia="Arial" w:hAnsi="Arial" w:cs="Arial"/>
          <w:color w:val="000000" w:themeColor="text1"/>
          <w:sz w:val="18"/>
          <w:szCs w:val="18"/>
          <w:lang w:eastAsia="es-CO"/>
        </w:rPr>
      </w:pPr>
      <w:r w:rsidRPr="00D54D07">
        <w:rPr>
          <w:rFonts w:ascii="Arial" w:eastAsia="Arial" w:hAnsi="Arial" w:cs="Arial"/>
          <w:b/>
          <w:bCs/>
          <w:color w:val="000000" w:themeColor="text1"/>
          <w:sz w:val="18"/>
          <w:szCs w:val="18"/>
          <w:lang w:eastAsia="es-CO"/>
        </w:rPr>
        <w:t xml:space="preserve">Fuente: </w:t>
      </w:r>
      <w:r w:rsidRPr="00D54D07">
        <w:rPr>
          <w:rFonts w:ascii="Arial" w:eastAsia="Arial" w:hAnsi="Arial" w:cs="Arial"/>
          <w:color w:val="000000" w:themeColor="text1"/>
          <w:sz w:val="18"/>
          <w:szCs w:val="18"/>
          <w:lang w:eastAsia="es-CO"/>
        </w:rPr>
        <w:t>OAP, 202</w:t>
      </w:r>
      <w:r w:rsidR="00D75B2A" w:rsidRPr="00D54D07">
        <w:rPr>
          <w:rFonts w:ascii="Arial" w:eastAsia="Arial" w:hAnsi="Arial" w:cs="Arial"/>
          <w:color w:val="000000" w:themeColor="text1"/>
          <w:sz w:val="18"/>
          <w:szCs w:val="18"/>
          <w:lang w:eastAsia="es-CO"/>
        </w:rPr>
        <w:t>5</w:t>
      </w:r>
      <w:r w:rsidRPr="00D54D07">
        <w:rPr>
          <w:rFonts w:ascii="Arial" w:eastAsia="Arial" w:hAnsi="Arial" w:cs="Arial"/>
          <w:color w:val="000000" w:themeColor="text1"/>
          <w:sz w:val="18"/>
          <w:szCs w:val="18"/>
          <w:lang w:eastAsia="es-CO"/>
        </w:rPr>
        <w:t>.</w:t>
      </w:r>
    </w:p>
    <w:p w14:paraId="5139C7F8" w14:textId="77777777" w:rsidR="001B63A3" w:rsidRPr="00D54D07" w:rsidRDefault="001B63A3" w:rsidP="001B63A3">
      <w:pPr>
        <w:shd w:val="clear" w:color="auto" w:fill="FFFFFF" w:themeFill="background1"/>
        <w:jc w:val="center"/>
        <w:rPr>
          <w:rFonts w:ascii="Arial" w:eastAsia="Arial" w:hAnsi="Arial" w:cs="Arial"/>
          <w:color w:val="2E74B5" w:themeColor="accent5" w:themeShade="BF"/>
          <w:sz w:val="18"/>
          <w:szCs w:val="18"/>
          <w:lang w:eastAsia="es-CO"/>
        </w:rPr>
      </w:pPr>
    </w:p>
    <w:p w14:paraId="30B951C8" w14:textId="120A72AD" w:rsidR="001B63A3" w:rsidRPr="00D54D07" w:rsidRDefault="001B63A3" w:rsidP="001B63A3">
      <w:pPr>
        <w:jc w:val="both"/>
        <w:rPr>
          <w:rFonts w:ascii="Arial" w:eastAsia="Arial" w:hAnsi="Arial" w:cs="Arial"/>
          <w:sz w:val="22"/>
          <w:szCs w:val="22"/>
          <w:lang w:eastAsia="es-CO"/>
        </w:rPr>
      </w:pPr>
      <w:r w:rsidRPr="00D54D07">
        <w:rPr>
          <w:rFonts w:ascii="Arial" w:eastAsia="Arial" w:hAnsi="Arial" w:cs="Arial"/>
          <w:sz w:val="22"/>
          <w:szCs w:val="22"/>
          <w:lang w:eastAsia="es-CO"/>
        </w:rPr>
        <w:t xml:space="preserve">En el </w:t>
      </w:r>
      <w:r w:rsidR="005D699E" w:rsidRPr="00D54D07">
        <w:rPr>
          <w:rFonts w:ascii="Arial" w:eastAsia="Arial" w:hAnsi="Arial" w:cs="Arial"/>
          <w:sz w:val="22"/>
          <w:szCs w:val="22"/>
          <w:lang w:eastAsia="es-CO"/>
        </w:rPr>
        <w:t>segundo</w:t>
      </w:r>
      <w:r w:rsidRPr="00D54D07">
        <w:rPr>
          <w:rFonts w:ascii="Arial" w:eastAsia="Arial" w:hAnsi="Arial" w:cs="Arial"/>
          <w:sz w:val="22"/>
          <w:szCs w:val="22"/>
          <w:lang w:eastAsia="es-CO"/>
        </w:rPr>
        <w:t xml:space="preserve"> cuatrimestre, la OAP realizó monitoreo a los 4</w:t>
      </w:r>
      <w:r w:rsidR="005D699E" w:rsidRPr="00D54D07">
        <w:rPr>
          <w:rFonts w:ascii="Arial" w:eastAsia="Arial" w:hAnsi="Arial" w:cs="Arial"/>
          <w:sz w:val="22"/>
          <w:szCs w:val="22"/>
          <w:lang w:eastAsia="es-CO"/>
        </w:rPr>
        <w:t>7</w:t>
      </w:r>
      <w:r w:rsidRPr="00D54D07">
        <w:rPr>
          <w:rFonts w:ascii="Arial" w:eastAsia="Arial" w:hAnsi="Arial" w:cs="Arial"/>
          <w:sz w:val="22"/>
          <w:szCs w:val="22"/>
          <w:lang w:eastAsia="es-CO"/>
        </w:rPr>
        <w:t xml:space="preserve"> riesgos de gestión, obteniendo los siguientes resultados:</w:t>
      </w:r>
    </w:p>
    <w:p w14:paraId="7C751DFE" w14:textId="77028FAE" w:rsidR="1298DAB3" w:rsidRPr="00D54D07" w:rsidRDefault="1298DAB3" w:rsidP="1298DAB3">
      <w:pPr>
        <w:rPr>
          <w:rFonts w:ascii="Arial" w:eastAsia="Arial" w:hAnsi="Arial" w:cs="Arial"/>
        </w:rPr>
      </w:pPr>
    </w:p>
    <w:p w14:paraId="6B531316" w14:textId="40E7C6C0" w:rsidR="001B63A3" w:rsidRPr="00D54D07" w:rsidRDefault="001B63A3" w:rsidP="001B63A3">
      <w:pPr>
        <w:pStyle w:val="Descripcin"/>
        <w:spacing w:after="0"/>
        <w:jc w:val="center"/>
        <w:rPr>
          <w:rFonts w:ascii="Arial" w:eastAsia="Arial" w:hAnsi="Arial" w:cs="Arial"/>
          <w:color w:val="auto"/>
        </w:rPr>
      </w:pPr>
      <w:bookmarkStart w:id="31" w:name="_Toc115854814"/>
      <w:bookmarkStart w:id="32" w:name="_Toc210748319"/>
      <w:r w:rsidRPr="00D54D07">
        <w:rPr>
          <w:rFonts w:ascii="Arial" w:eastAsia="Arial" w:hAnsi="Arial" w:cs="Arial"/>
          <w:color w:val="auto"/>
        </w:rPr>
        <w:t xml:space="preserve">Tabla No </w:t>
      </w:r>
      <w:r w:rsidRPr="00D54D07">
        <w:rPr>
          <w:rFonts w:ascii="Arial" w:hAnsi="Arial" w:cs="Arial"/>
          <w:color w:val="auto"/>
        </w:rPr>
        <w:fldChar w:fldCharType="begin"/>
      </w:r>
      <w:r w:rsidRPr="00D54D07">
        <w:rPr>
          <w:rFonts w:ascii="Arial" w:hAnsi="Arial" w:cs="Arial"/>
          <w:color w:val="auto"/>
        </w:rPr>
        <w:instrText xml:space="preserve"> SEQ Tabla \* ARABIC </w:instrText>
      </w:r>
      <w:r w:rsidRPr="00D54D07">
        <w:rPr>
          <w:rFonts w:ascii="Arial" w:hAnsi="Arial" w:cs="Arial"/>
          <w:color w:val="auto"/>
        </w:rPr>
        <w:fldChar w:fldCharType="separate"/>
      </w:r>
      <w:r w:rsidR="005B519B" w:rsidRPr="00D54D07">
        <w:rPr>
          <w:rFonts w:ascii="Arial" w:hAnsi="Arial" w:cs="Arial"/>
          <w:color w:val="auto"/>
        </w:rPr>
        <w:t>7</w:t>
      </w:r>
      <w:r w:rsidRPr="00D54D07">
        <w:rPr>
          <w:rFonts w:ascii="Arial" w:hAnsi="Arial" w:cs="Arial"/>
          <w:color w:val="auto"/>
        </w:rPr>
        <w:fldChar w:fldCharType="end"/>
      </w:r>
      <w:r w:rsidRPr="00D54D07">
        <w:rPr>
          <w:rFonts w:ascii="Arial" w:eastAsia="Arial" w:hAnsi="Arial" w:cs="Arial"/>
          <w:color w:val="auto"/>
        </w:rPr>
        <w:t xml:space="preserve"> </w:t>
      </w:r>
      <w:bookmarkEnd w:id="31"/>
      <w:r w:rsidRPr="00D54D07">
        <w:rPr>
          <w:rFonts w:ascii="Arial" w:eastAsia="Arial" w:hAnsi="Arial" w:cs="Arial"/>
          <w:color w:val="auto"/>
        </w:rPr>
        <w:t>Resultados Monitoreo riesgos de Gestión</w:t>
      </w:r>
      <w:bookmarkEnd w:id="32"/>
    </w:p>
    <w:tbl>
      <w:tblPr>
        <w:tblStyle w:val="Tabladecuadrcula2"/>
        <w:tblW w:w="9759" w:type="dxa"/>
        <w:tblLook w:val="02E0" w:firstRow="1" w:lastRow="1" w:firstColumn="1" w:lastColumn="0" w:noHBand="1" w:noVBand="0"/>
      </w:tblPr>
      <w:tblGrid>
        <w:gridCol w:w="1691"/>
        <w:gridCol w:w="1198"/>
        <w:gridCol w:w="1199"/>
        <w:gridCol w:w="1535"/>
        <w:gridCol w:w="1478"/>
        <w:gridCol w:w="1299"/>
        <w:gridCol w:w="1359"/>
      </w:tblGrid>
      <w:tr w:rsidR="006C7B60" w:rsidRPr="00D54D07" w14:paraId="4EFD5BC8" w14:textId="77777777" w:rsidTr="00CF181E">
        <w:trPr>
          <w:cnfStyle w:val="100000000000" w:firstRow="1" w:lastRow="0" w:firstColumn="0" w:lastColumn="0" w:oddVBand="0" w:evenVBand="0" w:oddHBand="0" w:evenHBand="0" w:firstRowFirstColumn="0" w:firstRowLastColumn="0" w:lastRowFirstColumn="0" w:lastRowLastColumn="0"/>
          <w:trHeight w:val="419"/>
          <w:tblHeader/>
        </w:trPr>
        <w:tc>
          <w:tcPr>
            <w:cnfStyle w:val="001000000000" w:firstRow="0" w:lastRow="0" w:firstColumn="1" w:lastColumn="0" w:oddVBand="0" w:evenVBand="0" w:oddHBand="0" w:evenHBand="0" w:firstRowFirstColumn="0" w:firstRowLastColumn="0" w:lastRowFirstColumn="0" w:lastRowLastColumn="0"/>
            <w:tcW w:w="1691" w:type="dxa"/>
            <w:tcBorders>
              <w:top w:val="single" w:sz="4" w:space="0" w:color="auto"/>
              <w:left w:val="single" w:sz="4" w:space="0" w:color="auto"/>
            </w:tcBorders>
            <w:shd w:val="clear" w:color="auto" w:fill="FFE599" w:themeFill="accent4" w:themeFillTint="66"/>
            <w:vAlign w:val="center"/>
            <w:hideMark/>
          </w:tcPr>
          <w:p w14:paraId="2E61A053" w14:textId="017742C7" w:rsidR="006C7B60" w:rsidRPr="00D54D07" w:rsidRDefault="006C7B60" w:rsidP="00FB4E02">
            <w:pPr>
              <w:jc w:val="center"/>
              <w:rPr>
                <w:rFonts w:ascii="Arial" w:eastAsia="Times New Roman" w:hAnsi="Arial" w:cs="Arial"/>
                <w:sz w:val="16"/>
                <w:szCs w:val="16"/>
              </w:rPr>
            </w:pPr>
            <w:r w:rsidRPr="00D54D07">
              <w:rPr>
                <w:rFonts w:ascii="Arial" w:eastAsia="Times New Roman" w:hAnsi="Arial" w:cs="Arial"/>
                <w:sz w:val="16"/>
                <w:szCs w:val="16"/>
              </w:rPr>
              <w:t>Proceso</w:t>
            </w:r>
          </w:p>
        </w:tc>
        <w:tc>
          <w:tcPr>
            <w:cnfStyle w:val="000010000000" w:firstRow="0" w:lastRow="0" w:firstColumn="0" w:lastColumn="0" w:oddVBand="1" w:evenVBand="0" w:oddHBand="0" w:evenHBand="0" w:firstRowFirstColumn="0" w:firstRowLastColumn="0" w:lastRowFirstColumn="0" w:lastRowLastColumn="0"/>
            <w:tcW w:w="1198" w:type="dxa"/>
            <w:tcBorders>
              <w:top w:val="single" w:sz="4" w:space="0" w:color="auto"/>
            </w:tcBorders>
            <w:shd w:val="clear" w:color="auto" w:fill="FFE599" w:themeFill="accent4" w:themeFillTint="66"/>
            <w:vAlign w:val="center"/>
            <w:hideMark/>
          </w:tcPr>
          <w:p w14:paraId="72505FCC" w14:textId="0964A5E9" w:rsidR="006C7B60" w:rsidRPr="00D54D07" w:rsidRDefault="006C7B60" w:rsidP="00FB4E02">
            <w:pPr>
              <w:jc w:val="center"/>
              <w:rPr>
                <w:rFonts w:ascii="Arial" w:eastAsia="Times New Roman" w:hAnsi="Arial" w:cs="Arial"/>
                <w:sz w:val="16"/>
                <w:szCs w:val="16"/>
              </w:rPr>
            </w:pPr>
            <w:r w:rsidRPr="00D54D07">
              <w:rPr>
                <w:rFonts w:ascii="Arial" w:eastAsia="Times New Roman" w:hAnsi="Arial" w:cs="Arial"/>
                <w:sz w:val="16"/>
                <w:szCs w:val="16"/>
              </w:rPr>
              <w:t># de riesgos</w:t>
            </w:r>
            <w:r w:rsidRPr="00D54D07">
              <w:rPr>
                <w:rFonts w:ascii="Arial" w:eastAsia="Times New Roman" w:hAnsi="Arial" w:cs="Arial"/>
                <w:sz w:val="16"/>
                <w:szCs w:val="16"/>
              </w:rPr>
              <w:br/>
              <w:t>gestión</w:t>
            </w:r>
          </w:p>
        </w:tc>
        <w:tc>
          <w:tcPr>
            <w:tcW w:w="1199" w:type="dxa"/>
            <w:tcBorders>
              <w:top w:val="single" w:sz="4" w:space="0" w:color="auto"/>
            </w:tcBorders>
            <w:shd w:val="clear" w:color="auto" w:fill="FFE599" w:themeFill="accent4" w:themeFillTint="66"/>
            <w:vAlign w:val="center"/>
            <w:hideMark/>
          </w:tcPr>
          <w:p w14:paraId="10781889" w14:textId="14A33796" w:rsidR="006C7B60" w:rsidRPr="00D54D07" w:rsidRDefault="006C7B60" w:rsidP="00FB4E0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D54D07">
              <w:rPr>
                <w:rFonts w:ascii="Arial" w:eastAsia="Times New Roman" w:hAnsi="Arial" w:cs="Arial"/>
                <w:sz w:val="16"/>
                <w:szCs w:val="16"/>
              </w:rPr>
              <w:t># de controles</w:t>
            </w:r>
          </w:p>
        </w:tc>
        <w:tc>
          <w:tcPr>
            <w:cnfStyle w:val="000010000000" w:firstRow="0" w:lastRow="0" w:firstColumn="0" w:lastColumn="0" w:oddVBand="1" w:evenVBand="0" w:oddHBand="0" w:evenHBand="0" w:firstRowFirstColumn="0" w:firstRowLastColumn="0" w:lastRowFirstColumn="0" w:lastRowLastColumn="0"/>
            <w:tcW w:w="1535" w:type="dxa"/>
            <w:tcBorders>
              <w:top w:val="single" w:sz="4" w:space="0" w:color="auto"/>
            </w:tcBorders>
            <w:shd w:val="clear" w:color="auto" w:fill="FFE599" w:themeFill="accent4" w:themeFillTint="66"/>
            <w:vAlign w:val="center"/>
            <w:hideMark/>
          </w:tcPr>
          <w:p w14:paraId="6A520A52" w14:textId="77777777" w:rsidR="006C7B60" w:rsidRPr="00D54D07" w:rsidRDefault="006C7B60" w:rsidP="00FB4E02">
            <w:pPr>
              <w:jc w:val="center"/>
              <w:rPr>
                <w:rFonts w:ascii="Arial" w:eastAsia="Times New Roman" w:hAnsi="Arial" w:cs="Arial"/>
                <w:sz w:val="16"/>
                <w:szCs w:val="16"/>
              </w:rPr>
            </w:pPr>
            <w:r w:rsidRPr="00D54D07">
              <w:rPr>
                <w:rFonts w:ascii="Arial" w:eastAsia="Times New Roman" w:hAnsi="Arial" w:cs="Arial"/>
                <w:sz w:val="16"/>
                <w:szCs w:val="16"/>
              </w:rPr>
              <w:t>Diseño del control</w:t>
            </w:r>
          </w:p>
        </w:tc>
        <w:tc>
          <w:tcPr>
            <w:tcW w:w="1478" w:type="dxa"/>
            <w:tcBorders>
              <w:top w:val="single" w:sz="4" w:space="0" w:color="auto"/>
            </w:tcBorders>
            <w:shd w:val="clear" w:color="auto" w:fill="FFE599" w:themeFill="accent4" w:themeFillTint="66"/>
            <w:vAlign w:val="center"/>
            <w:hideMark/>
          </w:tcPr>
          <w:p w14:paraId="6862E1B9" w14:textId="77777777" w:rsidR="006C7B60" w:rsidRPr="00D54D07" w:rsidRDefault="006C7B60" w:rsidP="00FB4E0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D54D07">
              <w:rPr>
                <w:rFonts w:ascii="Arial" w:eastAsia="Times New Roman" w:hAnsi="Arial" w:cs="Arial"/>
                <w:sz w:val="16"/>
                <w:szCs w:val="16"/>
              </w:rPr>
              <w:t>Ejecución del control</w:t>
            </w:r>
          </w:p>
        </w:tc>
        <w:tc>
          <w:tcPr>
            <w:cnfStyle w:val="000010000000" w:firstRow="0" w:lastRow="0" w:firstColumn="0" w:lastColumn="0" w:oddVBand="1" w:evenVBand="0" w:oddHBand="0" w:evenHBand="0" w:firstRowFirstColumn="0" w:firstRowLastColumn="0" w:lastRowFirstColumn="0" w:lastRowLastColumn="0"/>
            <w:tcW w:w="1299" w:type="dxa"/>
            <w:tcBorders>
              <w:top w:val="single" w:sz="4" w:space="0" w:color="auto"/>
            </w:tcBorders>
            <w:shd w:val="clear" w:color="auto" w:fill="FFE599" w:themeFill="accent4" w:themeFillTint="66"/>
            <w:vAlign w:val="center"/>
            <w:hideMark/>
          </w:tcPr>
          <w:p w14:paraId="347A72AA" w14:textId="6D51594A" w:rsidR="006C7B60" w:rsidRPr="00D54D07" w:rsidRDefault="006C7B60" w:rsidP="00FB4E02">
            <w:pPr>
              <w:jc w:val="center"/>
              <w:rPr>
                <w:rFonts w:ascii="Arial" w:eastAsia="Times New Roman" w:hAnsi="Arial" w:cs="Arial"/>
                <w:sz w:val="16"/>
                <w:szCs w:val="16"/>
              </w:rPr>
            </w:pPr>
            <w:r w:rsidRPr="00D54D07">
              <w:rPr>
                <w:rFonts w:ascii="Arial" w:eastAsia="Times New Roman" w:hAnsi="Arial" w:cs="Arial"/>
                <w:sz w:val="16"/>
                <w:szCs w:val="16"/>
              </w:rPr>
              <w:t># de actividades</w:t>
            </w:r>
          </w:p>
        </w:tc>
        <w:tc>
          <w:tcPr>
            <w:tcW w:w="1359" w:type="dxa"/>
            <w:tcBorders>
              <w:top w:val="single" w:sz="4" w:space="0" w:color="auto"/>
              <w:right w:val="single" w:sz="4" w:space="0" w:color="auto"/>
            </w:tcBorders>
            <w:shd w:val="clear" w:color="auto" w:fill="FFE599" w:themeFill="accent4" w:themeFillTint="66"/>
            <w:vAlign w:val="center"/>
            <w:hideMark/>
          </w:tcPr>
          <w:p w14:paraId="588DB248" w14:textId="77777777" w:rsidR="006C7B60" w:rsidRPr="00D54D07" w:rsidRDefault="006C7B60" w:rsidP="00FB4E0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D54D07">
              <w:rPr>
                <w:rFonts w:ascii="Arial" w:eastAsia="Times New Roman" w:hAnsi="Arial" w:cs="Arial"/>
                <w:sz w:val="16"/>
                <w:szCs w:val="16"/>
              </w:rPr>
              <w:t>Ejecución de la actividad</w:t>
            </w:r>
          </w:p>
        </w:tc>
      </w:tr>
      <w:tr w:rsidR="006C7B60" w:rsidRPr="00D54D07" w14:paraId="12E56A12"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4C2928F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 Direccionamiento Estratégico</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62159EE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tcW w:w="1199" w:type="dxa"/>
            <w:vMerge w:val="restart"/>
            <w:noWrap/>
            <w:vAlign w:val="center"/>
            <w:hideMark/>
          </w:tcPr>
          <w:p w14:paraId="727D60C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EF684D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6253F2B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49934DE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3320F86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46C1D14E" w14:textId="77777777" w:rsidTr="00CF181E">
        <w:trPr>
          <w:trHeight w:val="372"/>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75C0E66"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1A124F6"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4E13DD4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6B1C42C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639EA2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66D81CA6"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0BD007A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17FE38C3"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BC8ACF6"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4CA023D8"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368C047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349316E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09E26A1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4E0BF95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tcW w:w="1359" w:type="dxa"/>
            <w:tcBorders>
              <w:right w:val="single" w:sz="4" w:space="0" w:color="auto"/>
            </w:tcBorders>
            <w:noWrap/>
            <w:vAlign w:val="center"/>
            <w:hideMark/>
          </w:tcPr>
          <w:p w14:paraId="3C68B54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r>
      <w:tr w:rsidR="006C7B60" w:rsidRPr="00D54D07" w14:paraId="57FAA586" w14:textId="77777777" w:rsidTr="00CF181E">
        <w:trPr>
          <w:trHeight w:val="412"/>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008AC35"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7C31018"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414D545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EA8889B"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28D92B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7C41C88C"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02B795C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3C40CAA8"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162161CF"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19B20F27"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5EFC138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786CD89"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987B4E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46348565"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67EE4E5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385328E8"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75C6717C"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58FC93C9"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6CBE7C0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62A91BF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0CA2C3A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5B3886E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0</w:t>
            </w:r>
          </w:p>
        </w:tc>
        <w:tc>
          <w:tcPr>
            <w:tcW w:w="1359" w:type="dxa"/>
            <w:vMerge w:val="restart"/>
            <w:tcBorders>
              <w:right w:val="single" w:sz="4" w:space="0" w:color="auto"/>
            </w:tcBorders>
            <w:noWrap/>
            <w:vAlign w:val="center"/>
            <w:hideMark/>
          </w:tcPr>
          <w:p w14:paraId="229B3BD5" w14:textId="753D8F91"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17E8BB37"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7EF56F59"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8BDB214"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10656FC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1E7DD5D9"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C81B44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76EE0ED0"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25BB278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49E66C8D"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EB3675A"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3390B8C5"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520D259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5D67413B"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D3E638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Incumple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3D7E0060"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25E128C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54F46B43" w14:textId="77777777" w:rsidTr="00CF181E">
        <w:trPr>
          <w:trHeight w:val="274"/>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3C8C0D3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 Comunicaciones Estratégicas</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63E4B8F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199" w:type="dxa"/>
            <w:vMerge w:val="restart"/>
            <w:noWrap/>
            <w:vAlign w:val="center"/>
            <w:hideMark/>
          </w:tcPr>
          <w:p w14:paraId="5898094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5BA9FD0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235CF3E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4004954B"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0AE02B9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10EC4C16" w14:textId="77777777" w:rsidTr="00CF181E">
        <w:trPr>
          <w:trHeight w:val="263"/>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3B9322B"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02C6740A"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125E640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A2F089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0969DA0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3CDF2A5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5867607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2244CF73"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43B961C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3. Servicio a La Ciudadanía y Relacionamiento con Partes Interesadas</w:t>
            </w:r>
          </w:p>
        </w:tc>
        <w:tc>
          <w:tcPr>
            <w:cnfStyle w:val="000010000000" w:firstRow="0" w:lastRow="0" w:firstColumn="0" w:lastColumn="0" w:oddVBand="1" w:evenVBand="0" w:oddHBand="0" w:evenHBand="0" w:firstRowFirstColumn="0" w:firstRowLastColumn="0" w:lastRowFirstColumn="0" w:lastRowLastColumn="0"/>
            <w:tcW w:w="1198" w:type="dxa"/>
            <w:vMerge w:val="restart"/>
            <w:vAlign w:val="center"/>
            <w:hideMark/>
          </w:tcPr>
          <w:p w14:paraId="39E801A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199" w:type="dxa"/>
            <w:vMerge w:val="restart"/>
            <w:noWrap/>
            <w:vAlign w:val="center"/>
            <w:hideMark/>
          </w:tcPr>
          <w:p w14:paraId="14953E8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4</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3C8BFA5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610E96E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07C096A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vMerge w:val="restart"/>
            <w:tcBorders>
              <w:right w:val="single" w:sz="4" w:space="0" w:color="auto"/>
            </w:tcBorders>
            <w:noWrap/>
            <w:vAlign w:val="center"/>
            <w:hideMark/>
          </w:tcPr>
          <w:p w14:paraId="025F6F7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6504B9F5"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101B545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037E8A09"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2882303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581A479"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98F89A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12A0A164"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375C250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319AF5E2"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CC4768A"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08044682"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271194F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688BF47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C2DAA8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EF37E17" w14:textId="77777777" w:rsidR="006C7B60" w:rsidRPr="00D54D07" w:rsidRDefault="006C7B60" w:rsidP="00FB4E02">
            <w:pPr>
              <w:jc w:val="center"/>
              <w:rPr>
                <w:rFonts w:ascii="Arial" w:eastAsia="Times New Roman" w:hAnsi="Arial" w:cs="Arial"/>
                <w:color w:val="000000"/>
                <w:sz w:val="16"/>
                <w:szCs w:val="16"/>
              </w:rPr>
            </w:pPr>
          </w:p>
        </w:tc>
        <w:tc>
          <w:tcPr>
            <w:tcW w:w="1359" w:type="dxa"/>
            <w:vMerge w:val="restart"/>
            <w:tcBorders>
              <w:right w:val="single" w:sz="4" w:space="0" w:color="auto"/>
            </w:tcBorders>
            <w:noWrap/>
            <w:vAlign w:val="center"/>
            <w:hideMark/>
          </w:tcPr>
          <w:p w14:paraId="3E39270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2BC3DF0E"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F96BEF3"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528281A"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10972D4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12B11A1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2F41E22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0D8CF1AB"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731FF34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12745FD4"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7C9C08F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09101F62"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4A90A2A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9BBE4E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2848AF9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0785B0AB"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2ED73E0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15188524"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C3CE695"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766CC4E"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2DB88E9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1C4266C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A6CF3A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00CBF29D"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2B27133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040A7745" w14:textId="77777777" w:rsidTr="00CF181E">
        <w:trPr>
          <w:trHeight w:val="352"/>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064D2779"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4. Estrategia y gobierno de TI</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58EFFAA9"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199" w:type="dxa"/>
            <w:vMerge w:val="restart"/>
            <w:noWrap/>
            <w:vAlign w:val="center"/>
            <w:hideMark/>
          </w:tcPr>
          <w:p w14:paraId="09701DF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D39FD7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24BCD62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7B708AE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278DBFF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34019F04" w14:textId="77777777" w:rsidTr="00CF181E">
        <w:trPr>
          <w:trHeight w:val="272"/>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F44FDB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4C54278"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7E93E74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B1BBDE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24FE74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0E67A140"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38A1D8A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52A4A7B7" w14:textId="77777777" w:rsidTr="00CF181E">
        <w:trPr>
          <w:trHeight w:val="319"/>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150C401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lastRenderedPageBreak/>
              <w:t>5. Planificación De La Conservación De La Infraestructura</w:t>
            </w:r>
          </w:p>
        </w:tc>
        <w:tc>
          <w:tcPr>
            <w:cnfStyle w:val="000010000000" w:firstRow="0" w:lastRow="0" w:firstColumn="0" w:lastColumn="0" w:oddVBand="1" w:evenVBand="0" w:oddHBand="0" w:evenHBand="0" w:firstRowFirstColumn="0" w:firstRowLastColumn="0" w:lastRowFirstColumn="0" w:lastRowLastColumn="0"/>
            <w:tcW w:w="1198" w:type="dxa"/>
            <w:vMerge w:val="restart"/>
            <w:vAlign w:val="center"/>
            <w:hideMark/>
          </w:tcPr>
          <w:p w14:paraId="120254F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199" w:type="dxa"/>
            <w:vMerge w:val="restart"/>
            <w:noWrap/>
            <w:vAlign w:val="center"/>
            <w:hideMark/>
          </w:tcPr>
          <w:p w14:paraId="7E81850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9DA4C5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6AE9E5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03FE0E96"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448237D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37EA5D8E" w14:textId="77777777" w:rsidTr="00CF181E">
        <w:trPr>
          <w:trHeight w:val="254"/>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0EF8E9A"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013E4A65"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4DB8AAC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07B9DF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6167006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4786CE00"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1999AF6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6C0C48DA"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55F8C19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6. Gestión De Laboratorio</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4327520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199" w:type="dxa"/>
            <w:vMerge w:val="restart"/>
            <w:noWrap/>
            <w:vAlign w:val="center"/>
            <w:hideMark/>
          </w:tcPr>
          <w:p w14:paraId="5682119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8</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56EA635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8F0E58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4CA15FD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0</w:t>
            </w:r>
          </w:p>
        </w:tc>
        <w:tc>
          <w:tcPr>
            <w:tcW w:w="1359" w:type="dxa"/>
            <w:vMerge w:val="restart"/>
            <w:tcBorders>
              <w:right w:val="single" w:sz="4" w:space="0" w:color="auto"/>
            </w:tcBorders>
            <w:noWrap/>
            <w:vAlign w:val="center"/>
            <w:hideMark/>
          </w:tcPr>
          <w:p w14:paraId="65E70DE0" w14:textId="55B9A928"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612ECEE" w14:textId="77777777" w:rsidTr="00CF181E">
        <w:trPr>
          <w:trHeight w:val="186"/>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EA2DBAA"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8D1FBB3"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1AB1CDE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3235FD6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C46248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09F3B13A"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64E2A64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9595AA5"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60FD14EB"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81864CB"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0ADFAF6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2585B8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2BC3FD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1AE9968A"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0E40DC8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4AE6D492"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627EA155"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F0022EE"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3348D14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B90D82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EC0F75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BDE37D2"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7710645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777B872"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25CA41B"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37105A07"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095A9D8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745B275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68018E9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1EC76004"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61BB3F4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C97911C"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221CDED"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5E5DC7A"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0E483D4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4641B39"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0F751D4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1AF199F2"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41AB884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2A5ADDBB"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53BDE8D"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4D5A2C8"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42D2D18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CBC55FF"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03BF57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27440024"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76C623D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B288CCD"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424AD4DD"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4BD4EF3C"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42EABF8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2C2FCC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D69455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A96515B"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53BBEAB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1E4CE50E"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7C6DEF5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0830E88"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5ED1470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4</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1D9FC126"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14C1993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621F6E4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0</w:t>
            </w:r>
          </w:p>
        </w:tc>
        <w:tc>
          <w:tcPr>
            <w:tcW w:w="1359" w:type="dxa"/>
            <w:vMerge w:val="restart"/>
            <w:tcBorders>
              <w:right w:val="single" w:sz="4" w:space="0" w:color="auto"/>
            </w:tcBorders>
            <w:noWrap/>
            <w:vAlign w:val="center"/>
            <w:hideMark/>
          </w:tcPr>
          <w:p w14:paraId="6AD591F2" w14:textId="4E9B4A8F"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09B1C709" w14:textId="77777777" w:rsidTr="00CF181E">
        <w:trPr>
          <w:trHeight w:val="12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F602AC7"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755C452"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3059683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70FED094"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A94A11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32F5F6B5"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21064C8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DF30B45" w14:textId="77777777" w:rsidTr="00CF181E">
        <w:trPr>
          <w:trHeight w:val="222"/>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9E5538F"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4DC3772E"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5EBFFE9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695FF3C"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36D4C4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31340F0"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24AF238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05538C0B" w14:textId="77777777" w:rsidTr="00CF181E">
        <w:trPr>
          <w:trHeight w:val="31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E4C6AD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34AAD28E"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185C6A6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C69C81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12D93F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7C9319E3"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325516A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3D1B03DF" w14:textId="77777777" w:rsidTr="00CF181E">
        <w:trPr>
          <w:trHeight w:val="288"/>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642F35B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7. Producción De Mezcla</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022CB9D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199" w:type="dxa"/>
            <w:vMerge w:val="restart"/>
            <w:noWrap/>
            <w:vAlign w:val="center"/>
            <w:hideMark/>
          </w:tcPr>
          <w:p w14:paraId="08E18F4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5043209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A452FD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0B49E9A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2D94B61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61F0C0E5" w14:textId="77777777" w:rsidTr="00CF181E">
        <w:trPr>
          <w:trHeight w:val="263"/>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36935E3"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644EE73"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4D7C995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013068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4EF43A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A038E93"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5581719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4D538DBE" w14:textId="77777777" w:rsidTr="00CF181E">
        <w:trPr>
          <w:trHeight w:val="362"/>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5F9B809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8. Logística y Manejo De Maquinaria y Equipo</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6BA181B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199" w:type="dxa"/>
            <w:vMerge w:val="restart"/>
            <w:noWrap/>
            <w:vAlign w:val="center"/>
            <w:hideMark/>
          </w:tcPr>
          <w:p w14:paraId="2DFA274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70C22B9B"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640FBE7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4B0A9719"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705378F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r>
      <w:tr w:rsidR="006C7B60" w:rsidRPr="00D54D07" w14:paraId="08D4174F" w14:textId="77777777" w:rsidTr="00CF181E">
        <w:trPr>
          <w:trHeight w:val="19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32DEBCAB"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5F8ADFC"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5037696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78D43C0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010F088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38C6B075"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396C3FB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r>
      <w:tr w:rsidR="006C7B60" w:rsidRPr="00D54D07" w14:paraId="59328B57" w14:textId="77777777" w:rsidTr="00CF181E">
        <w:trPr>
          <w:trHeight w:val="229"/>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4702DE1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9.Intervención De Infraestructura</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540F64AF"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tcW w:w="1199" w:type="dxa"/>
            <w:vMerge w:val="restart"/>
            <w:noWrap/>
            <w:vAlign w:val="center"/>
            <w:hideMark/>
          </w:tcPr>
          <w:p w14:paraId="6D96743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4</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3FF5A91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E63BC7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63428336"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tcW w:w="1359" w:type="dxa"/>
            <w:tcBorders>
              <w:right w:val="single" w:sz="4" w:space="0" w:color="auto"/>
            </w:tcBorders>
            <w:noWrap/>
            <w:vAlign w:val="center"/>
            <w:hideMark/>
          </w:tcPr>
          <w:p w14:paraId="09B0A83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4FB7F8B5" w14:textId="77777777" w:rsidTr="00CF181E">
        <w:trPr>
          <w:trHeight w:val="308"/>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C0F23DB"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4BDF7DAC"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57E51CA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B892576"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276EDDD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63411688"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530A5DA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r>
      <w:tr w:rsidR="006C7B60" w:rsidRPr="00D54D07" w14:paraId="120E8BAA" w14:textId="77777777" w:rsidTr="00CF181E">
        <w:trPr>
          <w:trHeight w:val="218"/>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7E6D460"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4D6E4176"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19D23CD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31759A7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07B3993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10092ECB" w14:textId="77777777" w:rsidR="006C7B60" w:rsidRPr="00D54D07" w:rsidRDefault="006C7B60" w:rsidP="00FB4E02">
            <w:pPr>
              <w:jc w:val="center"/>
              <w:rPr>
                <w:rFonts w:ascii="Arial" w:eastAsia="Times New Roman" w:hAnsi="Arial" w:cs="Arial"/>
                <w:color w:val="000000"/>
                <w:sz w:val="16"/>
                <w:szCs w:val="16"/>
              </w:rPr>
            </w:pPr>
          </w:p>
        </w:tc>
        <w:tc>
          <w:tcPr>
            <w:tcW w:w="1359" w:type="dxa"/>
            <w:vMerge w:val="restart"/>
            <w:tcBorders>
              <w:right w:val="single" w:sz="4" w:space="0" w:color="auto"/>
            </w:tcBorders>
            <w:noWrap/>
            <w:vAlign w:val="center"/>
            <w:hideMark/>
          </w:tcPr>
          <w:p w14:paraId="4B54DF7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1C267C22"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433BD97E"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A1392C8"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0BF304F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511FFF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1E95CC8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73D4EF92"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4AF7B6A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20C1BFD" w14:textId="77777777" w:rsidTr="00CF181E">
        <w:trPr>
          <w:trHeight w:val="31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0BEA131"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4C3AA353"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00988EC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77AA4A2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AEB762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1621E17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noWrap/>
            <w:vAlign w:val="center"/>
            <w:hideMark/>
          </w:tcPr>
          <w:p w14:paraId="2CD427E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r>
      <w:tr w:rsidR="006C7B60" w:rsidRPr="00D54D07" w14:paraId="62192DFC" w14:textId="77777777" w:rsidTr="00CF181E">
        <w:trPr>
          <w:trHeight w:val="31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19E7D44A"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DC7E176"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2821701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5D6F94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326E6F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4677BCCB"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7A92858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FA24E2F" w14:textId="77777777" w:rsidTr="00CF181E">
        <w:trPr>
          <w:trHeight w:val="31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306DB2C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B6F7BA3"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7EE7212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3EF1E8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0773AAD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7B6CD21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18C5999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3E0E3CF9" w14:textId="77777777" w:rsidTr="00CF181E">
        <w:trPr>
          <w:trHeight w:val="31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12DC4273"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6EDE330"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0F315EC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740D2CC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87B317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6924BEF3"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41BE56A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0B25C0FC" w14:textId="77777777" w:rsidTr="00CF181E">
        <w:trPr>
          <w:trHeight w:val="346"/>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6E4E700C"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10. Desarrollo Misional Y Comercialización</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522D61D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199" w:type="dxa"/>
            <w:vMerge w:val="restart"/>
            <w:noWrap/>
            <w:vAlign w:val="center"/>
            <w:hideMark/>
          </w:tcPr>
          <w:p w14:paraId="320E404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67C5BEB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283225C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NA</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26E139F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0</w:t>
            </w:r>
          </w:p>
        </w:tc>
        <w:tc>
          <w:tcPr>
            <w:tcW w:w="1359" w:type="dxa"/>
            <w:vMerge w:val="restart"/>
            <w:tcBorders>
              <w:right w:val="single" w:sz="4" w:space="0" w:color="auto"/>
            </w:tcBorders>
            <w:noWrap/>
            <w:vAlign w:val="center"/>
            <w:hideMark/>
          </w:tcPr>
          <w:p w14:paraId="29786775" w14:textId="3688206C"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19FEE12" w14:textId="77777777" w:rsidTr="00CF181E">
        <w:trPr>
          <w:trHeight w:val="319"/>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8627F0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55AF4CDD"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41248BA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320E8FE9"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3B3BC5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14DB950"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2DCB0C3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302CD59C" w14:textId="77777777" w:rsidTr="00CF181E">
        <w:trPr>
          <w:trHeight w:val="311"/>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D072FED"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7C654C3"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3EAEA97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DA8E26C"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6303240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0A8ABFE6"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07F07E6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798F68DB" w14:textId="77777777" w:rsidTr="00CF181E">
        <w:trPr>
          <w:trHeight w:val="345"/>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2C20C76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11. Gestión Jurídica</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008DA71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4</w:t>
            </w:r>
          </w:p>
        </w:tc>
        <w:tc>
          <w:tcPr>
            <w:tcW w:w="1199" w:type="dxa"/>
            <w:noWrap/>
            <w:vAlign w:val="center"/>
            <w:hideMark/>
          </w:tcPr>
          <w:p w14:paraId="5550B2F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13EE86C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0B42A9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5AD307EC"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6CE3C87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504CAC56" w14:textId="77777777" w:rsidTr="00CF181E">
        <w:trPr>
          <w:trHeight w:val="361"/>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E5B8070"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075B0DA0" w14:textId="77777777" w:rsidR="006C7B60" w:rsidRPr="00D54D07" w:rsidRDefault="006C7B60" w:rsidP="00FB4E02">
            <w:pPr>
              <w:jc w:val="center"/>
              <w:rPr>
                <w:rFonts w:ascii="Arial" w:eastAsia="Times New Roman" w:hAnsi="Arial" w:cs="Arial"/>
                <w:color w:val="000000"/>
                <w:sz w:val="16"/>
                <w:szCs w:val="16"/>
              </w:rPr>
            </w:pPr>
          </w:p>
        </w:tc>
        <w:tc>
          <w:tcPr>
            <w:tcW w:w="1199" w:type="dxa"/>
            <w:noWrap/>
            <w:vAlign w:val="center"/>
            <w:hideMark/>
          </w:tcPr>
          <w:p w14:paraId="4B266AC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1BDBEC6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F07F7A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4FB517F6"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0</w:t>
            </w:r>
          </w:p>
        </w:tc>
        <w:tc>
          <w:tcPr>
            <w:tcW w:w="1359" w:type="dxa"/>
            <w:tcBorders>
              <w:right w:val="single" w:sz="4" w:space="0" w:color="auto"/>
            </w:tcBorders>
            <w:noWrap/>
            <w:vAlign w:val="center"/>
            <w:hideMark/>
          </w:tcPr>
          <w:p w14:paraId="71652516" w14:textId="1F50AC39"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491D7AB8" w14:textId="77777777" w:rsidTr="00CF181E">
        <w:trPr>
          <w:trHeight w:val="314"/>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4033B179"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1A2C53BD" w14:textId="77777777" w:rsidR="006C7B60" w:rsidRPr="00D54D07" w:rsidRDefault="006C7B60" w:rsidP="00FB4E02">
            <w:pPr>
              <w:jc w:val="center"/>
              <w:rPr>
                <w:rFonts w:ascii="Arial" w:eastAsia="Times New Roman" w:hAnsi="Arial" w:cs="Arial"/>
                <w:color w:val="000000"/>
                <w:sz w:val="16"/>
                <w:szCs w:val="16"/>
              </w:rPr>
            </w:pPr>
          </w:p>
        </w:tc>
        <w:tc>
          <w:tcPr>
            <w:tcW w:w="1199" w:type="dxa"/>
            <w:noWrap/>
            <w:vAlign w:val="center"/>
            <w:hideMark/>
          </w:tcPr>
          <w:p w14:paraId="319538E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4B4B51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6393C53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3700A51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0</w:t>
            </w:r>
          </w:p>
        </w:tc>
        <w:tc>
          <w:tcPr>
            <w:tcW w:w="1359" w:type="dxa"/>
            <w:tcBorders>
              <w:right w:val="single" w:sz="4" w:space="0" w:color="auto"/>
            </w:tcBorders>
            <w:noWrap/>
            <w:vAlign w:val="center"/>
            <w:hideMark/>
          </w:tcPr>
          <w:p w14:paraId="2ECB5235" w14:textId="74EBCA24"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35E53A0D" w14:textId="77777777" w:rsidTr="00CF181E">
        <w:trPr>
          <w:trHeight w:val="311"/>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937BB35"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5A159DB2"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0A4F8D6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8F09D2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1C9E13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28D20B7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0</w:t>
            </w:r>
          </w:p>
        </w:tc>
        <w:tc>
          <w:tcPr>
            <w:tcW w:w="1359" w:type="dxa"/>
            <w:tcBorders>
              <w:right w:val="single" w:sz="4" w:space="0" w:color="auto"/>
            </w:tcBorders>
            <w:noWrap/>
            <w:vAlign w:val="center"/>
            <w:hideMark/>
          </w:tcPr>
          <w:p w14:paraId="1D0DCFAF" w14:textId="14B6B334"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3CAA1EE6" w14:textId="77777777" w:rsidTr="00CF181E">
        <w:trPr>
          <w:trHeight w:val="333"/>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7388D823"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3D8BA36"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0C6CA16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3E79BD7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F65990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57AB85F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6A4037D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03C914AB"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1B66423F"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12. Gestión Financiera</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3D08382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199" w:type="dxa"/>
            <w:vMerge w:val="restart"/>
            <w:noWrap/>
            <w:vAlign w:val="center"/>
            <w:hideMark/>
          </w:tcPr>
          <w:p w14:paraId="7F5E7AF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66A0574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041413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5270CA6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noWrap/>
            <w:vAlign w:val="center"/>
            <w:hideMark/>
          </w:tcPr>
          <w:p w14:paraId="4C12AEC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1A12F2E7"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0546247"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404AE3C8"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14114D0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76C4871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6C805C9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136E079F"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7F2719B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0D468D46"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64C52D0"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3911B22E"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76ED668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C831E64"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1D31919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11ABD8C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noWrap/>
            <w:vAlign w:val="center"/>
            <w:hideMark/>
          </w:tcPr>
          <w:p w14:paraId="08A717B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459EFEC8"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17EC49F5"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5EDE00B6"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05CE359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52EB864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08C0FA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0840CDFD"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392B1A5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5E107FCB" w14:textId="77777777" w:rsidTr="00CF181E">
        <w:trPr>
          <w:trHeight w:val="259"/>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63E79E4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13. Gestión De Recursos Físicos</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47B0012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4</w:t>
            </w:r>
          </w:p>
        </w:tc>
        <w:tc>
          <w:tcPr>
            <w:tcW w:w="1199" w:type="dxa"/>
            <w:vMerge w:val="restart"/>
            <w:noWrap/>
            <w:vAlign w:val="center"/>
            <w:hideMark/>
          </w:tcPr>
          <w:p w14:paraId="46291C9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3239D9F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06CADA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144ECB5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noWrap/>
            <w:vAlign w:val="center"/>
            <w:hideMark/>
          </w:tcPr>
          <w:p w14:paraId="2DDBA33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209C9BA8" w14:textId="77777777" w:rsidTr="00CF181E">
        <w:trPr>
          <w:trHeight w:val="37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F5199DB"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8883575"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4C77AD9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64C06E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DB26FF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17F1819"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13CC531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23D26C2F" w14:textId="77777777" w:rsidTr="00CF181E">
        <w:trPr>
          <w:trHeight w:val="27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7A8C4616"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269B911"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5CEDC3C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87C73D9"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9751B6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2CA93AE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noWrap/>
            <w:vAlign w:val="center"/>
            <w:hideMark/>
          </w:tcPr>
          <w:p w14:paraId="734471E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11B7842D" w14:textId="77777777" w:rsidTr="00CF181E">
        <w:trPr>
          <w:trHeight w:val="361"/>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6EAB36ED"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39670AC6"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41151E5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6239528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C20195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067870E7"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5590090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4B7432E3" w14:textId="77777777" w:rsidTr="00CF181E">
        <w:trPr>
          <w:trHeight w:val="342"/>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35BB1F4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6AAE4CA" w14:textId="77777777" w:rsidR="006C7B60" w:rsidRPr="00D54D07" w:rsidRDefault="006C7B60" w:rsidP="00FB4E02">
            <w:pPr>
              <w:jc w:val="center"/>
              <w:rPr>
                <w:rFonts w:ascii="Arial" w:eastAsia="Times New Roman" w:hAnsi="Arial" w:cs="Arial"/>
                <w:color w:val="000000"/>
                <w:sz w:val="16"/>
                <w:szCs w:val="16"/>
              </w:rPr>
            </w:pPr>
          </w:p>
        </w:tc>
        <w:tc>
          <w:tcPr>
            <w:tcW w:w="1199" w:type="dxa"/>
            <w:noWrap/>
            <w:vAlign w:val="center"/>
            <w:hideMark/>
          </w:tcPr>
          <w:p w14:paraId="451813F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7C2CAD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16ED5BD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2AE96C5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57ED737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34F6F1F2" w14:textId="77777777" w:rsidTr="00CF181E">
        <w:trPr>
          <w:trHeight w:val="327"/>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4837E77A"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3B818ED" w14:textId="77777777" w:rsidR="006C7B60" w:rsidRPr="00D54D07" w:rsidRDefault="006C7B60" w:rsidP="00FB4E02">
            <w:pPr>
              <w:jc w:val="center"/>
              <w:rPr>
                <w:rFonts w:ascii="Arial" w:eastAsia="Times New Roman" w:hAnsi="Arial" w:cs="Arial"/>
                <w:color w:val="000000"/>
                <w:sz w:val="16"/>
                <w:szCs w:val="16"/>
              </w:rPr>
            </w:pPr>
          </w:p>
        </w:tc>
        <w:tc>
          <w:tcPr>
            <w:tcW w:w="1199" w:type="dxa"/>
            <w:noWrap/>
            <w:vAlign w:val="center"/>
            <w:hideMark/>
          </w:tcPr>
          <w:p w14:paraId="68A0FB4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2D417E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1DA5B53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7926A11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59FF5F4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656C5D8E" w14:textId="77777777" w:rsidTr="00CF181E">
        <w:trPr>
          <w:trHeight w:val="257"/>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7C30937F"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14. Gestión Ambiental</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6E97670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199" w:type="dxa"/>
            <w:vMerge w:val="restart"/>
            <w:noWrap/>
            <w:vAlign w:val="center"/>
            <w:hideMark/>
          </w:tcPr>
          <w:p w14:paraId="4158282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6E09F57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0F1B2CD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20937CE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552AC8F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43B3B719"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11B354E5"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7CC9B2D"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6F69D9D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AD7452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F83E10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415C7B72" w14:textId="77777777" w:rsidR="006C7B60" w:rsidRPr="00D54D07" w:rsidRDefault="006C7B60" w:rsidP="00FB4E02">
            <w:pPr>
              <w:jc w:val="center"/>
              <w:rPr>
                <w:rFonts w:ascii="Arial" w:eastAsia="Times New Roman" w:hAnsi="Arial" w:cs="Arial"/>
                <w:color w:val="000000"/>
                <w:sz w:val="16"/>
                <w:szCs w:val="16"/>
              </w:rPr>
            </w:pPr>
          </w:p>
        </w:tc>
        <w:tc>
          <w:tcPr>
            <w:tcW w:w="1359" w:type="dxa"/>
            <w:vMerge w:val="restart"/>
            <w:tcBorders>
              <w:right w:val="single" w:sz="4" w:space="0" w:color="auto"/>
            </w:tcBorders>
            <w:noWrap/>
            <w:vAlign w:val="center"/>
            <w:hideMark/>
          </w:tcPr>
          <w:p w14:paraId="13F89D3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549D0869"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4311B808"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19CDE19A"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0A548A7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6851CA6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24CFC2D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1719222"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0D0003C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95E5B8D"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9B2150A"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0FDDE1F9"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4E32CFE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E5F48A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87235A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508160D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noWrap/>
            <w:vAlign w:val="center"/>
            <w:hideMark/>
          </w:tcPr>
          <w:p w14:paraId="0E6C3C9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528788F8"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062DAA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B6A4A4C"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37B1307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39CD33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260CA1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6635A2A7"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32ADD9C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1A65E2F6"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3DBC14B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15. Gestión Contractual</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7372B1B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tcW w:w="1199" w:type="dxa"/>
            <w:vMerge w:val="restart"/>
            <w:noWrap/>
            <w:vAlign w:val="center"/>
            <w:hideMark/>
          </w:tcPr>
          <w:p w14:paraId="1218135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vMerge w:val="restart"/>
            <w:noWrap/>
            <w:vAlign w:val="center"/>
            <w:hideMark/>
          </w:tcPr>
          <w:p w14:paraId="40AADF6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vMerge w:val="restart"/>
            <w:noWrap/>
            <w:vAlign w:val="center"/>
            <w:hideMark/>
          </w:tcPr>
          <w:p w14:paraId="764A24D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15757BC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noWrap/>
            <w:vAlign w:val="center"/>
            <w:hideMark/>
          </w:tcPr>
          <w:p w14:paraId="5719F8A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25BB8260" w14:textId="77777777" w:rsidTr="00CF181E">
        <w:trPr>
          <w:trHeight w:val="293"/>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6835E8D4"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731F098"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51E7E06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vMerge/>
            <w:vAlign w:val="center"/>
            <w:hideMark/>
          </w:tcPr>
          <w:p w14:paraId="4799439C" w14:textId="77777777" w:rsidR="006C7B60" w:rsidRPr="00D54D07" w:rsidRDefault="006C7B60" w:rsidP="00FB4E02">
            <w:pPr>
              <w:jc w:val="center"/>
              <w:rPr>
                <w:rFonts w:ascii="Arial" w:eastAsia="Times New Roman" w:hAnsi="Arial" w:cs="Arial"/>
                <w:color w:val="000000"/>
                <w:sz w:val="16"/>
                <w:szCs w:val="16"/>
              </w:rPr>
            </w:pPr>
          </w:p>
        </w:tc>
        <w:tc>
          <w:tcPr>
            <w:tcW w:w="1478" w:type="dxa"/>
            <w:vMerge/>
            <w:vAlign w:val="center"/>
            <w:hideMark/>
          </w:tcPr>
          <w:p w14:paraId="5DC3903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32814276"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23DF7B9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1992B3EF"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AD4EB6B"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5580E76"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3E2F8D4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vMerge w:val="restart"/>
            <w:noWrap/>
            <w:vAlign w:val="center"/>
            <w:hideMark/>
          </w:tcPr>
          <w:p w14:paraId="414A958F"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vMerge w:val="restart"/>
            <w:noWrap/>
            <w:vAlign w:val="center"/>
            <w:hideMark/>
          </w:tcPr>
          <w:p w14:paraId="6558697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0BD2BDE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noWrap/>
            <w:vAlign w:val="center"/>
            <w:hideMark/>
          </w:tcPr>
          <w:p w14:paraId="2ECBAE7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040DA3AC" w14:textId="77777777" w:rsidTr="00CF181E">
        <w:trPr>
          <w:trHeight w:val="293"/>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346255D"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55143048"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028D2FA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vMerge/>
            <w:vAlign w:val="center"/>
            <w:hideMark/>
          </w:tcPr>
          <w:p w14:paraId="7D699F95" w14:textId="77777777" w:rsidR="006C7B60" w:rsidRPr="00D54D07" w:rsidRDefault="006C7B60" w:rsidP="00FB4E02">
            <w:pPr>
              <w:jc w:val="center"/>
              <w:rPr>
                <w:rFonts w:ascii="Arial" w:eastAsia="Times New Roman" w:hAnsi="Arial" w:cs="Arial"/>
                <w:color w:val="000000"/>
                <w:sz w:val="16"/>
                <w:szCs w:val="16"/>
              </w:rPr>
            </w:pPr>
          </w:p>
        </w:tc>
        <w:tc>
          <w:tcPr>
            <w:tcW w:w="1478" w:type="dxa"/>
            <w:vMerge/>
            <w:vAlign w:val="center"/>
            <w:hideMark/>
          </w:tcPr>
          <w:p w14:paraId="581C24B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4ABA897B"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7139023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29BB7368"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D80A446"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1B2ABB64"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5163BA6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79F1E6E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0348A6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0AAD905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3F864E8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43EE568D"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13E0C7D"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471DE5E"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7F6C968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3D6FBA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6981FED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3B19E2D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6B1FDAB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3AE40BEC" w14:textId="77777777" w:rsidTr="00CF181E">
        <w:trPr>
          <w:trHeight w:val="327"/>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7A036D0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16. Gestión Documental</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707BADD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199" w:type="dxa"/>
            <w:noWrap/>
            <w:vAlign w:val="center"/>
            <w:hideMark/>
          </w:tcPr>
          <w:p w14:paraId="53C9FA2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68FC38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44BEAF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7F816A3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22D5403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07AF3555"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6E75DFAE"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3B130BA0"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64B1C4E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5</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12DAB7B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6BC6C85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Incumple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44016C4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noWrap/>
            <w:vAlign w:val="center"/>
            <w:hideMark/>
          </w:tcPr>
          <w:p w14:paraId="05A4C1F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16B176B8"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88717C6"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1A7D5E7"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7EC5E9F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9AE7E6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06341A0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17D81607"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57D1D1F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58005C80"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4443BEF"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58BC10BF"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41DB4FD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1591FC5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1C8B43C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25B48B94"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1A5B758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3F1849BB"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39D5C01C"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5837CFD5"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702CFA2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8860AA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19538A0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34E1F9F8"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5C3F5C02"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2B41A5F" w14:textId="77777777" w:rsidTr="00CF181E">
        <w:trPr>
          <w:trHeight w:val="31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78A9766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182F8C62"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73294BF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12541DB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003FCE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740AB99B"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5A7F614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4E5CAB60"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5A0885B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17. Gestión De Talento Humano</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13FF946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4</w:t>
            </w:r>
          </w:p>
        </w:tc>
        <w:tc>
          <w:tcPr>
            <w:tcW w:w="1199" w:type="dxa"/>
            <w:vMerge w:val="restart"/>
            <w:noWrap/>
            <w:vAlign w:val="center"/>
            <w:hideMark/>
          </w:tcPr>
          <w:p w14:paraId="4EEE019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1BC028EB"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5EE8D2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1BA9B31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0</w:t>
            </w:r>
          </w:p>
        </w:tc>
        <w:tc>
          <w:tcPr>
            <w:tcW w:w="1359" w:type="dxa"/>
            <w:vMerge w:val="restart"/>
            <w:tcBorders>
              <w:right w:val="single" w:sz="4" w:space="0" w:color="auto"/>
            </w:tcBorders>
            <w:noWrap/>
            <w:vAlign w:val="center"/>
            <w:hideMark/>
          </w:tcPr>
          <w:p w14:paraId="58491DE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NA</w:t>
            </w:r>
          </w:p>
        </w:tc>
      </w:tr>
      <w:tr w:rsidR="006C7B60" w:rsidRPr="00D54D07" w14:paraId="4D809E6B"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59D05A8"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3EEA837"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25B829F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52D9BA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61B929B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178309DC"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191DFA5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35D91F3E"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6ECE800C"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03132DFF"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11D836D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2EBC166C"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00B4E89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374B4A36"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5E6AC84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0F4EB53D"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6EBD994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AAD6AB7"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69E3E47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66C192E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2B2DC60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16126B56"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5BAC7A9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3B37989A"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D5437E7"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02F18591"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069DCDB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6EE8B3C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044C34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19045323"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55F61F2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589FB0D1" w14:textId="77777777" w:rsidTr="00CF181E">
        <w:trPr>
          <w:trHeight w:val="25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3B44E439"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5CF42BE2"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1E445A6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3F4C6746"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122C41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5DC89FA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74A0F39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6B2D3F44" w14:textId="77777777" w:rsidTr="00CF181E">
        <w:trPr>
          <w:trHeight w:val="317"/>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3A99736"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C1AC471"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19EEEF7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7E65FFA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2A0D657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EFA37E8"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403FA98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0734FE72" w14:textId="77777777" w:rsidTr="00CF181E">
        <w:trPr>
          <w:trHeight w:val="209"/>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71D407E4"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6E3F9715"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vAlign w:val="center"/>
            <w:hideMark/>
          </w:tcPr>
          <w:p w14:paraId="1893F82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7FA34C2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6AC59A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vAlign w:val="center"/>
            <w:hideMark/>
          </w:tcPr>
          <w:p w14:paraId="0CF8BA49"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vAlign w:val="center"/>
            <w:hideMark/>
          </w:tcPr>
          <w:p w14:paraId="3D0F28B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74B53CB1"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AA4149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3B5F3A3"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2650A2D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7E82BCE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896FF9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3D7BA30"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160EB32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7486B3D7" w14:textId="77777777" w:rsidTr="00CF181E">
        <w:trPr>
          <w:trHeight w:val="290"/>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075FEE6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18. Control Disciplinario Interno</w:t>
            </w:r>
          </w:p>
        </w:tc>
        <w:tc>
          <w:tcPr>
            <w:cnfStyle w:val="000010000000" w:firstRow="0" w:lastRow="0" w:firstColumn="0" w:lastColumn="0" w:oddVBand="1" w:evenVBand="0" w:oddHBand="0" w:evenHBand="0" w:firstRowFirstColumn="0" w:firstRowLastColumn="0" w:lastRowFirstColumn="0" w:lastRowLastColumn="0"/>
            <w:tcW w:w="1198" w:type="dxa"/>
            <w:vMerge w:val="restart"/>
            <w:vAlign w:val="center"/>
            <w:hideMark/>
          </w:tcPr>
          <w:p w14:paraId="064A046B"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199" w:type="dxa"/>
            <w:vMerge w:val="restart"/>
            <w:vAlign w:val="center"/>
            <w:hideMark/>
          </w:tcPr>
          <w:p w14:paraId="6098414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C0D3AC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3294B30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vAlign w:val="center"/>
            <w:hideMark/>
          </w:tcPr>
          <w:p w14:paraId="0DA5832B"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21A5B7C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740A8F1C" w14:textId="77777777" w:rsidTr="00CF181E">
        <w:trPr>
          <w:trHeight w:val="266"/>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E8302A7"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73099569"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51B5C7B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5BAB68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26F9421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43695F85"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3C825220"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50A9FE2C" w14:textId="77777777" w:rsidTr="00CF181E">
        <w:trPr>
          <w:trHeight w:val="300"/>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1464BF7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19. Control y Evaluación Institucional</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7812EAFC"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199" w:type="dxa"/>
            <w:vMerge w:val="restart"/>
            <w:noWrap/>
            <w:vAlign w:val="center"/>
            <w:hideMark/>
          </w:tcPr>
          <w:p w14:paraId="08CDB7D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5711808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57D80D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4AC43C87"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noWrap/>
            <w:vAlign w:val="center"/>
            <w:hideMark/>
          </w:tcPr>
          <w:p w14:paraId="6552D604"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1CF9633D" w14:textId="77777777" w:rsidTr="00CF181E">
        <w:trPr>
          <w:trHeight w:val="31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D9ED8B4"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41EC38CC"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1E4BC7E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5C416C18"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4DCB9D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32D38218"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7732A3A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135FB160" w14:textId="77777777" w:rsidTr="00CF181E">
        <w:trPr>
          <w:trHeight w:val="315"/>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6F05E54B"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503A599E"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restart"/>
            <w:noWrap/>
            <w:vAlign w:val="center"/>
            <w:hideMark/>
          </w:tcPr>
          <w:p w14:paraId="698CE77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vMerge w:val="restart"/>
            <w:noWrap/>
            <w:vAlign w:val="center"/>
            <w:hideMark/>
          </w:tcPr>
          <w:p w14:paraId="5D990E6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vMerge w:val="restart"/>
            <w:noWrap/>
            <w:vAlign w:val="center"/>
            <w:hideMark/>
          </w:tcPr>
          <w:p w14:paraId="53CB8D5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42FB2F3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vMerge w:val="restart"/>
            <w:tcBorders>
              <w:right w:val="single" w:sz="4" w:space="0" w:color="auto"/>
            </w:tcBorders>
            <w:noWrap/>
            <w:vAlign w:val="center"/>
            <w:hideMark/>
          </w:tcPr>
          <w:p w14:paraId="394ED8D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1D40DEF4" w14:textId="77777777" w:rsidTr="00CF181E">
        <w:trPr>
          <w:trHeight w:val="293"/>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64186476"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16D2E5C6"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33C5ADC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vMerge/>
            <w:vAlign w:val="center"/>
            <w:hideMark/>
          </w:tcPr>
          <w:p w14:paraId="41A884C2" w14:textId="77777777" w:rsidR="006C7B60" w:rsidRPr="00D54D07" w:rsidRDefault="006C7B60" w:rsidP="00FB4E02">
            <w:pPr>
              <w:jc w:val="center"/>
              <w:rPr>
                <w:rFonts w:ascii="Arial" w:eastAsia="Times New Roman" w:hAnsi="Arial" w:cs="Arial"/>
                <w:color w:val="000000"/>
                <w:sz w:val="16"/>
                <w:szCs w:val="16"/>
              </w:rPr>
            </w:pPr>
          </w:p>
        </w:tc>
        <w:tc>
          <w:tcPr>
            <w:tcW w:w="1478" w:type="dxa"/>
            <w:vMerge/>
            <w:vAlign w:val="center"/>
            <w:hideMark/>
          </w:tcPr>
          <w:p w14:paraId="78F9DBAB"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246D1D1E"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0902D44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721FB295" w14:textId="77777777" w:rsidTr="00CF181E">
        <w:trPr>
          <w:trHeight w:val="285"/>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498A3694"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20. Seguimiento y Monitoreo De Calidad Técnica</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565CB1D1"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199" w:type="dxa"/>
            <w:vMerge w:val="restart"/>
            <w:noWrap/>
            <w:vAlign w:val="center"/>
            <w:hideMark/>
          </w:tcPr>
          <w:p w14:paraId="3D1E87E7"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57506EC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43B5A0A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29E20064"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0</w:t>
            </w:r>
          </w:p>
        </w:tc>
        <w:tc>
          <w:tcPr>
            <w:tcW w:w="1359" w:type="dxa"/>
            <w:vMerge w:val="restart"/>
            <w:tcBorders>
              <w:right w:val="single" w:sz="4" w:space="0" w:color="auto"/>
            </w:tcBorders>
            <w:noWrap/>
            <w:vAlign w:val="center"/>
            <w:hideMark/>
          </w:tcPr>
          <w:p w14:paraId="5E35B340" w14:textId="40058990"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58798336" w14:textId="77777777" w:rsidTr="00CF181E">
        <w:trPr>
          <w:trHeight w:val="289"/>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058B6B01"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5094C427"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7635EE3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0E01DE2D"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8B51E6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75CBFF1" w14:textId="77777777" w:rsidR="006C7B60" w:rsidRPr="00D54D07" w:rsidRDefault="006C7B60" w:rsidP="00FB4E02">
            <w:pPr>
              <w:jc w:val="center"/>
              <w:rPr>
                <w:rFonts w:ascii="Arial" w:eastAsia="Times New Roman" w:hAnsi="Arial" w:cs="Arial"/>
                <w:color w:val="000000"/>
                <w:sz w:val="16"/>
                <w:szCs w:val="16"/>
              </w:rPr>
            </w:pPr>
          </w:p>
        </w:tc>
        <w:tc>
          <w:tcPr>
            <w:tcW w:w="1359" w:type="dxa"/>
            <w:vMerge/>
            <w:tcBorders>
              <w:right w:val="single" w:sz="4" w:space="0" w:color="auto"/>
            </w:tcBorders>
            <w:vAlign w:val="center"/>
            <w:hideMark/>
          </w:tcPr>
          <w:p w14:paraId="1C3C6F1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6C7B60" w:rsidRPr="00D54D07" w14:paraId="65B5C9DF" w14:textId="77777777" w:rsidTr="00CF181E">
        <w:trPr>
          <w:trHeight w:val="208"/>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79E0882E" w14:textId="48704BB6"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8081 conservación de la red vial y red de Ciclo infraestructura de Bogotá D.C</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35D535C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tcW w:w="1199" w:type="dxa"/>
            <w:vMerge w:val="restart"/>
            <w:noWrap/>
            <w:vAlign w:val="center"/>
            <w:hideMark/>
          </w:tcPr>
          <w:p w14:paraId="4F7C46C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vMerge w:val="restart"/>
            <w:noWrap/>
            <w:vAlign w:val="center"/>
            <w:hideMark/>
          </w:tcPr>
          <w:p w14:paraId="6DB4A220"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vMerge w:val="restart"/>
            <w:noWrap/>
            <w:vAlign w:val="center"/>
            <w:hideMark/>
          </w:tcPr>
          <w:p w14:paraId="45BC914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6E1EEB32"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3331CE2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77AF017D" w14:textId="77777777" w:rsidTr="00CF181E">
        <w:trPr>
          <w:trHeight w:val="336"/>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65501288"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4BE3DF05"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7FEFA711"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vMerge/>
            <w:vAlign w:val="center"/>
            <w:hideMark/>
          </w:tcPr>
          <w:p w14:paraId="27E938BB" w14:textId="77777777" w:rsidR="006C7B60" w:rsidRPr="00D54D07" w:rsidRDefault="006C7B60" w:rsidP="00FB4E02">
            <w:pPr>
              <w:jc w:val="center"/>
              <w:rPr>
                <w:rFonts w:ascii="Arial" w:eastAsia="Times New Roman" w:hAnsi="Arial" w:cs="Arial"/>
                <w:color w:val="000000"/>
                <w:sz w:val="16"/>
                <w:szCs w:val="16"/>
              </w:rPr>
            </w:pPr>
          </w:p>
        </w:tc>
        <w:tc>
          <w:tcPr>
            <w:tcW w:w="1478" w:type="dxa"/>
            <w:vMerge/>
            <w:vAlign w:val="center"/>
            <w:hideMark/>
          </w:tcPr>
          <w:p w14:paraId="393213A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5128F6F0"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2B962609"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419879D0" w14:textId="77777777" w:rsidTr="00CF181E">
        <w:trPr>
          <w:trHeight w:val="316"/>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13D79023"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4FC145B6" w14:textId="77777777" w:rsidR="006C7B60" w:rsidRPr="00D54D07" w:rsidRDefault="006C7B60" w:rsidP="00FB4E02">
            <w:pPr>
              <w:jc w:val="center"/>
              <w:rPr>
                <w:rFonts w:ascii="Arial" w:eastAsia="Times New Roman" w:hAnsi="Arial" w:cs="Arial"/>
                <w:color w:val="000000"/>
                <w:sz w:val="16"/>
                <w:szCs w:val="16"/>
              </w:rPr>
            </w:pPr>
          </w:p>
        </w:tc>
        <w:tc>
          <w:tcPr>
            <w:tcW w:w="1199" w:type="dxa"/>
            <w:noWrap/>
            <w:vAlign w:val="center"/>
            <w:hideMark/>
          </w:tcPr>
          <w:p w14:paraId="449C3D65"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38EC233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60F881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2CE49A0C"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58F680F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r>
      <w:tr w:rsidR="006C7B60" w:rsidRPr="00D54D07" w14:paraId="1BC9C4A0" w14:textId="77777777" w:rsidTr="00CF181E">
        <w:trPr>
          <w:trHeight w:val="289"/>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59FE48F2"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0B414B3A" w14:textId="77777777" w:rsidR="006C7B60" w:rsidRPr="00D54D07" w:rsidRDefault="006C7B60" w:rsidP="00FB4E02">
            <w:pPr>
              <w:jc w:val="center"/>
              <w:rPr>
                <w:rFonts w:ascii="Arial" w:eastAsia="Times New Roman" w:hAnsi="Arial" w:cs="Arial"/>
                <w:color w:val="000000"/>
                <w:sz w:val="16"/>
                <w:szCs w:val="16"/>
              </w:rPr>
            </w:pPr>
          </w:p>
        </w:tc>
        <w:tc>
          <w:tcPr>
            <w:tcW w:w="1199" w:type="dxa"/>
            <w:noWrap/>
            <w:vAlign w:val="center"/>
            <w:hideMark/>
          </w:tcPr>
          <w:p w14:paraId="62EFA558"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1EA7006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07C83F2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282C5234"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475A58D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r>
      <w:tr w:rsidR="006C7B60" w:rsidRPr="00D54D07" w14:paraId="02219644" w14:textId="77777777" w:rsidTr="00CF181E">
        <w:trPr>
          <w:trHeight w:val="240"/>
        </w:trPr>
        <w:tc>
          <w:tcPr>
            <w:cnfStyle w:val="001000000000" w:firstRow="0" w:lastRow="0" w:firstColumn="1" w:lastColumn="0" w:oddVBand="0" w:evenVBand="0" w:oddHBand="0" w:evenHBand="0" w:firstRowFirstColumn="0" w:firstRowLastColumn="0" w:lastRowFirstColumn="0" w:lastRowLastColumn="0"/>
            <w:tcW w:w="1691" w:type="dxa"/>
            <w:vMerge w:val="restart"/>
            <w:tcBorders>
              <w:left w:val="single" w:sz="4" w:space="0" w:color="auto"/>
            </w:tcBorders>
            <w:vAlign w:val="center"/>
            <w:hideMark/>
          </w:tcPr>
          <w:p w14:paraId="71232A7D" w14:textId="289E1D8D"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8055 conservación de la red de infraestructura peatonal en Bogotá D.C</w:t>
            </w:r>
          </w:p>
        </w:tc>
        <w:tc>
          <w:tcPr>
            <w:cnfStyle w:val="000010000000" w:firstRow="0" w:lastRow="0" w:firstColumn="0" w:lastColumn="0" w:oddVBand="1" w:evenVBand="0" w:oddHBand="0" w:evenHBand="0" w:firstRowFirstColumn="0" w:firstRowLastColumn="0" w:lastRowFirstColumn="0" w:lastRowLastColumn="0"/>
            <w:tcW w:w="1198" w:type="dxa"/>
            <w:vMerge w:val="restart"/>
            <w:noWrap/>
            <w:vAlign w:val="center"/>
            <w:hideMark/>
          </w:tcPr>
          <w:p w14:paraId="6D21E555"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3</w:t>
            </w:r>
          </w:p>
        </w:tc>
        <w:tc>
          <w:tcPr>
            <w:tcW w:w="1199" w:type="dxa"/>
            <w:vMerge w:val="restart"/>
            <w:noWrap/>
            <w:vAlign w:val="center"/>
            <w:hideMark/>
          </w:tcPr>
          <w:p w14:paraId="4867EBAF"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vMerge w:val="restart"/>
            <w:noWrap/>
            <w:vAlign w:val="center"/>
            <w:hideMark/>
          </w:tcPr>
          <w:p w14:paraId="55C9718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vMerge w:val="restart"/>
            <w:noWrap/>
            <w:vAlign w:val="center"/>
            <w:hideMark/>
          </w:tcPr>
          <w:p w14:paraId="2C149FBC"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vMerge w:val="restart"/>
            <w:noWrap/>
            <w:vAlign w:val="center"/>
            <w:hideMark/>
          </w:tcPr>
          <w:p w14:paraId="2E40AD6A"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2</w:t>
            </w:r>
          </w:p>
        </w:tc>
        <w:tc>
          <w:tcPr>
            <w:tcW w:w="1359" w:type="dxa"/>
            <w:tcBorders>
              <w:right w:val="single" w:sz="4" w:space="0" w:color="auto"/>
            </w:tcBorders>
            <w:noWrap/>
            <w:vAlign w:val="center"/>
            <w:hideMark/>
          </w:tcPr>
          <w:p w14:paraId="0249853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17340A70" w14:textId="77777777" w:rsidTr="00CF181E">
        <w:trPr>
          <w:trHeight w:val="248"/>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3B7BA353"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113576F4" w14:textId="77777777" w:rsidR="006C7B60" w:rsidRPr="00D54D07" w:rsidRDefault="006C7B60" w:rsidP="00FB4E02">
            <w:pPr>
              <w:jc w:val="center"/>
              <w:rPr>
                <w:rFonts w:ascii="Arial" w:eastAsia="Times New Roman" w:hAnsi="Arial" w:cs="Arial"/>
                <w:color w:val="000000"/>
                <w:sz w:val="16"/>
                <w:szCs w:val="16"/>
              </w:rPr>
            </w:pPr>
          </w:p>
        </w:tc>
        <w:tc>
          <w:tcPr>
            <w:tcW w:w="1199" w:type="dxa"/>
            <w:vMerge/>
            <w:vAlign w:val="center"/>
            <w:hideMark/>
          </w:tcPr>
          <w:p w14:paraId="4B21334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vMerge/>
            <w:vAlign w:val="center"/>
            <w:hideMark/>
          </w:tcPr>
          <w:p w14:paraId="53B8ECF4" w14:textId="77777777" w:rsidR="006C7B60" w:rsidRPr="00D54D07" w:rsidRDefault="006C7B60" w:rsidP="00FB4E02">
            <w:pPr>
              <w:jc w:val="center"/>
              <w:rPr>
                <w:rFonts w:ascii="Arial" w:eastAsia="Times New Roman" w:hAnsi="Arial" w:cs="Arial"/>
                <w:color w:val="000000"/>
                <w:sz w:val="16"/>
                <w:szCs w:val="16"/>
              </w:rPr>
            </w:pPr>
          </w:p>
        </w:tc>
        <w:tc>
          <w:tcPr>
            <w:tcW w:w="1478" w:type="dxa"/>
            <w:vMerge/>
            <w:vAlign w:val="center"/>
            <w:hideMark/>
          </w:tcPr>
          <w:p w14:paraId="7867356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299" w:type="dxa"/>
            <w:vMerge/>
            <w:vAlign w:val="center"/>
            <w:hideMark/>
          </w:tcPr>
          <w:p w14:paraId="2A78149F" w14:textId="77777777" w:rsidR="006C7B60" w:rsidRPr="00D54D07" w:rsidRDefault="006C7B60" w:rsidP="00FB4E02">
            <w:pPr>
              <w:jc w:val="center"/>
              <w:rPr>
                <w:rFonts w:ascii="Arial" w:eastAsia="Times New Roman" w:hAnsi="Arial" w:cs="Arial"/>
                <w:color w:val="000000"/>
                <w:sz w:val="16"/>
                <w:szCs w:val="16"/>
              </w:rPr>
            </w:pPr>
          </w:p>
        </w:tc>
        <w:tc>
          <w:tcPr>
            <w:tcW w:w="1359" w:type="dxa"/>
            <w:tcBorders>
              <w:right w:val="single" w:sz="4" w:space="0" w:color="auto"/>
            </w:tcBorders>
            <w:noWrap/>
            <w:vAlign w:val="center"/>
            <w:hideMark/>
          </w:tcPr>
          <w:p w14:paraId="5BBBE2C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r>
      <w:tr w:rsidR="006C7B60" w:rsidRPr="00D54D07" w14:paraId="5B164D11" w14:textId="77777777" w:rsidTr="00CF181E">
        <w:trPr>
          <w:trHeight w:val="304"/>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72D2F05C"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215BF91A" w14:textId="77777777" w:rsidR="006C7B60" w:rsidRPr="00D54D07" w:rsidRDefault="006C7B60" w:rsidP="00FB4E02">
            <w:pPr>
              <w:jc w:val="center"/>
              <w:rPr>
                <w:rFonts w:ascii="Arial" w:eastAsia="Times New Roman" w:hAnsi="Arial" w:cs="Arial"/>
                <w:color w:val="000000"/>
                <w:sz w:val="16"/>
                <w:szCs w:val="16"/>
              </w:rPr>
            </w:pPr>
          </w:p>
        </w:tc>
        <w:tc>
          <w:tcPr>
            <w:tcW w:w="1199" w:type="dxa"/>
            <w:noWrap/>
            <w:vAlign w:val="center"/>
            <w:hideMark/>
          </w:tcPr>
          <w:p w14:paraId="607021B3"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8C9C644"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7FC7EA4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337496BE"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1AC7B9CA"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r>
      <w:tr w:rsidR="006C7B60" w:rsidRPr="00D54D07" w14:paraId="504CF02E" w14:textId="77777777" w:rsidTr="00CF181E">
        <w:trPr>
          <w:trHeight w:val="280"/>
        </w:trPr>
        <w:tc>
          <w:tcPr>
            <w:cnfStyle w:val="001000000000" w:firstRow="0" w:lastRow="0" w:firstColumn="1" w:lastColumn="0" w:oddVBand="0" w:evenVBand="0" w:oddHBand="0" w:evenHBand="0" w:firstRowFirstColumn="0" w:firstRowLastColumn="0" w:lastRowFirstColumn="0" w:lastRowLastColumn="0"/>
            <w:tcW w:w="1691" w:type="dxa"/>
            <w:vMerge/>
            <w:tcBorders>
              <w:left w:val="single" w:sz="4" w:space="0" w:color="auto"/>
            </w:tcBorders>
            <w:vAlign w:val="center"/>
            <w:hideMark/>
          </w:tcPr>
          <w:p w14:paraId="2B1E8058" w14:textId="77777777" w:rsidR="006C7B60" w:rsidRPr="00D54D07" w:rsidRDefault="006C7B60" w:rsidP="00FB4E02">
            <w:pPr>
              <w:jc w:val="center"/>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vMerge/>
            <w:vAlign w:val="center"/>
            <w:hideMark/>
          </w:tcPr>
          <w:p w14:paraId="4C2E884F" w14:textId="77777777" w:rsidR="006C7B60" w:rsidRPr="00D54D07" w:rsidRDefault="006C7B60" w:rsidP="00FB4E02">
            <w:pPr>
              <w:jc w:val="center"/>
              <w:rPr>
                <w:rFonts w:ascii="Arial" w:eastAsia="Times New Roman" w:hAnsi="Arial" w:cs="Arial"/>
                <w:color w:val="000000"/>
                <w:sz w:val="16"/>
                <w:szCs w:val="16"/>
              </w:rPr>
            </w:pPr>
          </w:p>
        </w:tc>
        <w:tc>
          <w:tcPr>
            <w:tcW w:w="1199" w:type="dxa"/>
            <w:noWrap/>
            <w:vAlign w:val="center"/>
            <w:hideMark/>
          </w:tcPr>
          <w:p w14:paraId="303029F6"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cnfStyle w:val="000010000000" w:firstRow="0" w:lastRow="0" w:firstColumn="0" w:lastColumn="0" w:oddVBand="1" w:evenVBand="0" w:oddHBand="0" w:evenHBand="0" w:firstRowFirstColumn="0" w:firstRowLastColumn="0" w:lastRowFirstColumn="0" w:lastRowLastColumn="0"/>
            <w:tcW w:w="1535" w:type="dxa"/>
            <w:noWrap/>
            <w:vAlign w:val="center"/>
            <w:hideMark/>
          </w:tcPr>
          <w:p w14:paraId="42C689B3"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tcW w:w="1478" w:type="dxa"/>
            <w:noWrap/>
            <w:vAlign w:val="center"/>
            <w:hideMark/>
          </w:tcPr>
          <w:p w14:paraId="559D6EDE"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Cumple</w:t>
            </w:r>
          </w:p>
        </w:tc>
        <w:tc>
          <w:tcPr>
            <w:cnfStyle w:val="000010000000" w:firstRow="0" w:lastRow="0" w:firstColumn="0" w:lastColumn="0" w:oddVBand="1" w:evenVBand="0" w:oddHBand="0" w:evenHBand="0" w:firstRowFirstColumn="0" w:firstRowLastColumn="0" w:lastRowFirstColumn="0" w:lastRowLastColumn="0"/>
            <w:tcW w:w="1299" w:type="dxa"/>
            <w:noWrap/>
            <w:vAlign w:val="center"/>
            <w:hideMark/>
          </w:tcPr>
          <w:p w14:paraId="13B3287F" w14:textId="77777777" w:rsidR="006C7B60" w:rsidRPr="00D54D07" w:rsidRDefault="006C7B60"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1</w:t>
            </w:r>
          </w:p>
        </w:tc>
        <w:tc>
          <w:tcPr>
            <w:tcW w:w="1359" w:type="dxa"/>
            <w:tcBorders>
              <w:right w:val="single" w:sz="4" w:space="0" w:color="auto"/>
            </w:tcBorders>
            <w:noWrap/>
            <w:vAlign w:val="center"/>
            <w:hideMark/>
          </w:tcPr>
          <w:p w14:paraId="5B254E8D" w14:textId="77777777" w:rsidR="006C7B60" w:rsidRPr="00D54D07" w:rsidRDefault="006C7B60" w:rsidP="00FB4E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Parcialmente</w:t>
            </w:r>
          </w:p>
        </w:tc>
      </w:tr>
      <w:tr w:rsidR="00DE246C" w:rsidRPr="00D54D07" w14:paraId="70AA559D" w14:textId="77777777" w:rsidTr="00CF181E">
        <w:trPr>
          <w:cnfStyle w:val="010000000000" w:firstRow="0" w:lastRow="1"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691" w:type="dxa"/>
            <w:tcBorders>
              <w:left w:val="single" w:sz="4" w:space="0" w:color="auto"/>
              <w:bottom w:val="single" w:sz="4" w:space="0" w:color="auto"/>
            </w:tcBorders>
            <w:vAlign w:val="center"/>
          </w:tcPr>
          <w:p w14:paraId="54F65503" w14:textId="77777777" w:rsidR="00DE246C" w:rsidRPr="00D54D07" w:rsidRDefault="00DE246C" w:rsidP="00FB4E02">
            <w:pPr>
              <w:jc w:val="center"/>
              <w:rPr>
                <w:rFonts w:ascii="Arial" w:eastAsia="Times New Roman" w:hAnsi="Arial" w:cs="Arial"/>
                <w:b w:val="0"/>
                <w:bCs w:val="0"/>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198" w:type="dxa"/>
            <w:tcBorders>
              <w:bottom w:val="single" w:sz="4" w:space="0" w:color="auto"/>
            </w:tcBorders>
            <w:vAlign w:val="center"/>
          </w:tcPr>
          <w:p w14:paraId="09283C2B" w14:textId="17209029" w:rsidR="00DE246C" w:rsidRPr="00D54D07" w:rsidRDefault="00FD4D33"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47</w:t>
            </w:r>
          </w:p>
        </w:tc>
        <w:tc>
          <w:tcPr>
            <w:tcW w:w="1199" w:type="dxa"/>
            <w:tcBorders>
              <w:bottom w:val="single" w:sz="4" w:space="0" w:color="auto"/>
            </w:tcBorders>
            <w:noWrap/>
            <w:vAlign w:val="center"/>
          </w:tcPr>
          <w:p w14:paraId="6798FC8F" w14:textId="77777777" w:rsidR="00DE246C" w:rsidRPr="00D54D07" w:rsidRDefault="00DE246C" w:rsidP="00FB4E02">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35" w:type="dxa"/>
            <w:tcBorders>
              <w:bottom w:val="single" w:sz="4" w:space="0" w:color="auto"/>
            </w:tcBorders>
            <w:noWrap/>
            <w:vAlign w:val="center"/>
          </w:tcPr>
          <w:p w14:paraId="731DE9F7" w14:textId="77777777" w:rsidR="00DE246C" w:rsidRPr="00D54D07" w:rsidRDefault="00DE246C" w:rsidP="00FB4E02">
            <w:pPr>
              <w:jc w:val="center"/>
              <w:rPr>
                <w:rFonts w:ascii="Arial" w:eastAsia="Times New Roman" w:hAnsi="Arial" w:cs="Arial"/>
                <w:color w:val="000000"/>
                <w:sz w:val="16"/>
                <w:szCs w:val="16"/>
              </w:rPr>
            </w:pPr>
          </w:p>
        </w:tc>
        <w:tc>
          <w:tcPr>
            <w:tcW w:w="1478" w:type="dxa"/>
            <w:tcBorders>
              <w:bottom w:val="single" w:sz="4" w:space="0" w:color="auto"/>
            </w:tcBorders>
            <w:noWrap/>
            <w:vAlign w:val="center"/>
          </w:tcPr>
          <w:p w14:paraId="5DA597C6" w14:textId="6376AD0E" w:rsidR="00DE246C" w:rsidRPr="00D54D07" w:rsidRDefault="00FD4D33" w:rsidP="00FB4E02">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54D07">
              <w:rPr>
                <w:rFonts w:ascii="Arial" w:eastAsia="Times New Roman" w:hAnsi="Arial" w:cs="Arial"/>
                <w:color w:val="000000"/>
                <w:sz w:val="16"/>
                <w:szCs w:val="16"/>
              </w:rPr>
              <w:t>99</w:t>
            </w:r>
          </w:p>
        </w:tc>
        <w:tc>
          <w:tcPr>
            <w:cnfStyle w:val="000010000000" w:firstRow="0" w:lastRow="0" w:firstColumn="0" w:lastColumn="0" w:oddVBand="1" w:evenVBand="0" w:oddHBand="0" w:evenHBand="0" w:firstRowFirstColumn="0" w:firstRowLastColumn="0" w:lastRowFirstColumn="0" w:lastRowLastColumn="0"/>
            <w:tcW w:w="1299" w:type="dxa"/>
            <w:tcBorders>
              <w:bottom w:val="single" w:sz="4" w:space="0" w:color="auto"/>
            </w:tcBorders>
            <w:noWrap/>
            <w:vAlign w:val="center"/>
          </w:tcPr>
          <w:p w14:paraId="34BC6843" w14:textId="7533DDEF" w:rsidR="00DE246C" w:rsidRPr="00D54D07" w:rsidRDefault="00FD4D33" w:rsidP="00FB4E02">
            <w:pPr>
              <w:jc w:val="center"/>
              <w:rPr>
                <w:rFonts w:ascii="Arial" w:eastAsia="Times New Roman" w:hAnsi="Arial" w:cs="Arial"/>
                <w:color w:val="000000"/>
                <w:sz w:val="16"/>
                <w:szCs w:val="16"/>
              </w:rPr>
            </w:pPr>
            <w:r w:rsidRPr="00D54D07">
              <w:rPr>
                <w:rFonts w:ascii="Arial" w:eastAsia="Times New Roman" w:hAnsi="Arial" w:cs="Arial"/>
                <w:color w:val="000000"/>
                <w:sz w:val="16"/>
                <w:szCs w:val="16"/>
              </w:rPr>
              <w:t>59</w:t>
            </w:r>
          </w:p>
        </w:tc>
        <w:tc>
          <w:tcPr>
            <w:tcW w:w="1359" w:type="dxa"/>
            <w:tcBorders>
              <w:bottom w:val="single" w:sz="4" w:space="0" w:color="auto"/>
              <w:right w:val="single" w:sz="4" w:space="0" w:color="auto"/>
            </w:tcBorders>
            <w:noWrap/>
            <w:vAlign w:val="center"/>
          </w:tcPr>
          <w:p w14:paraId="3AF8AA4E" w14:textId="77777777" w:rsidR="00DE246C" w:rsidRPr="00D54D07" w:rsidRDefault="00DE246C" w:rsidP="00FB4E02">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bl>
    <w:p w14:paraId="1645A08B" w14:textId="15314AEB" w:rsidR="001B63A3" w:rsidRPr="00D54D07" w:rsidRDefault="001B63A3" w:rsidP="001B63A3">
      <w:pPr>
        <w:shd w:val="clear" w:color="auto" w:fill="FFFFFF" w:themeFill="background1"/>
        <w:jc w:val="center"/>
        <w:rPr>
          <w:rFonts w:ascii="Arial" w:eastAsia="Arial" w:hAnsi="Arial" w:cs="Arial"/>
          <w:sz w:val="18"/>
          <w:szCs w:val="18"/>
          <w:lang w:eastAsia="es-CO"/>
        </w:rPr>
      </w:pPr>
      <w:r w:rsidRPr="00D54D07">
        <w:rPr>
          <w:rFonts w:ascii="Arial" w:eastAsia="Arial" w:hAnsi="Arial" w:cs="Arial"/>
          <w:b/>
          <w:bCs/>
          <w:sz w:val="18"/>
          <w:szCs w:val="18"/>
          <w:lang w:eastAsia="es-CO"/>
        </w:rPr>
        <w:t xml:space="preserve">Fuente: </w:t>
      </w:r>
      <w:r w:rsidRPr="00D54D07">
        <w:rPr>
          <w:rFonts w:ascii="Arial" w:eastAsia="Arial" w:hAnsi="Arial" w:cs="Arial"/>
          <w:sz w:val="18"/>
          <w:szCs w:val="18"/>
          <w:lang w:eastAsia="es-CO"/>
        </w:rPr>
        <w:t>OAP, 202</w:t>
      </w:r>
      <w:r w:rsidR="00D508B7" w:rsidRPr="00D54D07">
        <w:rPr>
          <w:rFonts w:ascii="Arial" w:eastAsia="Arial" w:hAnsi="Arial" w:cs="Arial"/>
          <w:sz w:val="18"/>
          <w:szCs w:val="18"/>
          <w:lang w:eastAsia="es-CO"/>
        </w:rPr>
        <w:t>5</w:t>
      </w:r>
      <w:r w:rsidRPr="00D54D07">
        <w:rPr>
          <w:rFonts w:ascii="Arial" w:eastAsia="Arial" w:hAnsi="Arial" w:cs="Arial"/>
          <w:sz w:val="18"/>
          <w:szCs w:val="18"/>
          <w:lang w:eastAsia="es-CO"/>
        </w:rPr>
        <w:t>.</w:t>
      </w:r>
    </w:p>
    <w:p w14:paraId="082CA953" w14:textId="77777777" w:rsidR="001B63A3" w:rsidRPr="00D54D07" w:rsidRDefault="001B63A3" w:rsidP="001B63A3">
      <w:pPr>
        <w:shd w:val="clear" w:color="auto" w:fill="FFFFFF" w:themeFill="background1"/>
        <w:jc w:val="center"/>
        <w:rPr>
          <w:rFonts w:ascii="Arial" w:eastAsia="Arial" w:hAnsi="Arial" w:cs="Arial"/>
          <w:sz w:val="18"/>
          <w:szCs w:val="18"/>
          <w:lang w:eastAsia="es-CO"/>
        </w:rPr>
      </w:pPr>
    </w:p>
    <w:p w14:paraId="65EFD152" w14:textId="64B5F407" w:rsidR="00F55643" w:rsidRPr="00D54D07" w:rsidRDefault="00A32B33" w:rsidP="001B63A3">
      <w:pPr>
        <w:jc w:val="both"/>
        <w:rPr>
          <w:rFonts w:ascii="Arial" w:eastAsia="Arial" w:hAnsi="Arial" w:cs="Arial"/>
          <w:sz w:val="22"/>
          <w:szCs w:val="22"/>
          <w:lang w:eastAsia="es-CO"/>
        </w:rPr>
      </w:pPr>
      <w:r w:rsidRPr="00D54D07">
        <w:rPr>
          <w:rFonts w:ascii="Arial" w:eastAsia="Arial" w:hAnsi="Arial" w:cs="Arial"/>
          <w:sz w:val="22"/>
          <w:szCs w:val="22"/>
          <w:lang w:eastAsia="es-CO"/>
        </w:rPr>
        <w:t xml:space="preserve">En total, se reportan </w:t>
      </w:r>
      <w:r w:rsidR="00B02043" w:rsidRPr="00D54D07">
        <w:rPr>
          <w:rFonts w:ascii="Arial" w:eastAsia="Arial" w:hAnsi="Arial" w:cs="Arial"/>
          <w:sz w:val="22"/>
          <w:szCs w:val="22"/>
          <w:lang w:eastAsia="es-CO"/>
        </w:rPr>
        <w:t>47</w:t>
      </w:r>
      <w:r w:rsidRPr="00D54D07">
        <w:rPr>
          <w:rFonts w:ascii="Arial" w:eastAsia="Arial" w:hAnsi="Arial" w:cs="Arial"/>
          <w:sz w:val="22"/>
          <w:szCs w:val="22"/>
          <w:lang w:eastAsia="es-CO"/>
        </w:rPr>
        <w:t xml:space="preserve"> riesgos de gestión distribuidos en 20 procesos</w:t>
      </w:r>
      <w:r w:rsidR="00B02043" w:rsidRPr="00D54D07">
        <w:rPr>
          <w:rFonts w:ascii="Arial" w:eastAsia="Arial" w:hAnsi="Arial" w:cs="Arial"/>
          <w:sz w:val="22"/>
          <w:szCs w:val="22"/>
          <w:lang w:eastAsia="es-CO"/>
        </w:rPr>
        <w:t xml:space="preserve"> y 2 proyectos</w:t>
      </w:r>
      <w:r w:rsidRPr="00D54D07">
        <w:rPr>
          <w:rFonts w:ascii="Arial" w:eastAsia="Arial" w:hAnsi="Arial" w:cs="Arial"/>
          <w:sz w:val="22"/>
          <w:szCs w:val="22"/>
          <w:lang w:eastAsia="es-CO"/>
        </w:rPr>
        <w:t>, para los cuales se han establecido 9</w:t>
      </w:r>
      <w:r w:rsidR="00A31949" w:rsidRPr="00D54D07">
        <w:rPr>
          <w:rFonts w:ascii="Arial" w:eastAsia="Arial" w:hAnsi="Arial" w:cs="Arial"/>
          <w:sz w:val="22"/>
          <w:szCs w:val="22"/>
          <w:lang w:eastAsia="es-CO"/>
        </w:rPr>
        <w:t>9</w:t>
      </w:r>
      <w:r w:rsidRPr="00D54D07">
        <w:rPr>
          <w:rFonts w:ascii="Arial" w:eastAsia="Arial" w:hAnsi="Arial" w:cs="Arial"/>
          <w:sz w:val="22"/>
          <w:szCs w:val="22"/>
          <w:lang w:eastAsia="es-CO"/>
        </w:rPr>
        <w:t xml:space="preserve"> controles y </w:t>
      </w:r>
      <w:r w:rsidR="00A31949" w:rsidRPr="00D54D07">
        <w:rPr>
          <w:rFonts w:ascii="Arial" w:eastAsia="Arial" w:hAnsi="Arial" w:cs="Arial"/>
          <w:sz w:val="22"/>
          <w:szCs w:val="22"/>
          <w:lang w:eastAsia="es-CO"/>
        </w:rPr>
        <w:t>59</w:t>
      </w:r>
      <w:r w:rsidRPr="00D54D07">
        <w:rPr>
          <w:rFonts w:ascii="Arial" w:eastAsia="Arial" w:hAnsi="Arial" w:cs="Arial"/>
          <w:sz w:val="22"/>
          <w:szCs w:val="22"/>
          <w:lang w:eastAsia="es-CO"/>
        </w:rPr>
        <w:t xml:space="preserve"> actividades relacionadas. </w:t>
      </w:r>
    </w:p>
    <w:p w14:paraId="38E4CA8D" w14:textId="77777777" w:rsidR="00F55643" w:rsidRPr="00D54D07" w:rsidRDefault="00F55643" w:rsidP="001B63A3">
      <w:pPr>
        <w:jc w:val="both"/>
        <w:rPr>
          <w:rFonts w:ascii="Arial" w:eastAsia="Arial" w:hAnsi="Arial" w:cs="Arial"/>
          <w:color w:val="2E74B5" w:themeColor="accent5" w:themeShade="BF"/>
          <w:sz w:val="22"/>
          <w:szCs w:val="22"/>
          <w:lang w:eastAsia="es-CO"/>
        </w:rPr>
      </w:pPr>
    </w:p>
    <w:p w14:paraId="56220CF1" w14:textId="3C3E30D9" w:rsidR="00D508B7" w:rsidRPr="00D54D07" w:rsidRDefault="00A32B33" w:rsidP="1298DAB3">
      <w:pPr>
        <w:jc w:val="both"/>
        <w:rPr>
          <w:rFonts w:ascii="Arial" w:eastAsia="Arial" w:hAnsi="Arial" w:cs="Arial"/>
          <w:color w:val="2E74B5" w:themeColor="accent5" w:themeShade="BF"/>
          <w:sz w:val="22"/>
          <w:szCs w:val="22"/>
          <w:lang w:eastAsia="es-CO"/>
        </w:rPr>
      </w:pPr>
      <w:r w:rsidRPr="00D54D07">
        <w:rPr>
          <w:rFonts w:ascii="Arial" w:eastAsia="Arial" w:hAnsi="Arial" w:cs="Arial"/>
          <w:sz w:val="22"/>
          <w:szCs w:val="22"/>
          <w:lang w:eastAsia="es-CO"/>
        </w:rPr>
        <w:t>La evaluación se realiza teniendo en cuenta el diseño y la ejecución tanto de los controles como de las actividades de mitigación, considerando los siguientes niveles de cumplimiento: cumple, parcialmente y no aplica (NA).</w:t>
      </w:r>
    </w:p>
    <w:p w14:paraId="539D88D4" w14:textId="77777777" w:rsidR="00A32B33" w:rsidRPr="00D54D07" w:rsidRDefault="00A32B33" w:rsidP="001B63A3">
      <w:pPr>
        <w:jc w:val="both"/>
        <w:rPr>
          <w:rFonts w:ascii="Arial" w:eastAsia="Arial" w:hAnsi="Arial" w:cs="Arial"/>
          <w:color w:val="2E74B5" w:themeColor="accent5" w:themeShade="BF"/>
          <w:lang w:eastAsia="es-CO"/>
        </w:rPr>
      </w:pPr>
    </w:p>
    <w:p w14:paraId="29A1B669" w14:textId="2A4EB2D1" w:rsidR="001B63A3" w:rsidRPr="00D54D07" w:rsidRDefault="001B63A3" w:rsidP="001B63A3">
      <w:pPr>
        <w:pStyle w:val="Descripcin"/>
        <w:spacing w:after="0"/>
        <w:jc w:val="center"/>
        <w:rPr>
          <w:rFonts w:ascii="Arial" w:eastAsia="Arial" w:hAnsi="Arial" w:cs="Arial"/>
          <w:color w:val="000000" w:themeColor="text1"/>
        </w:rPr>
      </w:pPr>
      <w:bookmarkStart w:id="33" w:name="_Toc210748320"/>
      <w:r w:rsidRPr="00D54D07">
        <w:rPr>
          <w:rFonts w:ascii="Arial" w:eastAsia="Arial" w:hAnsi="Arial" w:cs="Arial"/>
          <w:color w:val="000000" w:themeColor="text1"/>
        </w:rPr>
        <w:t xml:space="preserve">Tabla No </w:t>
      </w:r>
      <w:r w:rsidRPr="00D54D07">
        <w:rPr>
          <w:rFonts w:ascii="Arial" w:hAnsi="Arial" w:cs="Arial"/>
          <w:color w:val="000000" w:themeColor="text1"/>
        </w:rPr>
        <w:fldChar w:fldCharType="begin"/>
      </w:r>
      <w:r w:rsidRPr="00D54D07">
        <w:rPr>
          <w:rFonts w:ascii="Arial" w:hAnsi="Arial" w:cs="Arial"/>
          <w:color w:val="000000" w:themeColor="text1"/>
        </w:rPr>
        <w:instrText xml:space="preserve"> SEQ Tabla \* ARABIC </w:instrText>
      </w:r>
      <w:r w:rsidRPr="00D54D07">
        <w:rPr>
          <w:rFonts w:ascii="Arial" w:hAnsi="Arial" w:cs="Arial"/>
          <w:color w:val="000000" w:themeColor="text1"/>
        </w:rPr>
        <w:fldChar w:fldCharType="separate"/>
      </w:r>
      <w:r w:rsidR="005B519B" w:rsidRPr="00D54D07">
        <w:rPr>
          <w:rFonts w:ascii="Arial" w:hAnsi="Arial" w:cs="Arial"/>
          <w:color w:val="000000" w:themeColor="text1"/>
        </w:rPr>
        <w:t>8</w:t>
      </w:r>
      <w:r w:rsidRPr="00D54D07">
        <w:rPr>
          <w:rFonts w:ascii="Arial" w:hAnsi="Arial" w:cs="Arial"/>
          <w:color w:val="000000" w:themeColor="text1"/>
        </w:rPr>
        <w:fldChar w:fldCharType="end"/>
      </w:r>
      <w:r w:rsidRPr="00D54D07">
        <w:rPr>
          <w:rFonts w:ascii="Arial" w:eastAsia="Arial" w:hAnsi="Arial" w:cs="Arial"/>
          <w:color w:val="000000" w:themeColor="text1"/>
        </w:rPr>
        <w:t xml:space="preserve"> Porcentaje de cumplimiento de los criterios evaluados riesgos de gestión</w:t>
      </w:r>
      <w:bookmarkEnd w:id="3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3"/>
        <w:gridCol w:w="1910"/>
        <w:gridCol w:w="2268"/>
        <w:gridCol w:w="2268"/>
      </w:tblGrid>
      <w:tr w:rsidR="00114DBF" w:rsidRPr="00D54D07" w14:paraId="58337553" w14:textId="77777777" w:rsidTr="000F520F">
        <w:trPr>
          <w:tblHeader/>
          <w:tblCellSpacing w:w="15" w:type="dxa"/>
          <w:jc w:val="center"/>
        </w:trPr>
        <w:tc>
          <w:tcPr>
            <w:tcW w:w="1868" w:type="dxa"/>
            <w:shd w:val="clear" w:color="auto" w:fill="BFBFBF" w:themeFill="background1" w:themeFillShade="BF"/>
            <w:vAlign w:val="center"/>
            <w:hideMark/>
          </w:tcPr>
          <w:p w14:paraId="38B3CEAF" w14:textId="77777777" w:rsidR="008253EF" w:rsidRPr="00D54D07" w:rsidRDefault="008253EF" w:rsidP="008253EF">
            <w:pPr>
              <w:jc w:val="center"/>
              <w:rPr>
                <w:rFonts w:ascii="Arial" w:hAnsi="Arial" w:cs="Arial"/>
                <w:b/>
                <w:bCs/>
                <w:color w:val="000000" w:themeColor="text1"/>
                <w:sz w:val="20"/>
                <w:szCs w:val="20"/>
              </w:rPr>
            </w:pPr>
            <w:r w:rsidRPr="00D54D07">
              <w:rPr>
                <w:rFonts w:ascii="Arial" w:hAnsi="Arial" w:cs="Arial"/>
                <w:b/>
                <w:bCs/>
                <w:color w:val="000000" w:themeColor="text1"/>
                <w:sz w:val="20"/>
                <w:szCs w:val="20"/>
              </w:rPr>
              <w:t>Criterios evaluados</w:t>
            </w:r>
          </w:p>
        </w:tc>
        <w:tc>
          <w:tcPr>
            <w:tcW w:w="1880" w:type="dxa"/>
            <w:shd w:val="clear" w:color="auto" w:fill="BFBFBF" w:themeFill="background1" w:themeFillShade="BF"/>
            <w:vAlign w:val="center"/>
            <w:hideMark/>
          </w:tcPr>
          <w:p w14:paraId="650CCFC9" w14:textId="77777777" w:rsidR="008253EF" w:rsidRPr="00D54D07" w:rsidRDefault="008253EF" w:rsidP="008253EF">
            <w:pPr>
              <w:jc w:val="center"/>
              <w:rPr>
                <w:rFonts w:ascii="Arial" w:hAnsi="Arial" w:cs="Arial"/>
                <w:b/>
                <w:bCs/>
                <w:color w:val="000000" w:themeColor="text1"/>
                <w:sz w:val="20"/>
                <w:szCs w:val="20"/>
              </w:rPr>
            </w:pPr>
            <w:r w:rsidRPr="00D54D07">
              <w:rPr>
                <w:rFonts w:ascii="Arial" w:hAnsi="Arial" w:cs="Arial"/>
                <w:b/>
                <w:bCs/>
                <w:color w:val="000000" w:themeColor="text1"/>
                <w:sz w:val="20"/>
                <w:szCs w:val="20"/>
              </w:rPr>
              <w:t>Diseño del control</w:t>
            </w:r>
          </w:p>
        </w:tc>
        <w:tc>
          <w:tcPr>
            <w:tcW w:w="2238" w:type="dxa"/>
            <w:shd w:val="clear" w:color="auto" w:fill="BFBFBF" w:themeFill="background1" w:themeFillShade="BF"/>
            <w:vAlign w:val="center"/>
            <w:hideMark/>
          </w:tcPr>
          <w:p w14:paraId="378C4569" w14:textId="77777777" w:rsidR="008253EF" w:rsidRPr="00D54D07" w:rsidRDefault="008253EF" w:rsidP="008253EF">
            <w:pPr>
              <w:jc w:val="center"/>
              <w:rPr>
                <w:rFonts w:ascii="Arial" w:hAnsi="Arial" w:cs="Arial"/>
                <w:b/>
                <w:bCs/>
                <w:color w:val="000000" w:themeColor="text1"/>
                <w:sz w:val="20"/>
                <w:szCs w:val="20"/>
              </w:rPr>
            </w:pPr>
            <w:r w:rsidRPr="00D54D07">
              <w:rPr>
                <w:rFonts w:ascii="Arial" w:hAnsi="Arial" w:cs="Arial"/>
                <w:b/>
                <w:bCs/>
                <w:color w:val="000000" w:themeColor="text1"/>
                <w:sz w:val="20"/>
                <w:szCs w:val="20"/>
              </w:rPr>
              <w:t>Ejecución del control</w:t>
            </w:r>
          </w:p>
        </w:tc>
        <w:tc>
          <w:tcPr>
            <w:tcW w:w="2223" w:type="dxa"/>
            <w:shd w:val="clear" w:color="auto" w:fill="BFBFBF" w:themeFill="background1" w:themeFillShade="BF"/>
            <w:vAlign w:val="center"/>
            <w:hideMark/>
          </w:tcPr>
          <w:p w14:paraId="1B4F9C7F" w14:textId="77777777" w:rsidR="008253EF" w:rsidRPr="00D54D07" w:rsidRDefault="008253EF" w:rsidP="008253EF">
            <w:pPr>
              <w:jc w:val="center"/>
              <w:rPr>
                <w:rFonts w:ascii="Arial" w:hAnsi="Arial" w:cs="Arial"/>
                <w:b/>
                <w:bCs/>
                <w:color w:val="000000" w:themeColor="text1"/>
                <w:sz w:val="20"/>
                <w:szCs w:val="20"/>
              </w:rPr>
            </w:pPr>
            <w:r w:rsidRPr="00D54D07">
              <w:rPr>
                <w:rFonts w:ascii="Arial" w:hAnsi="Arial" w:cs="Arial"/>
                <w:b/>
                <w:bCs/>
                <w:color w:val="000000" w:themeColor="text1"/>
                <w:sz w:val="20"/>
                <w:szCs w:val="20"/>
              </w:rPr>
              <w:t>Ejecución de actividades</w:t>
            </w:r>
          </w:p>
        </w:tc>
      </w:tr>
      <w:tr w:rsidR="00114DBF" w:rsidRPr="00D54D07" w14:paraId="4FDA013B" w14:textId="77777777" w:rsidTr="006166C0">
        <w:trPr>
          <w:tblCellSpacing w:w="15" w:type="dxa"/>
          <w:jc w:val="center"/>
        </w:trPr>
        <w:tc>
          <w:tcPr>
            <w:tcW w:w="1868" w:type="dxa"/>
            <w:vAlign w:val="center"/>
            <w:hideMark/>
          </w:tcPr>
          <w:p w14:paraId="4928CC0A" w14:textId="77777777" w:rsidR="0081441C" w:rsidRPr="00D54D07" w:rsidRDefault="0081441C"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Cumple</w:t>
            </w:r>
          </w:p>
        </w:tc>
        <w:tc>
          <w:tcPr>
            <w:tcW w:w="1880" w:type="dxa"/>
            <w:vAlign w:val="center"/>
            <w:hideMark/>
          </w:tcPr>
          <w:p w14:paraId="3D288223" w14:textId="18C29217" w:rsidR="0081441C" w:rsidRPr="00D54D07" w:rsidRDefault="0081441C"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98</w:t>
            </w:r>
          </w:p>
        </w:tc>
        <w:tc>
          <w:tcPr>
            <w:tcW w:w="2238" w:type="dxa"/>
            <w:vAlign w:val="center"/>
            <w:hideMark/>
          </w:tcPr>
          <w:p w14:paraId="56153EC6" w14:textId="6FCCDF54" w:rsidR="0081441C" w:rsidRPr="00D54D07" w:rsidRDefault="0081441C"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86</w:t>
            </w:r>
          </w:p>
        </w:tc>
        <w:tc>
          <w:tcPr>
            <w:tcW w:w="2223" w:type="dxa"/>
            <w:vAlign w:val="center"/>
            <w:hideMark/>
          </w:tcPr>
          <w:p w14:paraId="08160567" w14:textId="26087E1E" w:rsidR="0081441C" w:rsidRPr="00D54D07" w:rsidRDefault="0081441C"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50</w:t>
            </w:r>
          </w:p>
        </w:tc>
      </w:tr>
      <w:tr w:rsidR="00114DBF" w:rsidRPr="00D54D07" w14:paraId="0945DB40" w14:textId="77777777" w:rsidTr="004D537D">
        <w:trPr>
          <w:tblCellSpacing w:w="15" w:type="dxa"/>
          <w:jc w:val="center"/>
        </w:trPr>
        <w:tc>
          <w:tcPr>
            <w:tcW w:w="1868" w:type="dxa"/>
            <w:vAlign w:val="center"/>
            <w:hideMark/>
          </w:tcPr>
          <w:p w14:paraId="796E12D7" w14:textId="77777777" w:rsidR="0081441C" w:rsidRPr="00D54D07" w:rsidRDefault="0081441C"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Parcialmente</w:t>
            </w:r>
          </w:p>
        </w:tc>
        <w:tc>
          <w:tcPr>
            <w:tcW w:w="1880" w:type="dxa"/>
            <w:vAlign w:val="center"/>
            <w:hideMark/>
          </w:tcPr>
          <w:p w14:paraId="0ED5BD37" w14:textId="59C653AC" w:rsidR="0081441C" w:rsidRPr="00D54D07" w:rsidRDefault="0081441C"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1</w:t>
            </w:r>
          </w:p>
        </w:tc>
        <w:tc>
          <w:tcPr>
            <w:tcW w:w="2238" w:type="dxa"/>
            <w:vAlign w:val="bottom"/>
            <w:hideMark/>
          </w:tcPr>
          <w:p w14:paraId="38C8AB3E" w14:textId="23B352D0" w:rsidR="0081441C" w:rsidRPr="00D54D07" w:rsidRDefault="0081441C"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10</w:t>
            </w:r>
          </w:p>
        </w:tc>
        <w:tc>
          <w:tcPr>
            <w:tcW w:w="2223" w:type="dxa"/>
            <w:vAlign w:val="center"/>
            <w:hideMark/>
          </w:tcPr>
          <w:p w14:paraId="055E2F36" w14:textId="19F16DD4" w:rsidR="0081441C" w:rsidRPr="00D54D07" w:rsidRDefault="0081441C"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9</w:t>
            </w:r>
          </w:p>
        </w:tc>
      </w:tr>
      <w:tr w:rsidR="0081441C" w:rsidRPr="00D54D07" w14:paraId="78D0C130" w14:textId="77777777" w:rsidTr="004D537D">
        <w:trPr>
          <w:tblCellSpacing w:w="15" w:type="dxa"/>
          <w:jc w:val="center"/>
        </w:trPr>
        <w:tc>
          <w:tcPr>
            <w:tcW w:w="1868" w:type="dxa"/>
            <w:vAlign w:val="center"/>
          </w:tcPr>
          <w:p w14:paraId="367EB0E6" w14:textId="1F3943A5" w:rsidR="0081441C" w:rsidRPr="00D54D07" w:rsidRDefault="0081441C"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Incumple</w:t>
            </w:r>
          </w:p>
        </w:tc>
        <w:tc>
          <w:tcPr>
            <w:tcW w:w="1880" w:type="dxa"/>
            <w:vAlign w:val="center"/>
          </w:tcPr>
          <w:p w14:paraId="35552C31" w14:textId="4D500E8B" w:rsidR="0081441C" w:rsidRPr="00D54D07" w:rsidRDefault="0081441C"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w:t>
            </w:r>
          </w:p>
        </w:tc>
        <w:tc>
          <w:tcPr>
            <w:tcW w:w="2238" w:type="dxa"/>
            <w:vAlign w:val="bottom"/>
          </w:tcPr>
          <w:p w14:paraId="1F8D15F7" w14:textId="66721AED" w:rsidR="0081441C" w:rsidRPr="00D54D07" w:rsidRDefault="00114DBF"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2</w:t>
            </w:r>
          </w:p>
        </w:tc>
        <w:tc>
          <w:tcPr>
            <w:tcW w:w="2223" w:type="dxa"/>
            <w:vAlign w:val="center"/>
          </w:tcPr>
          <w:p w14:paraId="0290671F" w14:textId="4E912D5F" w:rsidR="0081441C" w:rsidRPr="00D54D07" w:rsidRDefault="00114DBF" w:rsidP="0081441C">
            <w:pPr>
              <w:jc w:val="center"/>
              <w:rPr>
                <w:rFonts w:ascii="Arial" w:hAnsi="Arial" w:cs="Arial"/>
                <w:color w:val="000000" w:themeColor="text1"/>
                <w:sz w:val="20"/>
                <w:szCs w:val="20"/>
              </w:rPr>
            </w:pPr>
            <w:r w:rsidRPr="00D54D07">
              <w:rPr>
                <w:rFonts w:ascii="Arial" w:hAnsi="Arial" w:cs="Arial"/>
                <w:color w:val="000000" w:themeColor="text1"/>
                <w:sz w:val="20"/>
                <w:szCs w:val="20"/>
              </w:rPr>
              <w:t>--</w:t>
            </w:r>
          </w:p>
        </w:tc>
      </w:tr>
      <w:tr w:rsidR="00114DBF" w:rsidRPr="00D54D07" w14:paraId="0F46512B" w14:textId="77777777" w:rsidTr="006166C0">
        <w:trPr>
          <w:tblCellSpacing w:w="15" w:type="dxa"/>
          <w:jc w:val="center"/>
        </w:trPr>
        <w:tc>
          <w:tcPr>
            <w:tcW w:w="1868" w:type="dxa"/>
            <w:vAlign w:val="center"/>
            <w:hideMark/>
          </w:tcPr>
          <w:p w14:paraId="57F8D54E" w14:textId="77777777" w:rsidR="008253EF" w:rsidRPr="00D54D07" w:rsidRDefault="008253EF" w:rsidP="008253EF">
            <w:pPr>
              <w:jc w:val="center"/>
              <w:rPr>
                <w:rFonts w:ascii="Arial" w:hAnsi="Arial" w:cs="Arial"/>
                <w:color w:val="000000" w:themeColor="text1"/>
                <w:sz w:val="20"/>
                <w:szCs w:val="20"/>
              </w:rPr>
            </w:pPr>
            <w:r w:rsidRPr="00D54D07">
              <w:rPr>
                <w:rFonts w:ascii="Arial" w:hAnsi="Arial" w:cs="Arial"/>
                <w:color w:val="000000" w:themeColor="text1"/>
                <w:sz w:val="20"/>
                <w:szCs w:val="20"/>
              </w:rPr>
              <w:t>NA</w:t>
            </w:r>
          </w:p>
        </w:tc>
        <w:tc>
          <w:tcPr>
            <w:tcW w:w="1880" w:type="dxa"/>
            <w:vAlign w:val="center"/>
            <w:hideMark/>
          </w:tcPr>
          <w:p w14:paraId="001BEDE0" w14:textId="77777777" w:rsidR="008253EF" w:rsidRPr="00D54D07" w:rsidRDefault="008253EF" w:rsidP="008253EF">
            <w:pPr>
              <w:jc w:val="center"/>
              <w:rPr>
                <w:rFonts w:ascii="Arial" w:hAnsi="Arial" w:cs="Arial"/>
                <w:color w:val="000000" w:themeColor="text1"/>
                <w:sz w:val="20"/>
                <w:szCs w:val="20"/>
              </w:rPr>
            </w:pPr>
            <w:r w:rsidRPr="00D54D07">
              <w:rPr>
                <w:rFonts w:ascii="Arial" w:hAnsi="Arial" w:cs="Arial"/>
                <w:color w:val="000000" w:themeColor="text1"/>
                <w:sz w:val="20"/>
                <w:szCs w:val="20"/>
              </w:rPr>
              <w:t>—</w:t>
            </w:r>
          </w:p>
        </w:tc>
        <w:tc>
          <w:tcPr>
            <w:tcW w:w="2238" w:type="dxa"/>
            <w:vAlign w:val="center"/>
            <w:hideMark/>
          </w:tcPr>
          <w:p w14:paraId="4A816A5D" w14:textId="77777777" w:rsidR="008253EF" w:rsidRPr="00D54D07" w:rsidRDefault="008253EF" w:rsidP="008253EF">
            <w:pPr>
              <w:jc w:val="center"/>
              <w:rPr>
                <w:rFonts w:ascii="Arial" w:hAnsi="Arial" w:cs="Arial"/>
                <w:color w:val="000000" w:themeColor="text1"/>
                <w:sz w:val="20"/>
                <w:szCs w:val="20"/>
              </w:rPr>
            </w:pPr>
            <w:r w:rsidRPr="00D54D07">
              <w:rPr>
                <w:rFonts w:ascii="Arial" w:hAnsi="Arial" w:cs="Arial"/>
                <w:color w:val="000000" w:themeColor="text1"/>
                <w:sz w:val="20"/>
                <w:szCs w:val="20"/>
              </w:rPr>
              <w:t>1</w:t>
            </w:r>
          </w:p>
        </w:tc>
        <w:tc>
          <w:tcPr>
            <w:tcW w:w="2223" w:type="dxa"/>
            <w:vAlign w:val="center"/>
            <w:hideMark/>
          </w:tcPr>
          <w:p w14:paraId="61DA5045" w14:textId="6A2E4415" w:rsidR="008253EF" w:rsidRPr="00D54D07" w:rsidRDefault="00114DBF" w:rsidP="008253EF">
            <w:pPr>
              <w:jc w:val="center"/>
              <w:rPr>
                <w:rFonts w:ascii="Arial" w:hAnsi="Arial" w:cs="Arial"/>
                <w:color w:val="000000" w:themeColor="text1"/>
                <w:sz w:val="20"/>
                <w:szCs w:val="20"/>
              </w:rPr>
            </w:pPr>
            <w:r w:rsidRPr="00D54D07">
              <w:rPr>
                <w:rFonts w:ascii="Arial" w:hAnsi="Arial" w:cs="Arial"/>
                <w:color w:val="000000" w:themeColor="text1"/>
                <w:sz w:val="20"/>
                <w:szCs w:val="20"/>
              </w:rPr>
              <w:t>1</w:t>
            </w:r>
          </w:p>
        </w:tc>
      </w:tr>
      <w:tr w:rsidR="00114DBF" w:rsidRPr="00D54D07" w14:paraId="7D6F227B" w14:textId="77777777" w:rsidTr="006166C0">
        <w:trPr>
          <w:tblCellSpacing w:w="15" w:type="dxa"/>
          <w:jc w:val="center"/>
        </w:trPr>
        <w:tc>
          <w:tcPr>
            <w:tcW w:w="1868" w:type="dxa"/>
            <w:vAlign w:val="center"/>
            <w:hideMark/>
          </w:tcPr>
          <w:p w14:paraId="17A499E4" w14:textId="77777777" w:rsidR="008253EF" w:rsidRPr="00D54D07" w:rsidRDefault="008253EF" w:rsidP="008253EF">
            <w:pPr>
              <w:jc w:val="center"/>
              <w:rPr>
                <w:rFonts w:ascii="Arial" w:hAnsi="Arial" w:cs="Arial"/>
                <w:color w:val="000000" w:themeColor="text1"/>
                <w:sz w:val="20"/>
                <w:szCs w:val="20"/>
              </w:rPr>
            </w:pPr>
            <w:r w:rsidRPr="00D54D07">
              <w:rPr>
                <w:rFonts w:ascii="Arial" w:hAnsi="Arial" w:cs="Arial"/>
                <w:b/>
                <w:bCs/>
                <w:color w:val="000000" w:themeColor="text1"/>
                <w:sz w:val="20"/>
                <w:szCs w:val="20"/>
              </w:rPr>
              <w:t>Total</w:t>
            </w:r>
          </w:p>
        </w:tc>
        <w:tc>
          <w:tcPr>
            <w:tcW w:w="1880" w:type="dxa"/>
            <w:vAlign w:val="center"/>
            <w:hideMark/>
          </w:tcPr>
          <w:p w14:paraId="20B08D4E" w14:textId="44725C62" w:rsidR="008253EF" w:rsidRPr="00D54D07" w:rsidRDefault="008253EF" w:rsidP="008253EF">
            <w:pPr>
              <w:jc w:val="center"/>
              <w:rPr>
                <w:rFonts w:ascii="Arial" w:hAnsi="Arial" w:cs="Arial"/>
                <w:color w:val="000000" w:themeColor="text1"/>
                <w:sz w:val="20"/>
                <w:szCs w:val="20"/>
              </w:rPr>
            </w:pPr>
            <w:r w:rsidRPr="00D54D07">
              <w:rPr>
                <w:rFonts w:ascii="Arial" w:hAnsi="Arial" w:cs="Arial"/>
                <w:b/>
                <w:bCs/>
                <w:color w:val="000000" w:themeColor="text1"/>
                <w:sz w:val="20"/>
                <w:szCs w:val="20"/>
              </w:rPr>
              <w:t>9</w:t>
            </w:r>
            <w:r w:rsidR="009E5415" w:rsidRPr="00D54D07">
              <w:rPr>
                <w:rFonts w:ascii="Arial" w:hAnsi="Arial" w:cs="Arial"/>
                <w:b/>
                <w:bCs/>
                <w:color w:val="000000" w:themeColor="text1"/>
                <w:sz w:val="20"/>
                <w:szCs w:val="20"/>
              </w:rPr>
              <w:t>9</w:t>
            </w:r>
          </w:p>
        </w:tc>
        <w:tc>
          <w:tcPr>
            <w:tcW w:w="2238" w:type="dxa"/>
            <w:vAlign w:val="center"/>
            <w:hideMark/>
          </w:tcPr>
          <w:p w14:paraId="3029BC22" w14:textId="13B7241A" w:rsidR="008253EF" w:rsidRPr="00D54D07" w:rsidRDefault="008253EF" w:rsidP="008253EF">
            <w:pPr>
              <w:jc w:val="center"/>
              <w:rPr>
                <w:rFonts w:ascii="Arial" w:hAnsi="Arial" w:cs="Arial"/>
                <w:color w:val="000000" w:themeColor="text1"/>
                <w:sz w:val="20"/>
                <w:szCs w:val="20"/>
              </w:rPr>
            </w:pPr>
            <w:r w:rsidRPr="00D54D07">
              <w:rPr>
                <w:rFonts w:ascii="Arial" w:hAnsi="Arial" w:cs="Arial"/>
                <w:b/>
                <w:bCs/>
                <w:color w:val="000000" w:themeColor="text1"/>
                <w:sz w:val="20"/>
                <w:szCs w:val="20"/>
              </w:rPr>
              <w:t>9</w:t>
            </w:r>
            <w:r w:rsidR="00114DBF" w:rsidRPr="00D54D07">
              <w:rPr>
                <w:rFonts w:ascii="Arial" w:hAnsi="Arial" w:cs="Arial"/>
                <w:b/>
                <w:bCs/>
                <w:color w:val="000000" w:themeColor="text1"/>
                <w:sz w:val="20"/>
                <w:szCs w:val="20"/>
              </w:rPr>
              <w:t>9</w:t>
            </w:r>
          </w:p>
        </w:tc>
        <w:tc>
          <w:tcPr>
            <w:tcW w:w="2223" w:type="dxa"/>
            <w:vAlign w:val="center"/>
            <w:hideMark/>
          </w:tcPr>
          <w:p w14:paraId="4C23332D" w14:textId="54773063" w:rsidR="008253EF" w:rsidRPr="00D54D07" w:rsidRDefault="00114DBF" w:rsidP="008253EF">
            <w:pPr>
              <w:jc w:val="center"/>
              <w:rPr>
                <w:rFonts w:ascii="Arial" w:hAnsi="Arial" w:cs="Arial"/>
                <w:color w:val="000000" w:themeColor="text1"/>
                <w:sz w:val="20"/>
                <w:szCs w:val="20"/>
              </w:rPr>
            </w:pPr>
            <w:r w:rsidRPr="00D54D07">
              <w:rPr>
                <w:rFonts w:ascii="Arial" w:hAnsi="Arial" w:cs="Arial"/>
                <w:b/>
                <w:bCs/>
                <w:color w:val="000000" w:themeColor="text1"/>
                <w:sz w:val="20"/>
                <w:szCs w:val="20"/>
              </w:rPr>
              <w:t>60</w:t>
            </w:r>
          </w:p>
        </w:tc>
      </w:tr>
      <w:tr w:rsidR="00114DBF" w:rsidRPr="00D54D07" w14:paraId="72EF34BA" w14:textId="77777777" w:rsidTr="000F520F">
        <w:trPr>
          <w:tblCellSpacing w:w="15" w:type="dxa"/>
          <w:jc w:val="center"/>
        </w:trPr>
        <w:tc>
          <w:tcPr>
            <w:tcW w:w="1868" w:type="dxa"/>
            <w:shd w:val="clear" w:color="auto" w:fill="BFBFBF" w:themeFill="background1" w:themeFillShade="BF"/>
            <w:vAlign w:val="center"/>
            <w:hideMark/>
          </w:tcPr>
          <w:p w14:paraId="2B8AC06C" w14:textId="77777777" w:rsidR="008253EF" w:rsidRPr="00D54D07" w:rsidRDefault="008253EF" w:rsidP="008253EF">
            <w:pPr>
              <w:jc w:val="center"/>
              <w:rPr>
                <w:rFonts w:ascii="Arial" w:hAnsi="Arial" w:cs="Arial"/>
                <w:color w:val="000000" w:themeColor="text1"/>
                <w:sz w:val="20"/>
                <w:szCs w:val="20"/>
              </w:rPr>
            </w:pPr>
            <w:r w:rsidRPr="00D54D07">
              <w:rPr>
                <w:rFonts w:ascii="Arial" w:hAnsi="Arial" w:cs="Arial"/>
                <w:b/>
                <w:bCs/>
                <w:color w:val="000000" w:themeColor="text1"/>
                <w:sz w:val="20"/>
                <w:szCs w:val="20"/>
              </w:rPr>
              <w:t>% de cumplimiento</w:t>
            </w:r>
          </w:p>
        </w:tc>
        <w:tc>
          <w:tcPr>
            <w:tcW w:w="1880" w:type="dxa"/>
            <w:shd w:val="clear" w:color="auto" w:fill="BFBFBF" w:themeFill="background1" w:themeFillShade="BF"/>
            <w:vAlign w:val="center"/>
            <w:hideMark/>
          </w:tcPr>
          <w:p w14:paraId="0504ACE7" w14:textId="2789FEE0" w:rsidR="008253EF" w:rsidRPr="00D54D07" w:rsidRDefault="008253EF" w:rsidP="008253EF">
            <w:pPr>
              <w:jc w:val="center"/>
              <w:rPr>
                <w:rFonts w:ascii="Arial" w:hAnsi="Arial" w:cs="Arial"/>
                <w:color w:val="000000" w:themeColor="text1"/>
                <w:sz w:val="20"/>
                <w:szCs w:val="20"/>
              </w:rPr>
            </w:pPr>
            <w:r w:rsidRPr="00D54D07">
              <w:rPr>
                <w:rFonts w:ascii="Arial" w:hAnsi="Arial" w:cs="Arial"/>
                <w:b/>
                <w:bCs/>
                <w:color w:val="000000" w:themeColor="text1"/>
                <w:sz w:val="20"/>
                <w:szCs w:val="20"/>
              </w:rPr>
              <w:t>9</w:t>
            </w:r>
            <w:r w:rsidR="009E5415" w:rsidRPr="00D54D07">
              <w:rPr>
                <w:rFonts w:ascii="Arial" w:hAnsi="Arial" w:cs="Arial"/>
                <w:b/>
                <w:bCs/>
                <w:color w:val="000000" w:themeColor="text1"/>
                <w:sz w:val="20"/>
                <w:szCs w:val="20"/>
              </w:rPr>
              <w:t>9</w:t>
            </w:r>
            <w:r w:rsidRPr="00D54D07">
              <w:rPr>
                <w:rFonts w:ascii="Arial" w:hAnsi="Arial" w:cs="Arial"/>
                <w:b/>
                <w:bCs/>
                <w:color w:val="000000" w:themeColor="text1"/>
                <w:sz w:val="20"/>
                <w:szCs w:val="20"/>
              </w:rPr>
              <w:t>,</w:t>
            </w:r>
            <w:r w:rsidR="009E5415" w:rsidRPr="00D54D07">
              <w:rPr>
                <w:rFonts w:ascii="Arial" w:hAnsi="Arial" w:cs="Arial"/>
                <w:b/>
                <w:bCs/>
                <w:color w:val="000000" w:themeColor="text1"/>
                <w:sz w:val="20"/>
                <w:szCs w:val="20"/>
              </w:rPr>
              <w:t>0</w:t>
            </w:r>
            <w:r w:rsidRPr="00D54D07">
              <w:rPr>
                <w:rFonts w:ascii="Arial" w:hAnsi="Arial" w:cs="Arial"/>
                <w:b/>
                <w:bCs/>
                <w:color w:val="000000" w:themeColor="text1"/>
                <w:sz w:val="20"/>
                <w:szCs w:val="20"/>
              </w:rPr>
              <w:t>7%</w:t>
            </w:r>
          </w:p>
        </w:tc>
        <w:tc>
          <w:tcPr>
            <w:tcW w:w="2238" w:type="dxa"/>
            <w:shd w:val="clear" w:color="auto" w:fill="BFBFBF" w:themeFill="background1" w:themeFillShade="BF"/>
            <w:vAlign w:val="center"/>
            <w:hideMark/>
          </w:tcPr>
          <w:p w14:paraId="1F69E034" w14:textId="02C917BC" w:rsidR="008253EF" w:rsidRPr="00D54D07" w:rsidRDefault="00114DBF" w:rsidP="008253EF">
            <w:pPr>
              <w:jc w:val="center"/>
              <w:rPr>
                <w:rFonts w:ascii="Arial" w:hAnsi="Arial" w:cs="Arial"/>
                <w:color w:val="000000" w:themeColor="text1"/>
                <w:sz w:val="20"/>
                <w:szCs w:val="20"/>
              </w:rPr>
            </w:pPr>
            <w:r w:rsidRPr="00D54D07">
              <w:rPr>
                <w:rFonts w:ascii="Arial" w:hAnsi="Arial" w:cs="Arial"/>
                <w:b/>
                <w:bCs/>
                <w:color w:val="000000" w:themeColor="text1"/>
                <w:sz w:val="20"/>
                <w:szCs w:val="20"/>
              </w:rPr>
              <w:t>87</w:t>
            </w:r>
            <w:r w:rsidR="008253EF" w:rsidRPr="00D54D07">
              <w:rPr>
                <w:rFonts w:ascii="Arial" w:hAnsi="Arial" w:cs="Arial"/>
                <w:b/>
                <w:bCs/>
                <w:color w:val="000000" w:themeColor="text1"/>
                <w:sz w:val="20"/>
                <w:szCs w:val="20"/>
              </w:rPr>
              <w:t>,</w:t>
            </w:r>
            <w:r w:rsidRPr="00D54D07">
              <w:rPr>
                <w:rFonts w:ascii="Arial" w:hAnsi="Arial" w:cs="Arial"/>
                <w:b/>
                <w:bCs/>
                <w:color w:val="000000" w:themeColor="text1"/>
                <w:sz w:val="20"/>
                <w:szCs w:val="20"/>
              </w:rPr>
              <w:t>9</w:t>
            </w:r>
            <w:r w:rsidR="008253EF" w:rsidRPr="00D54D07">
              <w:rPr>
                <w:rFonts w:ascii="Arial" w:hAnsi="Arial" w:cs="Arial"/>
                <w:b/>
                <w:bCs/>
                <w:color w:val="000000" w:themeColor="text1"/>
                <w:sz w:val="20"/>
                <w:szCs w:val="20"/>
              </w:rPr>
              <w:t>%</w:t>
            </w:r>
          </w:p>
        </w:tc>
        <w:tc>
          <w:tcPr>
            <w:tcW w:w="2223" w:type="dxa"/>
            <w:shd w:val="clear" w:color="auto" w:fill="BFBFBF" w:themeFill="background1" w:themeFillShade="BF"/>
            <w:vAlign w:val="center"/>
            <w:hideMark/>
          </w:tcPr>
          <w:p w14:paraId="3BCAECE7" w14:textId="530C938D" w:rsidR="008253EF" w:rsidRPr="00D54D07" w:rsidRDefault="00114DBF" w:rsidP="008253EF">
            <w:pPr>
              <w:jc w:val="center"/>
              <w:rPr>
                <w:rFonts w:ascii="Arial" w:hAnsi="Arial" w:cs="Arial"/>
                <w:color w:val="000000" w:themeColor="text1"/>
                <w:sz w:val="20"/>
                <w:szCs w:val="20"/>
              </w:rPr>
            </w:pPr>
            <w:r w:rsidRPr="00D54D07">
              <w:rPr>
                <w:rFonts w:ascii="Arial" w:hAnsi="Arial" w:cs="Arial"/>
                <w:b/>
                <w:bCs/>
                <w:color w:val="000000" w:themeColor="text1"/>
                <w:sz w:val="20"/>
                <w:szCs w:val="20"/>
              </w:rPr>
              <w:t>86</w:t>
            </w:r>
            <w:r w:rsidR="008253EF" w:rsidRPr="00D54D07">
              <w:rPr>
                <w:rFonts w:ascii="Arial" w:hAnsi="Arial" w:cs="Arial"/>
                <w:b/>
                <w:bCs/>
                <w:color w:val="000000" w:themeColor="text1"/>
                <w:sz w:val="20"/>
                <w:szCs w:val="20"/>
              </w:rPr>
              <w:t>,</w:t>
            </w:r>
            <w:r w:rsidRPr="00D54D07">
              <w:rPr>
                <w:rFonts w:ascii="Arial" w:hAnsi="Arial" w:cs="Arial"/>
                <w:b/>
                <w:bCs/>
                <w:color w:val="000000" w:themeColor="text1"/>
                <w:sz w:val="20"/>
                <w:szCs w:val="20"/>
              </w:rPr>
              <w:t>4</w:t>
            </w:r>
            <w:r w:rsidR="008253EF" w:rsidRPr="00D54D07">
              <w:rPr>
                <w:rFonts w:ascii="Arial" w:hAnsi="Arial" w:cs="Arial"/>
                <w:b/>
                <w:bCs/>
                <w:color w:val="000000" w:themeColor="text1"/>
                <w:sz w:val="20"/>
                <w:szCs w:val="20"/>
              </w:rPr>
              <w:t>%</w:t>
            </w:r>
          </w:p>
        </w:tc>
      </w:tr>
    </w:tbl>
    <w:p w14:paraId="3DED1ECD" w14:textId="45DDAE9B" w:rsidR="001B63A3" w:rsidRPr="00D54D07" w:rsidRDefault="001B63A3" w:rsidP="001B63A3">
      <w:pPr>
        <w:shd w:val="clear" w:color="auto" w:fill="FFFFFF" w:themeFill="background1"/>
        <w:jc w:val="center"/>
        <w:rPr>
          <w:rFonts w:ascii="Arial" w:eastAsia="Arial" w:hAnsi="Arial" w:cs="Arial"/>
          <w:color w:val="000000" w:themeColor="text1"/>
          <w:sz w:val="18"/>
          <w:szCs w:val="18"/>
          <w:lang w:eastAsia="es-CO"/>
        </w:rPr>
      </w:pPr>
      <w:r w:rsidRPr="00D54D07">
        <w:rPr>
          <w:rFonts w:ascii="Arial" w:eastAsia="Arial" w:hAnsi="Arial" w:cs="Arial"/>
          <w:color w:val="000000" w:themeColor="text1"/>
          <w:sz w:val="18"/>
          <w:szCs w:val="18"/>
          <w:lang w:eastAsia="es-CO"/>
        </w:rPr>
        <w:t>Fuente: OAP, 202</w:t>
      </w:r>
      <w:r w:rsidR="00852831" w:rsidRPr="00D54D07">
        <w:rPr>
          <w:rFonts w:ascii="Arial" w:eastAsia="Arial" w:hAnsi="Arial" w:cs="Arial"/>
          <w:color w:val="000000" w:themeColor="text1"/>
          <w:sz w:val="18"/>
          <w:szCs w:val="18"/>
          <w:lang w:eastAsia="es-CO"/>
        </w:rPr>
        <w:t>5</w:t>
      </w:r>
      <w:r w:rsidRPr="00D54D07">
        <w:rPr>
          <w:rFonts w:ascii="Arial" w:eastAsia="Arial" w:hAnsi="Arial" w:cs="Arial"/>
          <w:color w:val="000000" w:themeColor="text1"/>
          <w:sz w:val="18"/>
          <w:szCs w:val="18"/>
          <w:lang w:eastAsia="es-CO"/>
        </w:rPr>
        <w:t>.</w:t>
      </w:r>
    </w:p>
    <w:p w14:paraId="4CC3686D" w14:textId="77777777" w:rsidR="001B63A3" w:rsidRPr="00D54D07" w:rsidRDefault="001B63A3" w:rsidP="001B63A3">
      <w:pPr>
        <w:shd w:val="clear" w:color="auto" w:fill="FFFFFF" w:themeFill="background1"/>
        <w:jc w:val="both"/>
        <w:rPr>
          <w:rFonts w:ascii="Arial" w:eastAsia="Arial" w:hAnsi="Arial" w:cs="Arial"/>
          <w:color w:val="000000" w:themeColor="text1"/>
          <w:lang w:eastAsia="es-CO"/>
        </w:rPr>
      </w:pPr>
    </w:p>
    <w:p w14:paraId="2AC3B51C" w14:textId="52D634DD" w:rsidR="00F8372B" w:rsidRPr="00D54D07" w:rsidRDefault="00F8372B" w:rsidP="00F8372B">
      <w:pPr>
        <w:shd w:val="clear" w:color="auto" w:fill="FFFFFF" w:themeFill="background1"/>
        <w:jc w:val="both"/>
        <w:rPr>
          <w:rFonts w:ascii="Arial" w:eastAsia="Arial" w:hAnsi="Arial" w:cs="Arial"/>
          <w:color w:val="000000" w:themeColor="text1"/>
          <w:sz w:val="22"/>
          <w:szCs w:val="22"/>
          <w:lang w:eastAsia="es-CO"/>
        </w:rPr>
      </w:pPr>
      <w:r w:rsidRPr="00D54D07">
        <w:rPr>
          <w:rFonts w:ascii="Arial" w:eastAsia="Arial" w:hAnsi="Arial" w:cs="Arial"/>
          <w:color w:val="000000" w:themeColor="text1"/>
          <w:sz w:val="22"/>
          <w:szCs w:val="22"/>
          <w:lang w:eastAsia="es-CO"/>
        </w:rPr>
        <w:lastRenderedPageBreak/>
        <w:t xml:space="preserve">En cuanto al </w:t>
      </w:r>
      <w:r w:rsidRPr="00D54D07">
        <w:rPr>
          <w:rFonts w:ascii="Arial" w:eastAsia="Arial" w:hAnsi="Arial" w:cs="Arial"/>
          <w:b/>
          <w:bCs/>
          <w:color w:val="000000" w:themeColor="text1"/>
          <w:sz w:val="22"/>
          <w:szCs w:val="22"/>
          <w:lang w:eastAsia="es-CO"/>
        </w:rPr>
        <w:t>diseño de los controles</w:t>
      </w:r>
      <w:r w:rsidRPr="00D54D07">
        <w:rPr>
          <w:rFonts w:ascii="Arial" w:eastAsia="Arial" w:hAnsi="Arial" w:cs="Arial"/>
          <w:color w:val="000000" w:themeColor="text1"/>
          <w:sz w:val="22"/>
          <w:szCs w:val="22"/>
          <w:lang w:eastAsia="es-CO"/>
        </w:rPr>
        <w:t xml:space="preserve">, de los </w:t>
      </w:r>
      <w:r w:rsidR="00AF41BF" w:rsidRPr="00D54D07">
        <w:rPr>
          <w:rFonts w:ascii="Arial" w:eastAsia="Arial" w:hAnsi="Arial" w:cs="Arial"/>
          <w:color w:val="000000" w:themeColor="text1"/>
          <w:sz w:val="22"/>
          <w:szCs w:val="22"/>
          <w:lang w:eastAsia="es-CO"/>
        </w:rPr>
        <w:t>99</w:t>
      </w:r>
      <w:r w:rsidRPr="00D54D07">
        <w:rPr>
          <w:rFonts w:ascii="Arial" w:eastAsia="Arial" w:hAnsi="Arial" w:cs="Arial"/>
          <w:color w:val="000000" w:themeColor="text1"/>
          <w:sz w:val="22"/>
          <w:szCs w:val="22"/>
          <w:lang w:eastAsia="es-CO"/>
        </w:rPr>
        <w:t xml:space="preserve"> evaluados, </w:t>
      </w:r>
      <w:r w:rsidR="00AF41BF" w:rsidRPr="00D54D07">
        <w:rPr>
          <w:rFonts w:ascii="Arial" w:eastAsia="Arial" w:hAnsi="Arial" w:cs="Arial"/>
          <w:color w:val="000000" w:themeColor="text1"/>
          <w:sz w:val="22"/>
          <w:szCs w:val="22"/>
          <w:lang w:eastAsia="es-CO"/>
        </w:rPr>
        <w:t>9</w:t>
      </w:r>
      <w:r w:rsidR="657EC26C" w:rsidRPr="00D54D07">
        <w:rPr>
          <w:rFonts w:ascii="Arial" w:eastAsia="Arial" w:hAnsi="Arial" w:cs="Arial"/>
          <w:color w:val="000000" w:themeColor="text1"/>
          <w:sz w:val="22"/>
          <w:szCs w:val="22"/>
          <w:lang w:eastAsia="es-CO"/>
        </w:rPr>
        <w:t>9</w:t>
      </w:r>
      <w:r w:rsidRPr="00D54D07">
        <w:rPr>
          <w:rFonts w:ascii="Arial" w:eastAsia="Arial" w:hAnsi="Arial" w:cs="Arial"/>
          <w:color w:val="000000" w:themeColor="text1"/>
          <w:sz w:val="22"/>
          <w:szCs w:val="22"/>
          <w:lang w:eastAsia="es-CO"/>
        </w:rPr>
        <w:t xml:space="preserve"> cumplen con los parámetros establecidos (responsable, acción, periodicidad, forma de ejecución, evidencia y desviación). </w:t>
      </w:r>
    </w:p>
    <w:p w14:paraId="09C9D525" w14:textId="77777777" w:rsidR="00097148" w:rsidRPr="00D54D07" w:rsidRDefault="00097148" w:rsidP="00F8372B">
      <w:pPr>
        <w:shd w:val="clear" w:color="auto" w:fill="FFFFFF" w:themeFill="background1"/>
        <w:jc w:val="both"/>
        <w:rPr>
          <w:rFonts w:ascii="Arial" w:eastAsia="Arial" w:hAnsi="Arial" w:cs="Arial"/>
          <w:color w:val="2E74B5" w:themeColor="accent5" w:themeShade="BF"/>
          <w:sz w:val="22"/>
          <w:szCs w:val="22"/>
          <w:lang w:eastAsia="es-CO"/>
        </w:rPr>
      </w:pPr>
    </w:p>
    <w:p w14:paraId="5178B064" w14:textId="57B9BFF3" w:rsidR="65130654" w:rsidRDefault="65130654" w:rsidP="00D87C11">
      <w:pPr>
        <w:shd w:val="clear" w:color="auto" w:fill="FFFFFF" w:themeFill="background1"/>
        <w:jc w:val="both"/>
        <w:rPr>
          <w:rFonts w:ascii="Arial" w:eastAsia="Arial" w:hAnsi="Arial" w:cs="Arial"/>
          <w:sz w:val="22"/>
          <w:szCs w:val="22"/>
        </w:rPr>
      </w:pPr>
      <w:r w:rsidRPr="00D54D07">
        <w:rPr>
          <w:rFonts w:ascii="Arial" w:eastAsia="Arial" w:hAnsi="Arial" w:cs="Arial"/>
          <w:sz w:val="22"/>
          <w:szCs w:val="22"/>
          <w:lang w:eastAsia="es-CO"/>
        </w:rPr>
        <w:t xml:space="preserve">Respecto a la </w:t>
      </w:r>
      <w:r w:rsidRPr="00D54D07">
        <w:rPr>
          <w:rFonts w:ascii="Arial" w:eastAsia="Arial" w:hAnsi="Arial" w:cs="Arial"/>
          <w:b/>
          <w:bCs/>
          <w:sz w:val="22"/>
          <w:szCs w:val="22"/>
          <w:lang w:eastAsia="es-CO"/>
        </w:rPr>
        <w:t>ejecución de los controles</w:t>
      </w:r>
      <w:r w:rsidRPr="00D54D07">
        <w:rPr>
          <w:rFonts w:ascii="Arial" w:eastAsia="Arial" w:hAnsi="Arial" w:cs="Arial"/>
          <w:sz w:val="22"/>
          <w:szCs w:val="22"/>
          <w:lang w:eastAsia="es-CO"/>
        </w:rPr>
        <w:t xml:space="preserve">, se evidenció que 86 de los 99 controles presentan cumplimiento conforme al diseño establecido y cuentan con los respectivos soportes. No obstante, 10 controles registraron cumplimiento parcial debido a una o varias de las siguientes causas: falta de información completa según la periodicidad definida, ejecución diferente a lo establecido en el mapa de riesgos o no aplicación del control durante el periodo de </w:t>
      </w:r>
      <w:r w:rsidR="00D87C11" w:rsidRPr="00D54D07">
        <w:rPr>
          <w:rFonts w:ascii="Arial" w:eastAsia="Arial" w:hAnsi="Arial" w:cs="Arial"/>
          <w:sz w:val="22"/>
          <w:szCs w:val="22"/>
          <w:lang w:eastAsia="es-CO"/>
        </w:rPr>
        <w:t>seguimiento</w:t>
      </w:r>
      <w:r w:rsidR="00D87C11">
        <w:rPr>
          <w:rFonts w:ascii="Arial" w:eastAsia="Arial" w:hAnsi="Arial" w:cs="Arial"/>
          <w:sz w:val="22"/>
          <w:szCs w:val="22"/>
          <w:lang w:eastAsia="es-CO"/>
        </w:rPr>
        <w:t>.</w:t>
      </w:r>
      <w:r w:rsidR="00D87C11" w:rsidRPr="00D54D07">
        <w:rPr>
          <w:rFonts w:ascii="Arial" w:eastAsia="Arial" w:hAnsi="Arial" w:cs="Arial"/>
          <w:sz w:val="22"/>
          <w:szCs w:val="22"/>
        </w:rPr>
        <w:t xml:space="preserve"> Los</w:t>
      </w:r>
      <w:r w:rsidRPr="00D54D07">
        <w:rPr>
          <w:rFonts w:ascii="Arial" w:eastAsia="Arial" w:hAnsi="Arial" w:cs="Arial"/>
          <w:sz w:val="22"/>
          <w:szCs w:val="22"/>
        </w:rPr>
        <w:t xml:space="preserve"> procesos involucrados son los siguientes:</w:t>
      </w:r>
    </w:p>
    <w:p w14:paraId="01EF8AFD" w14:textId="3FAB3571" w:rsidR="65130654" w:rsidRPr="00D54D07" w:rsidRDefault="65130654" w:rsidP="0BFBDD23">
      <w:pPr>
        <w:pStyle w:val="Prrafodelista"/>
        <w:numPr>
          <w:ilvl w:val="0"/>
          <w:numId w:val="5"/>
        </w:numPr>
        <w:spacing w:before="240" w:after="240"/>
        <w:rPr>
          <w:rFonts w:ascii="Arial" w:eastAsia="Arial" w:hAnsi="Arial" w:cs="Arial"/>
          <w:lang w:val="es-CO"/>
        </w:rPr>
      </w:pPr>
      <w:r w:rsidRPr="00D54D07">
        <w:rPr>
          <w:rFonts w:ascii="Arial" w:eastAsia="Arial" w:hAnsi="Arial" w:cs="Arial"/>
          <w:b/>
          <w:bCs/>
          <w:lang w:val="es-CO"/>
        </w:rPr>
        <w:t>Producción de Mezcla</w:t>
      </w:r>
      <w:r w:rsidRPr="00D54D07">
        <w:rPr>
          <w:rFonts w:ascii="Arial" w:eastAsia="Arial" w:hAnsi="Arial" w:cs="Arial"/>
          <w:lang w:val="es-CO"/>
        </w:rPr>
        <w:t>:</w:t>
      </w:r>
      <w:r w:rsidR="7C23CE34" w:rsidRPr="00D54D07">
        <w:rPr>
          <w:rFonts w:ascii="Arial" w:eastAsia="Arial" w:hAnsi="Arial" w:cs="Arial"/>
          <w:lang w:val="es-CO"/>
        </w:rPr>
        <w:t xml:space="preserve"> </w:t>
      </w:r>
      <w:r w:rsidRPr="00D54D07">
        <w:rPr>
          <w:rFonts w:ascii="Arial" w:eastAsia="Arial" w:hAnsi="Arial" w:cs="Arial"/>
          <w:lang w:val="es-CO"/>
        </w:rPr>
        <w:t>Control 1: Los soportes no cuentan con firmas que respalden la revisión o validación, además no se dispone de evidencia correspondiente a todos los meses del periodo evaluado.</w:t>
      </w:r>
      <w:r w:rsidR="164BDD70" w:rsidRPr="00D54D07">
        <w:rPr>
          <w:rFonts w:ascii="Arial" w:eastAsia="Arial" w:hAnsi="Arial" w:cs="Arial"/>
          <w:lang w:val="es-CO"/>
        </w:rPr>
        <w:t xml:space="preserve"> </w:t>
      </w:r>
      <w:r w:rsidRPr="00D54D07">
        <w:rPr>
          <w:rFonts w:ascii="Arial" w:eastAsia="Arial" w:hAnsi="Arial" w:cs="Arial"/>
          <w:lang w:val="es-CO"/>
        </w:rPr>
        <w:t>Control 2: Los archivos presentados no corresponden a la evidencia definida en el diseño del control.</w:t>
      </w:r>
    </w:p>
    <w:p w14:paraId="3E273467" w14:textId="14DD2F68" w:rsidR="65130654" w:rsidRPr="00D54D07" w:rsidRDefault="65130654" w:rsidP="0BFBDD23">
      <w:pPr>
        <w:pStyle w:val="Prrafodelista"/>
        <w:numPr>
          <w:ilvl w:val="0"/>
          <w:numId w:val="5"/>
        </w:numPr>
        <w:spacing w:before="240" w:after="240"/>
        <w:rPr>
          <w:rFonts w:ascii="Arial" w:eastAsia="Arial" w:hAnsi="Arial" w:cs="Arial"/>
          <w:lang w:val="es-CO"/>
        </w:rPr>
      </w:pPr>
      <w:r w:rsidRPr="00D54D07">
        <w:rPr>
          <w:rFonts w:ascii="Arial" w:eastAsia="Arial" w:hAnsi="Arial" w:cs="Arial"/>
          <w:b/>
          <w:bCs/>
          <w:lang w:val="es-CO"/>
        </w:rPr>
        <w:t>Logística y Manejo de Maquinaria y Equipo:</w:t>
      </w:r>
      <w:r w:rsidR="3C3EF60D" w:rsidRPr="00D54D07">
        <w:rPr>
          <w:rFonts w:ascii="Arial" w:eastAsia="Arial" w:hAnsi="Arial" w:cs="Arial"/>
          <w:b/>
          <w:bCs/>
          <w:lang w:val="es-CO"/>
        </w:rPr>
        <w:t xml:space="preserve"> </w:t>
      </w:r>
      <w:r w:rsidRPr="00D54D07">
        <w:rPr>
          <w:rFonts w:ascii="Arial" w:eastAsia="Arial" w:hAnsi="Arial" w:cs="Arial"/>
          <w:lang w:val="es-CO"/>
        </w:rPr>
        <w:t xml:space="preserve">Controles 1 y 2: Las evidencias deben presentarse </w:t>
      </w:r>
      <w:r w:rsidR="5CFCFBB1" w:rsidRPr="00D54D07">
        <w:rPr>
          <w:rFonts w:ascii="Arial" w:eastAsia="Arial" w:hAnsi="Arial" w:cs="Arial"/>
          <w:lang w:val="es-CO"/>
        </w:rPr>
        <w:t xml:space="preserve">de acuerdo con lo establecido en el control y el </w:t>
      </w:r>
      <w:r w:rsidRPr="00D54D07">
        <w:rPr>
          <w:rFonts w:ascii="Arial" w:eastAsia="Arial" w:hAnsi="Arial" w:cs="Arial"/>
          <w:lang w:val="es-CO"/>
        </w:rPr>
        <w:t>periodo de</w:t>
      </w:r>
      <w:r w:rsidR="6CFD36C8" w:rsidRPr="00D54D07">
        <w:rPr>
          <w:rFonts w:ascii="Arial" w:eastAsia="Arial" w:hAnsi="Arial" w:cs="Arial"/>
          <w:lang w:val="es-CO"/>
        </w:rPr>
        <w:t>l</w:t>
      </w:r>
      <w:r w:rsidRPr="00D54D07">
        <w:rPr>
          <w:rFonts w:ascii="Arial" w:eastAsia="Arial" w:hAnsi="Arial" w:cs="Arial"/>
          <w:lang w:val="es-CO"/>
        </w:rPr>
        <w:t xml:space="preserve"> reporte, falta la evidencia correspondiente a</w:t>
      </w:r>
      <w:r w:rsidR="35F016B3" w:rsidRPr="00D54D07">
        <w:rPr>
          <w:rFonts w:ascii="Arial" w:eastAsia="Arial" w:hAnsi="Arial" w:cs="Arial"/>
          <w:lang w:val="es-CO"/>
        </w:rPr>
        <w:t xml:space="preserve">l </w:t>
      </w:r>
      <w:r w:rsidR="39B9EA36" w:rsidRPr="00D54D07">
        <w:rPr>
          <w:rFonts w:ascii="Arial" w:eastAsia="Arial" w:hAnsi="Arial" w:cs="Arial"/>
          <w:lang w:val="es-CO"/>
        </w:rPr>
        <w:t xml:space="preserve">mes </w:t>
      </w:r>
      <w:r w:rsidR="35F016B3" w:rsidRPr="00D54D07">
        <w:rPr>
          <w:rFonts w:ascii="Arial" w:eastAsia="Arial" w:hAnsi="Arial" w:cs="Arial"/>
          <w:lang w:val="es-CO"/>
        </w:rPr>
        <w:t>de agosto</w:t>
      </w:r>
      <w:r w:rsidRPr="00D54D07">
        <w:rPr>
          <w:rFonts w:ascii="Arial" w:eastAsia="Arial" w:hAnsi="Arial" w:cs="Arial"/>
          <w:lang w:val="es-CO"/>
        </w:rPr>
        <w:t>.</w:t>
      </w:r>
    </w:p>
    <w:p w14:paraId="74C09883" w14:textId="59618A7A" w:rsidR="65130654" w:rsidRPr="00D54D07" w:rsidRDefault="65130654" w:rsidP="0BFBDD23">
      <w:pPr>
        <w:pStyle w:val="Prrafodelista"/>
        <w:numPr>
          <w:ilvl w:val="0"/>
          <w:numId w:val="5"/>
        </w:numPr>
        <w:spacing w:before="240" w:after="240"/>
        <w:rPr>
          <w:rFonts w:ascii="Arial" w:hAnsi="Arial" w:cs="Arial"/>
          <w:lang w:val="es-CO"/>
        </w:rPr>
      </w:pPr>
      <w:r w:rsidRPr="00D54D07">
        <w:rPr>
          <w:rFonts w:ascii="Arial" w:eastAsia="Arial" w:hAnsi="Arial" w:cs="Arial"/>
          <w:b/>
          <w:bCs/>
          <w:lang w:val="es-CO"/>
        </w:rPr>
        <w:t>Gestión Jurídica:</w:t>
      </w:r>
      <w:r w:rsidR="500C8E86" w:rsidRPr="00D54D07">
        <w:rPr>
          <w:rFonts w:ascii="Arial" w:eastAsia="Arial" w:hAnsi="Arial" w:cs="Arial"/>
          <w:b/>
          <w:bCs/>
          <w:lang w:val="es-CO"/>
        </w:rPr>
        <w:t xml:space="preserve"> </w:t>
      </w:r>
      <w:r w:rsidR="13AA698B" w:rsidRPr="00D54D07">
        <w:rPr>
          <w:rFonts w:ascii="Arial" w:eastAsiaTheme="minorEastAsia" w:hAnsi="Arial" w:cs="Arial"/>
          <w:lang w:val="es-CO"/>
        </w:rPr>
        <w:t>Los soportes del control del riesgo 4 no los presentaron en su totalidad, ya que faltan los informes de seguimiento al Plan de Acción de la Política de Prevención del Daño Antijurídico (PPDA).</w:t>
      </w:r>
    </w:p>
    <w:p w14:paraId="437AF7B8" w14:textId="6E13FB32" w:rsidR="65130654" w:rsidRPr="00D54D07" w:rsidRDefault="65130654" w:rsidP="0BFBDD23">
      <w:pPr>
        <w:pStyle w:val="Prrafodelista"/>
        <w:numPr>
          <w:ilvl w:val="0"/>
          <w:numId w:val="5"/>
        </w:numPr>
        <w:spacing w:before="240" w:after="240"/>
        <w:rPr>
          <w:rFonts w:ascii="Arial" w:eastAsia="Arial" w:hAnsi="Arial" w:cs="Arial"/>
          <w:lang w:val="es-CO"/>
        </w:rPr>
      </w:pPr>
      <w:r w:rsidRPr="00D54D07">
        <w:rPr>
          <w:rFonts w:ascii="Arial" w:eastAsia="Arial" w:hAnsi="Arial" w:cs="Arial"/>
          <w:b/>
          <w:bCs/>
          <w:lang w:val="es-CO"/>
        </w:rPr>
        <w:t>Gestión de Recursos Físicos:</w:t>
      </w:r>
      <w:r w:rsidR="44B9D168" w:rsidRPr="00D54D07">
        <w:rPr>
          <w:rFonts w:ascii="Arial" w:eastAsia="Arial" w:hAnsi="Arial" w:cs="Arial"/>
          <w:b/>
          <w:bCs/>
          <w:lang w:val="es-CO"/>
        </w:rPr>
        <w:t xml:space="preserve"> </w:t>
      </w:r>
      <w:r w:rsidR="62AD29AC" w:rsidRPr="00D54D07">
        <w:rPr>
          <w:rFonts w:ascii="Arial" w:eastAsia="Arial" w:hAnsi="Arial" w:cs="Arial"/>
          <w:lang w:val="es-CO"/>
        </w:rPr>
        <w:t>L</w:t>
      </w:r>
      <w:r w:rsidR="6087257B" w:rsidRPr="00D54D07">
        <w:rPr>
          <w:rFonts w:ascii="Arial" w:eastAsia="Arial" w:hAnsi="Arial" w:cs="Arial"/>
          <w:lang w:val="es-CO"/>
        </w:rPr>
        <w:t xml:space="preserve">os soportes de </w:t>
      </w:r>
      <w:r w:rsidR="62AD29AC" w:rsidRPr="00D54D07">
        <w:rPr>
          <w:rFonts w:ascii="Arial" w:eastAsia="Arial" w:hAnsi="Arial" w:cs="Arial"/>
          <w:lang w:val="es-CO"/>
        </w:rPr>
        <w:t xml:space="preserve">ejecución </w:t>
      </w:r>
      <w:r w:rsidR="232B0E55" w:rsidRPr="00D54D07">
        <w:rPr>
          <w:rFonts w:ascii="Arial" w:eastAsia="Arial" w:hAnsi="Arial" w:cs="Arial"/>
          <w:lang w:val="es-CO"/>
        </w:rPr>
        <w:t>d</w:t>
      </w:r>
      <w:r w:rsidR="546BD9A7" w:rsidRPr="00D54D07">
        <w:rPr>
          <w:rFonts w:ascii="Arial" w:eastAsia="Arial" w:hAnsi="Arial" w:cs="Arial"/>
          <w:lang w:val="es-CO"/>
        </w:rPr>
        <w:t>el control 1 del rie</w:t>
      </w:r>
      <w:r w:rsidR="79EC5418" w:rsidRPr="00D54D07">
        <w:rPr>
          <w:rFonts w:ascii="Arial" w:eastAsia="Arial" w:hAnsi="Arial" w:cs="Arial"/>
          <w:lang w:val="es-CO"/>
        </w:rPr>
        <w:t>s</w:t>
      </w:r>
      <w:r w:rsidR="546BD9A7" w:rsidRPr="00D54D07">
        <w:rPr>
          <w:rFonts w:ascii="Arial" w:eastAsia="Arial" w:hAnsi="Arial" w:cs="Arial"/>
          <w:lang w:val="es-CO"/>
        </w:rPr>
        <w:t>go 2</w:t>
      </w:r>
      <w:r w:rsidRPr="00D54D07">
        <w:rPr>
          <w:rFonts w:ascii="Arial" w:eastAsia="Arial" w:hAnsi="Arial" w:cs="Arial"/>
          <w:lang w:val="es-CO"/>
        </w:rPr>
        <w:t xml:space="preserve"> </w:t>
      </w:r>
      <w:r w:rsidR="13F03B7A" w:rsidRPr="00D54D07">
        <w:rPr>
          <w:rFonts w:ascii="Arial" w:eastAsia="Arial" w:hAnsi="Arial" w:cs="Arial"/>
          <w:lang w:val="es-CO"/>
        </w:rPr>
        <w:t xml:space="preserve">no se presentaron de acuerdo con </w:t>
      </w:r>
      <w:proofErr w:type="gramStart"/>
      <w:r w:rsidR="13F03B7A" w:rsidRPr="00D54D07">
        <w:rPr>
          <w:rFonts w:ascii="Arial" w:eastAsia="Arial" w:hAnsi="Arial" w:cs="Arial"/>
          <w:lang w:val="es-CO"/>
        </w:rPr>
        <w:t xml:space="preserve">la  </w:t>
      </w:r>
      <w:proofErr w:type="spellStart"/>
      <w:r w:rsidR="13F03B7A" w:rsidRPr="00D54D07">
        <w:rPr>
          <w:rFonts w:ascii="Arial" w:eastAsia="Arial" w:hAnsi="Arial" w:cs="Arial"/>
          <w:lang w:val="es-CO"/>
        </w:rPr>
        <w:t>periocidad</w:t>
      </w:r>
      <w:proofErr w:type="spellEnd"/>
      <w:proofErr w:type="gramEnd"/>
      <w:r w:rsidR="13F03B7A" w:rsidRPr="00D54D07">
        <w:rPr>
          <w:rFonts w:ascii="Arial" w:eastAsia="Arial" w:hAnsi="Arial" w:cs="Arial"/>
          <w:lang w:val="es-CO"/>
        </w:rPr>
        <w:t xml:space="preserve"> del control</w:t>
      </w:r>
      <w:r w:rsidR="7D4B2AD6" w:rsidRPr="00D54D07">
        <w:rPr>
          <w:rFonts w:ascii="Arial" w:eastAsia="Arial" w:hAnsi="Arial" w:cs="Arial"/>
          <w:lang w:val="es-CO"/>
        </w:rPr>
        <w:t>, falta la evidencia correspondiente a</w:t>
      </w:r>
      <w:r w:rsidR="40DFB035" w:rsidRPr="00D54D07">
        <w:rPr>
          <w:rFonts w:ascii="Arial" w:eastAsia="Arial" w:hAnsi="Arial" w:cs="Arial"/>
          <w:lang w:val="es-CO"/>
        </w:rPr>
        <w:t>l mes de agosto</w:t>
      </w:r>
      <w:r w:rsidR="7D4B2AD6" w:rsidRPr="00D54D07">
        <w:rPr>
          <w:rFonts w:ascii="Arial" w:eastAsia="Arial" w:hAnsi="Arial" w:cs="Arial"/>
          <w:lang w:val="es-CO"/>
        </w:rPr>
        <w:t>.</w:t>
      </w:r>
    </w:p>
    <w:p w14:paraId="53B8B61B" w14:textId="3E3D3666" w:rsidR="65130654" w:rsidRPr="00D54D07" w:rsidRDefault="65130654" w:rsidP="0BFBDD23">
      <w:pPr>
        <w:pStyle w:val="Prrafodelista"/>
        <w:numPr>
          <w:ilvl w:val="0"/>
          <w:numId w:val="5"/>
        </w:numPr>
        <w:spacing w:before="240" w:after="240"/>
        <w:rPr>
          <w:rFonts w:ascii="Arial" w:eastAsia="Arial" w:hAnsi="Arial" w:cs="Arial"/>
          <w:lang w:val="es-CO"/>
        </w:rPr>
      </w:pPr>
      <w:r w:rsidRPr="00D54D07">
        <w:rPr>
          <w:rFonts w:ascii="Arial" w:eastAsia="Arial" w:hAnsi="Arial" w:cs="Arial"/>
          <w:b/>
          <w:bCs/>
          <w:lang w:val="es-CO"/>
        </w:rPr>
        <w:t>Gestión Documental</w:t>
      </w:r>
      <w:r w:rsidRPr="00D54D07">
        <w:rPr>
          <w:rFonts w:ascii="Arial" w:eastAsia="Arial" w:hAnsi="Arial" w:cs="Arial"/>
          <w:lang w:val="es-CO"/>
        </w:rPr>
        <w:t>:</w:t>
      </w:r>
      <w:r w:rsidR="100FAA96" w:rsidRPr="00D54D07">
        <w:rPr>
          <w:rFonts w:ascii="Arial" w:eastAsia="Arial" w:hAnsi="Arial" w:cs="Arial"/>
          <w:lang w:val="es-CO"/>
        </w:rPr>
        <w:t xml:space="preserve"> </w:t>
      </w:r>
      <w:r w:rsidR="276399C8" w:rsidRPr="00D54D07">
        <w:rPr>
          <w:rFonts w:ascii="Arial" w:eastAsia="Arial" w:hAnsi="Arial" w:cs="Arial"/>
          <w:lang w:val="es-CO"/>
        </w:rPr>
        <w:t xml:space="preserve">No se adjunta evidencia de </w:t>
      </w:r>
      <w:r w:rsidR="77E3C46E" w:rsidRPr="00D54D07">
        <w:rPr>
          <w:rFonts w:ascii="Arial" w:eastAsia="Arial" w:hAnsi="Arial" w:cs="Arial"/>
          <w:lang w:val="es-CO"/>
        </w:rPr>
        <w:t>l</w:t>
      </w:r>
      <w:r w:rsidR="276399C8" w:rsidRPr="00D54D07">
        <w:rPr>
          <w:rFonts w:ascii="Arial" w:eastAsia="Arial" w:hAnsi="Arial" w:cs="Arial"/>
          <w:lang w:val="es-CO"/>
        </w:rPr>
        <w:t xml:space="preserve">as inspecciones realizadas </w:t>
      </w:r>
      <w:r w:rsidR="5C2B3102" w:rsidRPr="00D54D07">
        <w:rPr>
          <w:rFonts w:ascii="Arial" w:eastAsia="Arial" w:hAnsi="Arial" w:cs="Arial"/>
          <w:lang w:val="es-CO"/>
        </w:rPr>
        <w:t>dentro</w:t>
      </w:r>
      <w:r w:rsidR="0CDCFD98" w:rsidRPr="00D54D07">
        <w:rPr>
          <w:rFonts w:ascii="Arial" w:eastAsia="Arial" w:hAnsi="Arial" w:cs="Arial"/>
          <w:lang w:val="es-CO"/>
        </w:rPr>
        <w:t xml:space="preserve"> </w:t>
      </w:r>
      <w:r w:rsidR="276399C8" w:rsidRPr="00D54D07">
        <w:rPr>
          <w:rFonts w:ascii="Arial" w:eastAsia="Arial" w:hAnsi="Arial" w:cs="Arial"/>
          <w:lang w:val="es-CO"/>
        </w:rPr>
        <w:t>del periodo a evalu</w:t>
      </w:r>
      <w:r w:rsidR="5A62EBC0" w:rsidRPr="00D54D07">
        <w:rPr>
          <w:rFonts w:ascii="Arial" w:eastAsia="Arial" w:hAnsi="Arial" w:cs="Arial"/>
          <w:lang w:val="es-CO"/>
        </w:rPr>
        <w:t>ar.</w:t>
      </w:r>
      <w:r w:rsidRPr="00D54D07">
        <w:rPr>
          <w:rFonts w:ascii="Arial" w:eastAsia="Arial" w:hAnsi="Arial" w:cs="Arial"/>
          <w:lang w:val="es-CO"/>
        </w:rPr>
        <w:t xml:space="preserve"> </w:t>
      </w:r>
    </w:p>
    <w:p w14:paraId="7A5CA485" w14:textId="0CBA7A15" w:rsidR="65130654" w:rsidRPr="00D54D07" w:rsidRDefault="65130654" w:rsidP="0BFBDD23">
      <w:pPr>
        <w:pStyle w:val="Prrafodelista"/>
        <w:numPr>
          <w:ilvl w:val="0"/>
          <w:numId w:val="5"/>
        </w:numPr>
        <w:spacing w:before="240" w:after="240"/>
        <w:rPr>
          <w:rFonts w:ascii="Arial" w:hAnsi="Arial" w:cs="Arial"/>
          <w:lang w:val="es-CO"/>
        </w:rPr>
      </w:pPr>
      <w:r w:rsidRPr="00D54D07">
        <w:rPr>
          <w:rFonts w:ascii="Arial" w:eastAsia="Arial" w:hAnsi="Arial" w:cs="Arial"/>
          <w:b/>
          <w:bCs/>
          <w:lang w:val="es-CO"/>
        </w:rPr>
        <w:t xml:space="preserve">Contrato 8081 - Conservación de la Red Vial y Red de </w:t>
      </w:r>
      <w:proofErr w:type="spellStart"/>
      <w:r w:rsidRPr="00D54D07">
        <w:rPr>
          <w:rFonts w:ascii="Arial" w:eastAsia="Arial" w:hAnsi="Arial" w:cs="Arial"/>
          <w:b/>
          <w:bCs/>
          <w:lang w:val="es-CO"/>
        </w:rPr>
        <w:t>Cicloinfraestructura</w:t>
      </w:r>
      <w:proofErr w:type="spellEnd"/>
      <w:r w:rsidRPr="00D54D07">
        <w:rPr>
          <w:rFonts w:ascii="Arial" w:eastAsia="Arial" w:hAnsi="Arial" w:cs="Arial"/>
          <w:b/>
          <w:bCs/>
          <w:lang w:val="es-CO"/>
        </w:rPr>
        <w:t xml:space="preserve"> de Bogotá D.C.:</w:t>
      </w:r>
      <w:r w:rsidR="26FB1E41" w:rsidRPr="00D54D07">
        <w:rPr>
          <w:rFonts w:ascii="Arial" w:eastAsia="Arial" w:hAnsi="Arial" w:cs="Arial"/>
          <w:b/>
          <w:bCs/>
          <w:lang w:val="es-CO"/>
        </w:rPr>
        <w:t xml:space="preserve"> </w:t>
      </w:r>
      <w:r w:rsidR="3EF63439" w:rsidRPr="00D54D07">
        <w:rPr>
          <w:rFonts w:ascii="Arial" w:eastAsia="Arial" w:hAnsi="Arial" w:cs="Arial"/>
          <w:b/>
          <w:bCs/>
          <w:lang w:val="es-CO"/>
        </w:rPr>
        <w:t xml:space="preserve"> </w:t>
      </w:r>
      <w:r w:rsidR="5066823B" w:rsidRPr="00D54D07">
        <w:rPr>
          <w:rFonts w:ascii="Arial" w:eastAsiaTheme="minorEastAsia" w:hAnsi="Arial" w:cs="Arial"/>
          <w:lang w:val="es-CO"/>
        </w:rPr>
        <w:t>No se presentaron la totalidad de los soportes correspondientes al riesgo 2, ya que falta el acta del mes de mayo. Se recuerda que todas las actas deben contar con la firma del gerente del proyecto.</w:t>
      </w:r>
    </w:p>
    <w:p w14:paraId="5F03FA28" w14:textId="01B6D5BE" w:rsidR="65130654" w:rsidRPr="00D54D07" w:rsidRDefault="65130654" w:rsidP="0BFBDD23">
      <w:pPr>
        <w:pStyle w:val="Prrafodelista"/>
        <w:numPr>
          <w:ilvl w:val="0"/>
          <w:numId w:val="5"/>
        </w:numPr>
        <w:spacing w:before="240" w:after="240"/>
        <w:rPr>
          <w:rFonts w:ascii="Arial" w:hAnsi="Arial" w:cs="Arial"/>
          <w:b/>
          <w:bCs/>
          <w:lang w:val="es-CO"/>
        </w:rPr>
      </w:pPr>
      <w:r w:rsidRPr="00D54D07">
        <w:rPr>
          <w:rFonts w:ascii="Arial" w:eastAsia="Arial" w:hAnsi="Arial" w:cs="Arial"/>
          <w:b/>
          <w:bCs/>
          <w:lang w:val="es-CO"/>
        </w:rPr>
        <w:t>Contrato 8055 - Conservación de la Red de Infraestructura Peatonal en Bogotá D.C.:</w:t>
      </w:r>
      <w:r w:rsidR="1CB196C7" w:rsidRPr="00D54D07">
        <w:rPr>
          <w:rFonts w:ascii="Arial" w:eastAsia="Arial" w:hAnsi="Arial" w:cs="Arial"/>
          <w:b/>
          <w:bCs/>
          <w:lang w:val="es-CO"/>
        </w:rPr>
        <w:t xml:space="preserve"> </w:t>
      </w:r>
      <w:r w:rsidRPr="00D54D07">
        <w:rPr>
          <w:rFonts w:ascii="Arial" w:eastAsia="Arial" w:hAnsi="Arial" w:cs="Arial"/>
          <w:lang w:val="es-CO"/>
        </w:rPr>
        <w:t xml:space="preserve">Riesgo 2: </w:t>
      </w:r>
      <w:r w:rsidR="7A0E5014" w:rsidRPr="00D54D07">
        <w:rPr>
          <w:rFonts w:ascii="Arial" w:eastAsia="Arial" w:hAnsi="Arial" w:cs="Arial"/>
          <w:lang w:val="es-CO"/>
        </w:rPr>
        <w:t>no presentaron</w:t>
      </w:r>
      <w:r w:rsidRPr="00D54D07">
        <w:rPr>
          <w:rFonts w:ascii="Arial" w:eastAsia="Arial" w:hAnsi="Arial" w:cs="Arial"/>
          <w:lang w:val="es-CO"/>
        </w:rPr>
        <w:t xml:space="preserve"> el acta correspondiente al mes de mayo. Se reitera que todas las actas deben estar firmadas por el gerente del proyecto.</w:t>
      </w:r>
      <w:r w:rsidR="1B7230EB" w:rsidRPr="00D54D07">
        <w:rPr>
          <w:rFonts w:ascii="Arial" w:eastAsia="Arial" w:hAnsi="Arial" w:cs="Arial"/>
          <w:lang w:val="es-CO"/>
        </w:rPr>
        <w:t xml:space="preserve"> </w:t>
      </w:r>
    </w:p>
    <w:p w14:paraId="47EF4AF2" w14:textId="00CDACF5" w:rsidR="5A3CFC93" w:rsidRPr="00D54D07" w:rsidRDefault="5A3CFC93" w:rsidP="1298DAB3">
      <w:pPr>
        <w:spacing w:before="240" w:after="240"/>
        <w:jc w:val="both"/>
        <w:rPr>
          <w:rFonts w:ascii="Arial" w:hAnsi="Arial" w:cs="Arial"/>
        </w:rPr>
      </w:pPr>
      <w:r w:rsidRPr="00D54D07">
        <w:rPr>
          <w:rFonts w:ascii="Arial" w:eastAsia="Arial" w:hAnsi="Arial" w:cs="Arial"/>
          <w:sz w:val="22"/>
          <w:szCs w:val="22"/>
        </w:rPr>
        <w:t xml:space="preserve">Dos controles presentan </w:t>
      </w:r>
      <w:r w:rsidRPr="00D54D07">
        <w:rPr>
          <w:rFonts w:ascii="Arial" w:eastAsia="Arial" w:hAnsi="Arial" w:cs="Arial"/>
          <w:b/>
          <w:bCs/>
          <w:sz w:val="22"/>
          <w:szCs w:val="22"/>
        </w:rPr>
        <w:t xml:space="preserve">incumplimiento </w:t>
      </w:r>
      <w:r w:rsidRPr="00D54D07">
        <w:rPr>
          <w:rFonts w:ascii="Arial" w:eastAsia="Arial" w:hAnsi="Arial" w:cs="Arial"/>
          <w:sz w:val="22"/>
          <w:szCs w:val="22"/>
        </w:rPr>
        <w:t>debido a que el proceso no entregó los soportes que evidencian su ejecución. Los procesos involucrados son:</w:t>
      </w:r>
    </w:p>
    <w:p w14:paraId="1ABEAB96" w14:textId="54A2C6AD" w:rsidR="007F1C2F" w:rsidRPr="00D54D07" w:rsidRDefault="007F1C2F" w:rsidP="00DB3341">
      <w:pPr>
        <w:pStyle w:val="Prrafodelista"/>
        <w:numPr>
          <w:ilvl w:val="0"/>
          <w:numId w:val="25"/>
        </w:numPr>
        <w:shd w:val="clear" w:color="auto" w:fill="FFFFFF" w:themeFill="background1"/>
        <w:rPr>
          <w:rFonts w:ascii="Arial" w:eastAsia="Arial" w:hAnsi="Arial" w:cs="Arial"/>
          <w:color w:val="000000" w:themeColor="text1"/>
          <w:lang w:eastAsia="es-CO"/>
        </w:rPr>
      </w:pPr>
      <w:r w:rsidRPr="00D54D07">
        <w:rPr>
          <w:rFonts w:ascii="Arial" w:eastAsia="Arial" w:hAnsi="Arial" w:cs="Arial"/>
          <w:b/>
          <w:bCs/>
          <w:color w:val="000000" w:themeColor="text1"/>
          <w:lang w:eastAsia="es-CO"/>
        </w:rPr>
        <w:t xml:space="preserve">Direccionamiento Estratégico: </w:t>
      </w:r>
      <w:r w:rsidR="34F6469A" w:rsidRPr="00D54D07">
        <w:rPr>
          <w:rFonts w:ascii="Arial" w:eastAsiaTheme="minorEastAsia" w:hAnsi="Arial" w:cs="Arial"/>
          <w:color w:val="000000" w:themeColor="text1"/>
          <w:lang w:eastAsia="es-CO" w:bidi="ar-SA"/>
        </w:rPr>
        <w:t xml:space="preserve">No se aportan evidencias que demuestran la </w:t>
      </w:r>
      <w:r w:rsidR="79AFB8E0" w:rsidRPr="00D54D07">
        <w:rPr>
          <w:rFonts w:ascii="Arial" w:eastAsiaTheme="minorEastAsia" w:hAnsi="Arial" w:cs="Arial"/>
          <w:color w:val="000000" w:themeColor="text1"/>
          <w:lang w:eastAsia="es-CO" w:bidi="ar-SA"/>
        </w:rPr>
        <w:t>trazabilidad</w:t>
      </w:r>
      <w:r w:rsidR="34F6469A" w:rsidRPr="00D54D07">
        <w:rPr>
          <w:rFonts w:ascii="Arial" w:eastAsiaTheme="minorEastAsia" w:hAnsi="Arial" w:cs="Arial"/>
          <w:color w:val="000000" w:themeColor="text1"/>
          <w:lang w:eastAsia="es-CO" w:bidi="ar-SA"/>
        </w:rPr>
        <w:t xml:space="preserve"> de las revisiones realizadas semanalmente.</w:t>
      </w:r>
    </w:p>
    <w:p w14:paraId="7A441F2C" w14:textId="15C81F90" w:rsidR="0BFBDD23" w:rsidRPr="00D54D07" w:rsidRDefault="0BFBDD23" w:rsidP="0BFBDD23">
      <w:pPr>
        <w:pStyle w:val="Prrafodelista"/>
        <w:shd w:val="clear" w:color="auto" w:fill="FFFFFF" w:themeFill="background1"/>
        <w:ind w:left="720"/>
        <w:rPr>
          <w:rFonts w:ascii="Arial" w:eastAsia="Arial" w:hAnsi="Arial" w:cs="Arial"/>
          <w:color w:val="000000" w:themeColor="text1"/>
          <w:lang w:eastAsia="es-CO"/>
        </w:rPr>
      </w:pPr>
    </w:p>
    <w:p w14:paraId="2DAB7894" w14:textId="32DFC42B" w:rsidR="00BA5471" w:rsidRPr="00D54D07" w:rsidRDefault="00A07C25" w:rsidP="00DB3341">
      <w:pPr>
        <w:pStyle w:val="Prrafodelista"/>
        <w:numPr>
          <w:ilvl w:val="0"/>
          <w:numId w:val="25"/>
        </w:numPr>
        <w:shd w:val="clear" w:color="auto" w:fill="FFFFFF" w:themeFill="background1"/>
        <w:rPr>
          <w:rFonts w:ascii="Arial" w:eastAsia="Arial" w:hAnsi="Arial" w:cs="Arial"/>
          <w:color w:val="2E74B5" w:themeColor="accent5" w:themeShade="BF"/>
          <w:lang w:eastAsia="es-CO"/>
        </w:rPr>
      </w:pPr>
      <w:r w:rsidRPr="00D54D07">
        <w:rPr>
          <w:rFonts w:ascii="Arial" w:eastAsia="Arial" w:hAnsi="Arial" w:cs="Arial"/>
          <w:b/>
          <w:bCs/>
          <w:lang w:eastAsia="es-CO"/>
        </w:rPr>
        <w:t>Gestión Documental</w:t>
      </w:r>
      <w:r w:rsidR="00BA5471" w:rsidRPr="00D54D07">
        <w:rPr>
          <w:rFonts w:ascii="Arial" w:eastAsia="Arial" w:hAnsi="Arial" w:cs="Arial"/>
          <w:b/>
          <w:bCs/>
          <w:lang w:val="es-CO" w:eastAsia="es-CO"/>
        </w:rPr>
        <w:t>:</w:t>
      </w:r>
      <w:r w:rsidR="4B304D99" w:rsidRPr="00D54D07">
        <w:rPr>
          <w:rFonts w:ascii="Arial" w:eastAsia="Arial" w:hAnsi="Arial" w:cs="Arial"/>
          <w:lang w:val="es-CO" w:eastAsia="es-CO"/>
        </w:rPr>
        <w:t xml:space="preserve"> </w:t>
      </w:r>
      <w:r w:rsidR="7115300C" w:rsidRPr="00D54D07">
        <w:rPr>
          <w:rFonts w:ascii="Arial" w:eastAsia="Arial" w:hAnsi="Arial" w:cs="Arial"/>
          <w:lang w:val="es-CO" w:eastAsia="es-CO"/>
        </w:rPr>
        <w:t>N</w:t>
      </w:r>
      <w:r w:rsidR="72D6BE7F" w:rsidRPr="00D54D07">
        <w:rPr>
          <w:rFonts w:ascii="Arial" w:eastAsia="Arial" w:hAnsi="Arial" w:cs="Arial"/>
          <w:lang w:val="es-CO" w:eastAsia="es-CO"/>
        </w:rPr>
        <w:t>o presentaron los soportes de l</w:t>
      </w:r>
      <w:proofErr w:type="spellStart"/>
      <w:r w:rsidR="4B304D99" w:rsidRPr="00D54D07">
        <w:rPr>
          <w:rFonts w:ascii="Arial" w:eastAsia="Arial" w:hAnsi="Arial" w:cs="Arial"/>
          <w:lang w:eastAsia="es-CO"/>
        </w:rPr>
        <w:t>as</w:t>
      </w:r>
      <w:proofErr w:type="spellEnd"/>
      <w:r w:rsidR="4B304D99" w:rsidRPr="00D54D07">
        <w:rPr>
          <w:rFonts w:ascii="Arial" w:eastAsia="Arial" w:hAnsi="Arial" w:cs="Arial"/>
          <w:lang w:eastAsia="es-CO"/>
        </w:rPr>
        <w:t xml:space="preserve"> inspecciones </w:t>
      </w:r>
      <w:r w:rsidR="6E1C5140" w:rsidRPr="00D54D07">
        <w:rPr>
          <w:rFonts w:ascii="Arial" w:eastAsia="Arial" w:hAnsi="Arial" w:cs="Arial"/>
          <w:lang w:eastAsia="es-CO"/>
        </w:rPr>
        <w:t xml:space="preserve">dentro del </w:t>
      </w:r>
      <w:r w:rsidR="4B304D99" w:rsidRPr="00D54D07">
        <w:rPr>
          <w:rFonts w:ascii="Arial" w:eastAsia="Arial" w:hAnsi="Arial" w:cs="Arial"/>
          <w:lang w:eastAsia="es-CO"/>
        </w:rPr>
        <w:t>periodo a evaluar (04-09-2025).</w:t>
      </w:r>
    </w:p>
    <w:p w14:paraId="5929CC7D" w14:textId="77777777" w:rsidR="002D446F" w:rsidRPr="00D54D07" w:rsidRDefault="002D446F" w:rsidP="002D446F">
      <w:pPr>
        <w:shd w:val="clear" w:color="auto" w:fill="FFFFFF" w:themeFill="background1"/>
        <w:ind w:left="720"/>
        <w:jc w:val="both"/>
        <w:rPr>
          <w:rFonts w:ascii="Arial" w:eastAsia="Arial" w:hAnsi="Arial" w:cs="Arial"/>
          <w:color w:val="2E74B5" w:themeColor="accent5" w:themeShade="BF"/>
          <w:sz w:val="22"/>
          <w:szCs w:val="22"/>
          <w:lang w:eastAsia="es-CO"/>
        </w:rPr>
      </w:pPr>
    </w:p>
    <w:p w14:paraId="40D243F3" w14:textId="47839483" w:rsidR="00F8372B" w:rsidRPr="00D54D07" w:rsidRDefault="00F8372B" w:rsidP="0BFBDD23">
      <w:pPr>
        <w:shd w:val="clear" w:color="auto" w:fill="FFFFFF" w:themeFill="background1"/>
        <w:jc w:val="both"/>
        <w:rPr>
          <w:rFonts w:ascii="Arial" w:eastAsia="Arial" w:hAnsi="Arial" w:cs="Arial"/>
          <w:sz w:val="22"/>
          <w:szCs w:val="22"/>
          <w:lang w:eastAsia="es-CO"/>
        </w:rPr>
      </w:pPr>
      <w:r w:rsidRPr="00D54D07">
        <w:rPr>
          <w:rFonts w:ascii="Arial" w:eastAsia="Arial" w:hAnsi="Arial" w:cs="Arial"/>
          <w:color w:val="000000" w:themeColor="text1"/>
          <w:sz w:val="22"/>
          <w:szCs w:val="22"/>
          <w:lang w:eastAsia="es-CO"/>
        </w:rPr>
        <w:t xml:space="preserve">En cuanto a la </w:t>
      </w:r>
      <w:r w:rsidRPr="00D54D07">
        <w:rPr>
          <w:rFonts w:ascii="Arial" w:eastAsia="Arial" w:hAnsi="Arial" w:cs="Arial"/>
          <w:b/>
          <w:bCs/>
          <w:color w:val="000000" w:themeColor="text1"/>
          <w:sz w:val="22"/>
          <w:szCs w:val="22"/>
          <w:lang w:eastAsia="es-CO"/>
        </w:rPr>
        <w:t>ejecución de actividades</w:t>
      </w:r>
      <w:r w:rsidRPr="00D54D07">
        <w:rPr>
          <w:rFonts w:ascii="Arial" w:eastAsia="Arial" w:hAnsi="Arial" w:cs="Arial"/>
          <w:color w:val="000000" w:themeColor="text1"/>
          <w:sz w:val="22"/>
          <w:szCs w:val="22"/>
          <w:lang w:eastAsia="es-CO"/>
        </w:rPr>
        <w:t xml:space="preserve">, de las </w:t>
      </w:r>
      <w:r w:rsidR="00A47E56" w:rsidRPr="00D54D07">
        <w:rPr>
          <w:rFonts w:ascii="Arial" w:eastAsia="Arial" w:hAnsi="Arial" w:cs="Arial"/>
          <w:color w:val="000000" w:themeColor="text1"/>
          <w:sz w:val="22"/>
          <w:szCs w:val="22"/>
          <w:lang w:eastAsia="es-CO"/>
        </w:rPr>
        <w:t>50</w:t>
      </w:r>
      <w:r w:rsidRPr="00D54D07">
        <w:rPr>
          <w:rFonts w:ascii="Arial" w:eastAsia="Arial" w:hAnsi="Arial" w:cs="Arial"/>
          <w:color w:val="000000" w:themeColor="text1"/>
          <w:sz w:val="22"/>
          <w:szCs w:val="22"/>
          <w:lang w:eastAsia="es-CO"/>
        </w:rPr>
        <w:t xml:space="preserve"> acciones planeadas, </w:t>
      </w:r>
      <w:r w:rsidR="00A47E56" w:rsidRPr="00D54D07">
        <w:rPr>
          <w:rFonts w:ascii="Arial" w:eastAsia="Arial" w:hAnsi="Arial" w:cs="Arial"/>
          <w:color w:val="000000" w:themeColor="text1"/>
          <w:sz w:val="22"/>
          <w:szCs w:val="22"/>
          <w:lang w:eastAsia="es-CO"/>
        </w:rPr>
        <w:t>5</w:t>
      </w:r>
      <w:r w:rsidRPr="00D54D07">
        <w:rPr>
          <w:rFonts w:ascii="Arial" w:eastAsia="Arial" w:hAnsi="Arial" w:cs="Arial"/>
          <w:color w:val="000000" w:themeColor="text1"/>
          <w:sz w:val="22"/>
          <w:szCs w:val="22"/>
          <w:lang w:eastAsia="es-CO"/>
        </w:rPr>
        <w:t>0 se ejecutaron conforme a lo establecido y cuentan con evide</w:t>
      </w:r>
      <w:r w:rsidRPr="00D54D07">
        <w:rPr>
          <w:rFonts w:ascii="Arial" w:eastAsia="Arial" w:hAnsi="Arial" w:cs="Arial"/>
          <w:sz w:val="22"/>
          <w:szCs w:val="22"/>
          <w:lang w:eastAsia="es-CO"/>
        </w:rPr>
        <w:t>ncias de su realización</w:t>
      </w:r>
      <w:r w:rsidR="00F860B9" w:rsidRPr="00D54D07">
        <w:rPr>
          <w:rFonts w:ascii="Arial" w:eastAsia="Arial" w:hAnsi="Arial" w:cs="Arial"/>
          <w:sz w:val="22"/>
          <w:szCs w:val="22"/>
          <w:lang w:eastAsia="es-CO"/>
        </w:rPr>
        <w:t>,</w:t>
      </w:r>
      <w:r w:rsidRPr="00D54D07">
        <w:rPr>
          <w:rFonts w:ascii="Arial" w:eastAsia="Arial" w:hAnsi="Arial" w:cs="Arial"/>
          <w:sz w:val="22"/>
          <w:szCs w:val="22"/>
          <w:lang w:eastAsia="es-CO"/>
        </w:rPr>
        <w:t xml:space="preserve"> </w:t>
      </w:r>
      <w:r w:rsidR="00A07C25" w:rsidRPr="00D54D07">
        <w:rPr>
          <w:rFonts w:ascii="Arial" w:eastAsia="Arial" w:hAnsi="Arial" w:cs="Arial"/>
          <w:sz w:val="22"/>
          <w:szCs w:val="22"/>
          <w:lang w:eastAsia="es-CO"/>
        </w:rPr>
        <w:t>9 actividades se ejecutaron parcialmente</w:t>
      </w:r>
      <w:r w:rsidRPr="00D54D07">
        <w:rPr>
          <w:rFonts w:ascii="Arial" w:eastAsia="Arial" w:hAnsi="Arial" w:cs="Arial"/>
          <w:sz w:val="22"/>
          <w:szCs w:val="22"/>
          <w:lang w:eastAsia="es-CO"/>
        </w:rPr>
        <w:t xml:space="preserve"> y </w:t>
      </w:r>
      <w:r w:rsidR="00F860B9" w:rsidRPr="00D54D07">
        <w:rPr>
          <w:rFonts w:ascii="Arial" w:eastAsia="Arial" w:hAnsi="Arial" w:cs="Arial"/>
          <w:sz w:val="22"/>
          <w:szCs w:val="22"/>
          <w:lang w:eastAsia="es-CO"/>
        </w:rPr>
        <w:t>1</w:t>
      </w:r>
      <w:r w:rsidRPr="00D54D07">
        <w:rPr>
          <w:rFonts w:ascii="Arial" w:eastAsia="Arial" w:hAnsi="Arial" w:cs="Arial"/>
          <w:sz w:val="22"/>
          <w:szCs w:val="22"/>
          <w:lang w:eastAsia="es-CO"/>
        </w:rPr>
        <w:t xml:space="preserve"> no aplicaron durante el periodo evaluado debido a su periodicidad programada.</w:t>
      </w:r>
    </w:p>
    <w:p w14:paraId="592957A8" w14:textId="01870A14" w:rsidR="00F8372B" w:rsidRPr="00D54D07" w:rsidRDefault="00F8372B" w:rsidP="0BFBDD23">
      <w:pPr>
        <w:shd w:val="clear" w:color="auto" w:fill="FFFFFF" w:themeFill="background1"/>
        <w:jc w:val="both"/>
        <w:rPr>
          <w:rFonts w:ascii="Arial" w:eastAsia="Arial" w:hAnsi="Arial" w:cs="Arial"/>
          <w:sz w:val="22"/>
          <w:szCs w:val="22"/>
          <w:lang w:eastAsia="es-CO"/>
        </w:rPr>
      </w:pPr>
    </w:p>
    <w:p w14:paraId="4A601950" w14:textId="4D60503F" w:rsidR="00F8372B" w:rsidRPr="00D54D07" w:rsidRDefault="00F8372B" w:rsidP="0BFBDD23">
      <w:pPr>
        <w:shd w:val="clear" w:color="auto" w:fill="FFFFFF" w:themeFill="background1"/>
        <w:jc w:val="both"/>
        <w:rPr>
          <w:rFonts w:ascii="Arial" w:eastAsia="Arial" w:hAnsi="Arial" w:cs="Arial"/>
          <w:color w:val="2E74B5" w:themeColor="accent5" w:themeShade="BF"/>
          <w:sz w:val="22"/>
          <w:szCs w:val="22"/>
          <w:lang w:eastAsia="es-CO"/>
        </w:rPr>
      </w:pPr>
      <w:r w:rsidRPr="00D54D07">
        <w:rPr>
          <w:rFonts w:ascii="Arial" w:eastAsia="Arial" w:hAnsi="Arial" w:cs="Arial"/>
          <w:sz w:val="22"/>
          <w:szCs w:val="22"/>
          <w:lang w:eastAsia="es-CO"/>
        </w:rPr>
        <w:t>El caso de ejecución parcial corresponde al proceso:</w:t>
      </w:r>
    </w:p>
    <w:p w14:paraId="341FC557" w14:textId="77777777" w:rsidR="00F8372B" w:rsidRPr="00D54D07" w:rsidRDefault="00F8372B" w:rsidP="00F8372B">
      <w:pPr>
        <w:shd w:val="clear" w:color="auto" w:fill="FFFFFF" w:themeFill="background1"/>
        <w:jc w:val="both"/>
        <w:rPr>
          <w:rFonts w:ascii="Arial" w:eastAsia="Arial" w:hAnsi="Arial" w:cs="Arial"/>
          <w:color w:val="2E74B5" w:themeColor="accent5" w:themeShade="BF"/>
          <w:sz w:val="22"/>
          <w:szCs w:val="22"/>
          <w:lang w:eastAsia="es-CO"/>
        </w:rPr>
      </w:pPr>
    </w:p>
    <w:p w14:paraId="1F2E4DA0" w14:textId="1FBE03D5" w:rsidR="00C2131C" w:rsidRPr="001C350B" w:rsidRDefault="00C2131C" w:rsidP="00DB3341">
      <w:pPr>
        <w:numPr>
          <w:ilvl w:val="0"/>
          <w:numId w:val="16"/>
        </w:numPr>
        <w:shd w:val="clear" w:color="auto" w:fill="FFFFFF" w:themeFill="background1"/>
        <w:jc w:val="both"/>
        <w:rPr>
          <w:rFonts w:ascii="Arial" w:eastAsiaTheme="minorEastAsia" w:hAnsi="Arial" w:cs="Arial"/>
          <w:sz w:val="22"/>
          <w:szCs w:val="22"/>
          <w:lang w:eastAsia="es-CO"/>
        </w:rPr>
      </w:pPr>
      <w:r w:rsidRPr="00D54D07">
        <w:rPr>
          <w:rFonts w:ascii="Arial" w:eastAsia="Arial" w:hAnsi="Arial" w:cs="Arial"/>
          <w:b/>
          <w:bCs/>
          <w:sz w:val="22"/>
          <w:szCs w:val="22"/>
          <w:lang w:eastAsia="es-CO"/>
        </w:rPr>
        <w:t>Direccionamiento Estratégico</w:t>
      </w:r>
      <w:r w:rsidRPr="00D54D07">
        <w:rPr>
          <w:rFonts w:ascii="Arial" w:eastAsia="Arial" w:hAnsi="Arial" w:cs="Arial"/>
          <w:sz w:val="22"/>
          <w:szCs w:val="22"/>
          <w:lang w:eastAsia="es-CO"/>
        </w:rPr>
        <w:t xml:space="preserve"> </w:t>
      </w:r>
      <w:r w:rsidR="4619E4AF" w:rsidRPr="00D54D07">
        <w:rPr>
          <w:rFonts w:ascii="Arial" w:eastAsiaTheme="minorEastAsia" w:hAnsi="Arial" w:cs="Arial"/>
          <w:sz w:val="22"/>
          <w:szCs w:val="22"/>
          <w:lang w:eastAsia="es-CO"/>
        </w:rPr>
        <w:t xml:space="preserve">La acción dice "realizar dos mesas con los enlaces de proceso para recordar los lineamientos de los instrumentos de planeación", la </w:t>
      </w:r>
      <w:proofErr w:type="spellStart"/>
      <w:r w:rsidR="4619E4AF" w:rsidRPr="00D54D07">
        <w:rPr>
          <w:rFonts w:ascii="Arial" w:eastAsiaTheme="minorEastAsia" w:hAnsi="Arial" w:cs="Arial"/>
          <w:sz w:val="22"/>
          <w:szCs w:val="22"/>
          <w:lang w:eastAsia="es-CO"/>
        </w:rPr>
        <w:t>periocidad</w:t>
      </w:r>
      <w:proofErr w:type="spellEnd"/>
      <w:r w:rsidR="4619E4AF" w:rsidRPr="00D54D07">
        <w:rPr>
          <w:rFonts w:ascii="Arial" w:eastAsiaTheme="minorEastAsia" w:hAnsi="Arial" w:cs="Arial"/>
          <w:sz w:val="22"/>
          <w:szCs w:val="22"/>
          <w:lang w:eastAsia="es-CO"/>
        </w:rPr>
        <w:t xml:space="preserve"> es </w:t>
      </w:r>
      <w:r w:rsidR="4619E4AF" w:rsidRPr="001C350B">
        <w:rPr>
          <w:rFonts w:ascii="Arial" w:eastAsiaTheme="minorEastAsia" w:hAnsi="Arial" w:cs="Arial"/>
          <w:sz w:val="22"/>
          <w:szCs w:val="22"/>
          <w:lang w:eastAsia="es-CO"/>
        </w:rPr>
        <w:t xml:space="preserve">semestral y sólo </w:t>
      </w:r>
      <w:r w:rsidR="010E3133" w:rsidRPr="001C350B">
        <w:rPr>
          <w:rFonts w:ascii="Arial" w:eastAsiaTheme="minorEastAsia" w:hAnsi="Arial" w:cs="Arial"/>
          <w:sz w:val="22"/>
          <w:szCs w:val="22"/>
          <w:lang w:eastAsia="es-CO"/>
        </w:rPr>
        <w:t xml:space="preserve">presentaron soportes de </w:t>
      </w:r>
      <w:r w:rsidR="4619E4AF" w:rsidRPr="001C350B">
        <w:rPr>
          <w:rFonts w:ascii="Arial" w:eastAsiaTheme="minorEastAsia" w:hAnsi="Arial" w:cs="Arial"/>
          <w:sz w:val="22"/>
          <w:szCs w:val="22"/>
          <w:lang w:eastAsia="es-CO"/>
        </w:rPr>
        <w:t>una mesa.</w:t>
      </w:r>
    </w:p>
    <w:p w14:paraId="4084BEFF" w14:textId="2B2BABA6" w:rsidR="0BFBDD23" w:rsidRPr="001C350B" w:rsidRDefault="0BFBDD23" w:rsidP="0BFBDD23">
      <w:pPr>
        <w:shd w:val="clear" w:color="auto" w:fill="FFFFFF" w:themeFill="background1"/>
        <w:ind w:left="720"/>
        <w:jc w:val="both"/>
        <w:rPr>
          <w:rFonts w:ascii="Arial" w:eastAsia="Arial" w:hAnsi="Arial" w:cs="Arial"/>
          <w:sz w:val="22"/>
          <w:szCs w:val="22"/>
          <w:lang w:eastAsia="es-CO"/>
        </w:rPr>
      </w:pPr>
    </w:p>
    <w:p w14:paraId="63B7F33E" w14:textId="1C4E4A96" w:rsidR="00F8372B" w:rsidRPr="001C350B" w:rsidRDefault="00F8372B" w:rsidP="00DB3341">
      <w:pPr>
        <w:numPr>
          <w:ilvl w:val="0"/>
          <w:numId w:val="16"/>
        </w:numPr>
        <w:shd w:val="clear" w:color="auto" w:fill="FFFFFF" w:themeFill="background1"/>
        <w:jc w:val="both"/>
        <w:rPr>
          <w:rFonts w:ascii="Arial" w:eastAsia="Arial" w:hAnsi="Arial" w:cs="Arial"/>
          <w:sz w:val="22"/>
          <w:szCs w:val="22"/>
          <w:lang w:eastAsia="es-CO"/>
        </w:rPr>
      </w:pPr>
      <w:r w:rsidRPr="001C350B">
        <w:rPr>
          <w:rFonts w:ascii="Arial" w:eastAsia="Arial" w:hAnsi="Arial" w:cs="Arial"/>
          <w:b/>
          <w:bCs/>
          <w:sz w:val="22"/>
          <w:szCs w:val="22"/>
          <w:lang w:eastAsia="es-CO"/>
        </w:rPr>
        <w:t xml:space="preserve">Logística y Manejo de Maquinaria y Equipo: </w:t>
      </w:r>
      <w:r w:rsidRPr="001C350B">
        <w:rPr>
          <w:rFonts w:ascii="Arial" w:eastAsia="Arial" w:hAnsi="Arial" w:cs="Arial"/>
          <w:sz w:val="22"/>
          <w:szCs w:val="22"/>
          <w:lang w:eastAsia="es-CO"/>
        </w:rPr>
        <w:t>En la ejecución</w:t>
      </w:r>
      <w:r w:rsidR="6291B6D5" w:rsidRPr="001C350B">
        <w:rPr>
          <w:rFonts w:ascii="Arial" w:eastAsia="Arial" w:hAnsi="Arial" w:cs="Arial"/>
          <w:sz w:val="22"/>
          <w:szCs w:val="22"/>
          <w:lang w:eastAsia="es-CO"/>
        </w:rPr>
        <w:t xml:space="preserve"> de la primera </w:t>
      </w:r>
      <w:r w:rsidR="212989D5" w:rsidRPr="001C350B">
        <w:rPr>
          <w:rFonts w:ascii="Arial" w:eastAsia="Arial" w:hAnsi="Arial" w:cs="Arial"/>
          <w:sz w:val="22"/>
          <w:szCs w:val="22"/>
          <w:lang w:eastAsia="es-CO"/>
        </w:rPr>
        <w:t>actividad las</w:t>
      </w:r>
      <w:r w:rsidR="212989D5" w:rsidRPr="001C350B">
        <w:rPr>
          <w:rFonts w:ascii="Arial" w:eastAsiaTheme="minorEastAsia" w:hAnsi="Arial" w:cs="Arial"/>
          <w:sz w:val="22"/>
          <w:szCs w:val="22"/>
          <w:lang w:eastAsia="es-ES" w:bidi="es-ES"/>
        </w:rPr>
        <w:t xml:space="preserve"> evidencias deben </w:t>
      </w:r>
      <w:r w:rsidR="5CE606ED" w:rsidRPr="001C350B">
        <w:rPr>
          <w:rFonts w:ascii="Arial" w:eastAsiaTheme="minorEastAsia" w:hAnsi="Arial" w:cs="Arial"/>
          <w:sz w:val="22"/>
          <w:szCs w:val="22"/>
          <w:lang w:eastAsia="es-ES" w:bidi="es-ES"/>
        </w:rPr>
        <w:t xml:space="preserve">por </w:t>
      </w:r>
      <w:r w:rsidR="212989D5" w:rsidRPr="001C350B">
        <w:rPr>
          <w:rFonts w:ascii="Arial" w:eastAsiaTheme="minorEastAsia" w:hAnsi="Arial" w:cs="Arial"/>
          <w:sz w:val="22"/>
          <w:szCs w:val="22"/>
          <w:lang w:eastAsia="es-ES" w:bidi="es-ES"/>
        </w:rPr>
        <w:t>cada uno de los periodos del reporte (falta evidencia de un periodo),</w:t>
      </w:r>
      <w:r w:rsidRPr="001C350B">
        <w:rPr>
          <w:rFonts w:ascii="Arial" w:eastAsia="Arial" w:hAnsi="Arial" w:cs="Arial"/>
          <w:sz w:val="22"/>
          <w:szCs w:val="22"/>
          <w:lang w:eastAsia="es-CO"/>
        </w:rPr>
        <w:t xml:space="preserve"> la segunda actividad del plan de acción para el tratamiento del riesgo, el soporte presentado no incluyó el informe que describe el resultado del producto de la actividad.</w:t>
      </w:r>
    </w:p>
    <w:p w14:paraId="5500CC8C" w14:textId="50BAA144" w:rsidR="0BFBDD23" w:rsidRPr="001C350B" w:rsidRDefault="0BFBDD23" w:rsidP="0BFBDD23">
      <w:pPr>
        <w:shd w:val="clear" w:color="auto" w:fill="FFFFFF" w:themeFill="background1"/>
        <w:ind w:left="720"/>
        <w:jc w:val="both"/>
        <w:rPr>
          <w:rFonts w:ascii="Arial" w:eastAsia="Arial" w:hAnsi="Arial" w:cs="Arial"/>
          <w:sz w:val="22"/>
          <w:szCs w:val="22"/>
          <w:lang w:eastAsia="es-CO"/>
        </w:rPr>
      </w:pPr>
    </w:p>
    <w:p w14:paraId="07D0C2AE" w14:textId="0CF4CE14" w:rsidR="00C2131C" w:rsidRPr="001C350B" w:rsidRDefault="00C2131C" w:rsidP="00DB3341">
      <w:pPr>
        <w:numPr>
          <w:ilvl w:val="0"/>
          <w:numId w:val="16"/>
        </w:numPr>
        <w:shd w:val="clear" w:color="auto" w:fill="FFFFFF" w:themeFill="background1"/>
        <w:jc w:val="both"/>
        <w:rPr>
          <w:rFonts w:ascii="Arial" w:eastAsia="Arial" w:hAnsi="Arial" w:cs="Arial"/>
          <w:sz w:val="22"/>
          <w:szCs w:val="22"/>
        </w:rPr>
      </w:pPr>
      <w:r w:rsidRPr="001C350B">
        <w:rPr>
          <w:rFonts w:ascii="Arial" w:eastAsia="Arial" w:hAnsi="Arial" w:cs="Arial"/>
          <w:b/>
          <w:bCs/>
          <w:sz w:val="22"/>
          <w:szCs w:val="22"/>
          <w:lang w:eastAsia="es-CO"/>
        </w:rPr>
        <w:t>Intervención De Infraestructura</w:t>
      </w:r>
      <w:r w:rsidR="28D625D8" w:rsidRPr="001C350B">
        <w:rPr>
          <w:rFonts w:ascii="Arial" w:eastAsia="Arial" w:hAnsi="Arial" w:cs="Arial"/>
          <w:b/>
          <w:bCs/>
          <w:sz w:val="22"/>
          <w:szCs w:val="22"/>
          <w:lang w:eastAsia="es-CO"/>
        </w:rPr>
        <w:t>:</w:t>
      </w:r>
      <w:r w:rsidR="72627D91" w:rsidRPr="001C350B">
        <w:rPr>
          <w:rFonts w:ascii="Arial" w:eastAsia="Arial" w:hAnsi="Arial" w:cs="Arial"/>
          <w:b/>
          <w:bCs/>
          <w:sz w:val="22"/>
          <w:szCs w:val="22"/>
          <w:lang w:eastAsia="es-CO"/>
        </w:rPr>
        <w:t xml:space="preserve"> </w:t>
      </w:r>
      <w:r w:rsidR="33072656" w:rsidRPr="001C350B">
        <w:rPr>
          <w:rFonts w:ascii="Arial" w:eastAsia="Arial" w:hAnsi="Arial" w:cs="Arial"/>
          <w:sz w:val="22"/>
          <w:szCs w:val="22"/>
        </w:rPr>
        <w:t>Los soportes de la actividad asociada al riesgo 1 no corresponden a aplicativos de legislación oficiales. Para la acti</w:t>
      </w:r>
      <w:r w:rsidR="67CD3ED2" w:rsidRPr="001C350B">
        <w:rPr>
          <w:rFonts w:ascii="Arial" w:eastAsia="Arial" w:hAnsi="Arial" w:cs="Arial"/>
          <w:sz w:val="22"/>
          <w:szCs w:val="22"/>
        </w:rPr>
        <w:t>vi</w:t>
      </w:r>
      <w:r w:rsidR="33072656" w:rsidRPr="001C350B">
        <w:rPr>
          <w:rFonts w:ascii="Arial" w:eastAsia="Arial" w:hAnsi="Arial" w:cs="Arial"/>
          <w:sz w:val="22"/>
          <w:szCs w:val="22"/>
        </w:rPr>
        <w:t xml:space="preserve">dad </w:t>
      </w:r>
      <w:r w:rsidR="20113FC4" w:rsidRPr="001C350B">
        <w:rPr>
          <w:rFonts w:ascii="Arial" w:eastAsia="Arial" w:hAnsi="Arial" w:cs="Arial"/>
          <w:sz w:val="22"/>
          <w:szCs w:val="22"/>
        </w:rPr>
        <w:t>del riesgo</w:t>
      </w:r>
      <w:r w:rsidR="33072656" w:rsidRPr="001C350B">
        <w:rPr>
          <w:rFonts w:ascii="Arial" w:eastAsia="Arial" w:hAnsi="Arial" w:cs="Arial"/>
          <w:sz w:val="22"/>
          <w:szCs w:val="22"/>
        </w:rPr>
        <w:t xml:space="preserve"> 2 evidencian la socialización de observaciones; sin embargo, no se presentaron los soportes correspondientes a la socialización trimestral de buenas prácticas, que es la actividad programada.</w:t>
      </w:r>
    </w:p>
    <w:p w14:paraId="6F64AFE5" w14:textId="66285DC3" w:rsidR="0BFBDD23" w:rsidRPr="001C350B" w:rsidRDefault="0BFBDD23" w:rsidP="0BFBDD23">
      <w:pPr>
        <w:shd w:val="clear" w:color="auto" w:fill="FFFFFF" w:themeFill="background1"/>
        <w:ind w:left="720"/>
        <w:jc w:val="both"/>
        <w:rPr>
          <w:rFonts w:ascii="Arial" w:eastAsia="Arial" w:hAnsi="Arial" w:cs="Arial"/>
          <w:sz w:val="22"/>
          <w:szCs w:val="22"/>
          <w:lang w:eastAsia="es-CO"/>
        </w:rPr>
      </w:pPr>
    </w:p>
    <w:p w14:paraId="56997F78" w14:textId="667616B8" w:rsidR="00060E5F" w:rsidRPr="001C350B" w:rsidRDefault="00060E5F" w:rsidP="00DB3341">
      <w:pPr>
        <w:numPr>
          <w:ilvl w:val="0"/>
          <w:numId w:val="16"/>
        </w:numPr>
        <w:shd w:val="clear" w:color="auto" w:fill="FFFFFF" w:themeFill="background1"/>
        <w:jc w:val="both"/>
        <w:rPr>
          <w:rFonts w:ascii="Arial" w:eastAsia="Arial" w:hAnsi="Arial" w:cs="Arial"/>
          <w:sz w:val="22"/>
          <w:szCs w:val="22"/>
        </w:rPr>
      </w:pPr>
      <w:r w:rsidRPr="001C350B">
        <w:rPr>
          <w:rFonts w:ascii="Arial" w:eastAsia="Arial" w:hAnsi="Arial" w:cs="Arial"/>
          <w:b/>
          <w:bCs/>
          <w:sz w:val="22"/>
          <w:szCs w:val="22"/>
          <w:lang w:eastAsia="es-CO"/>
        </w:rPr>
        <w:t xml:space="preserve">8081 </w:t>
      </w:r>
      <w:proofErr w:type="gramStart"/>
      <w:r w:rsidRPr="001C350B">
        <w:rPr>
          <w:rFonts w:ascii="Arial" w:eastAsia="Arial" w:hAnsi="Arial" w:cs="Arial"/>
          <w:b/>
          <w:bCs/>
          <w:sz w:val="22"/>
          <w:szCs w:val="22"/>
          <w:lang w:eastAsia="es-CO"/>
        </w:rPr>
        <w:t>Conservación</w:t>
      </w:r>
      <w:proofErr w:type="gramEnd"/>
      <w:r w:rsidRPr="001C350B">
        <w:rPr>
          <w:rFonts w:ascii="Arial" w:eastAsia="Arial" w:hAnsi="Arial" w:cs="Arial"/>
          <w:b/>
          <w:bCs/>
          <w:sz w:val="22"/>
          <w:szCs w:val="22"/>
          <w:lang w:eastAsia="es-CO"/>
        </w:rPr>
        <w:t xml:space="preserve"> de la red vial y red de Ciclo infraestructura de Bogotá </w:t>
      </w:r>
      <w:proofErr w:type="gramStart"/>
      <w:r w:rsidRPr="001C350B">
        <w:rPr>
          <w:rFonts w:ascii="Arial" w:eastAsia="Arial" w:hAnsi="Arial" w:cs="Arial"/>
          <w:b/>
          <w:bCs/>
          <w:sz w:val="22"/>
          <w:szCs w:val="22"/>
          <w:lang w:eastAsia="es-CO"/>
        </w:rPr>
        <w:t>D.C</w:t>
      </w:r>
      <w:r w:rsidR="27AB9A49" w:rsidRPr="001C350B">
        <w:rPr>
          <w:rFonts w:ascii="Arial" w:eastAsia="Arial" w:hAnsi="Arial" w:cs="Arial"/>
          <w:sz w:val="22"/>
          <w:szCs w:val="22"/>
          <w:lang w:eastAsia="es-CO"/>
        </w:rPr>
        <w:t xml:space="preserve"> </w:t>
      </w:r>
      <w:r w:rsidR="654A4099" w:rsidRPr="001C350B">
        <w:rPr>
          <w:rFonts w:ascii="Arial" w:eastAsia="Arial" w:hAnsi="Arial" w:cs="Arial"/>
          <w:sz w:val="22"/>
          <w:szCs w:val="22"/>
          <w:lang w:eastAsia="es-CO"/>
        </w:rPr>
        <w:t xml:space="preserve"> y</w:t>
      </w:r>
      <w:proofErr w:type="gramEnd"/>
      <w:r w:rsidR="654A4099" w:rsidRPr="001C350B">
        <w:rPr>
          <w:rFonts w:ascii="Arial" w:eastAsia="Arial" w:hAnsi="Arial" w:cs="Arial"/>
          <w:sz w:val="22"/>
          <w:szCs w:val="22"/>
          <w:lang w:eastAsia="es-CO"/>
        </w:rPr>
        <w:t xml:space="preserve"> </w:t>
      </w:r>
      <w:r w:rsidR="654A4099" w:rsidRPr="001C350B">
        <w:rPr>
          <w:rFonts w:ascii="Arial" w:eastAsia="Arial" w:hAnsi="Arial" w:cs="Arial"/>
          <w:b/>
          <w:bCs/>
          <w:sz w:val="22"/>
          <w:szCs w:val="22"/>
          <w:lang w:eastAsia="es-CO"/>
        </w:rPr>
        <w:t xml:space="preserve">8055 Conservación de la red de infraestructura peatonal en Bogotá D.C </w:t>
      </w:r>
      <w:r w:rsidR="215B8310" w:rsidRPr="001C350B">
        <w:rPr>
          <w:rFonts w:ascii="Arial" w:eastAsia="Arial" w:hAnsi="Arial" w:cs="Arial"/>
          <w:sz w:val="22"/>
          <w:szCs w:val="22"/>
        </w:rPr>
        <w:t xml:space="preserve">Para las actividades asociadas a los riesgos 2 y 3, se evidencia la falta de la totalidad de los soportes, teniendo en cuenta que la programación es de carácter mensual. En el riesgo 2, no se presentó el acta correspondiente al mes de mayo; y en el riesgo 3, </w:t>
      </w:r>
      <w:r w:rsidR="67632EA3" w:rsidRPr="001C350B">
        <w:rPr>
          <w:rFonts w:ascii="Arial" w:eastAsia="Arial" w:hAnsi="Arial" w:cs="Arial"/>
          <w:sz w:val="22"/>
          <w:szCs w:val="22"/>
        </w:rPr>
        <w:t xml:space="preserve">no </w:t>
      </w:r>
      <w:r w:rsidR="35871E63" w:rsidRPr="001C350B">
        <w:rPr>
          <w:rFonts w:ascii="Arial" w:eastAsia="Arial" w:hAnsi="Arial" w:cs="Arial"/>
          <w:sz w:val="22"/>
          <w:szCs w:val="22"/>
        </w:rPr>
        <w:t xml:space="preserve">presentaron </w:t>
      </w:r>
      <w:r w:rsidR="6E3F7495" w:rsidRPr="001C350B">
        <w:rPr>
          <w:rFonts w:ascii="Arial" w:eastAsia="Arial" w:hAnsi="Arial" w:cs="Arial"/>
          <w:sz w:val="22"/>
          <w:szCs w:val="22"/>
        </w:rPr>
        <w:t>el informe</w:t>
      </w:r>
      <w:r w:rsidR="35871E63" w:rsidRPr="001C350B">
        <w:rPr>
          <w:rFonts w:ascii="Arial" w:eastAsia="Arial" w:hAnsi="Arial" w:cs="Arial"/>
          <w:sz w:val="22"/>
          <w:szCs w:val="22"/>
        </w:rPr>
        <w:t xml:space="preserve"> de monitoreo y seguimiento a la calidad técnica</w:t>
      </w:r>
      <w:r w:rsidR="4837B349" w:rsidRPr="001C350B">
        <w:rPr>
          <w:rFonts w:ascii="Arial" w:eastAsia="Arial" w:hAnsi="Arial" w:cs="Arial"/>
          <w:sz w:val="22"/>
          <w:szCs w:val="22"/>
        </w:rPr>
        <w:t xml:space="preserve"> del mes de agosto</w:t>
      </w:r>
    </w:p>
    <w:p w14:paraId="3008280F" w14:textId="46E0FDF9" w:rsidR="0BFBDD23" w:rsidRPr="001C350B" w:rsidRDefault="0BFBDD23" w:rsidP="0BFBDD23">
      <w:pPr>
        <w:shd w:val="clear" w:color="auto" w:fill="FFFFFF" w:themeFill="background1"/>
        <w:ind w:left="720"/>
        <w:jc w:val="both"/>
        <w:rPr>
          <w:rFonts w:ascii="Arial" w:eastAsia="Arial" w:hAnsi="Arial" w:cs="Arial"/>
          <w:b/>
          <w:bCs/>
          <w:sz w:val="22"/>
          <w:szCs w:val="22"/>
        </w:rPr>
      </w:pPr>
    </w:p>
    <w:p w14:paraId="6A1CBA62" w14:textId="7A97984C" w:rsidR="536DDA73" w:rsidRPr="001C350B" w:rsidRDefault="536DDA73" w:rsidP="1298DAB3">
      <w:pPr>
        <w:jc w:val="both"/>
        <w:rPr>
          <w:rFonts w:ascii="Arial" w:eastAsia="Arial" w:hAnsi="Arial" w:cs="Arial"/>
          <w:sz w:val="22"/>
          <w:szCs w:val="22"/>
          <w:lang w:eastAsia="es-CO"/>
        </w:rPr>
      </w:pPr>
      <w:r w:rsidRPr="001C350B">
        <w:rPr>
          <w:rFonts w:ascii="Arial" w:eastAsia="Arial" w:hAnsi="Arial" w:cs="Arial"/>
          <w:sz w:val="22"/>
          <w:szCs w:val="22"/>
          <w:lang w:eastAsia="es-CO"/>
        </w:rPr>
        <w:t>Algunos procesos no registran actividades en su mapa de riesgos debido a que, conforme a lo establecido en la Política de Administración de Riesgos Institucional, no es obligatorio establecer acciones cuando, tras la implementación de los controles existentes, la valoración del riesgo residual se ubica en un nivel bajo. Esta disposición reconoce que, en dichos casos, el riesgo se considera adecuadamente gestionado, por lo que no se requieren intervenciones adicionales</w:t>
      </w:r>
    </w:p>
    <w:p w14:paraId="264364D4" w14:textId="5B0EE66B" w:rsidR="1298DAB3" w:rsidRPr="001C350B" w:rsidRDefault="1298DAB3" w:rsidP="1298DAB3">
      <w:pPr>
        <w:shd w:val="clear" w:color="auto" w:fill="FFFFFF" w:themeFill="background1"/>
        <w:jc w:val="both"/>
        <w:rPr>
          <w:rFonts w:ascii="Arial" w:eastAsia="Arial" w:hAnsi="Arial" w:cs="Arial"/>
          <w:sz w:val="22"/>
          <w:szCs w:val="22"/>
          <w:lang w:eastAsia="es-CO"/>
        </w:rPr>
      </w:pPr>
    </w:p>
    <w:p w14:paraId="797732AD" w14:textId="77777777" w:rsidR="00CB2F23" w:rsidRPr="001C350B" w:rsidRDefault="00CB2F23" w:rsidP="00DB3341">
      <w:pPr>
        <w:pStyle w:val="Ttulo3"/>
        <w:numPr>
          <w:ilvl w:val="1"/>
          <w:numId w:val="15"/>
        </w:numPr>
        <w:rPr>
          <w:rStyle w:val="Ttulo2Car"/>
          <w:rFonts w:ascii="Arial" w:eastAsiaTheme="majorEastAsia" w:hAnsi="Arial" w:cs="Arial"/>
          <w:b w:val="0"/>
          <w:bCs w:val="0"/>
          <w:color w:val="auto"/>
          <w:sz w:val="22"/>
          <w:szCs w:val="22"/>
          <w:lang w:val="es-CO"/>
        </w:rPr>
      </w:pPr>
      <w:bookmarkStart w:id="34" w:name="_Toc210748308"/>
      <w:r w:rsidRPr="001C350B">
        <w:rPr>
          <w:rStyle w:val="Ttulo2Car"/>
          <w:rFonts w:ascii="Arial" w:eastAsiaTheme="majorEastAsia" w:hAnsi="Arial" w:cs="Arial"/>
          <w:b w:val="0"/>
          <w:bCs w:val="0"/>
          <w:color w:val="auto"/>
          <w:sz w:val="22"/>
          <w:szCs w:val="22"/>
          <w:lang w:val="es-CO"/>
        </w:rPr>
        <w:t>RIESGOS FISCAL</w:t>
      </w:r>
      <w:bookmarkEnd w:id="34"/>
    </w:p>
    <w:p w14:paraId="2A7CF67A" w14:textId="77777777" w:rsidR="009861C2" w:rsidRPr="00D54D07" w:rsidRDefault="009861C2" w:rsidP="1298DAB3">
      <w:pPr>
        <w:rPr>
          <w:rFonts w:ascii="Arial" w:hAnsi="Arial" w:cs="Arial"/>
          <w:color w:val="2E74B5" w:themeColor="accent5" w:themeShade="BF"/>
          <w:lang w:eastAsia="es-MX" w:bidi="es-ES"/>
        </w:rPr>
      </w:pPr>
    </w:p>
    <w:p w14:paraId="4EB588D0" w14:textId="36606815" w:rsidR="000A5702" w:rsidRPr="00D54D07" w:rsidRDefault="00A15E73" w:rsidP="1298DAB3">
      <w:pPr>
        <w:shd w:val="clear" w:color="auto" w:fill="FFFFFF" w:themeFill="background1"/>
        <w:jc w:val="both"/>
        <w:rPr>
          <w:rFonts w:ascii="Arial" w:eastAsia="Arial" w:hAnsi="Arial" w:cs="Arial"/>
          <w:color w:val="2E74B5" w:themeColor="accent5" w:themeShade="BF"/>
          <w:sz w:val="22"/>
          <w:szCs w:val="22"/>
          <w:lang w:eastAsia="es-CO"/>
        </w:rPr>
      </w:pPr>
      <w:r w:rsidRPr="00D54D07">
        <w:rPr>
          <w:rFonts w:ascii="Arial" w:eastAsia="Arial" w:hAnsi="Arial" w:cs="Arial"/>
          <w:sz w:val="22"/>
          <w:szCs w:val="22"/>
          <w:lang w:eastAsia="es-CO"/>
        </w:rPr>
        <w:t xml:space="preserve">Desde la Oficina Asesora de Planeación (OAP) se realizó el monitoreo de los dos riesgos fiscales identificados por la Unidad. Como resultado, se observó que el riesgo residual se </w:t>
      </w:r>
      <w:r w:rsidR="4B106E4B" w:rsidRPr="00D54D07">
        <w:rPr>
          <w:rFonts w:ascii="Arial" w:eastAsia="Arial" w:hAnsi="Arial" w:cs="Arial"/>
          <w:sz w:val="22"/>
          <w:szCs w:val="22"/>
          <w:lang w:eastAsia="es-CO"/>
        </w:rPr>
        <w:t xml:space="preserve">mantiene </w:t>
      </w:r>
      <w:r w:rsidRPr="00D54D07">
        <w:rPr>
          <w:rFonts w:ascii="Arial" w:eastAsia="Arial" w:hAnsi="Arial" w:cs="Arial"/>
          <w:sz w:val="22"/>
          <w:szCs w:val="22"/>
          <w:lang w:eastAsia="es-CO"/>
        </w:rPr>
        <w:t>distribuido entre niveles bajos y moderados, sin presencia de riesgos clasificados como altos o críticos.</w:t>
      </w:r>
    </w:p>
    <w:p w14:paraId="229BA1E2" w14:textId="77777777" w:rsidR="00A15E73" w:rsidRPr="00D54D07" w:rsidRDefault="00A15E73" w:rsidP="1298DAB3">
      <w:pPr>
        <w:shd w:val="clear" w:color="auto" w:fill="FFFFFF" w:themeFill="background1"/>
        <w:jc w:val="both"/>
        <w:rPr>
          <w:rFonts w:ascii="Arial" w:eastAsia="Arial" w:hAnsi="Arial" w:cs="Arial"/>
          <w:color w:val="2E74B5" w:themeColor="accent5" w:themeShade="BF"/>
        </w:rPr>
      </w:pPr>
    </w:p>
    <w:p w14:paraId="254E7D97" w14:textId="7D6CBEE7" w:rsidR="000A5702" w:rsidRPr="00D54D07" w:rsidRDefault="000A5702" w:rsidP="1298DAB3">
      <w:pPr>
        <w:pStyle w:val="Prrafodelista"/>
        <w:ind w:left="720" w:firstLine="0"/>
        <w:jc w:val="center"/>
        <w:rPr>
          <w:rFonts w:ascii="Arial" w:eastAsia="Arial" w:hAnsi="Arial" w:cs="Arial"/>
          <w:color w:val="2E74B5" w:themeColor="accent5" w:themeShade="BF"/>
          <w:sz w:val="18"/>
          <w:szCs w:val="18"/>
          <w:lang w:val="es-CO"/>
        </w:rPr>
      </w:pPr>
      <w:bookmarkStart w:id="35" w:name="_Toc210747871"/>
      <w:r w:rsidRPr="00D54D07">
        <w:rPr>
          <w:rFonts w:ascii="Arial" w:eastAsia="Arial" w:hAnsi="Arial" w:cs="Arial"/>
          <w:sz w:val="18"/>
          <w:szCs w:val="18"/>
          <w:lang w:val="es-CO"/>
        </w:rPr>
        <w:t xml:space="preserve">Ilustración No </w:t>
      </w:r>
      <w:r w:rsidRPr="00D54D07">
        <w:rPr>
          <w:rFonts w:ascii="Arial" w:hAnsi="Arial" w:cs="Arial"/>
          <w:color w:val="2E74B5" w:themeColor="accent5" w:themeShade="BF"/>
          <w:sz w:val="18"/>
          <w:szCs w:val="18"/>
          <w:lang w:val="es-CO"/>
        </w:rPr>
        <w:fldChar w:fldCharType="begin"/>
      </w:r>
      <w:r w:rsidRPr="00D54D07">
        <w:rPr>
          <w:rFonts w:ascii="Arial" w:hAnsi="Arial" w:cs="Arial"/>
          <w:color w:val="2E74B5" w:themeColor="accent5" w:themeShade="BF"/>
          <w:sz w:val="18"/>
          <w:szCs w:val="18"/>
          <w:lang w:val="es-CO"/>
        </w:rPr>
        <w:instrText xml:space="preserve"> SEQ Ilustración \* ARABIC </w:instrText>
      </w:r>
      <w:r w:rsidRPr="00D54D07">
        <w:rPr>
          <w:rFonts w:ascii="Arial" w:hAnsi="Arial" w:cs="Arial"/>
          <w:color w:val="2E74B5" w:themeColor="accent5" w:themeShade="BF"/>
          <w:sz w:val="18"/>
          <w:szCs w:val="18"/>
          <w:lang w:val="es-CO"/>
        </w:rPr>
        <w:fldChar w:fldCharType="separate"/>
      </w:r>
      <w:r w:rsidR="00C03B08" w:rsidRPr="00D54D07">
        <w:rPr>
          <w:rFonts w:ascii="Arial" w:hAnsi="Arial" w:cs="Arial"/>
          <w:color w:val="2E74B5" w:themeColor="accent5" w:themeShade="BF"/>
          <w:sz w:val="18"/>
          <w:szCs w:val="18"/>
          <w:lang w:val="es-CO"/>
        </w:rPr>
        <w:t>3</w:t>
      </w:r>
      <w:r w:rsidRPr="00D54D07">
        <w:rPr>
          <w:rFonts w:ascii="Arial" w:hAnsi="Arial" w:cs="Arial"/>
          <w:color w:val="2E74B5" w:themeColor="accent5" w:themeShade="BF"/>
          <w:sz w:val="18"/>
          <w:szCs w:val="18"/>
          <w:lang w:val="es-CO"/>
        </w:rPr>
        <w:fldChar w:fldCharType="end"/>
      </w:r>
      <w:r w:rsidRPr="00D54D07">
        <w:rPr>
          <w:rFonts w:ascii="Arial" w:eastAsia="Arial" w:hAnsi="Arial" w:cs="Arial"/>
          <w:sz w:val="18"/>
          <w:szCs w:val="18"/>
          <w:lang w:val="es-CO"/>
        </w:rPr>
        <w:t xml:space="preserve"> Zona de riesgos de </w:t>
      </w:r>
      <w:r w:rsidR="00846659" w:rsidRPr="00D54D07">
        <w:rPr>
          <w:rFonts w:ascii="Arial" w:eastAsia="Arial" w:hAnsi="Arial" w:cs="Arial"/>
          <w:sz w:val="18"/>
          <w:szCs w:val="18"/>
          <w:lang w:val="es-CO"/>
        </w:rPr>
        <w:t>fiscales</w:t>
      </w:r>
      <w:bookmarkEnd w:id="35"/>
    </w:p>
    <w:p w14:paraId="57C13F6F" w14:textId="18988753" w:rsidR="00C03B08" w:rsidRPr="00D54D07" w:rsidRDefault="00C03B08" w:rsidP="1298DAB3">
      <w:pPr>
        <w:pStyle w:val="Prrafodelista"/>
        <w:ind w:left="720" w:firstLine="0"/>
        <w:jc w:val="center"/>
        <w:rPr>
          <w:rFonts w:ascii="Arial" w:eastAsia="Arial" w:hAnsi="Arial" w:cs="Arial"/>
          <w:color w:val="2E74B5" w:themeColor="accent5" w:themeShade="BF"/>
          <w:sz w:val="18"/>
          <w:szCs w:val="18"/>
          <w:lang w:val="es-CO"/>
        </w:rPr>
      </w:pPr>
      <w:r w:rsidRPr="00D54D07">
        <w:rPr>
          <w:rFonts w:ascii="Arial" w:hAnsi="Arial" w:cs="Arial"/>
          <w:noProof/>
          <w:color w:val="2E74B5" w:themeColor="accent5" w:themeShade="BF"/>
          <w:lang w:val="es-CO"/>
        </w:rPr>
        <w:drawing>
          <wp:inline distT="0" distB="0" distL="0" distR="0" wp14:anchorId="2E8C4376" wp14:editId="04F745BF">
            <wp:extent cx="3321050" cy="2047875"/>
            <wp:effectExtent l="0" t="0" r="12700" b="9525"/>
            <wp:docPr id="2059566011" name="Gráfico 1">
              <a:extLst xmlns:a="http://schemas.openxmlformats.org/drawingml/2006/main">
                <a:ext uri="{FF2B5EF4-FFF2-40B4-BE49-F238E27FC236}">
                  <a16:creationId xmlns:a16="http://schemas.microsoft.com/office/drawing/2014/main" id="{0212F817-4FD5-4FC3-B9E6-41118670EAF0}"/>
                </a:ext>
                <a:ext uri="{147F2762-F138-4A5C-976F-8EAC2B608ADB}">
                  <a16:predDERef xmlns:a16="http://schemas.microsoft.com/office/drawing/2014/main" pred="{65BE56B8-74EB-49F9-93B1-E3847263E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97B519" w14:textId="2C294589" w:rsidR="008A4EE0" w:rsidRPr="00D54D07" w:rsidRDefault="00B42D56" w:rsidP="008A4EE0">
      <w:pPr>
        <w:rPr>
          <w:rFonts w:ascii="Arial" w:eastAsia="Arial" w:hAnsi="Arial" w:cs="Arial"/>
          <w:color w:val="000000" w:themeColor="text1"/>
          <w:sz w:val="22"/>
          <w:szCs w:val="22"/>
          <w:lang w:eastAsia="es-CO"/>
        </w:rPr>
      </w:pPr>
      <w:r w:rsidRPr="00D54D07">
        <w:rPr>
          <w:rFonts w:ascii="Arial" w:eastAsia="Arial" w:hAnsi="Arial" w:cs="Arial"/>
          <w:sz w:val="22"/>
          <w:szCs w:val="22"/>
          <w:lang w:eastAsia="es-CO"/>
        </w:rPr>
        <w:t>La OAP evaluó los riesgos fiscales de los procesos de Intervención de I</w:t>
      </w:r>
      <w:r w:rsidRPr="00D54D07">
        <w:rPr>
          <w:rFonts w:ascii="Arial" w:eastAsia="Arial" w:hAnsi="Arial" w:cs="Arial"/>
          <w:color w:val="000000" w:themeColor="text1"/>
          <w:sz w:val="22"/>
          <w:szCs w:val="22"/>
          <w:lang w:eastAsia="es-CO"/>
        </w:rPr>
        <w:t>nfraestructura y Gestión de Recursos Físicos, obteniendo los siguientes resultados:</w:t>
      </w:r>
    </w:p>
    <w:p w14:paraId="01D6066E" w14:textId="77777777" w:rsidR="00B42D56" w:rsidRPr="00D54D07" w:rsidRDefault="00B42D56" w:rsidP="008A4EE0">
      <w:pPr>
        <w:rPr>
          <w:rFonts w:ascii="Arial" w:eastAsia="Arial" w:hAnsi="Arial" w:cs="Arial"/>
          <w:color w:val="000000" w:themeColor="text1"/>
        </w:rPr>
      </w:pPr>
    </w:p>
    <w:p w14:paraId="580B6648" w14:textId="21577D6A" w:rsidR="008A4EE0" w:rsidRPr="00D54D07" w:rsidRDefault="008A4EE0" w:rsidP="008A4EE0">
      <w:pPr>
        <w:pStyle w:val="Descripcin"/>
        <w:spacing w:after="0"/>
        <w:jc w:val="center"/>
        <w:rPr>
          <w:rFonts w:ascii="Arial" w:eastAsia="Arial" w:hAnsi="Arial" w:cs="Arial"/>
          <w:color w:val="000000" w:themeColor="text1"/>
        </w:rPr>
      </w:pPr>
      <w:bookmarkStart w:id="36" w:name="_Toc210748321"/>
      <w:r w:rsidRPr="00D54D07">
        <w:rPr>
          <w:rFonts w:ascii="Arial" w:eastAsia="Arial" w:hAnsi="Arial" w:cs="Arial"/>
          <w:color w:val="000000" w:themeColor="text1"/>
        </w:rPr>
        <w:t xml:space="preserve">Tabla No </w:t>
      </w:r>
      <w:r w:rsidRPr="00D54D07">
        <w:rPr>
          <w:rFonts w:ascii="Arial" w:hAnsi="Arial" w:cs="Arial"/>
          <w:color w:val="000000" w:themeColor="text1"/>
        </w:rPr>
        <w:fldChar w:fldCharType="begin"/>
      </w:r>
      <w:r w:rsidRPr="00D54D07">
        <w:rPr>
          <w:rFonts w:ascii="Arial" w:hAnsi="Arial" w:cs="Arial"/>
          <w:color w:val="000000" w:themeColor="text1"/>
        </w:rPr>
        <w:instrText xml:space="preserve"> SEQ Tabla \* ARABIC </w:instrText>
      </w:r>
      <w:r w:rsidRPr="00D54D07">
        <w:rPr>
          <w:rFonts w:ascii="Arial" w:hAnsi="Arial" w:cs="Arial"/>
          <w:color w:val="000000" w:themeColor="text1"/>
        </w:rPr>
        <w:fldChar w:fldCharType="separate"/>
      </w:r>
      <w:r w:rsidR="00310498">
        <w:rPr>
          <w:rFonts w:ascii="Arial" w:hAnsi="Arial" w:cs="Arial"/>
          <w:noProof/>
          <w:color w:val="000000" w:themeColor="text1"/>
        </w:rPr>
        <w:t>9</w:t>
      </w:r>
      <w:r w:rsidRPr="00D54D07">
        <w:rPr>
          <w:rFonts w:ascii="Arial" w:hAnsi="Arial" w:cs="Arial"/>
          <w:color w:val="000000" w:themeColor="text1"/>
        </w:rPr>
        <w:fldChar w:fldCharType="end"/>
      </w:r>
      <w:r w:rsidRPr="00D54D07">
        <w:rPr>
          <w:rFonts w:ascii="Arial" w:eastAsia="Arial" w:hAnsi="Arial" w:cs="Arial"/>
          <w:color w:val="000000" w:themeColor="text1"/>
        </w:rPr>
        <w:t xml:space="preserve"> Resultados Monitoreo riesgos fiscal</w:t>
      </w:r>
      <w:bookmarkEnd w:id="36"/>
    </w:p>
    <w:tbl>
      <w:tblPr>
        <w:tblW w:w="9894" w:type="dxa"/>
        <w:tblCellMar>
          <w:left w:w="70" w:type="dxa"/>
          <w:right w:w="70" w:type="dxa"/>
        </w:tblCellMar>
        <w:tblLook w:val="04A0" w:firstRow="1" w:lastRow="0" w:firstColumn="1" w:lastColumn="0" w:noHBand="0" w:noVBand="1"/>
      </w:tblPr>
      <w:tblGrid>
        <w:gridCol w:w="1827"/>
        <w:gridCol w:w="1197"/>
        <w:gridCol w:w="1199"/>
        <w:gridCol w:w="1537"/>
        <w:gridCol w:w="1477"/>
        <w:gridCol w:w="1299"/>
        <w:gridCol w:w="1358"/>
      </w:tblGrid>
      <w:tr w:rsidR="00927BDB" w:rsidRPr="00D54D07" w14:paraId="2ECF2343" w14:textId="77777777" w:rsidTr="0048437E">
        <w:trPr>
          <w:trHeight w:val="301"/>
          <w:tblHeader/>
        </w:trPr>
        <w:tc>
          <w:tcPr>
            <w:tcW w:w="1827" w:type="dxa"/>
            <w:tcBorders>
              <w:top w:val="single" w:sz="8" w:space="0" w:color="auto"/>
              <w:left w:val="single" w:sz="4" w:space="0" w:color="000000"/>
              <w:bottom w:val="nil"/>
              <w:right w:val="single" w:sz="4" w:space="0" w:color="000000"/>
            </w:tcBorders>
            <w:shd w:val="clear" w:color="auto" w:fill="BFBFBF" w:themeFill="background1" w:themeFillShade="BF"/>
            <w:vAlign w:val="center"/>
            <w:hideMark/>
          </w:tcPr>
          <w:p w14:paraId="3D2D1023" w14:textId="77777777" w:rsidR="0048437E" w:rsidRPr="00D54D07" w:rsidRDefault="0048437E" w:rsidP="00AD4374">
            <w:pPr>
              <w:jc w:val="center"/>
              <w:rPr>
                <w:rFonts w:ascii="Arial" w:eastAsia="Times New Roman" w:hAnsi="Arial" w:cs="Arial"/>
                <w:b/>
                <w:bCs/>
                <w:color w:val="000000" w:themeColor="text1"/>
                <w:sz w:val="16"/>
                <w:szCs w:val="16"/>
                <w:lang w:eastAsia="es-CO"/>
              </w:rPr>
            </w:pPr>
            <w:r w:rsidRPr="00D54D07">
              <w:rPr>
                <w:rFonts w:ascii="Arial" w:eastAsia="Times New Roman" w:hAnsi="Arial" w:cs="Arial"/>
                <w:b/>
                <w:bCs/>
                <w:color w:val="000000" w:themeColor="text1"/>
                <w:sz w:val="16"/>
                <w:szCs w:val="16"/>
                <w:lang w:eastAsia="es-CO"/>
              </w:rPr>
              <w:t>PROCESO</w:t>
            </w:r>
          </w:p>
        </w:tc>
        <w:tc>
          <w:tcPr>
            <w:tcW w:w="1197" w:type="dxa"/>
            <w:tcBorders>
              <w:top w:val="single" w:sz="8" w:space="0" w:color="auto"/>
              <w:left w:val="nil"/>
              <w:bottom w:val="nil"/>
              <w:right w:val="single" w:sz="4" w:space="0" w:color="000000"/>
            </w:tcBorders>
            <w:shd w:val="clear" w:color="auto" w:fill="BFBFBF" w:themeFill="background1" w:themeFillShade="BF"/>
            <w:vAlign w:val="center"/>
            <w:hideMark/>
          </w:tcPr>
          <w:p w14:paraId="04D0EB2E" w14:textId="77777777" w:rsidR="0048437E" w:rsidRPr="00D54D07" w:rsidRDefault="0048437E" w:rsidP="00AD4374">
            <w:pPr>
              <w:jc w:val="center"/>
              <w:rPr>
                <w:rFonts w:ascii="Arial" w:eastAsia="Times New Roman" w:hAnsi="Arial" w:cs="Arial"/>
                <w:b/>
                <w:bCs/>
                <w:color w:val="000000" w:themeColor="text1"/>
                <w:sz w:val="16"/>
                <w:szCs w:val="16"/>
                <w:lang w:eastAsia="es-CO"/>
              </w:rPr>
            </w:pPr>
            <w:r w:rsidRPr="00D54D07">
              <w:rPr>
                <w:rFonts w:ascii="Arial" w:eastAsia="Times New Roman" w:hAnsi="Arial" w:cs="Arial"/>
                <w:b/>
                <w:bCs/>
                <w:color w:val="000000" w:themeColor="text1"/>
                <w:sz w:val="16"/>
                <w:szCs w:val="16"/>
                <w:lang w:eastAsia="es-CO"/>
              </w:rPr>
              <w:t># DE RIESGOS</w:t>
            </w:r>
            <w:r w:rsidRPr="00D54D07">
              <w:rPr>
                <w:rFonts w:ascii="Arial" w:eastAsia="Times New Roman" w:hAnsi="Arial" w:cs="Arial"/>
                <w:b/>
                <w:bCs/>
                <w:color w:val="000000" w:themeColor="text1"/>
                <w:sz w:val="16"/>
                <w:szCs w:val="16"/>
                <w:lang w:eastAsia="es-CO"/>
              </w:rPr>
              <w:br/>
              <w:t xml:space="preserve">GESTION </w:t>
            </w:r>
          </w:p>
        </w:tc>
        <w:tc>
          <w:tcPr>
            <w:tcW w:w="1199" w:type="dxa"/>
            <w:tcBorders>
              <w:top w:val="single" w:sz="8" w:space="0" w:color="auto"/>
              <w:left w:val="nil"/>
              <w:bottom w:val="nil"/>
              <w:right w:val="single" w:sz="4" w:space="0" w:color="000000"/>
            </w:tcBorders>
            <w:shd w:val="clear" w:color="auto" w:fill="BFBFBF" w:themeFill="background1" w:themeFillShade="BF"/>
            <w:vAlign w:val="center"/>
            <w:hideMark/>
          </w:tcPr>
          <w:p w14:paraId="5DDAFCBB" w14:textId="77777777" w:rsidR="0048437E" w:rsidRPr="00D54D07" w:rsidRDefault="0048437E" w:rsidP="00AD4374">
            <w:pPr>
              <w:jc w:val="center"/>
              <w:rPr>
                <w:rFonts w:ascii="Arial" w:eastAsia="Times New Roman" w:hAnsi="Arial" w:cs="Arial"/>
                <w:b/>
                <w:bCs/>
                <w:color w:val="000000" w:themeColor="text1"/>
                <w:sz w:val="16"/>
                <w:szCs w:val="16"/>
                <w:lang w:eastAsia="es-CO"/>
              </w:rPr>
            </w:pPr>
            <w:r w:rsidRPr="00D54D07">
              <w:rPr>
                <w:rFonts w:ascii="Arial" w:eastAsia="Times New Roman" w:hAnsi="Arial" w:cs="Arial"/>
                <w:b/>
                <w:bCs/>
                <w:color w:val="000000" w:themeColor="text1"/>
                <w:sz w:val="16"/>
                <w:szCs w:val="16"/>
                <w:lang w:eastAsia="es-CO"/>
              </w:rPr>
              <w:t># DE CONTROLES</w:t>
            </w:r>
          </w:p>
        </w:tc>
        <w:tc>
          <w:tcPr>
            <w:tcW w:w="1537" w:type="dxa"/>
            <w:tcBorders>
              <w:top w:val="single" w:sz="8" w:space="0" w:color="auto"/>
              <w:left w:val="nil"/>
              <w:bottom w:val="nil"/>
              <w:right w:val="single" w:sz="4" w:space="0" w:color="000000"/>
            </w:tcBorders>
            <w:shd w:val="clear" w:color="auto" w:fill="BFBFBF" w:themeFill="background1" w:themeFillShade="BF"/>
            <w:vAlign w:val="center"/>
            <w:hideMark/>
          </w:tcPr>
          <w:p w14:paraId="351E748A" w14:textId="77777777" w:rsidR="0048437E" w:rsidRPr="00D54D07" w:rsidRDefault="0048437E" w:rsidP="00AD4374">
            <w:pPr>
              <w:jc w:val="center"/>
              <w:rPr>
                <w:rFonts w:ascii="Arial" w:eastAsia="Times New Roman" w:hAnsi="Arial" w:cs="Arial"/>
                <w:b/>
                <w:bCs/>
                <w:color w:val="000000" w:themeColor="text1"/>
                <w:sz w:val="16"/>
                <w:szCs w:val="16"/>
                <w:lang w:eastAsia="es-CO"/>
              </w:rPr>
            </w:pPr>
            <w:r w:rsidRPr="00D54D07">
              <w:rPr>
                <w:rFonts w:ascii="Arial" w:eastAsia="Times New Roman" w:hAnsi="Arial" w:cs="Arial"/>
                <w:b/>
                <w:bCs/>
                <w:color w:val="000000" w:themeColor="text1"/>
                <w:sz w:val="16"/>
                <w:szCs w:val="16"/>
                <w:lang w:eastAsia="es-CO"/>
              </w:rPr>
              <w:t>Diseño del control</w:t>
            </w:r>
          </w:p>
        </w:tc>
        <w:tc>
          <w:tcPr>
            <w:tcW w:w="1477" w:type="dxa"/>
            <w:tcBorders>
              <w:top w:val="single" w:sz="8" w:space="0" w:color="auto"/>
              <w:left w:val="nil"/>
              <w:bottom w:val="nil"/>
              <w:right w:val="single" w:sz="4" w:space="0" w:color="000000"/>
            </w:tcBorders>
            <w:shd w:val="clear" w:color="auto" w:fill="BFBFBF" w:themeFill="background1" w:themeFillShade="BF"/>
            <w:vAlign w:val="center"/>
            <w:hideMark/>
          </w:tcPr>
          <w:p w14:paraId="6C69AD78" w14:textId="77777777" w:rsidR="0048437E" w:rsidRPr="00D54D07" w:rsidRDefault="0048437E" w:rsidP="00AD4374">
            <w:pPr>
              <w:jc w:val="center"/>
              <w:rPr>
                <w:rFonts w:ascii="Arial" w:eastAsia="Times New Roman" w:hAnsi="Arial" w:cs="Arial"/>
                <w:b/>
                <w:bCs/>
                <w:color w:val="000000" w:themeColor="text1"/>
                <w:sz w:val="16"/>
                <w:szCs w:val="16"/>
                <w:lang w:eastAsia="es-CO"/>
              </w:rPr>
            </w:pPr>
            <w:r w:rsidRPr="00D54D07">
              <w:rPr>
                <w:rFonts w:ascii="Arial" w:eastAsia="Times New Roman" w:hAnsi="Arial" w:cs="Arial"/>
                <w:b/>
                <w:bCs/>
                <w:color w:val="000000" w:themeColor="text1"/>
                <w:sz w:val="16"/>
                <w:szCs w:val="16"/>
                <w:lang w:eastAsia="es-CO"/>
              </w:rPr>
              <w:t>Ejecución del control</w:t>
            </w:r>
          </w:p>
        </w:tc>
        <w:tc>
          <w:tcPr>
            <w:tcW w:w="1299" w:type="dxa"/>
            <w:tcBorders>
              <w:top w:val="single" w:sz="8" w:space="0" w:color="auto"/>
              <w:left w:val="nil"/>
              <w:bottom w:val="nil"/>
              <w:right w:val="single" w:sz="4" w:space="0" w:color="000000"/>
            </w:tcBorders>
            <w:shd w:val="clear" w:color="auto" w:fill="BFBFBF" w:themeFill="background1" w:themeFillShade="BF"/>
            <w:vAlign w:val="center"/>
            <w:hideMark/>
          </w:tcPr>
          <w:p w14:paraId="2D30BE8B" w14:textId="77777777" w:rsidR="0048437E" w:rsidRPr="00D54D07" w:rsidRDefault="0048437E" w:rsidP="00AD4374">
            <w:pPr>
              <w:jc w:val="center"/>
              <w:rPr>
                <w:rFonts w:ascii="Arial" w:eastAsia="Times New Roman" w:hAnsi="Arial" w:cs="Arial"/>
                <w:b/>
                <w:bCs/>
                <w:color w:val="000000" w:themeColor="text1"/>
                <w:sz w:val="16"/>
                <w:szCs w:val="16"/>
                <w:lang w:eastAsia="es-CO"/>
              </w:rPr>
            </w:pPr>
            <w:r w:rsidRPr="00D54D07">
              <w:rPr>
                <w:rFonts w:ascii="Arial" w:eastAsia="Times New Roman" w:hAnsi="Arial" w:cs="Arial"/>
                <w:b/>
                <w:bCs/>
                <w:color w:val="000000" w:themeColor="text1"/>
                <w:sz w:val="16"/>
                <w:szCs w:val="16"/>
                <w:lang w:eastAsia="es-CO"/>
              </w:rPr>
              <w:t># DE ACTIVIDADES</w:t>
            </w:r>
          </w:p>
        </w:tc>
        <w:tc>
          <w:tcPr>
            <w:tcW w:w="1358" w:type="dxa"/>
            <w:tcBorders>
              <w:top w:val="single" w:sz="8" w:space="0" w:color="auto"/>
              <w:left w:val="nil"/>
              <w:bottom w:val="nil"/>
              <w:right w:val="single" w:sz="8" w:space="0" w:color="auto"/>
            </w:tcBorders>
            <w:shd w:val="clear" w:color="auto" w:fill="BFBFBF" w:themeFill="background1" w:themeFillShade="BF"/>
            <w:vAlign w:val="center"/>
            <w:hideMark/>
          </w:tcPr>
          <w:p w14:paraId="420AAE57" w14:textId="77777777" w:rsidR="0048437E" w:rsidRPr="00D54D07" w:rsidRDefault="0048437E" w:rsidP="00AD4374">
            <w:pPr>
              <w:jc w:val="center"/>
              <w:rPr>
                <w:rFonts w:ascii="Arial" w:eastAsia="Times New Roman" w:hAnsi="Arial" w:cs="Arial"/>
                <w:b/>
                <w:bCs/>
                <w:color w:val="000000" w:themeColor="text1"/>
                <w:sz w:val="16"/>
                <w:szCs w:val="16"/>
                <w:lang w:eastAsia="es-CO"/>
              </w:rPr>
            </w:pPr>
            <w:r w:rsidRPr="00D54D07">
              <w:rPr>
                <w:rFonts w:ascii="Arial" w:eastAsia="Times New Roman" w:hAnsi="Arial" w:cs="Arial"/>
                <w:b/>
                <w:bCs/>
                <w:color w:val="000000" w:themeColor="text1"/>
                <w:sz w:val="16"/>
                <w:szCs w:val="16"/>
                <w:lang w:eastAsia="es-CO"/>
              </w:rPr>
              <w:t>Ejecución de la actividad</w:t>
            </w:r>
          </w:p>
        </w:tc>
      </w:tr>
      <w:tr w:rsidR="00927BDB" w:rsidRPr="00D54D07" w14:paraId="20EAFF1B" w14:textId="77777777" w:rsidTr="003D34D2">
        <w:trPr>
          <w:trHeight w:val="265"/>
        </w:trPr>
        <w:tc>
          <w:tcPr>
            <w:tcW w:w="1827" w:type="dxa"/>
            <w:vMerge w:val="restart"/>
            <w:tcBorders>
              <w:top w:val="single" w:sz="8" w:space="0" w:color="000000"/>
              <w:left w:val="single" w:sz="4" w:space="0" w:color="000000"/>
              <w:bottom w:val="single" w:sz="4" w:space="0" w:color="000000"/>
              <w:right w:val="single" w:sz="4" w:space="0" w:color="000000"/>
            </w:tcBorders>
            <w:vAlign w:val="center"/>
            <w:hideMark/>
          </w:tcPr>
          <w:p w14:paraId="0268BBA6" w14:textId="77777777" w:rsidR="00383E2A" w:rsidRPr="00D54D07" w:rsidRDefault="00383E2A"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9.Intervención De Infraestructura</w:t>
            </w:r>
          </w:p>
        </w:tc>
        <w:tc>
          <w:tcPr>
            <w:tcW w:w="1197" w:type="dxa"/>
            <w:vMerge w:val="restart"/>
            <w:tcBorders>
              <w:top w:val="single" w:sz="8" w:space="0" w:color="000000"/>
              <w:left w:val="single" w:sz="4" w:space="0" w:color="000000"/>
              <w:bottom w:val="single" w:sz="4" w:space="0" w:color="000000"/>
              <w:right w:val="single" w:sz="4" w:space="0" w:color="000000"/>
            </w:tcBorders>
            <w:noWrap/>
            <w:vAlign w:val="center"/>
            <w:hideMark/>
          </w:tcPr>
          <w:p w14:paraId="06F37539" w14:textId="036A6A0C" w:rsidR="00383E2A" w:rsidRPr="00D54D07" w:rsidRDefault="00383E2A"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1</w:t>
            </w:r>
          </w:p>
        </w:tc>
        <w:tc>
          <w:tcPr>
            <w:tcW w:w="1199" w:type="dxa"/>
            <w:vMerge w:val="restart"/>
            <w:tcBorders>
              <w:top w:val="single" w:sz="8" w:space="0" w:color="000000"/>
              <w:left w:val="single" w:sz="4" w:space="0" w:color="000000"/>
              <w:bottom w:val="single" w:sz="4" w:space="0" w:color="000000"/>
              <w:right w:val="single" w:sz="4" w:space="0" w:color="000000"/>
            </w:tcBorders>
            <w:noWrap/>
            <w:vAlign w:val="center"/>
            <w:hideMark/>
          </w:tcPr>
          <w:p w14:paraId="44E4BBBD" w14:textId="057C553F" w:rsidR="00383E2A" w:rsidRPr="00D54D07" w:rsidRDefault="00383E2A"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2</w:t>
            </w:r>
          </w:p>
        </w:tc>
        <w:tc>
          <w:tcPr>
            <w:tcW w:w="1537" w:type="dxa"/>
            <w:tcBorders>
              <w:top w:val="single" w:sz="8" w:space="0" w:color="000000"/>
              <w:left w:val="nil"/>
              <w:bottom w:val="single" w:sz="4" w:space="0" w:color="000000"/>
              <w:right w:val="single" w:sz="4" w:space="0" w:color="000000"/>
            </w:tcBorders>
            <w:noWrap/>
            <w:vAlign w:val="center"/>
            <w:hideMark/>
          </w:tcPr>
          <w:p w14:paraId="16031CB1" w14:textId="77777777" w:rsidR="00383E2A" w:rsidRPr="00D54D07" w:rsidRDefault="00383E2A"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Cumple</w:t>
            </w:r>
          </w:p>
        </w:tc>
        <w:tc>
          <w:tcPr>
            <w:tcW w:w="1477" w:type="dxa"/>
            <w:tcBorders>
              <w:top w:val="single" w:sz="8" w:space="0" w:color="000000"/>
              <w:left w:val="nil"/>
              <w:bottom w:val="single" w:sz="4" w:space="0" w:color="000000"/>
              <w:right w:val="single" w:sz="4" w:space="0" w:color="000000"/>
            </w:tcBorders>
            <w:noWrap/>
            <w:vAlign w:val="center"/>
            <w:hideMark/>
          </w:tcPr>
          <w:p w14:paraId="10707118" w14:textId="77777777" w:rsidR="00383E2A" w:rsidRPr="00D54D07" w:rsidRDefault="00383E2A"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Cumple</w:t>
            </w:r>
          </w:p>
        </w:tc>
        <w:tc>
          <w:tcPr>
            <w:tcW w:w="1299" w:type="dxa"/>
            <w:vMerge w:val="restart"/>
            <w:tcBorders>
              <w:top w:val="single" w:sz="8" w:space="0" w:color="000000"/>
              <w:left w:val="single" w:sz="4" w:space="0" w:color="000000"/>
              <w:bottom w:val="single" w:sz="4" w:space="0" w:color="000000"/>
              <w:right w:val="single" w:sz="4" w:space="0" w:color="000000"/>
            </w:tcBorders>
            <w:noWrap/>
            <w:vAlign w:val="center"/>
            <w:hideMark/>
          </w:tcPr>
          <w:p w14:paraId="44AF6170" w14:textId="2AE82423" w:rsidR="00383E2A" w:rsidRPr="00D54D07" w:rsidRDefault="00383E2A"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1</w:t>
            </w:r>
          </w:p>
        </w:tc>
        <w:tc>
          <w:tcPr>
            <w:tcW w:w="1358" w:type="dxa"/>
            <w:vMerge w:val="restart"/>
            <w:tcBorders>
              <w:top w:val="single" w:sz="4" w:space="0" w:color="auto"/>
              <w:left w:val="nil"/>
              <w:right w:val="single" w:sz="8" w:space="0" w:color="000000"/>
            </w:tcBorders>
            <w:noWrap/>
            <w:vAlign w:val="center"/>
            <w:hideMark/>
          </w:tcPr>
          <w:p w14:paraId="1739D69D" w14:textId="4C88ECBE" w:rsidR="00383E2A" w:rsidRPr="00D54D07" w:rsidRDefault="00383E2A"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Cumple</w:t>
            </w:r>
          </w:p>
        </w:tc>
      </w:tr>
      <w:tr w:rsidR="00927BDB" w:rsidRPr="00D54D07" w14:paraId="3CA641D1" w14:textId="77777777" w:rsidTr="003D34D2">
        <w:trPr>
          <w:trHeight w:val="269"/>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72497FE1" w14:textId="77777777" w:rsidR="00383E2A" w:rsidRPr="00D54D07" w:rsidRDefault="00383E2A" w:rsidP="00AD4374">
            <w:pPr>
              <w:rPr>
                <w:rFonts w:ascii="Arial" w:eastAsia="Times New Roman" w:hAnsi="Arial" w:cs="Arial"/>
                <w:color w:val="000000" w:themeColor="text1"/>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08BBC91D" w14:textId="77777777" w:rsidR="00383E2A" w:rsidRPr="00D54D07" w:rsidRDefault="00383E2A" w:rsidP="00AD4374">
            <w:pPr>
              <w:rPr>
                <w:rFonts w:ascii="Arial" w:eastAsia="Times New Roman" w:hAnsi="Arial" w:cs="Arial"/>
                <w:color w:val="000000" w:themeColor="text1"/>
                <w:sz w:val="16"/>
                <w:szCs w:val="16"/>
                <w:lang w:eastAsia="es-CO"/>
              </w:rPr>
            </w:pPr>
          </w:p>
        </w:tc>
        <w:tc>
          <w:tcPr>
            <w:tcW w:w="1199" w:type="dxa"/>
            <w:vMerge/>
            <w:tcBorders>
              <w:top w:val="single" w:sz="8" w:space="0" w:color="000000"/>
              <w:left w:val="single" w:sz="4" w:space="0" w:color="000000"/>
              <w:bottom w:val="single" w:sz="4" w:space="0" w:color="000000"/>
              <w:right w:val="single" w:sz="4" w:space="0" w:color="000000"/>
            </w:tcBorders>
            <w:vAlign w:val="center"/>
            <w:hideMark/>
          </w:tcPr>
          <w:p w14:paraId="271F0014" w14:textId="77777777" w:rsidR="00383E2A" w:rsidRPr="00D54D07" w:rsidRDefault="00383E2A" w:rsidP="00AD4374">
            <w:pPr>
              <w:rPr>
                <w:rFonts w:ascii="Arial" w:eastAsia="Times New Roman" w:hAnsi="Arial" w:cs="Arial"/>
                <w:color w:val="000000" w:themeColor="text1"/>
                <w:sz w:val="16"/>
                <w:szCs w:val="16"/>
                <w:lang w:eastAsia="es-CO"/>
              </w:rPr>
            </w:pPr>
          </w:p>
        </w:tc>
        <w:tc>
          <w:tcPr>
            <w:tcW w:w="1537" w:type="dxa"/>
            <w:tcBorders>
              <w:top w:val="nil"/>
              <w:left w:val="nil"/>
              <w:bottom w:val="single" w:sz="4" w:space="0" w:color="000000"/>
              <w:right w:val="single" w:sz="4" w:space="0" w:color="000000"/>
            </w:tcBorders>
            <w:noWrap/>
            <w:vAlign w:val="center"/>
            <w:hideMark/>
          </w:tcPr>
          <w:p w14:paraId="6B52CEFD" w14:textId="24AD21CD" w:rsidR="00383E2A" w:rsidRPr="00D54D07" w:rsidRDefault="00383E2A"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Parcialmente</w:t>
            </w:r>
          </w:p>
        </w:tc>
        <w:tc>
          <w:tcPr>
            <w:tcW w:w="1477" w:type="dxa"/>
            <w:tcBorders>
              <w:top w:val="nil"/>
              <w:left w:val="nil"/>
              <w:bottom w:val="single" w:sz="4" w:space="0" w:color="000000"/>
              <w:right w:val="single" w:sz="4" w:space="0" w:color="000000"/>
            </w:tcBorders>
            <w:noWrap/>
            <w:vAlign w:val="center"/>
            <w:hideMark/>
          </w:tcPr>
          <w:p w14:paraId="62DBA3F0" w14:textId="77777777" w:rsidR="00383E2A" w:rsidRPr="00D54D07" w:rsidRDefault="00383E2A"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Cumple</w:t>
            </w:r>
          </w:p>
        </w:tc>
        <w:tc>
          <w:tcPr>
            <w:tcW w:w="1299" w:type="dxa"/>
            <w:vMerge/>
            <w:tcBorders>
              <w:top w:val="single" w:sz="8" w:space="0" w:color="000000"/>
              <w:left w:val="single" w:sz="4" w:space="0" w:color="000000"/>
              <w:bottom w:val="single" w:sz="4" w:space="0" w:color="000000"/>
              <w:right w:val="single" w:sz="4" w:space="0" w:color="000000"/>
            </w:tcBorders>
            <w:vAlign w:val="center"/>
            <w:hideMark/>
          </w:tcPr>
          <w:p w14:paraId="1F2D1AE9" w14:textId="77777777" w:rsidR="00383E2A" w:rsidRPr="00D54D07" w:rsidRDefault="00383E2A" w:rsidP="00AD4374">
            <w:pPr>
              <w:rPr>
                <w:rFonts w:ascii="Arial" w:eastAsia="Times New Roman" w:hAnsi="Arial" w:cs="Arial"/>
                <w:color w:val="000000" w:themeColor="text1"/>
                <w:sz w:val="16"/>
                <w:szCs w:val="16"/>
                <w:lang w:eastAsia="es-CO"/>
              </w:rPr>
            </w:pPr>
          </w:p>
        </w:tc>
        <w:tc>
          <w:tcPr>
            <w:tcW w:w="1358" w:type="dxa"/>
            <w:vMerge/>
            <w:tcBorders>
              <w:left w:val="nil"/>
              <w:bottom w:val="single" w:sz="4" w:space="0" w:color="auto"/>
              <w:right w:val="single" w:sz="8" w:space="0" w:color="000000"/>
            </w:tcBorders>
            <w:noWrap/>
            <w:vAlign w:val="center"/>
            <w:hideMark/>
          </w:tcPr>
          <w:p w14:paraId="206E25A0" w14:textId="1E9666D5" w:rsidR="00383E2A" w:rsidRPr="00D54D07" w:rsidRDefault="00383E2A" w:rsidP="00AD4374">
            <w:pPr>
              <w:jc w:val="center"/>
              <w:rPr>
                <w:rFonts w:ascii="Arial" w:eastAsia="Times New Roman" w:hAnsi="Arial" w:cs="Arial"/>
                <w:color w:val="000000" w:themeColor="text1"/>
                <w:sz w:val="16"/>
                <w:szCs w:val="16"/>
                <w:lang w:eastAsia="es-CO"/>
              </w:rPr>
            </w:pPr>
          </w:p>
        </w:tc>
      </w:tr>
      <w:tr w:rsidR="0048437E" w:rsidRPr="00D54D07" w14:paraId="23AE372F" w14:textId="77777777" w:rsidTr="0048437E">
        <w:trPr>
          <w:trHeight w:val="375"/>
        </w:trPr>
        <w:tc>
          <w:tcPr>
            <w:tcW w:w="1827" w:type="dxa"/>
            <w:tcBorders>
              <w:top w:val="single" w:sz="8" w:space="0" w:color="000000"/>
              <w:left w:val="single" w:sz="4" w:space="0" w:color="000000"/>
              <w:bottom w:val="single" w:sz="8" w:space="0" w:color="000000"/>
              <w:right w:val="single" w:sz="4" w:space="0" w:color="000000"/>
            </w:tcBorders>
            <w:vAlign w:val="center"/>
            <w:hideMark/>
          </w:tcPr>
          <w:p w14:paraId="4DC12349" w14:textId="77777777" w:rsidR="0048437E" w:rsidRPr="00D54D07" w:rsidRDefault="0048437E"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13. Gestión De Recursos Físicos</w:t>
            </w:r>
          </w:p>
        </w:tc>
        <w:tc>
          <w:tcPr>
            <w:tcW w:w="1197" w:type="dxa"/>
            <w:tcBorders>
              <w:top w:val="single" w:sz="8" w:space="0" w:color="000000"/>
              <w:left w:val="single" w:sz="4" w:space="0" w:color="000000"/>
              <w:bottom w:val="single" w:sz="8" w:space="0" w:color="000000"/>
              <w:right w:val="single" w:sz="4" w:space="0" w:color="000000"/>
            </w:tcBorders>
            <w:noWrap/>
            <w:vAlign w:val="center"/>
            <w:hideMark/>
          </w:tcPr>
          <w:p w14:paraId="0573925F" w14:textId="6DC94181" w:rsidR="0048437E" w:rsidRPr="00D54D07" w:rsidRDefault="0048437E"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1</w:t>
            </w:r>
          </w:p>
        </w:tc>
        <w:tc>
          <w:tcPr>
            <w:tcW w:w="1199" w:type="dxa"/>
            <w:tcBorders>
              <w:top w:val="single" w:sz="8" w:space="0" w:color="000000"/>
              <w:left w:val="single" w:sz="4" w:space="0" w:color="000000"/>
              <w:bottom w:val="single" w:sz="4" w:space="0" w:color="000000"/>
              <w:right w:val="single" w:sz="4" w:space="0" w:color="000000"/>
            </w:tcBorders>
            <w:noWrap/>
            <w:vAlign w:val="center"/>
            <w:hideMark/>
          </w:tcPr>
          <w:p w14:paraId="3DC2FABD" w14:textId="4295DA03" w:rsidR="0048437E" w:rsidRPr="00D54D07" w:rsidRDefault="005A6FB3"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1</w:t>
            </w:r>
          </w:p>
        </w:tc>
        <w:tc>
          <w:tcPr>
            <w:tcW w:w="1537" w:type="dxa"/>
            <w:tcBorders>
              <w:top w:val="single" w:sz="8" w:space="0" w:color="000000"/>
              <w:left w:val="nil"/>
              <w:bottom w:val="single" w:sz="4" w:space="0" w:color="000000"/>
              <w:right w:val="single" w:sz="4" w:space="0" w:color="000000"/>
            </w:tcBorders>
            <w:noWrap/>
            <w:vAlign w:val="center"/>
            <w:hideMark/>
          </w:tcPr>
          <w:p w14:paraId="7C19EF49" w14:textId="77777777" w:rsidR="0048437E" w:rsidRPr="00D54D07" w:rsidRDefault="0048437E"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Cumple</w:t>
            </w:r>
          </w:p>
        </w:tc>
        <w:tc>
          <w:tcPr>
            <w:tcW w:w="1477" w:type="dxa"/>
            <w:tcBorders>
              <w:top w:val="single" w:sz="8" w:space="0" w:color="000000"/>
              <w:left w:val="nil"/>
              <w:bottom w:val="single" w:sz="4" w:space="0" w:color="000000"/>
              <w:right w:val="single" w:sz="4" w:space="0" w:color="000000"/>
            </w:tcBorders>
            <w:noWrap/>
            <w:vAlign w:val="center"/>
            <w:hideMark/>
          </w:tcPr>
          <w:p w14:paraId="09FDC06E" w14:textId="77777777" w:rsidR="0048437E" w:rsidRPr="00D54D07" w:rsidRDefault="0048437E"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Cumple</w:t>
            </w:r>
          </w:p>
        </w:tc>
        <w:tc>
          <w:tcPr>
            <w:tcW w:w="1299" w:type="dxa"/>
            <w:tcBorders>
              <w:top w:val="single" w:sz="8" w:space="0" w:color="000000"/>
              <w:left w:val="single" w:sz="4" w:space="0" w:color="000000"/>
              <w:bottom w:val="single" w:sz="4" w:space="0" w:color="000000"/>
              <w:right w:val="single" w:sz="4" w:space="0" w:color="000000"/>
            </w:tcBorders>
            <w:noWrap/>
            <w:vAlign w:val="center"/>
            <w:hideMark/>
          </w:tcPr>
          <w:p w14:paraId="66CBE7A4" w14:textId="77777777" w:rsidR="0048437E" w:rsidRPr="00D54D07" w:rsidRDefault="0048437E"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1</w:t>
            </w:r>
          </w:p>
        </w:tc>
        <w:tc>
          <w:tcPr>
            <w:tcW w:w="1358" w:type="dxa"/>
            <w:tcBorders>
              <w:top w:val="single" w:sz="8" w:space="0" w:color="000000"/>
              <w:left w:val="single" w:sz="4" w:space="0" w:color="000000"/>
              <w:bottom w:val="single" w:sz="4" w:space="0" w:color="000000"/>
              <w:right w:val="single" w:sz="8" w:space="0" w:color="000000"/>
            </w:tcBorders>
            <w:noWrap/>
            <w:vAlign w:val="center"/>
            <w:hideMark/>
          </w:tcPr>
          <w:p w14:paraId="37827ACF" w14:textId="09585DFA" w:rsidR="0048437E" w:rsidRPr="00D54D07" w:rsidRDefault="00383E2A" w:rsidP="00AD4374">
            <w:pPr>
              <w:jc w:val="center"/>
              <w:rPr>
                <w:rFonts w:ascii="Arial" w:eastAsia="Times New Roman" w:hAnsi="Arial" w:cs="Arial"/>
                <w:color w:val="000000" w:themeColor="text1"/>
                <w:sz w:val="16"/>
                <w:szCs w:val="16"/>
                <w:lang w:eastAsia="es-CO"/>
              </w:rPr>
            </w:pPr>
            <w:r w:rsidRPr="00D54D07">
              <w:rPr>
                <w:rFonts w:ascii="Arial" w:eastAsia="Times New Roman" w:hAnsi="Arial" w:cs="Arial"/>
                <w:color w:val="000000" w:themeColor="text1"/>
                <w:sz w:val="16"/>
                <w:szCs w:val="16"/>
                <w:lang w:eastAsia="es-CO"/>
              </w:rPr>
              <w:t>Cumple</w:t>
            </w:r>
          </w:p>
        </w:tc>
      </w:tr>
    </w:tbl>
    <w:p w14:paraId="3ECDBAEC" w14:textId="77777777" w:rsidR="0048437E" w:rsidRPr="00D54D07" w:rsidRDefault="0048437E" w:rsidP="0048437E">
      <w:pPr>
        <w:rPr>
          <w:rFonts w:ascii="Arial" w:hAnsi="Arial" w:cs="Arial"/>
          <w:color w:val="000000" w:themeColor="text1"/>
        </w:rPr>
      </w:pPr>
    </w:p>
    <w:p w14:paraId="5F96D5B8" w14:textId="1A6C2405" w:rsidR="005A6FB3" w:rsidRPr="00D54D07" w:rsidRDefault="00957F5F" w:rsidP="005A6FB3">
      <w:pPr>
        <w:jc w:val="both"/>
        <w:rPr>
          <w:rFonts w:ascii="Arial" w:eastAsia="Arial" w:hAnsi="Arial" w:cs="Arial"/>
          <w:color w:val="000000" w:themeColor="text1"/>
          <w:sz w:val="22"/>
          <w:szCs w:val="22"/>
          <w:lang w:eastAsia="es-CO"/>
        </w:rPr>
      </w:pPr>
      <w:r w:rsidRPr="00D54D07">
        <w:rPr>
          <w:rFonts w:ascii="Arial" w:eastAsia="Arial" w:hAnsi="Arial" w:cs="Arial"/>
          <w:color w:val="000000" w:themeColor="text1"/>
          <w:sz w:val="22"/>
          <w:szCs w:val="22"/>
          <w:lang w:eastAsia="es-CO"/>
        </w:rPr>
        <w:t>En total, se evaluaron 3 controles y 2 actividades relacionadas con los riesgos fiscales. La siguiente tabla presenta el porcentaje de cumplimiento de los criterios analizados:</w:t>
      </w:r>
    </w:p>
    <w:p w14:paraId="0A3253A1" w14:textId="77777777" w:rsidR="00957F5F" w:rsidRPr="00D54D07" w:rsidRDefault="00957F5F" w:rsidP="005A6FB3">
      <w:pPr>
        <w:jc w:val="both"/>
        <w:rPr>
          <w:rFonts w:ascii="Arial" w:eastAsia="Arial" w:hAnsi="Arial" w:cs="Arial"/>
          <w:color w:val="2E74B5" w:themeColor="accent5" w:themeShade="BF"/>
          <w:lang w:eastAsia="es-CO"/>
        </w:rPr>
      </w:pPr>
    </w:p>
    <w:p w14:paraId="3891D21B" w14:textId="330838CA" w:rsidR="005A6FB3" w:rsidRPr="00D54D07" w:rsidRDefault="005A6FB3" w:rsidP="005A6FB3">
      <w:pPr>
        <w:pStyle w:val="Descripcin"/>
        <w:spacing w:after="0"/>
        <w:jc w:val="center"/>
        <w:rPr>
          <w:rFonts w:ascii="Arial" w:eastAsia="Arial" w:hAnsi="Arial" w:cs="Arial"/>
          <w:color w:val="000000" w:themeColor="text1"/>
        </w:rPr>
      </w:pPr>
      <w:bookmarkStart w:id="37" w:name="_Toc210748322"/>
      <w:r w:rsidRPr="00D54D07">
        <w:rPr>
          <w:rFonts w:ascii="Arial" w:eastAsia="Arial" w:hAnsi="Arial" w:cs="Arial"/>
          <w:color w:val="000000" w:themeColor="text1"/>
        </w:rPr>
        <w:t xml:space="preserve">Tabla No </w:t>
      </w:r>
      <w:r w:rsidRPr="00D54D07">
        <w:rPr>
          <w:rFonts w:ascii="Arial" w:hAnsi="Arial" w:cs="Arial"/>
          <w:color w:val="000000" w:themeColor="text1"/>
        </w:rPr>
        <w:fldChar w:fldCharType="begin"/>
      </w:r>
      <w:r w:rsidRPr="00D54D07">
        <w:rPr>
          <w:rFonts w:ascii="Arial" w:hAnsi="Arial" w:cs="Arial"/>
          <w:color w:val="000000" w:themeColor="text1"/>
        </w:rPr>
        <w:instrText xml:space="preserve"> SEQ Tabla \* ARABIC </w:instrText>
      </w:r>
      <w:r w:rsidRPr="00D54D07">
        <w:rPr>
          <w:rFonts w:ascii="Arial" w:hAnsi="Arial" w:cs="Arial"/>
          <w:color w:val="000000" w:themeColor="text1"/>
        </w:rPr>
        <w:fldChar w:fldCharType="separate"/>
      </w:r>
      <w:r w:rsidR="009A720A">
        <w:rPr>
          <w:rFonts w:ascii="Arial" w:hAnsi="Arial" w:cs="Arial"/>
          <w:noProof/>
          <w:color w:val="000000" w:themeColor="text1"/>
        </w:rPr>
        <w:t>10</w:t>
      </w:r>
      <w:r w:rsidRPr="00D54D07">
        <w:rPr>
          <w:rFonts w:ascii="Arial" w:hAnsi="Arial" w:cs="Arial"/>
          <w:color w:val="000000" w:themeColor="text1"/>
        </w:rPr>
        <w:fldChar w:fldCharType="end"/>
      </w:r>
      <w:r w:rsidRPr="00D54D07">
        <w:rPr>
          <w:rFonts w:ascii="Arial" w:eastAsia="Arial" w:hAnsi="Arial" w:cs="Arial"/>
          <w:color w:val="000000" w:themeColor="text1"/>
        </w:rPr>
        <w:t xml:space="preserve"> Porcentaje de cumplimiento de los criterios evaluados riesgos </w:t>
      </w:r>
      <w:r w:rsidR="00C139D2" w:rsidRPr="00D54D07">
        <w:rPr>
          <w:rFonts w:ascii="Arial" w:eastAsia="Arial" w:hAnsi="Arial" w:cs="Arial"/>
          <w:color w:val="000000" w:themeColor="text1"/>
        </w:rPr>
        <w:t>fiscales</w:t>
      </w:r>
      <w:bookmarkEnd w:id="37"/>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3"/>
        <w:gridCol w:w="1910"/>
        <w:gridCol w:w="2268"/>
        <w:gridCol w:w="2268"/>
      </w:tblGrid>
      <w:tr w:rsidR="00927BDB" w:rsidRPr="00D54D07" w14:paraId="3AE74F7F" w14:textId="77777777" w:rsidTr="1298DAB3">
        <w:trPr>
          <w:tblHeader/>
          <w:tblCellSpacing w:w="15" w:type="dxa"/>
          <w:jc w:val="center"/>
        </w:trPr>
        <w:tc>
          <w:tcPr>
            <w:tcW w:w="1868" w:type="dxa"/>
            <w:shd w:val="clear" w:color="auto" w:fill="BFBFBF" w:themeFill="background1" w:themeFillShade="BF"/>
            <w:vAlign w:val="center"/>
            <w:hideMark/>
          </w:tcPr>
          <w:p w14:paraId="4D361C9E" w14:textId="77777777" w:rsidR="005A6FB3" w:rsidRPr="00D54D07" w:rsidRDefault="005A6FB3" w:rsidP="00AD4374">
            <w:pPr>
              <w:jc w:val="center"/>
              <w:rPr>
                <w:rFonts w:ascii="Arial" w:hAnsi="Arial" w:cs="Arial"/>
                <w:b/>
                <w:bCs/>
                <w:color w:val="000000" w:themeColor="text1"/>
                <w:sz w:val="20"/>
                <w:szCs w:val="20"/>
              </w:rPr>
            </w:pPr>
            <w:r w:rsidRPr="00D54D07">
              <w:rPr>
                <w:rFonts w:ascii="Arial" w:hAnsi="Arial" w:cs="Arial"/>
                <w:b/>
                <w:bCs/>
                <w:color w:val="000000" w:themeColor="text1"/>
                <w:sz w:val="20"/>
                <w:szCs w:val="20"/>
              </w:rPr>
              <w:t>Criterios evaluados</w:t>
            </w:r>
          </w:p>
        </w:tc>
        <w:tc>
          <w:tcPr>
            <w:tcW w:w="1880" w:type="dxa"/>
            <w:shd w:val="clear" w:color="auto" w:fill="BFBFBF" w:themeFill="background1" w:themeFillShade="BF"/>
            <w:vAlign w:val="center"/>
            <w:hideMark/>
          </w:tcPr>
          <w:p w14:paraId="2FF4A5D4" w14:textId="77777777" w:rsidR="005A6FB3" w:rsidRPr="00D54D07" w:rsidRDefault="005A6FB3" w:rsidP="00AD4374">
            <w:pPr>
              <w:jc w:val="center"/>
              <w:rPr>
                <w:rFonts w:ascii="Arial" w:hAnsi="Arial" w:cs="Arial"/>
                <w:b/>
                <w:bCs/>
                <w:color w:val="000000" w:themeColor="text1"/>
                <w:sz w:val="20"/>
                <w:szCs w:val="20"/>
              </w:rPr>
            </w:pPr>
            <w:r w:rsidRPr="00D54D07">
              <w:rPr>
                <w:rFonts w:ascii="Arial" w:hAnsi="Arial" w:cs="Arial"/>
                <w:b/>
                <w:bCs/>
                <w:color w:val="000000" w:themeColor="text1"/>
                <w:sz w:val="20"/>
                <w:szCs w:val="20"/>
              </w:rPr>
              <w:t>Diseño del control</w:t>
            </w:r>
          </w:p>
        </w:tc>
        <w:tc>
          <w:tcPr>
            <w:tcW w:w="2238" w:type="dxa"/>
            <w:shd w:val="clear" w:color="auto" w:fill="BFBFBF" w:themeFill="background1" w:themeFillShade="BF"/>
            <w:vAlign w:val="center"/>
            <w:hideMark/>
          </w:tcPr>
          <w:p w14:paraId="578A73FB" w14:textId="77777777" w:rsidR="005A6FB3" w:rsidRPr="00D54D07" w:rsidRDefault="005A6FB3" w:rsidP="00AD4374">
            <w:pPr>
              <w:jc w:val="center"/>
              <w:rPr>
                <w:rFonts w:ascii="Arial" w:hAnsi="Arial" w:cs="Arial"/>
                <w:b/>
                <w:bCs/>
                <w:color w:val="000000" w:themeColor="text1"/>
                <w:sz w:val="20"/>
                <w:szCs w:val="20"/>
              </w:rPr>
            </w:pPr>
            <w:r w:rsidRPr="00D54D07">
              <w:rPr>
                <w:rFonts w:ascii="Arial" w:hAnsi="Arial" w:cs="Arial"/>
                <w:b/>
                <w:bCs/>
                <w:color w:val="000000" w:themeColor="text1"/>
                <w:sz w:val="20"/>
                <w:szCs w:val="20"/>
              </w:rPr>
              <w:t>Ejecución del control</w:t>
            </w:r>
          </w:p>
        </w:tc>
        <w:tc>
          <w:tcPr>
            <w:tcW w:w="2223" w:type="dxa"/>
            <w:shd w:val="clear" w:color="auto" w:fill="BFBFBF" w:themeFill="background1" w:themeFillShade="BF"/>
            <w:vAlign w:val="center"/>
            <w:hideMark/>
          </w:tcPr>
          <w:p w14:paraId="75904656" w14:textId="77777777" w:rsidR="005A6FB3" w:rsidRPr="00D54D07" w:rsidRDefault="005A6FB3" w:rsidP="00AD4374">
            <w:pPr>
              <w:jc w:val="center"/>
              <w:rPr>
                <w:rFonts w:ascii="Arial" w:hAnsi="Arial" w:cs="Arial"/>
                <w:b/>
                <w:bCs/>
                <w:color w:val="000000" w:themeColor="text1"/>
                <w:sz w:val="20"/>
                <w:szCs w:val="20"/>
              </w:rPr>
            </w:pPr>
            <w:r w:rsidRPr="00D54D07">
              <w:rPr>
                <w:rFonts w:ascii="Arial" w:hAnsi="Arial" w:cs="Arial"/>
                <w:b/>
                <w:bCs/>
                <w:color w:val="000000" w:themeColor="text1"/>
                <w:sz w:val="20"/>
                <w:szCs w:val="20"/>
              </w:rPr>
              <w:t>Ejecución de actividades</w:t>
            </w:r>
          </w:p>
        </w:tc>
      </w:tr>
      <w:tr w:rsidR="00927BDB" w:rsidRPr="00D54D07" w14:paraId="3F0C1F58" w14:textId="77777777" w:rsidTr="1298DAB3">
        <w:trPr>
          <w:tblCellSpacing w:w="15" w:type="dxa"/>
          <w:jc w:val="center"/>
        </w:trPr>
        <w:tc>
          <w:tcPr>
            <w:tcW w:w="1868" w:type="dxa"/>
            <w:vAlign w:val="center"/>
            <w:hideMark/>
          </w:tcPr>
          <w:p w14:paraId="56E19786" w14:textId="77777777" w:rsidR="005A6FB3" w:rsidRPr="00D54D07" w:rsidRDefault="005A6FB3" w:rsidP="00AD4374">
            <w:pPr>
              <w:jc w:val="center"/>
              <w:rPr>
                <w:rFonts w:ascii="Arial" w:hAnsi="Arial" w:cs="Arial"/>
                <w:color w:val="000000" w:themeColor="text1"/>
                <w:sz w:val="20"/>
                <w:szCs w:val="20"/>
              </w:rPr>
            </w:pPr>
            <w:r w:rsidRPr="00D54D07">
              <w:rPr>
                <w:rFonts w:ascii="Arial" w:hAnsi="Arial" w:cs="Arial"/>
                <w:color w:val="000000" w:themeColor="text1"/>
                <w:sz w:val="20"/>
                <w:szCs w:val="20"/>
              </w:rPr>
              <w:t>Cumple</w:t>
            </w:r>
          </w:p>
        </w:tc>
        <w:tc>
          <w:tcPr>
            <w:tcW w:w="1880" w:type="dxa"/>
            <w:vAlign w:val="center"/>
            <w:hideMark/>
          </w:tcPr>
          <w:p w14:paraId="277EC819" w14:textId="008D879C" w:rsidR="005A6FB3" w:rsidRPr="00D54D07" w:rsidRDefault="000A48F4" w:rsidP="00AD4374">
            <w:pPr>
              <w:jc w:val="center"/>
              <w:rPr>
                <w:rFonts w:ascii="Arial" w:hAnsi="Arial" w:cs="Arial"/>
                <w:color w:val="000000" w:themeColor="text1"/>
                <w:sz w:val="20"/>
                <w:szCs w:val="20"/>
              </w:rPr>
            </w:pPr>
            <w:r w:rsidRPr="00D54D07">
              <w:rPr>
                <w:rFonts w:ascii="Arial" w:hAnsi="Arial" w:cs="Arial"/>
                <w:color w:val="000000" w:themeColor="text1"/>
                <w:sz w:val="20"/>
                <w:szCs w:val="20"/>
              </w:rPr>
              <w:t>2</w:t>
            </w:r>
          </w:p>
        </w:tc>
        <w:tc>
          <w:tcPr>
            <w:tcW w:w="2238" w:type="dxa"/>
            <w:vAlign w:val="center"/>
            <w:hideMark/>
          </w:tcPr>
          <w:p w14:paraId="45CF2772" w14:textId="35AFD22C" w:rsidR="005A6FB3" w:rsidRPr="00D54D07" w:rsidRDefault="000A48F4" w:rsidP="00AD4374">
            <w:pPr>
              <w:jc w:val="center"/>
              <w:rPr>
                <w:rFonts w:ascii="Arial" w:hAnsi="Arial" w:cs="Arial"/>
                <w:color w:val="000000" w:themeColor="text1"/>
                <w:sz w:val="20"/>
                <w:szCs w:val="20"/>
              </w:rPr>
            </w:pPr>
            <w:r w:rsidRPr="00D54D07">
              <w:rPr>
                <w:rFonts w:ascii="Arial" w:hAnsi="Arial" w:cs="Arial"/>
                <w:color w:val="000000" w:themeColor="text1"/>
                <w:sz w:val="20"/>
                <w:szCs w:val="20"/>
              </w:rPr>
              <w:t>3</w:t>
            </w:r>
          </w:p>
        </w:tc>
        <w:tc>
          <w:tcPr>
            <w:tcW w:w="2223" w:type="dxa"/>
            <w:vAlign w:val="center"/>
          </w:tcPr>
          <w:p w14:paraId="37291B61" w14:textId="4EFCFC67" w:rsidR="005A6FB3" w:rsidRPr="00D54D07" w:rsidRDefault="000A48F4" w:rsidP="00AD4374">
            <w:pPr>
              <w:jc w:val="center"/>
              <w:rPr>
                <w:rFonts w:ascii="Arial" w:hAnsi="Arial" w:cs="Arial"/>
                <w:color w:val="000000" w:themeColor="text1"/>
                <w:sz w:val="20"/>
                <w:szCs w:val="20"/>
              </w:rPr>
            </w:pPr>
            <w:r w:rsidRPr="00D54D07">
              <w:rPr>
                <w:rFonts w:ascii="Arial" w:hAnsi="Arial" w:cs="Arial"/>
                <w:color w:val="000000" w:themeColor="text1"/>
                <w:sz w:val="20"/>
                <w:szCs w:val="20"/>
              </w:rPr>
              <w:t>2</w:t>
            </w:r>
          </w:p>
        </w:tc>
      </w:tr>
      <w:tr w:rsidR="00927BDB" w:rsidRPr="00D54D07" w14:paraId="1A27AAEA" w14:textId="77777777" w:rsidTr="1298DAB3">
        <w:trPr>
          <w:tblCellSpacing w:w="15" w:type="dxa"/>
          <w:jc w:val="center"/>
        </w:trPr>
        <w:tc>
          <w:tcPr>
            <w:tcW w:w="1868" w:type="dxa"/>
            <w:vAlign w:val="center"/>
            <w:hideMark/>
          </w:tcPr>
          <w:p w14:paraId="4F1B5B45" w14:textId="77777777" w:rsidR="005A6FB3" w:rsidRPr="00D54D07" w:rsidRDefault="005A6FB3" w:rsidP="00AD4374">
            <w:pPr>
              <w:jc w:val="center"/>
              <w:rPr>
                <w:rFonts w:ascii="Arial" w:hAnsi="Arial" w:cs="Arial"/>
                <w:color w:val="000000" w:themeColor="text1"/>
                <w:sz w:val="20"/>
                <w:szCs w:val="20"/>
              </w:rPr>
            </w:pPr>
            <w:r w:rsidRPr="00D54D07">
              <w:rPr>
                <w:rFonts w:ascii="Arial" w:hAnsi="Arial" w:cs="Arial"/>
                <w:color w:val="000000" w:themeColor="text1"/>
                <w:sz w:val="20"/>
                <w:szCs w:val="20"/>
              </w:rPr>
              <w:t>Parcialmente</w:t>
            </w:r>
          </w:p>
        </w:tc>
        <w:tc>
          <w:tcPr>
            <w:tcW w:w="1880" w:type="dxa"/>
            <w:vAlign w:val="center"/>
            <w:hideMark/>
          </w:tcPr>
          <w:p w14:paraId="678939E9" w14:textId="746BE372" w:rsidR="005A6FB3" w:rsidRPr="00D54D07" w:rsidRDefault="000A48F4" w:rsidP="00AD4374">
            <w:pPr>
              <w:jc w:val="center"/>
              <w:rPr>
                <w:rFonts w:ascii="Arial" w:hAnsi="Arial" w:cs="Arial"/>
                <w:color w:val="000000" w:themeColor="text1"/>
                <w:sz w:val="20"/>
                <w:szCs w:val="20"/>
              </w:rPr>
            </w:pPr>
            <w:r w:rsidRPr="00D54D07">
              <w:rPr>
                <w:rFonts w:ascii="Arial" w:hAnsi="Arial" w:cs="Arial"/>
                <w:color w:val="000000" w:themeColor="text1"/>
                <w:sz w:val="20"/>
                <w:szCs w:val="20"/>
              </w:rPr>
              <w:t>1</w:t>
            </w:r>
          </w:p>
        </w:tc>
        <w:tc>
          <w:tcPr>
            <w:tcW w:w="2238" w:type="dxa"/>
            <w:vAlign w:val="center"/>
            <w:hideMark/>
          </w:tcPr>
          <w:p w14:paraId="167F834D" w14:textId="351EB60E" w:rsidR="005A6FB3" w:rsidRPr="00D54D07" w:rsidRDefault="005A6FB3" w:rsidP="00AD4374">
            <w:pPr>
              <w:jc w:val="center"/>
              <w:rPr>
                <w:rFonts w:ascii="Arial" w:hAnsi="Arial" w:cs="Arial"/>
                <w:color w:val="000000" w:themeColor="text1"/>
                <w:sz w:val="20"/>
                <w:szCs w:val="20"/>
              </w:rPr>
            </w:pPr>
          </w:p>
        </w:tc>
        <w:tc>
          <w:tcPr>
            <w:tcW w:w="2223" w:type="dxa"/>
            <w:vAlign w:val="center"/>
          </w:tcPr>
          <w:p w14:paraId="34DCEAC7" w14:textId="4530BC6B" w:rsidR="005A6FB3" w:rsidRPr="00D54D07" w:rsidRDefault="005A6FB3" w:rsidP="00AD4374">
            <w:pPr>
              <w:jc w:val="center"/>
              <w:rPr>
                <w:rFonts w:ascii="Arial" w:hAnsi="Arial" w:cs="Arial"/>
                <w:color w:val="000000" w:themeColor="text1"/>
                <w:sz w:val="20"/>
                <w:szCs w:val="20"/>
              </w:rPr>
            </w:pPr>
          </w:p>
        </w:tc>
      </w:tr>
      <w:tr w:rsidR="00927BDB" w:rsidRPr="00D54D07" w14:paraId="73E36370" w14:textId="77777777" w:rsidTr="1298DAB3">
        <w:trPr>
          <w:tblCellSpacing w:w="15" w:type="dxa"/>
          <w:jc w:val="center"/>
        </w:trPr>
        <w:tc>
          <w:tcPr>
            <w:tcW w:w="1868" w:type="dxa"/>
            <w:vAlign w:val="center"/>
            <w:hideMark/>
          </w:tcPr>
          <w:p w14:paraId="60F50354" w14:textId="77777777" w:rsidR="005A6FB3" w:rsidRPr="00D54D07" w:rsidRDefault="005A6FB3" w:rsidP="00AD4374">
            <w:pPr>
              <w:jc w:val="center"/>
              <w:rPr>
                <w:rFonts w:ascii="Arial" w:hAnsi="Arial" w:cs="Arial"/>
                <w:color w:val="000000" w:themeColor="text1"/>
                <w:sz w:val="20"/>
                <w:szCs w:val="20"/>
              </w:rPr>
            </w:pPr>
            <w:r w:rsidRPr="00D54D07">
              <w:rPr>
                <w:rFonts w:ascii="Arial" w:hAnsi="Arial" w:cs="Arial"/>
                <w:b/>
                <w:bCs/>
                <w:color w:val="000000" w:themeColor="text1"/>
                <w:sz w:val="20"/>
                <w:szCs w:val="20"/>
              </w:rPr>
              <w:t>Total</w:t>
            </w:r>
          </w:p>
        </w:tc>
        <w:tc>
          <w:tcPr>
            <w:tcW w:w="1880" w:type="dxa"/>
            <w:vAlign w:val="center"/>
            <w:hideMark/>
          </w:tcPr>
          <w:p w14:paraId="328D973E" w14:textId="442C9D14" w:rsidR="005A6FB3" w:rsidRPr="00D54D07" w:rsidRDefault="000A48F4" w:rsidP="00AD4374">
            <w:pPr>
              <w:jc w:val="center"/>
              <w:rPr>
                <w:rFonts w:ascii="Arial" w:hAnsi="Arial" w:cs="Arial"/>
                <w:color w:val="000000" w:themeColor="text1"/>
                <w:sz w:val="20"/>
                <w:szCs w:val="20"/>
              </w:rPr>
            </w:pPr>
            <w:r w:rsidRPr="00D54D07">
              <w:rPr>
                <w:rFonts w:ascii="Arial" w:hAnsi="Arial" w:cs="Arial"/>
                <w:color w:val="000000" w:themeColor="text1"/>
                <w:sz w:val="20"/>
                <w:szCs w:val="20"/>
              </w:rPr>
              <w:t>3</w:t>
            </w:r>
          </w:p>
        </w:tc>
        <w:tc>
          <w:tcPr>
            <w:tcW w:w="2238" w:type="dxa"/>
            <w:vAlign w:val="center"/>
            <w:hideMark/>
          </w:tcPr>
          <w:p w14:paraId="7CEFE44F" w14:textId="7FD9D218" w:rsidR="005A6FB3" w:rsidRPr="00D54D07" w:rsidRDefault="000A48F4" w:rsidP="00AD4374">
            <w:pPr>
              <w:jc w:val="center"/>
              <w:rPr>
                <w:rFonts w:ascii="Arial" w:hAnsi="Arial" w:cs="Arial"/>
                <w:color w:val="000000" w:themeColor="text1"/>
                <w:sz w:val="20"/>
                <w:szCs w:val="20"/>
              </w:rPr>
            </w:pPr>
            <w:r w:rsidRPr="00D54D07">
              <w:rPr>
                <w:rFonts w:ascii="Arial" w:hAnsi="Arial" w:cs="Arial"/>
                <w:color w:val="000000" w:themeColor="text1"/>
                <w:sz w:val="20"/>
                <w:szCs w:val="20"/>
              </w:rPr>
              <w:t>3</w:t>
            </w:r>
          </w:p>
        </w:tc>
        <w:tc>
          <w:tcPr>
            <w:tcW w:w="2223" w:type="dxa"/>
            <w:vAlign w:val="center"/>
          </w:tcPr>
          <w:p w14:paraId="1A16B325" w14:textId="5A6BDA33" w:rsidR="005A6FB3" w:rsidRPr="00D54D07" w:rsidRDefault="000A48F4" w:rsidP="00AD4374">
            <w:pPr>
              <w:jc w:val="center"/>
              <w:rPr>
                <w:rFonts w:ascii="Arial" w:hAnsi="Arial" w:cs="Arial"/>
                <w:color w:val="000000" w:themeColor="text1"/>
                <w:sz w:val="20"/>
                <w:szCs w:val="20"/>
              </w:rPr>
            </w:pPr>
            <w:r w:rsidRPr="00D54D07">
              <w:rPr>
                <w:rFonts w:ascii="Arial" w:hAnsi="Arial" w:cs="Arial"/>
                <w:color w:val="000000" w:themeColor="text1"/>
                <w:sz w:val="20"/>
                <w:szCs w:val="20"/>
              </w:rPr>
              <w:t>2</w:t>
            </w:r>
          </w:p>
        </w:tc>
      </w:tr>
      <w:tr w:rsidR="00927BDB" w:rsidRPr="00D54D07" w14:paraId="1A7FA698" w14:textId="77777777" w:rsidTr="1298DAB3">
        <w:trPr>
          <w:tblCellSpacing w:w="15" w:type="dxa"/>
          <w:jc w:val="center"/>
        </w:trPr>
        <w:tc>
          <w:tcPr>
            <w:tcW w:w="1868" w:type="dxa"/>
            <w:shd w:val="clear" w:color="auto" w:fill="BFBFBF" w:themeFill="background1" w:themeFillShade="BF"/>
            <w:vAlign w:val="center"/>
            <w:hideMark/>
          </w:tcPr>
          <w:p w14:paraId="756AA716" w14:textId="77777777" w:rsidR="005A6FB3" w:rsidRPr="00D54D07" w:rsidRDefault="005A6FB3" w:rsidP="1298DAB3">
            <w:pPr>
              <w:jc w:val="center"/>
              <w:rPr>
                <w:rFonts w:ascii="Arial" w:hAnsi="Arial" w:cs="Arial"/>
                <w:color w:val="000000" w:themeColor="text1"/>
                <w:sz w:val="20"/>
                <w:szCs w:val="20"/>
              </w:rPr>
            </w:pPr>
            <w:r w:rsidRPr="00D54D07">
              <w:rPr>
                <w:rFonts w:ascii="Arial" w:hAnsi="Arial" w:cs="Arial"/>
                <w:b/>
                <w:bCs/>
                <w:sz w:val="20"/>
                <w:szCs w:val="20"/>
              </w:rPr>
              <w:t>% de cumplimiento</w:t>
            </w:r>
          </w:p>
        </w:tc>
        <w:tc>
          <w:tcPr>
            <w:tcW w:w="1880" w:type="dxa"/>
            <w:shd w:val="clear" w:color="auto" w:fill="BFBFBF" w:themeFill="background1" w:themeFillShade="BF"/>
            <w:vAlign w:val="center"/>
            <w:hideMark/>
          </w:tcPr>
          <w:p w14:paraId="1798EA4F" w14:textId="634F410E" w:rsidR="005A6FB3" w:rsidRPr="00D54D07" w:rsidRDefault="00C139D2" w:rsidP="1298DAB3">
            <w:pPr>
              <w:jc w:val="center"/>
              <w:rPr>
                <w:rFonts w:ascii="Arial" w:hAnsi="Arial" w:cs="Arial"/>
                <w:color w:val="000000" w:themeColor="text1"/>
                <w:sz w:val="20"/>
                <w:szCs w:val="20"/>
              </w:rPr>
            </w:pPr>
            <w:r w:rsidRPr="00D54D07">
              <w:rPr>
                <w:rFonts w:ascii="Arial" w:hAnsi="Arial" w:cs="Arial"/>
                <w:b/>
                <w:bCs/>
                <w:sz w:val="20"/>
                <w:szCs w:val="20"/>
              </w:rPr>
              <w:t>6</w:t>
            </w:r>
            <w:r w:rsidR="005A6FB3" w:rsidRPr="00D54D07">
              <w:rPr>
                <w:rFonts w:ascii="Arial" w:hAnsi="Arial" w:cs="Arial"/>
                <w:b/>
                <w:bCs/>
                <w:sz w:val="20"/>
                <w:szCs w:val="20"/>
              </w:rPr>
              <w:t>6,7%</w:t>
            </w:r>
          </w:p>
        </w:tc>
        <w:tc>
          <w:tcPr>
            <w:tcW w:w="2238" w:type="dxa"/>
            <w:shd w:val="clear" w:color="auto" w:fill="BFBFBF" w:themeFill="background1" w:themeFillShade="BF"/>
            <w:vAlign w:val="center"/>
            <w:hideMark/>
          </w:tcPr>
          <w:p w14:paraId="6061A127" w14:textId="2B93FC43" w:rsidR="005A6FB3" w:rsidRPr="00D54D07" w:rsidRDefault="39ACDFCE" w:rsidP="1298DAB3">
            <w:pPr>
              <w:jc w:val="center"/>
              <w:rPr>
                <w:rFonts w:ascii="Arial" w:hAnsi="Arial" w:cs="Arial"/>
                <w:color w:val="000000" w:themeColor="text1"/>
                <w:sz w:val="20"/>
                <w:szCs w:val="20"/>
              </w:rPr>
            </w:pPr>
            <w:r w:rsidRPr="00D54D07">
              <w:rPr>
                <w:rFonts w:ascii="Arial" w:hAnsi="Arial" w:cs="Arial"/>
                <w:b/>
                <w:bCs/>
                <w:sz w:val="20"/>
                <w:szCs w:val="20"/>
              </w:rPr>
              <w:t>100</w:t>
            </w:r>
            <w:r w:rsidR="005A6FB3" w:rsidRPr="00D54D07">
              <w:rPr>
                <w:rFonts w:ascii="Arial" w:hAnsi="Arial" w:cs="Arial"/>
                <w:b/>
                <w:bCs/>
                <w:sz w:val="20"/>
                <w:szCs w:val="20"/>
              </w:rPr>
              <w:t>%</w:t>
            </w:r>
          </w:p>
        </w:tc>
        <w:tc>
          <w:tcPr>
            <w:tcW w:w="2223" w:type="dxa"/>
            <w:shd w:val="clear" w:color="auto" w:fill="BFBFBF" w:themeFill="background1" w:themeFillShade="BF"/>
            <w:vAlign w:val="center"/>
            <w:hideMark/>
          </w:tcPr>
          <w:p w14:paraId="1C7047D0" w14:textId="1F43761E" w:rsidR="005A6FB3" w:rsidRPr="00D54D07" w:rsidRDefault="39ACDFCE" w:rsidP="1298DAB3">
            <w:pPr>
              <w:jc w:val="center"/>
              <w:rPr>
                <w:rFonts w:ascii="Arial" w:hAnsi="Arial" w:cs="Arial"/>
                <w:color w:val="000000" w:themeColor="text1"/>
                <w:sz w:val="20"/>
                <w:szCs w:val="20"/>
              </w:rPr>
            </w:pPr>
            <w:r w:rsidRPr="00D54D07">
              <w:rPr>
                <w:rFonts w:ascii="Arial" w:hAnsi="Arial" w:cs="Arial"/>
                <w:b/>
                <w:bCs/>
                <w:sz w:val="20"/>
                <w:szCs w:val="20"/>
              </w:rPr>
              <w:t>100</w:t>
            </w:r>
            <w:r w:rsidR="005A6FB3" w:rsidRPr="00D54D07">
              <w:rPr>
                <w:rFonts w:ascii="Arial" w:hAnsi="Arial" w:cs="Arial"/>
                <w:b/>
                <w:bCs/>
                <w:sz w:val="20"/>
                <w:szCs w:val="20"/>
              </w:rPr>
              <w:t>%</w:t>
            </w:r>
          </w:p>
        </w:tc>
      </w:tr>
    </w:tbl>
    <w:p w14:paraId="236969C2" w14:textId="77777777" w:rsidR="005A6FB3" w:rsidRPr="00D54D07" w:rsidRDefault="005A6FB3" w:rsidP="1298DAB3">
      <w:pPr>
        <w:shd w:val="clear" w:color="auto" w:fill="FFFFFF" w:themeFill="background1"/>
        <w:jc w:val="center"/>
        <w:rPr>
          <w:rFonts w:ascii="Arial" w:eastAsia="Arial" w:hAnsi="Arial" w:cs="Arial"/>
          <w:color w:val="2E74B5" w:themeColor="accent5" w:themeShade="BF"/>
          <w:sz w:val="18"/>
          <w:szCs w:val="18"/>
          <w:lang w:eastAsia="es-CO"/>
        </w:rPr>
      </w:pPr>
      <w:r w:rsidRPr="00D54D07">
        <w:rPr>
          <w:rFonts w:ascii="Arial" w:eastAsia="Arial" w:hAnsi="Arial" w:cs="Arial"/>
          <w:sz w:val="18"/>
          <w:szCs w:val="18"/>
          <w:lang w:eastAsia="es-CO"/>
        </w:rPr>
        <w:t>Fuente: OAP, 2025.</w:t>
      </w:r>
    </w:p>
    <w:p w14:paraId="1E0AF478" w14:textId="77777777" w:rsidR="005A6FB3" w:rsidRPr="00D54D07" w:rsidRDefault="005A6FB3" w:rsidP="005A6FB3">
      <w:pPr>
        <w:shd w:val="clear" w:color="auto" w:fill="FFFFFF" w:themeFill="background1"/>
        <w:jc w:val="both"/>
        <w:rPr>
          <w:rFonts w:ascii="Arial" w:eastAsia="Arial" w:hAnsi="Arial" w:cs="Arial"/>
          <w:color w:val="2E74B5" w:themeColor="accent5" w:themeShade="BF"/>
          <w:lang w:eastAsia="es-CO"/>
        </w:rPr>
      </w:pPr>
    </w:p>
    <w:p w14:paraId="502787FB" w14:textId="53210E25" w:rsidR="00EA4906" w:rsidRPr="00D54D07" w:rsidRDefault="00EA4906" w:rsidP="1298DAB3">
      <w:pPr>
        <w:jc w:val="both"/>
        <w:rPr>
          <w:rFonts w:ascii="Arial" w:eastAsiaTheme="minorEastAsia" w:hAnsi="Arial" w:cs="Arial"/>
          <w:color w:val="000000" w:themeColor="text1"/>
          <w:sz w:val="22"/>
          <w:szCs w:val="22"/>
        </w:rPr>
      </w:pPr>
      <w:r w:rsidRPr="00D54D07">
        <w:rPr>
          <w:rFonts w:ascii="Arial" w:hAnsi="Arial" w:cs="Arial"/>
          <w:b/>
          <w:bCs/>
          <w:color w:val="000000" w:themeColor="text1"/>
          <w:sz w:val="22"/>
          <w:szCs w:val="22"/>
        </w:rPr>
        <w:t>Diseño del control:</w:t>
      </w:r>
      <w:r w:rsidRPr="00D54D07">
        <w:rPr>
          <w:rFonts w:ascii="Arial" w:hAnsi="Arial" w:cs="Arial"/>
          <w:color w:val="000000" w:themeColor="text1"/>
          <w:sz w:val="22"/>
          <w:szCs w:val="22"/>
        </w:rPr>
        <w:t xml:space="preserve"> De los tres controles evaluados, dos cumplen completamente con los parámetros establecidos (responsable, acción, periodicidad, forma de ejecución, evidencia y desviación), y uno presenta cumplimiento parcial, lo cual representa un 66,7% de efectividad en el </w:t>
      </w:r>
      <w:r w:rsidRPr="00D54D07">
        <w:rPr>
          <w:rFonts w:ascii="Arial" w:hAnsi="Arial" w:cs="Arial"/>
          <w:color w:val="000000" w:themeColor="text1"/>
          <w:sz w:val="22"/>
          <w:szCs w:val="22"/>
        </w:rPr>
        <w:lastRenderedPageBreak/>
        <w:t>diseño.</w:t>
      </w:r>
      <w:r w:rsidR="29F2E4EA" w:rsidRPr="00D54D07">
        <w:rPr>
          <w:rFonts w:ascii="Arial" w:eastAsiaTheme="minorEastAsia" w:hAnsi="Arial" w:cs="Arial"/>
          <w:color w:val="000000" w:themeColor="text1"/>
          <w:sz w:val="22"/>
          <w:szCs w:val="22"/>
        </w:rPr>
        <w:t xml:space="preserve"> Debido a que el proceso de Intervención De Infraestructura </w:t>
      </w:r>
      <w:r w:rsidR="74EA75F6" w:rsidRPr="00D54D07">
        <w:rPr>
          <w:rFonts w:ascii="Arial" w:eastAsiaTheme="minorEastAsia" w:hAnsi="Arial" w:cs="Arial"/>
          <w:color w:val="000000" w:themeColor="text1"/>
          <w:sz w:val="22"/>
          <w:szCs w:val="22"/>
        </w:rPr>
        <w:t>en su segundo control no tiene definida la periodicidad de ejecución.</w:t>
      </w:r>
    </w:p>
    <w:p w14:paraId="6458313E" w14:textId="77777777" w:rsidR="007324C9" w:rsidRPr="00D54D07" w:rsidRDefault="007324C9" w:rsidP="007324C9">
      <w:pPr>
        <w:jc w:val="both"/>
        <w:rPr>
          <w:rFonts w:ascii="Arial" w:hAnsi="Arial" w:cs="Arial"/>
          <w:color w:val="000000" w:themeColor="text1"/>
          <w:sz w:val="22"/>
          <w:szCs w:val="22"/>
        </w:rPr>
      </w:pPr>
    </w:p>
    <w:p w14:paraId="2CD11392" w14:textId="77777777" w:rsidR="00EA4906" w:rsidRPr="00D54D07" w:rsidRDefault="00EA4906" w:rsidP="007324C9">
      <w:pPr>
        <w:jc w:val="both"/>
        <w:rPr>
          <w:rFonts w:ascii="Arial" w:hAnsi="Arial" w:cs="Arial"/>
          <w:color w:val="000000" w:themeColor="text1"/>
          <w:sz w:val="22"/>
          <w:szCs w:val="22"/>
        </w:rPr>
      </w:pPr>
      <w:r w:rsidRPr="00D54D07">
        <w:rPr>
          <w:rFonts w:ascii="Arial" w:hAnsi="Arial" w:cs="Arial"/>
          <w:b/>
          <w:bCs/>
          <w:color w:val="000000" w:themeColor="text1"/>
          <w:sz w:val="22"/>
          <w:szCs w:val="22"/>
        </w:rPr>
        <w:t>Ejecución del control:</w:t>
      </w:r>
      <w:r w:rsidRPr="00D54D07">
        <w:rPr>
          <w:rFonts w:ascii="Arial" w:hAnsi="Arial" w:cs="Arial"/>
          <w:color w:val="000000" w:themeColor="text1"/>
          <w:sz w:val="22"/>
          <w:szCs w:val="22"/>
        </w:rPr>
        <w:t xml:space="preserve"> Todos los controles fueron ejecutados conforme a lo previsto, evidenciando un cumplimiento del 100%.</w:t>
      </w:r>
    </w:p>
    <w:p w14:paraId="22D966AC" w14:textId="77777777" w:rsidR="00EA4906" w:rsidRPr="00D54D07" w:rsidRDefault="00EA4906" w:rsidP="007324C9">
      <w:pPr>
        <w:jc w:val="both"/>
        <w:rPr>
          <w:rFonts w:ascii="Arial" w:hAnsi="Arial" w:cs="Arial"/>
          <w:b/>
          <w:bCs/>
          <w:color w:val="000000" w:themeColor="text1"/>
          <w:sz w:val="22"/>
          <w:szCs w:val="22"/>
        </w:rPr>
      </w:pPr>
    </w:p>
    <w:p w14:paraId="51A407A2" w14:textId="52FF2FCB" w:rsidR="00EA4906" w:rsidRPr="00D54D07" w:rsidRDefault="00EA4906" w:rsidP="007324C9">
      <w:pPr>
        <w:jc w:val="both"/>
        <w:rPr>
          <w:rFonts w:ascii="Arial" w:hAnsi="Arial" w:cs="Arial"/>
          <w:color w:val="000000" w:themeColor="text1"/>
          <w:sz w:val="22"/>
          <w:szCs w:val="22"/>
        </w:rPr>
      </w:pPr>
      <w:r w:rsidRPr="00D54D07">
        <w:rPr>
          <w:rFonts w:ascii="Arial" w:hAnsi="Arial" w:cs="Arial"/>
          <w:b/>
          <w:bCs/>
          <w:color w:val="000000" w:themeColor="text1"/>
          <w:sz w:val="22"/>
          <w:szCs w:val="22"/>
        </w:rPr>
        <w:t>Actividades de mitigación:</w:t>
      </w:r>
      <w:r w:rsidRPr="00D54D07">
        <w:rPr>
          <w:rFonts w:ascii="Arial" w:hAnsi="Arial" w:cs="Arial"/>
          <w:color w:val="000000" w:themeColor="text1"/>
          <w:sz w:val="22"/>
          <w:szCs w:val="22"/>
        </w:rPr>
        <w:t xml:space="preserve"> Las dos actividades asociadas se ejecutaron correctamente, con los respectivos soportes, alcanzando también un cumplimiento del 100%.</w:t>
      </w:r>
    </w:p>
    <w:p w14:paraId="6065EFDD" w14:textId="77777777" w:rsidR="0048437E" w:rsidRPr="00D54D07" w:rsidRDefault="0048437E" w:rsidP="0048437E">
      <w:pPr>
        <w:rPr>
          <w:rFonts w:ascii="Arial" w:hAnsi="Arial" w:cs="Arial"/>
          <w:color w:val="2E74B5" w:themeColor="accent5" w:themeShade="BF"/>
          <w:sz w:val="22"/>
          <w:szCs w:val="22"/>
        </w:rPr>
      </w:pPr>
    </w:p>
    <w:p w14:paraId="2926406F" w14:textId="25BD721F" w:rsidR="76686E41" w:rsidRPr="00D54D07" w:rsidRDefault="61CC79FD" w:rsidP="1298DAB3">
      <w:pPr>
        <w:shd w:val="clear" w:color="auto" w:fill="FFFFFF" w:themeFill="background1"/>
        <w:jc w:val="both"/>
        <w:rPr>
          <w:rFonts w:ascii="Arial" w:eastAsia="Arial" w:hAnsi="Arial" w:cs="Arial"/>
          <w:sz w:val="22"/>
          <w:szCs w:val="22"/>
          <w:lang w:eastAsia="es-CO"/>
        </w:rPr>
      </w:pPr>
      <w:r w:rsidRPr="32FA2B80">
        <w:rPr>
          <w:rFonts w:ascii="Arial" w:eastAsia="Arial" w:hAnsi="Arial" w:cs="Arial"/>
          <w:sz w:val="22"/>
          <w:szCs w:val="22"/>
          <w:lang w:eastAsia="es-CO"/>
        </w:rPr>
        <w:t>El monitoreo evidenció un adecuado nivel de cumplimiento en la ejecución de los controles y las actividades asociadas a los riesgos fiscales. No obstante, el proceso de Gestión de Recursos Físicos requiere fortalecer la implementación de sus controles y aplicar de manera rigurosa los lineamientos establecidos en la Política de Administración del Riesgo, en atención al riesgo materializado identificado por la Oficina de Control Interno</w:t>
      </w:r>
    </w:p>
    <w:p w14:paraId="58214E20" w14:textId="5BDD0B5B" w:rsidR="32FA2B80" w:rsidRDefault="32FA2B80" w:rsidP="32FA2B80">
      <w:pPr>
        <w:shd w:val="clear" w:color="auto" w:fill="FFFFFF" w:themeFill="background1"/>
        <w:jc w:val="both"/>
        <w:rPr>
          <w:rFonts w:ascii="Arial" w:eastAsia="Arial" w:hAnsi="Arial" w:cs="Arial"/>
          <w:sz w:val="22"/>
          <w:szCs w:val="22"/>
          <w:lang w:eastAsia="es-CO"/>
        </w:rPr>
      </w:pPr>
    </w:p>
    <w:p w14:paraId="3AFC70E6" w14:textId="632655B8" w:rsidR="32FA2B80" w:rsidRDefault="32FA2B80" w:rsidP="32FA2B80">
      <w:pPr>
        <w:shd w:val="clear" w:color="auto" w:fill="FFFFFF" w:themeFill="background1"/>
        <w:jc w:val="both"/>
        <w:rPr>
          <w:rFonts w:ascii="Arial" w:eastAsia="Arial" w:hAnsi="Arial" w:cs="Arial"/>
          <w:sz w:val="22"/>
          <w:szCs w:val="22"/>
          <w:lang w:eastAsia="es-CO"/>
        </w:rPr>
      </w:pPr>
    </w:p>
    <w:p w14:paraId="5A97F80B" w14:textId="7FD032EF" w:rsidR="32FA2B80" w:rsidRDefault="32FA2B80" w:rsidP="32FA2B80">
      <w:pPr>
        <w:shd w:val="clear" w:color="auto" w:fill="FFFFFF" w:themeFill="background1"/>
        <w:jc w:val="both"/>
        <w:rPr>
          <w:rFonts w:ascii="Arial" w:eastAsia="Arial" w:hAnsi="Arial" w:cs="Arial"/>
          <w:sz w:val="22"/>
          <w:szCs w:val="22"/>
          <w:lang w:eastAsia="es-CO"/>
        </w:rPr>
      </w:pPr>
    </w:p>
    <w:p w14:paraId="365DCD09" w14:textId="44C18063" w:rsidR="32FA2B80" w:rsidRDefault="32FA2B80" w:rsidP="32FA2B80">
      <w:pPr>
        <w:shd w:val="clear" w:color="auto" w:fill="FFFFFF" w:themeFill="background1"/>
        <w:jc w:val="both"/>
        <w:rPr>
          <w:rFonts w:ascii="Arial" w:eastAsia="Arial" w:hAnsi="Arial" w:cs="Arial"/>
          <w:sz w:val="22"/>
          <w:szCs w:val="22"/>
          <w:lang w:eastAsia="es-CO"/>
        </w:rPr>
      </w:pPr>
    </w:p>
    <w:p w14:paraId="16508F55" w14:textId="45E98D48" w:rsidR="32FA2B80" w:rsidRDefault="32FA2B80" w:rsidP="32FA2B80">
      <w:pPr>
        <w:shd w:val="clear" w:color="auto" w:fill="FFFFFF" w:themeFill="background1"/>
        <w:jc w:val="both"/>
        <w:rPr>
          <w:rFonts w:ascii="Arial" w:eastAsia="Arial" w:hAnsi="Arial" w:cs="Arial"/>
          <w:sz w:val="22"/>
          <w:szCs w:val="22"/>
          <w:lang w:eastAsia="es-CO"/>
        </w:rPr>
      </w:pPr>
    </w:p>
    <w:p w14:paraId="64A77F7E" w14:textId="2B103495" w:rsidR="32FA2B80" w:rsidRDefault="32FA2B80" w:rsidP="32FA2B80">
      <w:pPr>
        <w:shd w:val="clear" w:color="auto" w:fill="FFFFFF" w:themeFill="background1"/>
        <w:jc w:val="both"/>
        <w:rPr>
          <w:rFonts w:ascii="Arial" w:eastAsia="Arial" w:hAnsi="Arial" w:cs="Arial"/>
          <w:sz w:val="22"/>
          <w:szCs w:val="22"/>
          <w:lang w:eastAsia="es-CO"/>
        </w:rPr>
      </w:pPr>
    </w:p>
    <w:p w14:paraId="19986F80" w14:textId="19F45F3A" w:rsidR="1298DAB3" w:rsidRPr="00D54D07" w:rsidRDefault="1298DAB3" w:rsidP="1298DAB3">
      <w:pPr>
        <w:shd w:val="clear" w:color="auto" w:fill="FFFFFF" w:themeFill="background1"/>
        <w:jc w:val="both"/>
        <w:rPr>
          <w:rFonts w:ascii="Arial" w:eastAsia="Arial" w:hAnsi="Arial" w:cs="Arial"/>
          <w:color w:val="2E74B5" w:themeColor="accent5" w:themeShade="BF"/>
          <w:sz w:val="22"/>
          <w:szCs w:val="22"/>
          <w:lang w:eastAsia="es-CO"/>
        </w:rPr>
      </w:pPr>
    </w:p>
    <w:p w14:paraId="3C2BEF52" w14:textId="1C8E1DFC" w:rsidR="001B63A3" w:rsidRPr="00D54D07" w:rsidRDefault="2BD95C88" w:rsidP="32FA2B80">
      <w:pPr>
        <w:pStyle w:val="Ttulo3"/>
        <w:numPr>
          <w:ilvl w:val="1"/>
          <w:numId w:val="15"/>
        </w:numPr>
        <w:rPr>
          <w:rStyle w:val="Ttulo2Car"/>
          <w:rFonts w:ascii="Arial" w:eastAsiaTheme="majorEastAsia" w:hAnsi="Arial" w:cs="Arial"/>
          <w:b w:val="0"/>
          <w:bCs w:val="0"/>
          <w:color w:val="2E74B5" w:themeColor="accent5" w:themeShade="BF"/>
          <w:sz w:val="22"/>
          <w:szCs w:val="22"/>
          <w:lang w:val="es-CO"/>
        </w:rPr>
      </w:pPr>
      <w:bookmarkStart w:id="38" w:name="_Toc68678511"/>
      <w:bookmarkStart w:id="39" w:name="_Toc84428374"/>
      <w:bookmarkStart w:id="40" w:name="_Toc210748309"/>
      <w:commentRangeStart w:id="41"/>
      <w:commentRangeStart w:id="42"/>
      <w:r w:rsidRPr="32FA2B80">
        <w:rPr>
          <w:rStyle w:val="Ttulo2Car"/>
          <w:rFonts w:ascii="Arial" w:eastAsiaTheme="majorEastAsia" w:hAnsi="Arial" w:cs="Arial"/>
          <w:b w:val="0"/>
          <w:bCs w:val="0"/>
          <w:color w:val="auto"/>
          <w:sz w:val="22"/>
          <w:szCs w:val="22"/>
          <w:lang w:val="es-CO"/>
        </w:rPr>
        <w:t>RIESGOS DE SEGURIDAD DIGITAL:</w:t>
      </w:r>
      <w:bookmarkEnd w:id="38"/>
      <w:bookmarkEnd w:id="39"/>
      <w:commentRangeEnd w:id="41"/>
      <w:r w:rsidR="001B63A3">
        <w:commentReference w:id="41"/>
      </w:r>
      <w:commentRangeEnd w:id="42"/>
      <w:r w:rsidR="001B63A3">
        <w:commentReference w:id="42"/>
      </w:r>
      <w:bookmarkEnd w:id="40"/>
    </w:p>
    <w:p w14:paraId="57268AD5" w14:textId="77777777" w:rsidR="009861C2" w:rsidRPr="00D54D07" w:rsidRDefault="009861C2" w:rsidP="32FA2B80">
      <w:pPr>
        <w:rPr>
          <w:rFonts w:ascii="Arial" w:hAnsi="Arial" w:cs="Arial"/>
          <w:color w:val="2E74B5" w:themeColor="accent5" w:themeShade="BF"/>
          <w:lang w:eastAsia="es-MX" w:bidi="es-ES"/>
        </w:rPr>
      </w:pPr>
    </w:p>
    <w:p w14:paraId="2FFBAE5E" w14:textId="22076998" w:rsidR="48B2E83C" w:rsidRDefault="48B2E83C" w:rsidP="32FA2B80">
      <w:pPr>
        <w:jc w:val="both"/>
        <w:rPr>
          <w:rStyle w:val="normaltextrun"/>
          <w:rFonts w:ascii="Arial" w:eastAsia="Arial" w:hAnsi="Arial" w:cs="Arial"/>
          <w:sz w:val="22"/>
          <w:szCs w:val="22"/>
        </w:rPr>
      </w:pPr>
      <w:r w:rsidRPr="32FA2B80">
        <w:rPr>
          <w:rStyle w:val="normaltextrun"/>
          <w:rFonts w:ascii="Arial" w:eastAsia="Arial" w:hAnsi="Arial" w:cs="Arial"/>
          <w:sz w:val="22"/>
          <w:szCs w:val="22"/>
        </w:rPr>
        <w:t>Con el apoyo del profesional designado por la OTI como Oficial de seguridad de la información, la UAERMV realizó el monitoreo del segundo cuatrimestre de veintidós (22) riesgos de seguridad digital identificados en diez (10) de sus procesos. En esta actividad se monitoreó la ejecución de cincuenta controles</w:t>
      </w:r>
      <w:r w:rsidR="5E6694C7" w:rsidRPr="32FA2B80">
        <w:rPr>
          <w:rStyle w:val="normaltextrun"/>
          <w:rFonts w:ascii="Arial" w:eastAsia="Arial" w:hAnsi="Arial" w:cs="Arial"/>
          <w:sz w:val="22"/>
          <w:szCs w:val="22"/>
        </w:rPr>
        <w:t xml:space="preserve"> (50)</w:t>
      </w:r>
      <w:r w:rsidRPr="32FA2B80">
        <w:rPr>
          <w:rStyle w:val="normaltextrun"/>
          <w:rFonts w:ascii="Arial" w:eastAsia="Arial" w:hAnsi="Arial" w:cs="Arial"/>
          <w:sz w:val="22"/>
          <w:szCs w:val="22"/>
        </w:rPr>
        <w:t xml:space="preserve"> y </w:t>
      </w:r>
      <w:r w:rsidR="41ABA241" w:rsidRPr="32FA2B80">
        <w:rPr>
          <w:rStyle w:val="normaltextrun"/>
          <w:rFonts w:ascii="Arial" w:eastAsia="Arial" w:hAnsi="Arial" w:cs="Arial"/>
          <w:sz w:val="22"/>
          <w:szCs w:val="22"/>
        </w:rPr>
        <w:t>cuarenta y cinco</w:t>
      </w:r>
      <w:r w:rsidRPr="32FA2B80">
        <w:rPr>
          <w:rStyle w:val="normaltextrun"/>
          <w:rFonts w:ascii="Arial" w:eastAsia="Arial" w:hAnsi="Arial" w:cs="Arial"/>
          <w:sz w:val="22"/>
          <w:szCs w:val="22"/>
        </w:rPr>
        <w:t xml:space="preserve"> (</w:t>
      </w:r>
      <w:r w:rsidR="19DB7DC5" w:rsidRPr="32FA2B80">
        <w:rPr>
          <w:rStyle w:val="normaltextrun"/>
          <w:rFonts w:ascii="Arial" w:eastAsia="Arial" w:hAnsi="Arial" w:cs="Arial"/>
          <w:sz w:val="22"/>
          <w:szCs w:val="22"/>
        </w:rPr>
        <w:t>45</w:t>
      </w:r>
      <w:r w:rsidRPr="32FA2B80">
        <w:rPr>
          <w:rStyle w:val="normaltextrun"/>
          <w:rFonts w:ascii="Arial" w:eastAsia="Arial" w:hAnsi="Arial" w:cs="Arial"/>
          <w:sz w:val="22"/>
          <w:szCs w:val="22"/>
        </w:rPr>
        <w:t xml:space="preserve">) acciones de control establecidas en el Plan de Acción del mapa de riesgo por la 1ª línea de defensa de estos procesos, revisando que se mantuvieran apropiados (correcto diseño) y se ejecutaran según lo planeado (controles y acciones), utilizando para ello, los instrumentos establecidos en el Manual de la Política de Administración del Riesgo y las evidencias reportadas. Esto para detectar anomalías en el objetivo de mantener a través de los controles y las actividades asociadas, las tres características que hacen segura la información en la UAERMV: Confidencialidad, Integridad y Disponibilidad. Las acciones disminuyeron debido al ajuste de acciones que repetían controles en el proceso EGTI. </w:t>
      </w:r>
    </w:p>
    <w:p w14:paraId="2CACEB85" w14:textId="79EA6FC5" w:rsidR="48B2E83C" w:rsidRDefault="48B2E83C" w:rsidP="32FA2B80">
      <w:pPr>
        <w:jc w:val="both"/>
        <w:rPr>
          <w:rStyle w:val="normaltextrun"/>
          <w:rFonts w:ascii="Arial" w:eastAsia="Arial" w:hAnsi="Arial" w:cs="Arial"/>
          <w:sz w:val="22"/>
          <w:szCs w:val="22"/>
        </w:rPr>
      </w:pPr>
      <w:r w:rsidRPr="32FA2B80">
        <w:rPr>
          <w:rStyle w:val="normaltextrun"/>
          <w:rFonts w:ascii="Arial" w:eastAsia="Arial" w:hAnsi="Arial" w:cs="Arial"/>
          <w:sz w:val="22"/>
          <w:szCs w:val="22"/>
        </w:rPr>
        <w:t xml:space="preserve"> </w:t>
      </w:r>
    </w:p>
    <w:p w14:paraId="3F215904" w14:textId="05D3DDB4" w:rsidR="48B2E83C" w:rsidRDefault="48B2E83C" w:rsidP="32FA2B80">
      <w:pPr>
        <w:jc w:val="both"/>
        <w:rPr>
          <w:rStyle w:val="normaltextrun"/>
          <w:rFonts w:ascii="Arial" w:eastAsia="Arial" w:hAnsi="Arial" w:cs="Arial"/>
          <w:sz w:val="22"/>
          <w:szCs w:val="22"/>
        </w:rPr>
      </w:pPr>
      <w:r w:rsidRPr="32FA2B80">
        <w:rPr>
          <w:rStyle w:val="normaltextrun"/>
          <w:rFonts w:ascii="Arial" w:eastAsia="Arial" w:hAnsi="Arial" w:cs="Arial"/>
          <w:sz w:val="22"/>
          <w:szCs w:val="22"/>
        </w:rPr>
        <w:t xml:space="preserve">La caracterización del riesgo residual para los procesos se muestra en la siguiente ilustración, en la cual se identifica que el mayor porcentaje de los riesgos se encuentran en la zona de riesgo “Moderado” con a un </w:t>
      </w:r>
      <w:r w:rsidR="55F3BFFD" w:rsidRPr="32FA2B80">
        <w:rPr>
          <w:rStyle w:val="normaltextrun"/>
          <w:rFonts w:ascii="Arial" w:eastAsia="Arial" w:hAnsi="Arial" w:cs="Arial"/>
          <w:sz w:val="22"/>
          <w:szCs w:val="22"/>
        </w:rPr>
        <w:t>86</w:t>
      </w:r>
      <w:r w:rsidRPr="32FA2B80">
        <w:rPr>
          <w:rStyle w:val="normaltextrun"/>
          <w:rFonts w:ascii="Arial" w:eastAsia="Arial" w:hAnsi="Arial" w:cs="Arial"/>
          <w:sz w:val="22"/>
          <w:szCs w:val="22"/>
        </w:rPr>
        <w:t>% (</w:t>
      </w:r>
      <w:r w:rsidR="7F08C572" w:rsidRPr="32FA2B80">
        <w:rPr>
          <w:rStyle w:val="normaltextrun"/>
          <w:rFonts w:ascii="Arial" w:eastAsia="Arial" w:hAnsi="Arial" w:cs="Arial"/>
          <w:sz w:val="22"/>
          <w:szCs w:val="22"/>
        </w:rPr>
        <w:t>12</w:t>
      </w:r>
      <w:r w:rsidRPr="32FA2B80">
        <w:rPr>
          <w:rStyle w:val="normaltextrun"/>
          <w:rFonts w:ascii="Arial" w:eastAsia="Arial" w:hAnsi="Arial" w:cs="Arial"/>
          <w:sz w:val="22"/>
          <w:szCs w:val="22"/>
        </w:rPr>
        <w:t>% más gracias a un nuevo control en el proceso de Gestión Jurídica</w:t>
      </w:r>
      <w:r w:rsidR="201C10F1" w:rsidRPr="32FA2B80">
        <w:rPr>
          <w:rStyle w:val="normaltextrun"/>
          <w:rFonts w:ascii="Arial" w:eastAsia="Arial" w:hAnsi="Arial" w:cs="Arial"/>
          <w:sz w:val="22"/>
          <w:szCs w:val="22"/>
        </w:rPr>
        <w:t xml:space="preserve"> y l</w:t>
      </w:r>
      <w:r w:rsidR="1AF29932" w:rsidRPr="32FA2B80">
        <w:rPr>
          <w:rStyle w:val="normaltextrun"/>
          <w:rFonts w:ascii="Arial" w:eastAsia="Arial" w:hAnsi="Arial" w:cs="Arial"/>
          <w:sz w:val="22"/>
          <w:szCs w:val="22"/>
        </w:rPr>
        <w:t>a mejora de lo</w:t>
      </w:r>
      <w:r w:rsidR="201C10F1" w:rsidRPr="32FA2B80">
        <w:rPr>
          <w:rStyle w:val="normaltextrun"/>
          <w:rFonts w:ascii="Arial" w:eastAsia="Arial" w:hAnsi="Arial" w:cs="Arial"/>
          <w:sz w:val="22"/>
          <w:szCs w:val="22"/>
        </w:rPr>
        <w:t xml:space="preserve">s controles del proceso de Estrategia y </w:t>
      </w:r>
      <w:r w:rsidR="365DC6A4" w:rsidRPr="32FA2B80">
        <w:rPr>
          <w:rStyle w:val="normaltextrun"/>
          <w:rFonts w:ascii="Arial" w:eastAsia="Arial" w:hAnsi="Arial" w:cs="Arial"/>
          <w:sz w:val="22"/>
          <w:szCs w:val="22"/>
        </w:rPr>
        <w:t>G</w:t>
      </w:r>
      <w:r w:rsidR="201C10F1" w:rsidRPr="32FA2B80">
        <w:rPr>
          <w:rStyle w:val="normaltextrun"/>
          <w:rFonts w:ascii="Arial" w:eastAsia="Arial" w:hAnsi="Arial" w:cs="Arial"/>
          <w:sz w:val="22"/>
          <w:szCs w:val="22"/>
        </w:rPr>
        <w:t>obierno de TI</w:t>
      </w:r>
      <w:r w:rsidRPr="32FA2B80">
        <w:rPr>
          <w:rStyle w:val="normaltextrun"/>
          <w:rFonts w:ascii="Arial" w:eastAsia="Arial" w:hAnsi="Arial" w:cs="Arial"/>
          <w:sz w:val="22"/>
          <w:szCs w:val="22"/>
        </w:rPr>
        <w:t>), seguido de la zona de riesgo “Alto” con el 9%</w:t>
      </w:r>
      <w:r w:rsidR="65EE58C1" w:rsidRPr="32FA2B80">
        <w:rPr>
          <w:rStyle w:val="normaltextrun"/>
          <w:rFonts w:ascii="Arial" w:eastAsia="Arial" w:hAnsi="Arial" w:cs="Arial"/>
          <w:sz w:val="22"/>
          <w:szCs w:val="22"/>
        </w:rPr>
        <w:t xml:space="preserve"> (se redujo en 10 puntos)</w:t>
      </w:r>
      <w:r w:rsidRPr="32FA2B80">
        <w:rPr>
          <w:rStyle w:val="normaltextrun"/>
          <w:rFonts w:ascii="Arial" w:eastAsia="Arial" w:hAnsi="Arial" w:cs="Arial"/>
          <w:sz w:val="22"/>
          <w:szCs w:val="22"/>
        </w:rPr>
        <w:t xml:space="preserve"> y cierra la zona de riesgo “Bajo” con el </w:t>
      </w:r>
      <w:r w:rsidR="5DD349C8" w:rsidRPr="32FA2B80">
        <w:rPr>
          <w:rStyle w:val="normaltextrun"/>
          <w:rFonts w:ascii="Arial" w:eastAsia="Arial" w:hAnsi="Arial" w:cs="Arial"/>
          <w:sz w:val="22"/>
          <w:szCs w:val="22"/>
        </w:rPr>
        <w:t>5</w:t>
      </w:r>
      <w:r w:rsidRPr="32FA2B80">
        <w:rPr>
          <w:rStyle w:val="normaltextrun"/>
          <w:rFonts w:ascii="Arial" w:eastAsia="Arial" w:hAnsi="Arial" w:cs="Arial"/>
          <w:sz w:val="22"/>
          <w:szCs w:val="22"/>
        </w:rPr>
        <w:t xml:space="preserve">%. Este cambio frente al 2024, obedece a la incorporación de la norma ISO/IEC 27002:2022 en la definición de controles, ya que la norma ya tiene establecido si estos son preventivos, </w:t>
      </w:r>
      <w:proofErr w:type="spellStart"/>
      <w:r w:rsidRPr="32FA2B80">
        <w:rPr>
          <w:rStyle w:val="normaltextrun"/>
          <w:rFonts w:ascii="Arial" w:eastAsia="Arial" w:hAnsi="Arial" w:cs="Arial"/>
          <w:sz w:val="22"/>
          <w:szCs w:val="22"/>
        </w:rPr>
        <w:t>detectivos</w:t>
      </w:r>
      <w:proofErr w:type="spellEnd"/>
      <w:r w:rsidRPr="32FA2B80">
        <w:rPr>
          <w:rStyle w:val="normaltextrun"/>
          <w:rFonts w:ascii="Arial" w:eastAsia="Arial" w:hAnsi="Arial" w:cs="Arial"/>
          <w:sz w:val="22"/>
          <w:szCs w:val="22"/>
        </w:rPr>
        <w:t xml:space="preserve"> o correctivos, lo que facilita el cálculo del riesgo residual en cada caso.</w:t>
      </w:r>
    </w:p>
    <w:p w14:paraId="2EE87BC3" w14:textId="5A732F35" w:rsidR="32FA2B80" w:rsidRDefault="32FA2B80" w:rsidP="32FA2B80">
      <w:pPr>
        <w:jc w:val="both"/>
        <w:rPr>
          <w:rStyle w:val="normaltextrun"/>
          <w:rFonts w:ascii="Arial" w:eastAsia="Arial" w:hAnsi="Arial" w:cs="Arial"/>
          <w:color w:val="2E74B5" w:themeColor="accent5" w:themeShade="BF"/>
          <w:sz w:val="22"/>
          <w:szCs w:val="22"/>
        </w:rPr>
      </w:pPr>
    </w:p>
    <w:p w14:paraId="3CCAE1A0" w14:textId="77777777" w:rsidR="00744DF2" w:rsidRPr="00D54D07" w:rsidRDefault="00744DF2" w:rsidP="00744DF2">
      <w:pPr>
        <w:jc w:val="both"/>
        <w:rPr>
          <w:rFonts w:ascii="Arial" w:eastAsia="Arial" w:hAnsi="Arial" w:cs="Arial"/>
          <w:color w:val="2E74B5" w:themeColor="accent5" w:themeShade="BF"/>
          <w:sz w:val="22"/>
          <w:szCs w:val="22"/>
        </w:rPr>
      </w:pPr>
    </w:p>
    <w:p w14:paraId="4E3E90E3" w14:textId="5CC09413" w:rsidR="00744DF2" w:rsidRPr="00D54D07" w:rsidRDefault="1597D7AD" w:rsidP="32FA2B80">
      <w:pPr>
        <w:jc w:val="center"/>
        <w:rPr>
          <w:rFonts w:ascii="Arial" w:eastAsia="Arial" w:hAnsi="Arial" w:cs="Arial"/>
          <w:color w:val="2E74B5" w:themeColor="accent5" w:themeShade="BF"/>
          <w:sz w:val="18"/>
          <w:szCs w:val="18"/>
        </w:rPr>
      </w:pPr>
      <w:bookmarkStart w:id="45" w:name="_Toc210747872"/>
      <w:r w:rsidRPr="32FA2B80">
        <w:rPr>
          <w:rFonts w:ascii="Arial" w:eastAsia="Arial" w:hAnsi="Arial" w:cs="Arial"/>
          <w:sz w:val="18"/>
          <w:szCs w:val="18"/>
        </w:rPr>
        <w:t xml:space="preserve">Ilustración No </w:t>
      </w:r>
      <w:r w:rsidR="00237763" w:rsidRPr="32FA2B80">
        <w:rPr>
          <w:rFonts w:ascii="Arial" w:hAnsi="Arial" w:cs="Arial"/>
          <w:color w:val="2E74B5" w:themeColor="accent5" w:themeShade="BF"/>
          <w:sz w:val="18"/>
          <w:szCs w:val="18"/>
        </w:rPr>
        <w:fldChar w:fldCharType="begin"/>
      </w:r>
      <w:r w:rsidR="00237763" w:rsidRPr="32FA2B80">
        <w:rPr>
          <w:rFonts w:ascii="Arial" w:hAnsi="Arial" w:cs="Arial"/>
          <w:color w:val="2E74B5" w:themeColor="accent5" w:themeShade="BF"/>
          <w:sz w:val="18"/>
          <w:szCs w:val="18"/>
        </w:rPr>
        <w:instrText xml:space="preserve"> SEQ Ilustración \* ARABIC </w:instrText>
      </w:r>
      <w:r w:rsidR="00237763" w:rsidRPr="32FA2B80">
        <w:rPr>
          <w:rFonts w:ascii="Arial" w:hAnsi="Arial" w:cs="Arial"/>
          <w:color w:val="2E74B5" w:themeColor="accent5" w:themeShade="BF"/>
          <w:sz w:val="18"/>
          <w:szCs w:val="18"/>
        </w:rPr>
        <w:fldChar w:fldCharType="separate"/>
      </w:r>
      <w:r w:rsidRPr="32FA2B80">
        <w:rPr>
          <w:rFonts w:ascii="Arial" w:hAnsi="Arial" w:cs="Arial"/>
          <w:color w:val="2E74B5" w:themeColor="accent5" w:themeShade="BF"/>
          <w:sz w:val="18"/>
          <w:szCs w:val="18"/>
        </w:rPr>
        <w:t>4</w:t>
      </w:r>
      <w:r w:rsidR="00237763" w:rsidRPr="32FA2B80">
        <w:rPr>
          <w:rFonts w:ascii="Arial" w:hAnsi="Arial" w:cs="Arial"/>
          <w:color w:val="2E74B5" w:themeColor="accent5" w:themeShade="BF"/>
          <w:sz w:val="18"/>
          <w:szCs w:val="18"/>
        </w:rPr>
        <w:fldChar w:fldCharType="end"/>
      </w:r>
      <w:r w:rsidRPr="32FA2B80">
        <w:rPr>
          <w:rFonts w:ascii="Arial" w:eastAsia="Arial" w:hAnsi="Arial" w:cs="Arial"/>
          <w:sz w:val="18"/>
          <w:szCs w:val="18"/>
        </w:rPr>
        <w:t xml:space="preserve"> </w:t>
      </w:r>
      <w:r w:rsidR="0C8EC3B7" w:rsidRPr="32FA2B80">
        <w:rPr>
          <w:rFonts w:ascii="Arial" w:eastAsia="Arial" w:hAnsi="Arial" w:cs="Arial"/>
          <w:sz w:val="18"/>
          <w:szCs w:val="18"/>
        </w:rPr>
        <w:t>Zona de riesgos de seguridad digital</w:t>
      </w:r>
      <w:bookmarkEnd w:id="45"/>
    </w:p>
    <w:p w14:paraId="51494588" w14:textId="71775882" w:rsidR="00744DF2" w:rsidRPr="00D54D07" w:rsidRDefault="3FF9238E" w:rsidP="32FA2B80">
      <w:pPr>
        <w:jc w:val="center"/>
      </w:pPr>
      <w:r>
        <w:rPr>
          <w:noProof/>
        </w:rPr>
        <w:drawing>
          <wp:inline distT="0" distB="0" distL="0" distR="0" wp14:anchorId="24372D34" wp14:editId="090A0CC0">
            <wp:extent cx="5901439" cy="2517866"/>
            <wp:effectExtent l="0" t="0" r="0" b="0"/>
            <wp:docPr id="6290447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44750" name=""/>
                    <pic:cNvPicPr/>
                  </pic:nvPicPr>
                  <pic:blipFill>
                    <a:blip r:embed="rId19">
                      <a:extLst>
                        <a:ext uri="{28A0092B-C50C-407E-A947-70E740481C1C}">
                          <a14:useLocalDpi xmlns:a14="http://schemas.microsoft.com/office/drawing/2010/main" val="0"/>
                        </a:ext>
                      </a:extLst>
                    </a:blip>
                    <a:stretch>
                      <a:fillRect/>
                    </a:stretch>
                  </pic:blipFill>
                  <pic:spPr>
                    <a:xfrm>
                      <a:off x="0" y="0"/>
                      <a:ext cx="5901439" cy="2517866"/>
                    </a:xfrm>
                    <a:prstGeom prst="rect">
                      <a:avLst/>
                    </a:prstGeom>
                  </pic:spPr>
                </pic:pic>
              </a:graphicData>
            </a:graphic>
          </wp:inline>
        </w:drawing>
      </w:r>
    </w:p>
    <w:p w14:paraId="02FD4FEC" w14:textId="77777777" w:rsidR="00744DF2" w:rsidRPr="00D54D07" w:rsidRDefault="0C8EC3B7" w:rsidP="32FA2B80">
      <w:pPr>
        <w:jc w:val="center"/>
        <w:rPr>
          <w:rFonts w:ascii="Arial" w:eastAsia="Arial" w:hAnsi="Arial" w:cs="Arial"/>
          <w:color w:val="2E74B5" w:themeColor="accent5" w:themeShade="BF"/>
          <w:sz w:val="18"/>
          <w:szCs w:val="18"/>
        </w:rPr>
      </w:pPr>
      <w:r w:rsidRPr="32FA2B80">
        <w:rPr>
          <w:rFonts w:ascii="Arial" w:eastAsia="Arial" w:hAnsi="Arial" w:cs="Arial"/>
          <w:b/>
          <w:bCs/>
          <w:sz w:val="18"/>
          <w:szCs w:val="18"/>
        </w:rPr>
        <w:t xml:space="preserve">Fuente: </w:t>
      </w:r>
      <w:r w:rsidRPr="32FA2B80">
        <w:rPr>
          <w:rFonts w:ascii="Arial" w:eastAsia="Arial" w:hAnsi="Arial" w:cs="Arial"/>
          <w:sz w:val="18"/>
          <w:szCs w:val="18"/>
        </w:rPr>
        <w:t>OTI, 2025.</w:t>
      </w:r>
    </w:p>
    <w:p w14:paraId="4AEFB839" w14:textId="77777777" w:rsidR="00744DF2" w:rsidRPr="00D54D07" w:rsidRDefault="00744DF2" w:rsidP="32FA2B80">
      <w:pPr>
        <w:jc w:val="center"/>
        <w:rPr>
          <w:rFonts w:ascii="Arial" w:eastAsia="Times New Roman" w:hAnsi="Arial" w:cs="Arial"/>
          <w:color w:val="2E74B5" w:themeColor="accent5" w:themeShade="BF"/>
          <w:sz w:val="22"/>
          <w:szCs w:val="22"/>
        </w:rPr>
      </w:pPr>
    </w:p>
    <w:p w14:paraId="6BDD5CE5" w14:textId="0E6A2B4D" w:rsidR="00744DF2" w:rsidRPr="00D54D07" w:rsidRDefault="00744DF2" w:rsidP="32FA2B80">
      <w:pPr>
        <w:jc w:val="both"/>
        <w:rPr>
          <w:rStyle w:val="normaltextrun"/>
          <w:rFonts w:ascii="Arial" w:eastAsia="Arial Nova" w:hAnsi="Arial" w:cs="Arial"/>
          <w:sz w:val="22"/>
          <w:szCs w:val="22"/>
        </w:rPr>
      </w:pPr>
    </w:p>
    <w:p w14:paraId="33D293CD" w14:textId="11264C93" w:rsidR="00744DF2" w:rsidRPr="00D54D07" w:rsidRDefault="1DE53558" w:rsidP="32FA2B80">
      <w:pPr>
        <w:jc w:val="both"/>
        <w:rPr>
          <w:rStyle w:val="normaltextrun"/>
          <w:rFonts w:ascii="Arial" w:eastAsia="Arial Nova" w:hAnsi="Arial" w:cs="Arial"/>
          <w:sz w:val="22"/>
          <w:szCs w:val="22"/>
        </w:rPr>
      </w:pPr>
      <w:r w:rsidRPr="32FA2B80">
        <w:rPr>
          <w:rStyle w:val="normaltextrun"/>
          <w:rFonts w:ascii="Arial" w:eastAsia="Arial Nova" w:hAnsi="Arial" w:cs="Arial"/>
          <w:sz w:val="22"/>
          <w:szCs w:val="22"/>
        </w:rPr>
        <w:t xml:space="preserve">En cuanto a la relación entre el riesgo inherente y el riesgo residual, se mantuvieron las matrices de calor por proceso para 9 de los 10 procesos y se actualizó la correspondiente a Gestión Jurídica (se indica en la ilustración 5), </w:t>
      </w:r>
      <w:r w:rsidR="07E983CE" w:rsidRPr="32FA2B80">
        <w:rPr>
          <w:rStyle w:val="normaltextrun"/>
          <w:rFonts w:ascii="Arial" w:eastAsia="Arial Nova" w:hAnsi="Arial" w:cs="Arial"/>
          <w:sz w:val="22"/>
          <w:szCs w:val="22"/>
        </w:rPr>
        <w:t xml:space="preserve">donde se </w:t>
      </w:r>
      <w:r w:rsidRPr="32FA2B80">
        <w:rPr>
          <w:rStyle w:val="normaltextrun"/>
          <w:rFonts w:ascii="Arial" w:eastAsia="Arial Nova" w:hAnsi="Arial" w:cs="Arial"/>
          <w:sz w:val="22"/>
          <w:szCs w:val="22"/>
        </w:rPr>
        <w:t>muestran el efecto de la aplicación de controles (tratamiento) para cada riesgo, como se ilustra a continuación.</w:t>
      </w:r>
    </w:p>
    <w:p w14:paraId="0991E3C6" w14:textId="549E96CA" w:rsidR="00744DF2" w:rsidRPr="00D54D07" w:rsidRDefault="00744DF2" w:rsidP="32FA2B80">
      <w:pPr>
        <w:jc w:val="both"/>
        <w:rPr>
          <w:rStyle w:val="normaltextrun"/>
          <w:rFonts w:ascii="Arial" w:eastAsia="Arial Nova" w:hAnsi="Arial" w:cs="Arial"/>
          <w:sz w:val="22"/>
          <w:szCs w:val="22"/>
        </w:rPr>
      </w:pPr>
    </w:p>
    <w:p w14:paraId="52689882" w14:textId="12F4512D" w:rsidR="00744DF2" w:rsidRPr="00D54D07" w:rsidRDefault="1597D7AD" w:rsidP="32FA2B80">
      <w:pPr>
        <w:jc w:val="center"/>
        <w:rPr>
          <w:rFonts w:ascii="Arial" w:eastAsia="Arial" w:hAnsi="Arial" w:cs="Arial"/>
          <w:color w:val="2E74B5" w:themeColor="accent5" w:themeShade="BF"/>
          <w:sz w:val="18"/>
          <w:szCs w:val="18"/>
        </w:rPr>
      </w:pPr>
      <w:bookmarkStart w:id="46" w:name="_Toc210747873"/>
      <w:r w:rsidRPr="32FA2B80">
        <w:rPr>
          <w:rFonts w:ascii="Arial" w:eastAsia="Arial" w:hAnsi="Arial" w:cs="Arial"/>
          <w:sz w:val="18"/>
          <w:szCs w:val="18"/>
        </w:rPr>
        <w:t xml:space="preserve">Ilustración No </w:t>
      </w:r>
      <w:r w:rsidR="00237763" w:rsidRPr="32FA2B80">
        <w:rPr>
          <w:rFonts w:ascii="Arial" w:hAnsi="Arial" w:cs="Arial"/>
          <w:color w:val="2E74B5" w:themeColor="accent5" w:themeShade="BF"/>
          <w:sz w:val="18"/>
          <w:szCs w:val="18"/>
        </w:rPr>
        <w:fldChar w:fldCharType="begin"/>
      </w:r>
      <w:r w:rsidR="00237763" w:rsidRPr="32FA2B80">
        <w:rPr>
          <w:rFonts w:ascii="Arial" w:hAnsi="Arial" w:cs="Arial"/>
          <w:color w:val="2E74B5" w:themeColor="accent5" w:themeShade="BF"/>
          <w:sz w:val="18"/>
          <w:szCs w:val="18"/>
        </w:rPr>
        <w:instrText xml:space="preserve"> SEQ Ilustración \* ARABIC </w:instrText>
      </w:r>
      <w:r w:rsidR="00237763" w:rsidRPr="32FA2B80">
        <w:rPr>
          <w:rFonts w:ascii="Arial" w:hAnsi="Arial" w:cs="Arial"/>
          <w:color w:val="2E74B5" w:themeColor="accent5" w:themeShade="BF"/>
          <w:sz w:val="18"/>
          <w:szCs w:val="18"/>
        </w:rPr>
        <w:fldChar w:fldCharType="separate"/>
      </w:r>
      <w:r w:rsidRPr="32FA2B80">
        <w:rPr>
          <w:rFonts w:ascii="Arial" w:hAnsi="Arial" w:cs="Arial"/>
          <w:color w:val="2E74B5" w:themeColor="accent5" w:themeShade="BF"/>
          <w:sz w:val="18"/>
          <w:szCs w:val="18"/>
        </w:rPr>
        <w:t>5</w:t>
      </w:r>
      <w:r w:rsidR="00237763" w:rsidRPr="32FA2B80">
        <w:rPr>
          <w:rFonts w:ascii="Arial" w:hAnsi="Arial" w:cs="Arial"/>
          <w:color w:val="2E74B5" w:themeColor="accent5" w:themeShade="BF"/>
          <w:sz w:val="18"/>
          <w:szCs w:val="18"/>
        </w:rPr>
        <w:fldChar w:fldCharType="end"/>
      </w:r>
      <w:r w:rsidRPr="32FA2B80">
        <w:rPr>
          <w:rFonts w:ascii="Arial" w:hAnsi="Arial" w:cs="Arial"/>
          <w:sz w:val="18"/>
          <w:szCs w:val="18"/>
        </w:rPr>
        <w:t xml:space="preserve"> </w:t>
      </w:r>
      <w:r w:rsidR="0C8EC3B7" w:rsidRPr="32FA2B80">
        <w:rPr>
          <w:rFonts w:ascii="Arial" w:eastAsia="Arial" w:hAnsi="Arial" w:cs="Arial"/>
          <w:sz w:val="18"/>
          <w:szCs w:val="18"/>
        </w:rPr>
        <w:t>Zona de riesgos inherente y residual de seguridad digital</w:t>
      </w:r>
      <w:bookmarkEnd w:id="46"/>
    </w:p>
    <w:tbl>
      <w:tblPr>
        <w:tblStyle w:val="Tablaconcuadrcula"/>
        <w:tblW w:w="9571" w:type="dxa"/>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860"/>
        <w:gridCol w:w="4711"/>
      </w:tblGrid>
      <w:tr w:rsidR="00E33EA7" w:rsidRPr="00D54D07" w14:paraId="4AA13F16" w14:textId="77777777" w:rsidTr="32FA2B80">
        <w:trPr>
          <w:trHeight w:val="300"/>
          <w:jc w:val="center"/>
        </w:trPr>
        <w:tc>
          <w:tcPr>
            <w:tcW w:w="4860"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11AF9A2E" w14:textId="77777777" w:rsidR="00744DF2" w:rsidRPr="00D54D07" w:rsidRDefault="00744DF2" w:rsidP="00B645F5">
            <w:pPr>
              <w:jc w:val="center"/>
              <w:rPr>
                <w:rFonts w:ascii="Arial" w:hAnsi="Arial" w:cs="Arial"/>
                <w:color w:val="2E74B5" w:themeColor="accent5" w:themeShade="BF"/>
                <w:lang w:val="es-CO"/>
              </w:rPr>
            </w:pPr>
            <w:r w:rsidRPr="00D54D07">
              <w:rPr>
                <w:rFonts w:ascii="Arial" w:hAnsi="Arial" w:cs="Arial"/>
                <w:noProof/>
                <w:color w:val="2E74B5" w:themeColor="accent5" w:themeShade="BF"/>
              </w:rPr>
              <w:drawing>
                <wp:inline distT="0" distB="0" distL="0" distR="0" wp14:anchorId="36C5598B" wp14:editId="642CB4AA">
                  <wp:extent cx="2807910" cy="1809139"/>
                  <wp:effectExtent l="0" t="0" r="0" b="0"/>
                  <wp:docPr id="335026544" name="Imagen 335026544"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26544" name="Imagen 335026544" descr="Captura de pantalla de un celular&#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2807910" cy="1809139"/>
                          </a:xfrm>
                          <a:prstGeom prst="rect">
                            <a:avLst/>
                          </a:prstGeom>
                        </pic:spPr>
                      </pic:pic>
                    </a:graphicData>
                  </a:graphic>
                </wp:inline>
              </w:drawing>
            </w:r>
          </w:p>
        </w:tc>
        <w:tc>
          <w:tcPr>
            <w:tcW w:w="4711"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18BAA038" w14:textId="77777777" w:rsidR="00744DF2" w:rsidRPr="00D54D07" w:rsidRDefault="00744DF2" w:rsidP="00B645F5">
            <w:pPr>
              <w:jc w:val="center"/>
              <w:rPr>
                <w:rFonts w:ascii="Arial" w:hAnsi="Arial" w:cs="Arial"/>
                <w:color w:val="2E74B5" w:themeColor="accent5" w:themeShade="BF"/>
                <w:lang w:val="es-CO"/>
              </w:rPr>
            </w:pPr>
            <w:r w:rsidRPr="00D54D07">
              <w:rPr>
                <w:rFonts w:ascii="Arial" w:hAnsi="Arial" w:cs="Arial"/>
                <w:noProof/>
                <w:color w:val="2E74B5" w:themeColor="accent5" w:themeShade="BF"/>
              </w:rPr>
              <w:drawing>
                <wp:inline distT="0" distB="0" distL="0" distR="0" wp14:anchorId="0E9E6544" wp14:editId="42D8C3CB">
                  <wp:extent cx="2752458" cy="1798844"/>
                  <wp:effectExtent l="0" t="0" r="0" b="0"/>
                  <wp:docPr id="464536615" name="Imagen 464536615"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36615" name="Imagen 464536615" descr="Captura de pantalla de un celular&#10;&#10;El contenido generado por IA puede ser incorrec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2458" cy="1798844"/>
                          </a:xfrm>
                          <a:prstGeom prst="rect">
                            <a:avLst/>
                          </a:prstGeom>
                        </pic:spPr>
                      </pic:pic>
                    </a:graphicData>
                  </a:graphic>
                </wp:inline>
              </w:drawing>
            </w:r>
          </w:p>
        </w:tc>
      </w:tr>
      <w:tr w:rsidR="00E33EA7" w:rsidRPr="00D54D07" w14:paraId="58EFC65E" w14:textId="77777777" w:rsidTr="32FA2B80">
        <w:trPr>
          <w:trHeight w:val="300"/>
          <w:jc w:val="center"/>
        </w:trPr>
        <w:tc>
          <w:tcPr>
            <w:tcW w:w="4860"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26FE186B" w14:textId="77777777" w:rsidR="00744DF2" w:rsidRPr="00D54D07" w:rsidRDefault="00744DF2" w:rsidP="00B645F5">
            <w:pPr>
              <w:jc w:val="center"/>
              <w:rPr>
                <w:rFonts w:ascii="Arial" w:hAnsi="Arial" w:cs="Arial"/>
                <w:color w:val="2E74B5" w:themeColor="accent5" w:themeShade="BF"/>
                <w:lang w:val="es-CO"/>
              </w:rPr>
            </w:pPr>
            <w:r w:rsidRPr="00D54D07">
              <w:rPr>
                <w:rFonts w:ascii="Arial" w:hAnsi="Arial" w:cs="Arial"/>
                <w:noProof/>
                <w:color w:val="2E74B5" w:themeColor="accent5" w:themeShade="BF"/>
              </w:rPr>
              <w:lastRenderedPageBreak/>
              <w:drawing>
                <wp:inline distT="0" distB="0" distL="0" distR="0" wp14:anchorId="1E6A148A" wp14:editId="12B4F2F1">
                  <wp:extent cx="2733675" cy="1737514"/>
                  <wp:effectExtent l="0" t="0" r="0" b="0"/>
                  <wp:docPr id="1362815011" name="Imagen 136281501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15011" name="Imagen 1362815011" descr="Tabla&#10;&#10;El contenido generado por IA puede ser incorrec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3675" cy="1737514"/>
                          </a:xfrm>
                          <a:prstGeom prst="rect">
                            <a:avLst/>
                          </a:prstGeom>
                        </pic:spPr>
                      </pic:pic>
                    </a:graphicData>
                  </a:graphic>
                </wp:inline>
              </w:drawing>
            </w:r>
          </w:p>
        </w:tc>
        <w:tc>
          <w:tcPr>
            <w:tcW w:w="4711"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7CFB8A26" w14:textId="77777777" w:rsidR="00744DF2" w:rsidRPr="00D54D07" w:rsidRDefault="00744DF2" w:rsidP="00B645F5">
            <w:pPr>
              <w:jc w:val="center"/>
              <w:rPr>
                <w:rFonts w:ascii="Arial" w:hAnsi="Arial" w:cs="Arial"/>
                <w:color w:val="2E74B5" w:themeColor="accent5" w:themeShade="BF"/>
                <w:lang w:val="es-CO"/>
              </w:rPr>
            </w:pPr>
            <w:r w:rsidRPr="00D54D07">
              <w:rPr>
                <w:rFonts w:ascii="Arial" w:hAnsi="Arial" w:cs="Arial"/>
                <w:noProof/>
                <w:color w:val="2E74B5" w:themeColor="accent5" w:themeShade="BF"/>
              </w:rPr>
              <w:drawing>
                <wp:inline distT="0" distB="0" distL="0" distR="0" wp14:anchorId="0C4FF9F7" wp14:editId="568A4CE6">
                  <wp:extent cx="2752458" cy="1799753"/>
                  <wp:effectExtent l="0" t="0" r="0" b="0"/>
                  <wp:docPr id="386428380" name="Imagen 386428380"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28380" name="Imagen 386428380" descr="Gráfico&#10;&#10;El contenido generado por IA puede ser incorrect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458" cy="1799753"/>
                          </a:xfrm>
                          <a:prstGeom prst="rect">
                            <a:avLst/>
                          </a:prstGeom>
                        </pic:spPr>
                      </pic:pic>
                    </a:graphicData>
                  </a:graphic>
                </wp:inline>
              </w:drawing>
            </w:r>
          </w:p>
        </w:tc>
      </w:tr>
      <w:tr w:rsidR="00E33EA7" w:rsidRPr="00D54D07" w14:paraId="5C2954A0" w14:textId="77777777" w:rsidTr="32FA2B80">
        <w:trPr>
          <w:trHeight w:val="300"/>
          <w:jc w:val="center"/>
        </w:trPr>
        <w:tc>
          <w:tcPr>
            <w:tcW w:w="9571" w:type="dxa"/>
            <w:gridSpan w:val="2"/>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0199FA04" w14:textId="4F78711F" w:rsidR="00744DF2" w:rsidRPr="00D54D07" w:rsidRDefault="00744DF2" w:rsidP="00B645F5">
            <w:pPr>
              <w:jc w:val="center"/>
            </w:pPr>
          </w:p>
          <w:p w14:paraId="7C9BA1F6" w14:textId="77777777" w:rsidR="0C8EC3B7" w:rsidRDefault="0C8EC3B7" w:rsidP="32FA2B80">
            <w:pPr>
              <w:jc w:val="center"/>
              <w:rPr>
                <w:rFonts w:ascii="Arial" w:hAnsi="Arial" w:cs="Arial"/>
                <w:color w:val="2E74B5" w:themeColor="accent5" w:themeShade="BF"/>
                <w:lang w:val="es-CO"/>
              </w:rPr>
            </w:pPr>
            <w:r>
              <w:rPr>
                <w:noProof/>
              </w:rPr>
              <w:drawing>
                <wp:inline distT="0" distB="0" distL="0" distR="0" wp14:anchorId="457771C8" wp14:editId="6E04B226">
                  <wp:extent cx="2752458" cy="1607691"/>
                  <wp:effectExtent l="0" t="0" r="0" b="0"/>
                  <wp:docPr id="474946149" name="Imagen 474946149"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46149" name="Imagen 474946149" descr="Gráfico&#10;&#10;El contenido generado por IA puede ser incorrec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2458" cy="1607691"/>
                          </a:xfrm>
                          <a:prstGeom prst="rect">
                            <a:avLst/>
                          </a:prstGeom>
                        </pic:spPr>
                      </pic:pic>
                    </a:graphicData>
                  </a:graphic>
                </wp:inline>
              </w:drawing>
            </w:r>
          </w:p>
        </w:tc>
      </w:tr>
      <w:tr w:rsidR="00E33EA7" w:rsidRPr="00D54D07" w14:paraId="5B671184" w14:textId="77777777" w:rsidTr="32FA2B80">
        <w:trPr>
          <w:trHeight w:val="300"/>
          <w:jc w:val="center"/>
        </w:trPr>
        <w:tc>
          <w:tcPr>
            <w:tcW w:w="4860"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38A070E1" w14:textId="77777777" w:rsidR="00744DF2" w:rsidRPr="00D54D07" w:rsidRDefault="00744DF2" w:rsidP="00B645F5">
            <w:pPr>
              <w:jc w:val="center"/>
              <w:rPr>
                <w:rFonts w:ascii="Arial" w:hAnsi="Arial" w:cs="Arial"/>
                <w:color w:val="2E74B5" w:themeColor="accent5" w:themeShade="BF"/>
                <w:lang w:val="es-CO"/>
              </w:rPr>
            </w:pPr>
            <w:r w:rsidRPr="00D54D07">
              <w:rPr>
                <w:rFonts w:ascii="Arial" w:hAnsi="Arial" w:cs="Arial"/>
                <w:noProof/>
                <w:color w:val="2E74B5" w:themeColor="accent5" w:themeShade="BF"/>
              </w:rPr>
              <w:drawing>
                <wp:inline distT="0" distB="0" distL="0" distR="0" wp14:anchorId="13FB0EAC" wp14:editId="5B8D4B30">
                  <wp:extent cx="2735179" cy="1795572"/>
                  <wp:effectExtent l="0" t="0" r="0" b="0"/>
                  <wp:docPr id="2072691982" name="Imagen 2072691982"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91982" name="Imagen 2072691982" descr="Gráfico&#10;&#10;El contenido generado por IA puede ser incorrec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5179" cy="1795572"/>
                          </a:xfrm>
                          <a:prstGeom prst="rect">
                            <a:avLst/>
                          </a:prstGeom>
                        </pic:spPr>
                      </pic:pic>
                    </a:graphicData>
                  </a:graphic>
                </wp:inline>
              </w:drawing>
            </w:r>
          </w:p>
        </w:tc>
        <w:tc>
          <w:tcPr>
            <w:tcW w:w="4711"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7E17355C" w14:textId="77777777" w:rsidR="00744DF2" w:rsidRPr="00D54D07" w:rsidRDefault="00744DF2" w:rsidP="00B645F5">
            <w:pPr>
              <w:jc w:val="center"/>
              <w:rPr>
                <w:rFonts w:ascii="Arial" w:hAnsi="Arial" w:cs="Arial"/>
                <w:color w:val="2E74B5" w:themeColor="accent5" w:themeShade="BF"/>
                <w:lang w:val="es-CO"/>
              </w:rPr>
            </w:pPr>
            <w:r w:rsidRPr="00D54D07">
              <w:rPr>
                <w:rFonts w:ascii="Arial" w:hAnsi="Arial" w:cs="Arial"/>
                <w:noProof/>
                <w:color w:val="2E74B5" w:themeColor="accent5" w:themeShade="BF"/>
              </w:rPr>
              <w:drawing>
                <wp:inline distT="0" distB="0" distL="0" distR="0" wp14:anchorId="2D97D3DF" wp14:editId="5E96D59A">
                  <wp:extent cx="2752001" cy="1685657"/>
                  <wp:effectExtent l="0" t="0" r="0" b="0"/>
                  <wp:docPr id="816094579" name="Imagen 816094579"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94579" name="Imagen 816094579" descr="Gráfico&#10;&#10;El contenido generado por IA puede ser incorrec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2001" cy="1685657"/>
                          </a:xfrm>
                          <a:prstGeom prst="rect">
                            <a:avLst/>
                          </a:prstGeom>
                        </pic:spPr>
                      </pic:pic>
                    </a:graphicData>
                  </a:graphic>
                </wp:inline>
              </w:drawing>
            </w:r>
          </w:p>
        </w:tc>
      </w:tr>
      <w:tr w:rsidR="00E33EA7" w:rsidRPr="00D54D07" w14:paraId="3DD41179" w14:textId="77777777" w:rsidTr="32FA2B80">
        <w:trPr>
          <w:trHeight w:val="300"/>
          <w:jc w:val="center"/>
        </w:trPr>
        <w:tc>
          <w:tcPr>
            <w:tcW w:w="4860"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1C17E1FA" w14:textId="77777777" w:rsidR="00744DF2" w:rsidRPr="00D54D07" w:rsidRDefault="00744DF2" w:rsidP="00B645F5">
            <w:pPr>
              <w:jc w:val="center"/>
              <w:rPr>
                <w:rFonts w:ascii="Arial" w:hAnsi="Arial" w:cs="Arial"/>
                <w:color w:val="2E74B5" w:themeColor="accent5" w:themeShade="BF"/>
                <w:lang w:val="es-CO"/>
              </w:rPr>
            </w:pPr>
            <w:r w:rsidRPr="00D54D07">
              <w:rPr>
                <w:rFonts w:ascii="Arial" w:hAnsi="Arial" w:cs="Arial"/>
                <w:noProof/>
                <w:color w:val="2E74B5" w:themeColor="accent5" w:themeShade="BF"/>
              </w:rPr>
              <w:drawing>
                <wp:inline distT="0" distB="0" distL="0" distR="0" wp14:anchorId="26FC13CB" wp14:editId="21C6B191">
                  <wp:extent cx="2839212" cy="1563635"/>
                  <wp:effectExtent l="0" t="0" r="0" b="0"/>
                  <wp:docPr id="873572707" name="Imagen 873572707" descr="Gráfico,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72707" name="Imagen 873572707" descr="Gráfico, Tabla&#10;&#10;El contenido generado por IA puede ser incorrect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9212" cy="1563635"/>
                          </a:xfrm>
                          <a:prstGeom prst="rect">
                            <a:avLst/>
                          </a:prstGeom>
                        </pic:spPr>
                      </pic:pic>
                    </a:graphicData>
                  </a:graphic>
                </wp:inline>
              </w:drawing>
            </w:r>
          </w:p>
        </w:tc>
        <w:tc>
          <w:tcPr>
            <w:tcW w:w="4711"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5B44F24F" w14:textId="77777777" w:rsidR="00744DF2" w:rsidRPr="00D54D07" w:rsidRDefault="0C8EC3B7" w:rsidP="32FA2B80">
            <w:pPr>
              <w:jc w:val="center"/>
              <w:rPr>
                <w:rFonts w:ascii="Arial" w:hAnsi="Arial" w:cs="Arial"/>
                <w:color w:val="2E74B5" w:themeColor="accent5" w:themeShade="BF"/>
                <w:lang w:val="es-CO"/>
              </w:rPr>
            </w:pPr>
            <w:r w:rsidRPr="32FA2B80">
              <w:rPr>
                <w:rFonts w:ascii="Arial" w:hAnsi="Arial" w:cs="Arial"/>
                <w:lang w:val="es-CO"/>
              </w:rPr>
              <w:t>Niveles del riesgo</w:t>
            </w:r>
          </w:p>
          <w:p w14:paraId="7F10AD44" w14:textId="77777777" w:rsidR="00744DF2" w:rsidRPr="00D54D07" w:rsidRDefault="00744DF2" w:rsidP="00B645F5">
            <w:pPr>
              <w:jc w:val="center"/>
              <w:rPr>
                <w:rFonts w:ascii="Arial" w:hAnsi="Arial" w:cs="Arial"/>
                <w:color w:val="2E74B5" w:themeColor="accent5" w:themeShade="BF"/>
                <w:lang w:val="es-CO"/>
              </w:rPr>
            </w:pPr>
            <w:r w:rsidRPr="00D54D07">
              <w:rPr>
                <w:rFonts w:ascii="Arial" w:hAnsi="Arial" w:cs="Arial"/>
                <w:noProof/>
                <w:color w:val="2E74B5" w:themeColor="accent5" w:themeShade="BF"/>
              </w:rPr>
              <w:drawing>
                <wp:inline distT="0" distB="0" distL="0" distR="0" wp14:anchorId="483F3159" wp14:editId="695FF855">
                  <wp:extent cx="576240" cy="1396093"/>
                  <wp:effectExtent l="0" t="0" r="0" b="0"/>
                  <wp:docPr id="1819992055" name="Imagen 1819992055" descr="Gráfico, Gráfico de rectángu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92055" name="Imagen 1819992055" descr="Gráfico, Gráfico de rectángulos&#10;&#10;El contenido generado por IA puede ser incorrect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240" cy="1396093"/>
                          </a:xfrm>
                          <a:prstGeom prst="rect">
                            <a:avLst/>
                          </a:prstGeom>
                        </pic:spPr>
                      </pic:pic>
                    </a:graphicData>
                  </a:graphic>
                </wp:inline>
              </w:drawing>
            </w:r>
          </w:p>
        </w:tc>
      </w:tr>
    </w:tbl>
    <w:p w14:paraId="0BAF2DE5" w14:textId="77777777" w:rsidR="00744DF2" w:rsidRPr="00D54D07" w:rsidRDefault="0C8EC3B7" w:rsidP="32FA2B80">
      <w:pPr>
        <w:jc w:val="center"/>
        <w:rPr>
          <w:rFonts w:ascii="Arial" w:eastAsia="Arial" w:hAnsi="Arial" w:cs="Arial"/>
          <w:color w:val="2E74B5" w:themeColor="accent5" w:themeShade="BF"/>
          <w:sz w:val="18"/>
          <w:szCs w:val="18"/>
        </w:rPr>
      </w:pPr>
      <w:r w:rsidRPr="32FA2B80">
        <w:rPr>
          <w:rFonts w:ascii="Arial" w:eastAsia="Arial" w:hAnsi="Arial" w:cs="Arial"/>
          <w:b/>
          <w:bCs/>
          <w:sz w:val="18"/>
          <w:szCs w:val="18"/>
        </w:rPr>
        <w:t xml:space="preserve">Fuente: </w:t>
      </w:r>
      <w:r w:rsidRPr="32FA2B80">
        <w:rPr>
          <w:rFonts w:ascii="Arial" w:eastAsia="Arial" w:hAnsi="Arial" w:cs="Arial"/>
          <w:sz w:val="18"/>
          <w:szCs w:val="18"/>
        </w:rPr>
        <w:t>OTI, 2025.</w:t>
      </w:r>
    </w:p>
    <w:p w14:paraId="5A8062FC" w14:textId="77777777" w:rsidR="00744DF2" w:rsidRPr="00D54D07" w:rsidRDefault="00744DF2" w:rsidP="00744DF2">
      <w:pPr>
        <w:jc w:val="center"/>
        <w:rPr>
          <w:rFonts w:ascii="Arial" w:eastAsia="Times New Roman" w:hAnsi="Arial" w:cs="Arial"/>
          <w:color w:val="2E74B5" w:themeColor="accent5" w:themeShade="BF"/>
          <w:sz w:val="22"/>
          <w:szCs w:val="22"/>
        </w:rPr>
      </w:pPr>
    </w:p>
    <w:p w14:paraId="0EBBFAB3" w14:textId="787BF0EE" w:rsidR="32FA2B80" w:rsidRDefault="32FA2B80" w:rsidP="32FA2B80">
      <w:pPr>
        <w:jc w:val="center"/>
        <w:rPr>
          <w:rFonts w:ascii="Arial" w:eastAsia="Times New Roman" w:hAnsi="Arial" w:cs="Arial"/>
          <w:color w:val="2E74B5" w:themeColor="accent5" w:themeShade="BF"/>
          <w:sz w:val="22"/>
          <w:szCs w:val="22"/>
        </w:rPr>
      </w:pPr>
    </w:p>
    <w:p w14:paraId="6D53ABF0" w14:textId="15E0D72A" w:rsidR="32FA2B80" w:rsidRDefault="32FA2B80" w:rsidP="32FA2B80">
      <w:pPr>
        <w:keepNext/>
        <w:contextualSpacing/>
        <w:jc w:val="both"/>
        <w:rPr>
          <w:rStyle w:val="normaltextrun"/>
          <w:rFonts w:ascii="Arial" w:eastAsia="Arial" w:hAnsi="Arial" w:cs="Arial"/>
          <w:sz w:val="22"/>
          <w:szCs w:val="22"/>
        </w:rPr>
      </w:pPr>
    </w:p>
    <w:p w14:paraId="5497E5AE" w14:textId="1629FB58" w:rsidR="7A94FACB" w:rsidRDefault="7A94FACB" w:rsidP="32FA2B80">
      <w:pPr>
        <w:jc w:val="center"/>
        <w:rPr>
          <w:rFonts w:ascii="Arial" w:eastAsia="Arial" w:hAnsi="Arial" w:cs="Arial"/>
          <w:sz w:val="18"/>
          <w:szCs w:val="18"/>
        </w:rPr>
      </w:pPr>
      <w:r w:rsidRPr="32FA2B80">
        <w:rPr>
          <w:rFonts w:ascii="Arial" w:eastAsia="Arial" w:hAnsi="Arial" w:cs="Arial"/>
          <w:sz w:val="18"/>
          <w:szCs w:val="18"/>
        </w:rPr>
        <w:t xml:space="preserve">Ilustración No </w:t>
      </w:r>
      <w:r w:rsidRPr="32FA2B80">
        <w:rPr>
          <w:rFonts w:ascii="Arial" w:hAnsi="Arial" w:cs="Arial"/>
          <w:color w:val="2E74B5" w:themeColor="accent5" w:themeShade="BF"/>
          <w:sz w:val="18"/>
          <w:szCs w:val="18"/>
        </w:rPr>
        <w:fldChar w:fldCharType="begin"/>
      </w:r>
      <w:r w:rsidRPr="32FA2B80">
        <w:rPr>
          <w:rFonts w:ascii="Arial" w:hAnsi="Arial" w:cs="Arial"/>
          <w:color w:val="2E74B5" w:themeColor="accent5" w:themeShade="BF"/>
          <w:sz w:val="18"/>
          <w:szCs w:val="18"/>
        </w:rPr>
        <w:instrText xml:space="preserve"> SEQ Ilustración \* ARABIC </w:instrText>
      </w:r>
      <w:r w:rsidRPr="32FA2B80">
        <w:rPr>
          <w:rFonts w:ascii="Arial" w:hAnsi="Arial" w:cs="Arial"/>
          <w:color w:val="2E74B5" w:themeColor="accent5" w:themeShade="BF"/>
          <w:sz w:val="18"/>
          <w:szCs w:val="18"/>
        </w:rPr>
        <w:fldChar w:fldCharType="separate"/>
      </w:r>
      <w:r w:rsidRPr="32FA2B80">
        <w:rPr>
          <w:rFonts w:ascii="Arial" w:hAnsi="Arial" w:cs="Arial"/>
          <w:color w:val="2E74B5" w:themeColor="accent5" w:themeShade="BF"/>
          <w:sz w:val="18"/>
          <w:szCs w:val="18"/>
        </w:rPr>
        <w:t>6</w:t>
      </w:r>
      <w:r w:rsidRPr="32FA2B80">
        <w:rPr>
          <w:rFonts w:ascii="Arial" w:hAnsi="Arial" w:cs="Arial"/>
          <w:color w:val="2E74B5" w:themeColor="accent5" w:themeShade="BF"/>
          <w:sz w:val="18"/>
          <w:szCs w:val="18"/>
        </w:rPr>
        <w:fldChar w:fldCharType="end"/>
      </w:r>
      <w:r w:rsidRPr="32FA2B80">
        <w:rPr>
          <w:rFonts w:ascii="Arial" w:eastAsia="Arial" w:hAnsi="Arial" w:cs="Arial"/>
          <w:sz w:val="18"/>
          <w:szCs w:val="18"/>
        </w:rPr>
        <w:t>. Cambio zona de riesgos inherente y residual de seguridad digital Gestión Jurídica</w:t>
      </w:r>
    </w:p>
    <w:tbl>
      <w:tblPr>
        <w:tblStyle w:val="Tablaconcuadrcu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815"/>
        <w:gridCol w:w="4815"/>
      </w:tblGrid>
      <w:tr w:rsidR="32FA2B80" w14:paraId="7B93B3E8" w14:textId="77777777" w:rsidTr="32FA2B80">
        <w:trPr>
          <w:trHeight w:val="300"/>
        </w:trPr>
        <w:tc>
          <w:tcPr>
            <w:tcW w:w="4815" w:type="dxa"/>
            <w:vAlign w:val="center"/>
          </w:tcPr>
          <w:p w14:paraId="47BB9E66" w14:textId="28E45BC6" w:rsidR="01E91E5B" w:rsidRDefault="01E91E5B" w:rsidP="32FA2B80">
            <w:pPr>
              <w:jc w:val="center"/>
            </w:pPr>
            <w:r>
              <w:rPr>
                <w:noProof/>
              </w:rPr>
              <w:drawing>
                <wp:inline distT="0" distB="0" distL="0" distR="0" wp14:anchorId="1A25C755" wp14:editId="573594C8">
                  <wp:extent cx="2609314" cy="1572904"/>
                  <wp:effectExtent l="0" t="0" r="0" b="0"/>
                  <wp:docPr id="6632754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75480" name=""/>
                          <pic:cNvPicPr/>
                        </pic:nvPicPr>
                        <pic:blipFill>
                          <a:blip r:embed="rId29">
                            <a:extLst>
                              <a:ext uri="{28A0092B-C50C-407E-A947-70E740481C1C}">
                                <a14:useLocalDpi xmlns:a14="http://schemas.microsoft.com/office/drawing/2010/main" val="0"/>
                              </a:ext>
                            </a:extLst>
                          </a:blip>
                          <a:stretch>
                            <a:fillRect/>
                          </a:stretch>
                        </pic:blipFill>
                        <pic:spPr>
                          <a:xfrm>
                            <a:off x="0" y="0"/>
                            <a:ext cx="2609314" cy="1572904"/>
                          </a:xfrm>
                          <a:prstGeom prst="rect">
                            <a:avLst/>
                          </a:prstGeom>
                        </pic:spPr>
                      </pic:pic>
                    </a:graphicData>
                  </a:graphic>
                </wp:inline>
              </w:drawing>
            </w:r>
          </w:p>
        </w:tc>
        <w:tc>
          <w:tcPr>
            <w:tcW w:w="4815" w:type="dxa"/>
            <w:vAlign w:val="center"/>
          </w:tcPr>
          <w:p w14:paraId="13B8537C" w14:textId="7919CD96" w:rsidR="01E91E5B" w:rsidRDefault="01E91E5B" w:rsidP="32FA2B80">
            <w:pPr>
              <w:jc w:val="center"/>
            </w:pPr>
            <w:r>
              <w:rPr>
                <w:noProof/>
              </w:rPr>
              <w:drawing>
                <wp:inline distT="0" distB="0" distL="0" distR="0" wp14:anchorId="1427EB7F" wp14:editId="381651AA">
                  <wp:extent cx="2834886" cy="1524132"/>
                  <wp:effectExtent l="0" t="0" r="0" b="0"/>
                  <wp:docPr id="678564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6472" name=""/>
                          <pic:cNvPicPr/>
                        </pic:nvPicPr>
                        <pic:blipFill>
                          <a:blip r:embed="rId30">
                            <a:extLst>
                              <a:ext uri="{28A0092B-C50C-407E-A947-70E740481C1C}">
                                <a14:useLocalDpi xmlns:a14="http://schemas.microsoft.com/office/drawing/2010/main" val="0"/>
                              </a:ext>
                            </a:extLst>
                          </a:blip>
                          <a:stretch>
                            <a:fillRect/>
                          </a:stretch>
                        </pic:blipFill>
                        <pic:spPr>
                          <a:xfrm>
                            <a:off x="0" y="0"/>
                            <a:ext cx="2834886" cy="1524132"/>
                          </a:xfrm>
                          <a:prstGeom prst="rect">
                            <a:avLst/>
                          </a:prstGeom>
                        </pic:spPr>
                      </pic:pic>
                    </a:graphicData>
                  </a:graphic>
                </wp:inline>
              </w:drawing>
            </w:r>
          </w:p>
        </w:tc>
      </w:tr>
    </w:tbl>
    <w:p w14:paraId="17457B51" w14:textId="77777777" w:rsidR="3CBBDAFF" w:rsidRDefault="3CBBDAFF" w:rsidP="32FA2B80">
      <w:pPr>
        <w:jc w:val="center"/>
        <w:rPr>
          <w:rFonts w:ascii="Arial" w:eastAsia="Arial" w:hAnsi="Arial" w:cs="Arial"/>
          <w:sz w:val="18"/>
          <w:szCs w:val="18"/>
        </w:rPr>
      </w:pPr>
      <w:r w:rsidRPr="32FA2B80">
        <w:rPr>
          <w:rFonts w:ascii="Arial" w:eastAsia="Arial" w:hAnsi="Arial" w:cs="Arial"/>
          <w:b/>
          <w:bCs/>
          <w:sz w:val="18"/>
          <w:szCs w:val="18"/>
        </w:rPr>
        <w:t xml:space="preserve">Fuente: </w:t>
      </w:r>
      <w:r w:rsidRPr="32FA2B80">
        <w:rPr>
          <w:rFonts w:ascii="Arial" w:eastAsia="Arial" w:hAnsi="Arial" w:cs="Arial"/>
          <w:sz w:val="18"/>
          <w:szCs w:val="18"/>
        </w:rPr>
        <w:t>OTI, 2025.</w:t>
      </w:r>
    </w:p>
    <w:p w14:paraId="45453BEF" w14:textId="4E869C8E" w:rsidR="32FA2B80" w:rsidRDefault="32FA2B80" w:rsidP="32FA2B80">
      <w:pPr>
        <w:keepNext/>
        <w:contextualSpacing/>
        <w:jc w:val="both"/>
        <w:rPr>
          <w:rStyle w:val="normaltextrun"/>
          <w:rFonts w:ascii="Arial" w:eastAsia="Arial Nova" w:hAnsi="Arial" w:cs="Arial"/>
          <w:sz w:val="22"/>
          <w:szCs w:val="22"/>
          <w:highlight w:val="green"/>
        </w:rPr>
      </w:pPr>
    </w:p>
    <w:p w14:paraId="0A62519D" w14:textId="24CE8BF9" w:rsidR="00744DF2" w:rsidRPr="00D54D07" w:rsidRDefault="0C8EC3B7" w:rsidP="32FA2B80">
      <w:pPr>
        <w:keepNext/>
        <w:contextualSpacing/>
        <w:jc w:val="both"/>
        <w:rPr>
          <w:rStyle w:val="normaltextrun"/>
          <w:rFonts w:ascii="Arial" w:eastAsia="Arial" w:hAnsi="Arial" w:cs="Arial"/>
          <w:color w:val="2E74B5" w:themeColor="accent5" w:themeShade="BF"/>
          <w:sz w:val="22"/>
          <w:szCs w:val="22"/>
        </w:rPr>
      </w:pPr>
      <w:r w:rsidRPr="32FA2B80">
        <w:rPr>
          <w:rStyle w:val="normaltextrun"/>
          <w:rFonts w:ascii="Arial" w:eastAsia="Arial Nova" w:hAnsi="Arial" w:cs="Arial"/>
          <w:sz w:val="22"/>
          <w:szCs w:val="22"/>
        </w:rPr>
        <w:t xml:space="preserve">En cuanto a los riesgos del proceso </w:t>
      </w:r>
      <w:r w:rsidR="0FC0AB33" w:rsidRPr="32FA2B80">
        <w:rPr>
          <w:rStyle w:val="normaltextrun"/>
          <w:rFonts w:ascii="Arial" w:eastAsia="Arial Nova" w:hAnsi="Arial" w:cs="Arial"/>
          <w:sz w:val="22"/>
          <w:szCs w:val="22"/>
        </w:rPr>
        <w:t>de Estrategia y gobierno de TI (</w:t>
      </w:r>
      <w:r w:rsidRPr="32FA2B80">
        <w:rPr>
          <w:rStyle w:val="normaltextrun"/>
          <w:rFonts w:ascii="Arial" w:eastAsia="Arial Nova" w:hAnsi="Arial" w:cs="Arial"/>
          <w:sz w:val="22"/>
          <w:szCs w:val="22"/>
        </w:rPr>
        <w:t>EGTI</w:t>
      </w:r>
      <w:r w:rsidR="7A5F008B" w:rsidRPr="32FA2B80">
        <w:rPr>
          <w:rStyle w:val="normaltextrun"/>
          <w:rFonts w:ascii="Arial" w:eastAsia="Arial Nova" w:hAnsi="Arial" w:cs="Arial"/>
          <w:sz w:val="22"/>
          <w:szCs w:val="22"/>
        </w:rPr>
        <w:t>)</w:t>
      </w:r>
      <w:r w:rsidRPr="32FA2B80">
        <w:rPr>
          <w:rStyle w:val="normaltextrun"/>
          <w:rFonts w:ascii="Arial" w:eastAsia="Arial Nova" w:hAnsi="Arial" w:cs="Arial"/>
          <w:sz w:val="22"/>
          <w:szCs w:val="22"/>
        </w:rPr>
        <w:t>, el</w:t>
      </w:r>
      <w:r w:rsidRPr="32FA2B80">
        <w:rPr>
          <w:rStyle w:val="normaltextrun"/>
          <w:rFonts w:ascii="Arial" w:eastAsia="Arial" w:hAnsi="Arial" w:cs="Arial"/>
          <w:sz w:val="22"/>
          <w:szCs w:val="22"/>
        </w:rPr>
        <w:t xml:space="preserve"> mayor porcentaje de los riesgos residuales se encuentran en zona de riesgo “Moderado” con el </w:t>
      </w:r>
      <w:r w:rsidR="621E788C" w:rsidRPr="32FA2B80">
        <w:rPr>
          <w:rStyle w:val="normaltextrun"/>
          <w:rFonts w:ascii="Arial" w:eastAsia="Arial" w:hAnsi="Arial" w:cs="Arial"/>
          <w:sz w:val="22"/>
          <w:szCs w:val="22"/>
        </w:rPr>
        <w:t>85</w:t>
      </w:r>
      <w:r w:rsidRPr="32FA2B80">
        <w:rPr>
          <w:rStyle w:val="normaltextrun"/>
          <w:rFonts w:ascii="Arial" w:eastAsia="Arial" w:hAnsi="Arial" w:cs="Arial"/>
          <w:sz w:val="22"/>
          <w:szCs w:val="22"/>
        </w:rPr>
        <w:t xml:space="preserve">%, seguido de la zona de riesgo “Alto” con el </w:t>
      </w:r>
      <w:r w:rsidR="70CCDF1F" w:rsidRPr="32FA2B80">
        <w:rPr>
          <w:rStyle w:val="normaltextrun"/>
          <w:rFonts w:ascii="Arial" w:eastAsia="Arial" w:hAnsi="Arial" w:cs="Arial"/>
          <w:sz w:val="22"/>
          <w:szCs w:val="22"/>
        </w:rPr>
        <w:t>15</w:t>
      </w:r>
      <w:r w:rsidRPr="32FA2B80">
        <w:rPr>
          <w:rStyle w:val="normaltextrun"/>
          <w:rFonts w:ascii="Arial" w:eastAsia="Arial" w:hAnsi="Arial" w:cs="Arial"/>
          <w:sz w:val="22"/>
          <w:szCs w:val="22"/>
        </w:rPr>
        <w:t>%. No se identifican riesgos en la zona de riesgo “Bajo” luego del tratamiento de riesgos en este proceso.</w:t>
      </w:r>
    </w:p>
    <w:p w14:paraId="2E844E05" w14:textId="7671DAA6" w:rsidR="00744DF2" w:rsidRPr="00D54D07" w:rsidRDefault="00744DF2" w:rsidP="32FA2B80">
      <w:pPr>
        <w:jc w:val="center"/>
        <w:rPr>
          <w:rFonts w:ascii="Arial" w:eastAsia="Arial" w:hAnsi="Arial" w:cs="Arial"/>
          <w:color w:val="2E74B5" w:themeColor="accent5" w:themeShade="BF"/>
          <w:sz w:val="18"/>
          <w:szCs w:val="18"/>
        </w:rPr>
      </w:pPr>
    </w:p>
    <w:p w14:paraId="5FC55D0E" w14:textId="5A994BA3" w:rsidR="00744DF2" w:rsidRPr="00D54D07" w:rsidRDefault="00237763" w:rsidP="32FA2B80">
      <w:r>
        <w:br w:type="page"/>
      </w:r>
    </w:p>
    <w:p w14:paraId="05F7E657" w14:textId="0A0CBE1C" w:rsidR="00744DF2" w:rsidRPr="00D54D07" w:rsidRDefault="1597D7AD" w:rsidP="32FA2B80">
      <w:pPr>
        <w:jc w:val="center"/>
        <w:rPr>
          <w:rFonts w:ascii="Arial" w:eastAsia="Arial" w:hAnsi="Arial" w:cs="Arial"/>
          <w:color w:val="2E74B5" w:themeColor="accent5" w:themeShade="BF"/>
          <w:sz w:val="18"/>
          <w:szCs w:val="18"/>
        </w:rPr>
      </w:pPr>
      <w:bookmarkStart w:id="47" w:name="_Toc210747874"/>
      <w:r w:rsidRPr="32FA2B80">
        <w:rPr>
          <w:rFonts w:ascii="Arial" w:eastAsia="Arial" w:hAnsi="Arial" w:cs="Arial"/>
          <w:sz w:val="18"/>
          <w:szCs w:val="18"/>
        </w:rPr>
        <w:lastRenderedPageBreak/>
        <w:t xml:space="preserve">Ilustración No </w:t>
      </w:r>
      <w:r w:rsidR="00237763" w:rsidRPr="32FA2B80">
        <w:rPr>
          <w:rFonts w:ascii="Arial" w:hAnsi="Arial" w:cs="Arial"/>
          <w:color w:val="2E74B5" w:themeColor="accent5" w:themeShade="BF"/>
          <w:sz w:val="18"/>
          <w:szCs w:val="18"/>
        </w:rPr>
        <w:fldChar w:fldCharType="begin"/>
      </w:r>
      <w:r w:rsidR="00237763" w:rsidRPr="32FA2B80">
        <w:rPr>
          <w:rFonts w:ascii="Arial" w:hAnsi="Arial" w:cs="Arial"/>
          <w:color w:val="2E74B5" w:themeColor="accent5" w:themeShade="BF"/>
          <w:sz w:val="18"/>
          <w:szCs w:val="18"/>
        </w:rPr>
        <w:instrText xml:space="preserve"> SEQ Ilustración \* ARABIC </w:instrText>
      </w:r>
      <w:r w:rsidR="00237763" w:rsidRPr="32FA2B80">
        <w:rPr>
          <w:rFonts w:ascii="Arial" w:hAnsi="Arial" w:cs="Arial"/>
          <w:color w:val="2E74B5" w:themeColor="accent5" w:themeShade="BF"/>
          <w:sz w:val="18"/>
          <w:szCs w:val="18"/>
        </w:rPr>
        <w:fldChar w:fldCharType="separate"/>
      </w:r>
      <w:r w:rsidRPr="32FA2B80">
        <w:rPr>
          <w:rFonts w:ascii="Arial" w:hAnsi="Arial" w:cs="Arial"/>
          <w:color w:val="2E74B5" w:themeColor="accent5" w:themeShade="BF"/>
          <w:sz w:val="18"/>
          <w:szCs w:val="18"/>
        </w:rPr>
        <w:t>6</w:t>
      </w:r>
      <w:r w:rsidR="00237763" w:rsidRPr="32FA2B80">
        <w:rPr>
          <w:rFonts w:ascii="Arial" w:hAnsi="Arial" w:cs="Arial"/>
          <w:color w:val="2E74B5" w:themeColor="accent5" w:themeShade="BF"/>
          <w:sz w:val="18"/>
          <w:szCs w:val="18"/>
        </w:rPr>
        <w:fldChar w:fldCharType="end"/>
      </w:r>
      <w:r w:rsidR="0C8EC3B7" w:rsidRPr="32FA2B80">
        <w:rPr>
          <w:rFonts w:ascii="Arial" w:eastAsia="Arial" w:hAnsi="Arial" w:cs="Arial"/>
          <w:sz w:val="18"/>
          <w:szCs w:val="18"/>
        </w:rPr>
        <w:t>. Zona de riesgos inherente y residual de seguridad digital del proceso EGTI</w:t>
      </w:r>
      <w:bookmarkEnd w:id="47"/>
    </w:p>
    <w:p w14:paraId="124C4F94" w14:textId="1ED17344" w:rsidR="00744DF2" w:rsidRPr="00D54D07" w:rsidRDefault="118DB61F" w:rsidP="32FA2B80">
      <w:pPr>
        <w:jc w:val="center"/>
      </w:pPr>
      <w:r>
        <w:rPr>
          <w:noProof/>
        </w:rPr>
        <w:drawing>
          <wp:inline distT="0" distB="0" distL="0" distR="0" wp14:anchorId="072A5ED8" wp14:editId="1C5BCF97">
            <wp:extent cx="5901439" cy="2523963"/>
            <wp:effectExtent l="0" t="0" r="0" b="0"/>
            <wp:docPr id="6327160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16000" name=""/>
                    <pic:cNvPicPr/>
                  </pic:nvPicPr>
                  <pic:blipFill>
                    <a:blip r:embed="rId31">
                      <a:extLst>
                        <a:ext uri="{28A0092B-C50C-407E-A947-70E740481C1C}">
                          <a14:useLocalDpi xmlns:a14="http://schemas.microsoft.com/office/drawing/2010/main" val="0"/>
                        </a:ext>
                      </a:extLst>
                    </a:blip>
                    <a:stretch>
                      <a:fillRect/>
                    </a:stretch>
                  </pic:blipFill>
                  <pic:spPr>
                    <a:xfrm>
                      <a:off x="0" y="0"/>
                      <a:ext cx="5901439" cy="2523963"/>
                    </a:xfrm>
                    <a:prstGeom prst="rect">
                      <a:avLst/>
                    </a:prstGeom>
                  </pic:spPr>
                </pic:pic>
              </a:graphicData>
            </a:graphic>
          </wp:inline>
        </w:drawing>
      </w:r>
    </w:p>
    <w:p w14:paraId="1495AE8B" w14:textId="77777777" w:rsidR="00744DF2" w:rsidRPr="00D54D07" w:rsidRDefault="0C8EC3B7" w:rsidP="32FA2B80">
      <w:pPr>
        <w:keepNext/>
        <w:contextualSpacing/>
        <w:jc w:val="center"/>
        <w:rPr>
          <w:rFonts w:ascii="Arial" w:eastAsia="Arial" w:hAnsi="Arial" w:cs="Arial"/>
          <w:color w:val="2E74B5" w:themeColor="accent5" w:themeShade="BF"/>
          <w:sz w:val="18"/>
          <w:szCs w:val="18"/>
        </w:rPr>
      </w:pPr>
      <w:r w:rsidRPr="32FA2B80">
        <w:rPr>
          <w:rFonts w:ascii="Arial" w:eastAsia="Arial" w:hAnsi="Arial" w:cs="Arial"/>
          <w:b/>
          <w:bCs/>
          <w:sz w:val="18"/>
          <w:szCs w:val="18"/>
        </w:rPr>
        <w:t xml:space="preserve">Fuente: </w:t>
      </w:r>
      <w:r w:rsidRPr="32FA2B80">
        <w:rPr>
          <w:rFonts w:ascii="Arial" w:eastAsia="Arial" w:hAnsi="Arial" w:cs="Arial"/>
          <w:sz w:val="18"/>
          <w:szCs w:val="18"/>
        </w:rPr>
        <w:t>OTI, 2025.</w:t>
      </w:r>
    </w:p>
    <w:p w14:paraId="4D55D2CD" w14:textId="77777777" w:rsidR="00744DF2" w:rsidRPr="00D54D07" w:rsidRDefault="00744DF2" w:rsidP="32FA2B80">
      <w:pPr>
        <w:keepNext/>
        <w:contextualSpacing/>
        <w:jc w:val="both"/>
        <w:rPr>
          <w:rStyle w:val="normaltextrun"/>
          <w:rFonts w:ascii="Arial" w:eastAsia="Arial" w:hAnsi="Arial" w:cs="Arial"/>
          <w:color w:val="2E74B5" w:themeColor="accent5" w:themeShade="BF"/>
          <w:sz w:val="22"/>
          <w:szCs w:val="22"/>
        </w:rPr>
      </w:pPr>
    </w:p>
    <w:p w14:paraId="7084E72C" w14:textId="77777777" w:rsidR="00744DF2" w:rsidRPr="00D54D07" w:rsidRDefault="0C8EC3B7" w:rsidP="32FA2B80">
      <w:pPr>
        <w:keepNext/>
        <w:contextualSpacing/>
        <w:jc w:val="both"/>
        <w:rPr>
          <w:rStyle w:val="normaltextrun"/>
          <w:rFonts w:ascii="Arial" w:eastAsia="Arial Nova" w:hAnsi="Arial" w:cs="Arial"/>
          <w:color w:val="2E74B5" w:themeColor="accent5" w:themeShade="BF"/>
          <w:sz w:val="22"/>
          <w:szCs w:val="22"/>
        </w:rPr>
      </w:pPr>
      <w:r w:rsidRPr="32FA2B80">
        <w:rPr>
          <w:rStyle w:val="normaltextrun"/>
          <w:rFonts w:ascii="Arial" w:eastAsia="Arial Nova" w:hAnsi="Arial" w:cs="Arial"/>
          <w:sz w:val="22"/>
          <w:szCs w:val="22"/>
        </w:rPr>
        <w:t xml:space="preserve">La siguiente tabla relaciona el resultado en términos del nivel de cumplimiento (Cumple, parcialmente o incumple) en el diseño de los citados controles, su ejecución y el avance en las actividades asociadas a cada control (algunas de las cuales no aplican para el cuatrimestre).  </w:t>
      </w:r>
    </w:p>
    <w:p w14:paraId="35A587FC" w14:textId="77777777" w:rsidR="00744DF2" w:rsidRPr="00D54D07" w:rsidRDefault="00744DF2" w:rsidP="32FA2B80">
      <w:pPr>
        <w:shd w:val="clear" w:color="auto" w:fill="FFFFFF" w:themeFill="background1"/>
        <w:jc w:val="both"/>
        <w:rPr>
          <w:rFonts w:ascii="Arial" w:eastAsia="Arial" w:hAnsi="Arial" w:cs="Arial"/>
          <w:color w:val="000000" w:themeColor="text1"/>
          <w:sz w:val="22"/>
          <w:szCs w:val="22"/>
        </w:rPr>
      </w:pPr>
    </w:p>
    <w:p w14:paraId="2A5E91E9" w14:textId="655D5F03" w:rsidR="00744DF2" w:rsidRPr="00D54D07" w:rsidRDefault="2334285D" w:rsidP="32FA2B80">
      <w:pPr>
        <w:pStyle w:val="Descripcin"/>
        <w:spacing w:after="0"/>
        <w:jc w:val="center"/>
        <w:rPr>
          <w:rFonts w:ascii="Arial" w:eastAsia="Arial" w:hAnsi="Arial" w:cs="Arial"/>
          <w:color w:val="000000" w:themeColor="text1"/>
        </w:rPr>
      </w:pPr>
      <w:bookmarkStart w:id="48" w:name="_Toc210748323"/>
      <w:r w:rsidRPr="32FA2B80">
        <w:rPr>
          <w:rFonts w:ascii="Arial" w:eastAsia="Arial" w:hAnsi="Arial" w:cs="Arial"/>
          <w:color w:val="000000" w:themeColor="text1"/>
        </w:rPr>
        <w:t xml:space="preserve">Tabla No </w:t>
      </w:r>
      <w:r w:rsidR="00E91C85" w:rsidRPr="32FA2B80">
        <w:rPr>
          <w:rFonts w:ascii="Arial" w:hAnsi="Arial" w:cs="Arial"/>
          <w:color w:val="2E74B5" w:themeColor="accent5" w:themeShade="BF"/>
        </w:rPr>
        <w:fldChar w:fldCharType="begin"/>
      </w:r>
      <w:r w:rsidR="00E91C85" w:rsidRPr="32FA2B80">
        <w:rPr>
          <w:rFonts w:ascii="Arial" w:hAnsi="Arial" w:cs="Arial"/>
          <w:color w:val="2E74B5" w:themeColor="accent5" w:themeShade="BF"/>
        </w:rPr>
        <w:instrText xml:space="preserve"> SEQ Tabla \* ARABIC </w:instrText>
      </w:r>
      <w:r w:rsidR="00E91C85" w:rsidRPr="32FA2B80">
        <w:rPr>
          <w:rFonts w:ascii="Arial" w:hAnsi="Arial" w:cs="Arial"/>
          <w:color w:val="2E74B5" w:themeColor="accent5" w:themeShade="BF"/>
        </w:rPr>
        <w:fldChar w:fldCharType="separate"/>
      </w:r>
      <w:r w:rsidR="009A720A" w:rsidRPr="32FA2B80">
        <w:rPr>
          <w:rFonts w:ascii="Arial" w:hAnsi="Arial" w:cs="Arial"/>
          <w:noProof/>
          <w:color w:val="2E74B5" w:themeColor="accent5" w:themeShade="BF"/>
        </w:rPr>
        <w:t>11</w:t>
      </w:r>
      <w:r w:rsidR="00E91C85" w:rsidRPr="32FA2B80">
        <w:rPr>
          <w:rFonts w:ascii="Arial" w:hAnsi="Arial" w:cs="Arial"/>
          <w:color w:val="2E74B5" w:themeColor="accent5" w:themeShade="BF"/>
        </w:rPr>
        <w:fldChar w:fldCharType="end"/>
      </w:r>
      <w:r w:rsidRPr="32FA2B80">
        <w:rPr>
          <w:rFonts w:ascii="Arial" w:eastAsia="Arial" w:hAnsi="Arial" w:cs="Arial"/>
          <w:color w:val="000000" w:themeColor="text1"/>
        </w:rPr>
        <w:t xml:space="preserve"> </w:t>
      </w:r>
      <w:r w:rsidR="0C8EC3B7" w:rsidRPr="32FA2B80">
        <w:rPr>
          <w:rFonts w:ascii="Arial" w:eastAsia="Arial" w:hAnsi="Arial" w:cs="Arial"/>
          <w:color w:val="000000" w:themeColor="text1"/>
        </w:rPr>
        <w:t>Resultados Monitoreo riesgos de Seguridad digital</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0"/>
        <w:gridCol w:w="1260"/>
        <w:gridCol w:w="990"/>
        <w:gridCol w:w="1125"/>
        <w:gridCol w:w="1125"/>
        <w:gridCol w:w="1125"/>
        <w:gridCol w:w="1170"/>
      </w:tblGrid>
      <w:tr w:rsidR="00E33EA7" w:rsidRPr="00D54D07" w14:paraId="6C33E756" w14:textId="77777777" w:rsidTr="32FA2B80">
        <w:trPr>
          <w:trHeight w:val="300"/>
          <w:tblHeader/>
        </w:trPr>
        <w:tc>
          <w:tcPr>
            <w:tcW w:w="2820" w:type="dxa"/>
            <w:shd w:val="clear" w:color="auto" w:fill="BFBFBF" w:themeFill="background1" w:themeFillShade="BF"/>
            <w:tcMar>
              <w:left w:w="60" w:type="dxa"/>
              <w:right w:w="60" w:type="dxa"/>
            </w:tcMar>
            <w:vAlign w:val="center"/>
          </w:tcPr>
          <w:p w14:paraId="09105670"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b/>
                <w:bCs/>
                <w:color w:val="000000" w:themeColor="text1"/>
                <w:sz w:val="16"/>
                <w:szCs w:val="16"/>
              </w:rPr>
              <w:t>PROCESO</w:t>
            </w:r>
          </w:p>
        </w:tc>
        <w:tc>
          <w:tcPr>
            <w:tcW w:w="1260" w:type="dxa"/>
            <w:shd w:val="clear" w:color="auto" w:fill="BFBFBF" w:themeFill="background1" w:themeFillShade="BF"/>
            <w:tcMar>
              <w:left w:w="60" w:type="dxa"/>
              <w:right w:w="60" w:type="dxa"/>
            </w:tcMar>
            <w:vAlign w:val="center"/>
          </w:tcPr>
          <w:p w14:paraId="52D0C268"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b/>
                <w:bCs/>
                <w:color w:val="000000" w:themeColor="text1"/>
                <w:sz w:val="16"/>
                <w:szCs w:val="16"/>
              </w:rPr>
              <w:t># de riesgos</w:t>
            </w:r>
            <w:r w:rsidR="00744DF2">
              <w:br/>
            </w:r>
            <w:r w:rsidRPr="32FA2B80">
              <w:rPr>
                <w:rFonts w:ascii="Arial" w:eastAsia="Arial" w:hAnsi="Arial" w:cs="Arial"/>
                <w:b/>
                <w:bCs/>
                <w:color w:val="000000" w:themeColor="text1"/>
                <w:sz w:val="16"/>
                <w:szCs w:val="16"/>
              </w:rPr>
              <w:t xml:space="preserve"> gestión </w:t>
            </w:r>
          </w:p>
        </w:tc>
        <w:tc>
          <w:tcPr>
            <w:tcW w:w="990" w:type="dxa"/>
            <w:shd w:val="clear" w:color="auto" w:fill="BFBFBF" w:themeFill="background1" w:themeFillShade="BF"/>
            <w:tcMar>
              <w:left w:w="60" w:type="dxa"/>
              <w:right w:w="60" w:type="dxa"/>
            </w:tcMar>
            <w:vAlign w:val="center"/>
          </w:tcPr>
          <w:p w14:paraId="2DBEE0B5"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b/>
                <w:bCs/>
                <w:color w:val="000000" w:themeColor="text1"/>
                <w:sz w:val="16"/>
                <w:szCs w:val="16"/>
              </w:rPr>
              <w:t># de controles</w:t>
            </w:r>
          </w:p>
        </w:tc>
        <w:tc>
          <w:tcPr>
            <w:tcW w:w="1125" w:type="dxa"/>
            <w:tcBorders>
              <w:bottom w:val="single" w:sz="12" w:space="0" w:color="000000" w:themeColor="text1"/>
            </w:tcBorders>
            <w:shd w:val="clear" w:color="auto" w:fill="BFBFBF" w:themeFill="background1" w:themeFillShade="BF"/>
            <w:tcMar>
              <w:left w:w="60" w:type="dxa"/>
              <w:right w:w="60" w:type="dxa"/>
            </w:tcMar>
            <w:vAlign w:val="center"/>
          </w:tcPr>
          <w:p w14:paraId="0EBF39D4"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b/>
                <w:bCs/>
                <w:color w:val="000000" w:themeColor="text1"/>
                <w:sz w:val="16"/>
                <w:szCs w:val="16"/>
              </w:rPr>
              <w:t>Diseño del control</w:t>
            </w:r>
          </w:p>
        </w:tc>
        <w:tc>
          <w:tcPr>
            <w:tcW w:w="1125" w:type="dxa"/>
            <w:tcBorders>
              <w:bottom w:val="single" w:sz="12" w:space="0" w:color="000000" w:themeColor="text1"/>
            </w:tcBorders>
            <w:shd w:val="clear" w:color="auto" w:fill="BFBFBF" w:themeFill="background1" w:themeFillShade="BF"/>
            <w:tcMar>
              <w:left w:w="60" w:type="dxa"/>
              <w:right w:w="60" w:type="dxa"/>
            </w:tcMar>
            <w:vAlign w:val="center"/>
          </w:tcPr>
          <w:p w14:paraId="591A24B9"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b/>
                <w:bCs/>
                <w:color w:val="000000" w:themeColor="text1"/>
                <w:sz w:val="16"/>
                <w:szCs w:val="16"/>
              </w:rPr>
              <w:t>Ejecución del control</w:t>
            </w:r>
          </w:p>
        </w:tc>
        <w:tc>
          <w:tcPr>
            <w:tcW w:w="1125" w:type="dxa"/>
            <w:tcBorders>
              <w:bottom w:val="single" w:sz="12" w:space="0" w:color="000000" w:themeColor="text1"/>
            </w:tcBorders>
            <w:shd w:val="clear" w:color="auto" w:fill="BFBFBF" w:themeFill="background1" w:themeFillShade="BF"/>
            <w:tcMar>
              <w:left w:w="60" w:type="dxa"/>
              <w:right w:w="60" w:type="dxa"/>
            </w:tcMar>
            <w:vAlign w:val="center"/>
          </w:tcPr>
          <w:p w14:paraId="5AFFBB93"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b/>
                <w:bCs/>
                <w:color w:val="000000" w:themeColor="text1"/>
                <w:sz w:val="16"/>
                <w:szCs w:val="16"/>
              </w:rPr>
              <w:t># de actividades</w:t>
            </w:r>
          </w:p>
        </w:tc>
        <w:tc>
          <w:tcPr>
            <w:tcW w:w="1170" w:type="dxa"/>
            <w:tcBorders>
              <w:bottom w:val="single" w:sz="12" w:space="0" w:color="000000" w:themeColor="text1"/>
            </w:tcBorders>
            <w:shd w:val="clear" w:color="auto" w:fill="BFBFBF" w:themeFill="background1" w:themeFillShade="BF"/>
            <w:tcMar>
              <w:left w:w="60" w:type="dxa"/>
              <w:right w:w="60" w:type="dxa"/>
            </w:tcMar>
            <w:vAlign w:val="center"/>
          </w:tcPr>
          <w:p w14:paraId="1FCBE599" w14:textId="77777777" w:rsidR="00744DF2" w:rsidRPr="00D54D07" w:rsidRDefault="0C8EC3B7" w:rsidP="32FA2B80">
            <w:pPr>
              <w:spacing w:line="259" w:lineRule="auto"/>
              <w:jc w:val="center"/>
              <w:rPr>
                <w:rFonts w:ascii="Arial" w:eastAsia="Arial" w:hAnsi="Arial" w:cs="Arial"/>
                <w:b/>
                <w:bCs/>
                <w:color w:val="000000" w:themeColor="text1"/>
                <w:sz w:val="16"/>
                <w:szCs w:val="16"/>
              </w:rPr>
            </w:pPr>
            <w:r w:rsidRPr="32FA2B80">
              <w:rPr>
                <w:rFonts w:ascii="Arial" w:eastAsia="Arial" w:hAnsi="Arial" w:cs="Arial"/>
                <w:b/>
                <w:bCs/>
                <w:color w:val="000000" w:themeColor="text1"/>
                <w:sz w:val="16"/>
                <w:szCs w:val="16"/>
              </w:rPr>
              <w:t>Ejecución de la actividad</w:t>
            </w:r>
          </w:p>
        </w:tc>
      </w:tr>
      <w:tr w:rsidR="00E33EA7" w:rsidRPr="00D54D07" w14:paraId="0C9A46F5" w14:textId="77777777" w:rsidTr="32FA2B80">
        <w:trPr>
          <w:trHeight w:val="300"/>
        </w:trPr>
        <w:tc>
          <w:tcPr>
            <w:tcW w:w="2820" w:type="dxa"/>
            <w:vMerge w:val="restart"/>
            <w:tcMar>
              <w:left w:w="60" w:type="dxa"/>
              <w:right w:w="60" w:type="dxa"/>
            </w:tcMar>
            <w:vAlign w:val="center"/>
          </w:tcPr>
          <w:p w14:paraId="1E3EB665" w14:textId="77777777" w:rsidR="00744DF2" w:rsidRPr="00D54D07" w:rsidRDefault="0C8EC3B7" w:rsidP="32FA2B80">
            <w:pP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 Servicio a La Ciudadanía y Relacionamiento con Partes Interesadas</w:t>
            </w:r>
          </w:p>
        </w:tc>
        <w:tc>
          <w:tcPr>
            <w:tcW w:w="1260" w:type="dxa"/>
            <w:vMerge w:val="restart"/>
            <w:tcMar>
              <w:left w:w="60" w:type="dxa"/>
              <w:right w:w="60" w:type="dxa"/>
            </w:tcMar>
            <w:vAlign w:val="center"/>
          </w:tcPr>
          <w:p w14:paraId="66E806BF"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990" w:type="dxa"/>
            <w:vMerge w:val="restart"/>
            <w:tcBorders>
              <w:right w:val="single" w:sz="12" w:space="0" w:color="000000" w:themeColor="text1"/>
            </w:tcBorders>
            <w:tcMar>
              <w:left w:w="60" w:type="dxa"/>
              <w:right w:w="60" w:type="dxa"/>
            </w:tcMar>
            <w:vAlign w:val="center"/>
          </w:tcPr>
          <w:p w14:paraId="6E57C738"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3</w:t>
            </w:r>
          </w:p>
        </w:tc>
        <w:tc>
          <w:tcPr>
            <w:tcW w:w="11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60" w:type="dxa"/>
              <w:right w:w="60" w:type="dxa"/>
            </w:tcMar>
            <w:vAlign w:val="center"/>
          </w:tcPr>
          <w:p w14:paraId="38829685"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60" w:type="dxa"/>
              <w:right w:w="60" w:type="dxa"/>
            </w:tcMar>
            <w:vAlign w:val="center"/>
          </w:tcPr>
          <w:p w14:paraId="04D54ACE"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Borders>
              <w:top w:val="single" w:sz="12" w:space="0" w:color="000000" w:themeColor="text1"/>
              <w:bottom w:val="single" w:sz="12" w:space="0" w:color="000000" w:themeColor="text1"/>
              <w:right w:val="single" w:sz="12" w:space="0" w:color="000000" w:themeColor="text1"/>
            </w:tcBorders>
            <w:shd w:val="clear" w:color="auto" w:fill="FFFFFF" w:themeFill="background1"/>
            <w:tcMar>
              <w:left w:w="60" w:type="dxa"/>
              <w:right w:w="60" w:type="dxa"/>
            </w:tcMar>
            <w:vAlign w:val="center"/>
          </w:tcPr>
          <w:p w14:paraId="05A37630"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117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60" w:type="dxa"/>
              <w:right w:w="60" w:type="dxa"/>
            </w:tcMar>
            <w:vAlign w:val="center"/>
          </w:tcPr>
          <w:p w14:paraId="6AF9CF80" w14:textId="7D977BC8" w:rsidR="00744DF2" w:rsidRPr="00D54D07" w:rsidRDefault="789D8F48"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Incumple</w:t>
            </w:r>
          </w:p>
        </w:tc>
      </w:tr>
      <w:tr w:rsidR="00E33EA7" w:rsidRPr="00D54D07" w14:paraId="7DB8FAB8" w14:textId="77777777" w:rsidTr="32FA2B80">
        <w:trPr>
          <w:trHeight w:val="300"/>
        </w:trPr>
        <w:tc>
          <w:tcPr>
            <w:tcW w:w="2820" w:type="dxa"/>
            <w:vMerge/>
            <w:vAlign w:val="center"/>
          </w:tcPr>
          <w:p w14:paraId="15A0D662"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564D3BFA" w14:textId="77777777" w:rsidR="00744DF2" w:rsidRPr="00D54D07" w:rsidRDefault="00744DF2" w:rsidP="00B645F5">
            <w:pPr>
              <w:rPr>
                <w:rFonts w:ascii="Arial" w:hAnsi="Arial" w:cs="Arial"/>
                <w:color w:val="2E74B5" w:themeColor="accent5" w:themeShade="BF"/>
              </w:rPr>
            </w:pPr>
          </w:p>
        </w:tc>
        <w:tc>
          <w:tcPr>
            <w:tcW w:w="990" w:type="dxa"/>
            <w:vMerge/>
            <w:vAlign w:val="center"/>
          </w:tcPr>
          <w:p w14:paraId="6C02BF82" w14:textId="77777777" w:rsidR="00744DF2" w:rsidRPr="00D54D07" w:rsidRDefault="00744DF2" w:rsidP="00B645F5">
            <w:pPr>
              <w:rPr>
                <w:rFonts w:ascii="Arial" w:hAnsi="Arial" w:cs="Arial"/>
                <w:color w:val="2E74B5" w:themeColor="accent5" w:themeShade="BF"/>
              </w:rPr>
            </w:pPr>
          </w:p>
        </w:tc>
        <w:tc>
          <w:tcPr>
            <w:tcW w:w="11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60" w:type="dxa"/>
              <w:right w:w="60" w:type="dxa"/>
            </w:tcMar>
            <w:vAlign w:val="center"/>
          </w:tcPr>
          <w:p w14:paraId="4079C853" w14:textId="77777777" w:rsidR="00744DF2" w:rsidRPr="00D54D07" w:rsidRDefault="0C8EC3B7" w:rsidP="32FA2B80">
            <w:pPr>
              <w:jc w:val="center"/>
              <w:rPr>
                <w:rFonts w:ascii="Arial" w:eastAsia="Arial" w:hAnsi="Arial" w:cs="Arial"/>
                <w:color w:val="2E74B5" w:themeColor="accent5" w:themeShade="BF"/>
                <w:sz w:val="16"/>
                <w:szCs w:val="16"/>
              </w:rPr>
            </w:pPr>
            <w:r w:rsidRPr="32FA2B80">
              <w:rPr>
                <w:rFonts w:ascii="Arial" w:eastAsia="Arial" w:hAnsi="Arial" w:cs="Arial"/>
                <w:sz w:val="16"/>
                <w:szCs w:val="16"/>
              </w:rPr>
              <w:t>Cumple</w:t>
            </w:r>
          </w:p>
        </w:tc>
        <w:tc>
          <w:tcPr>
            <w:tcW w:w="11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60" w:type="dxa"/>
              <w:right w:w="60" w:type="dxa"/>
            </w:tcMar>
            <w:vAlign w:val="center"/>
          </w:tcPr>
          <w:p w14:paraId="1B06F9C9" w14:textId="77777777" w:rsidR="00744DF2" w:rsidRPr="00D54D07" w:rsidRDefault="0C8EC3B7" w:rsidP="32FA2B80">
            <w:pPr>
              <w:spacing w:line="259" w:lineRule="auto"/>
              <w:jc w:val="center"/>
              <w:rPr>
                <w:rFonts w:ascii="Arial" w:eastAsia="Arial" w:hAnsi="Arial" w:cs="Arial"/>
                <w:color w:val="2E74B5" w:themeColor="accent5" w:themeShade="BF"/>
                <w:sz w:val="16"/>
                <w:szCs w:val="16"/>
              </w:rPr>
            </w:pPr>
            <w:r w:rsidRPr="32FA2B80">
              <w:rPr>
                <w:rFonts w:ascii="Arial" w:eastAsia="Arial" w:hAnsi="Arial" w:cs="Arial"/>
                <w:sz w:val="16"/>
                <w:szCs w:val="16"/>
              </w:rPr>
              <w:t>Cumple</w:t>
            </w:r>
          </w:p>
        </w:tc>
        <w:tc>
          <w:tcPr>
            <w:tcW w:w="1125" w:type="dxa"/>
            <w:vMerge/>
            <w:tcBorders>
              <w:top w:val="single" w:sz="12" w:space="0" w:color="000000" w:themeColor="text1"/>
              <w:bottom w:val="single" w:sz="12" w:space="0" w:color="000000" w:themeColor="text1"/>
              <w:right w:val="single" w:sz="12" w:space="0" w:color="000000" w:themeColor="text1"/>
            </w:tcBorders>
            <w:vAlign w:val="center"/>
          </w:tcPr>
          <w:p w14:paraId="75A9617E" w14:textId="77777777" w:rsidR="00744DF2" w:rsidRPr="00D54D07" w:rsidRDefault="00744DF2" w:rsidP="00B645F5">
            <w:pPr>
              <w:rPr>
                <w:rFonts w:ascii="Arial" w:hAnsi="Arial" w:cs="Arial"/>
                <w:color w:val="2E74B5" w:themeColor="accent5" w:themeShade="BF"/>
              </w:rPr>
            </w:pPr>
          </w:p>
        </w:tc>
        <w:tc>
          <w:tcPr>
            <w:tcW w:w="1170" w:type="dxa"/>
            <w:vMerge/>
            <w:tcBorders>
              <w:top w:val="single" w:sz="12" w:space="0" w:color="000000" w:themeColor="text1"/>
              <w:bottom w:val="single" w:sz="12" w:space="0" w:color="000000" w:themeColor="text1"/>
              <w:right w:val="single" w:sz="12" w:space="0" w:color="000000" w:themeColor="text1"/>
            </w:tcBorders>
            <w:vAlign w:val="center"/>
          </w:tcPr>
          <w:p w14:paraId="7E0E17EE" w14:textId="77777777" w:rsidR="00744DF2" w:rsidRPr="00D54D07" w:rsidRDefault="00744DF2" w:rsidP="00B645F5">
            <w:pPr>
              <w:rPr>
                <w:rFonts w:ascii="Arial" w:hAnsi="Arial" w:cs="Arial"/>
                <w:color w:val="2E74B5" w:themeColor="accent5" w:themeShade="BF"/>
              </w:rPr>
            </w:pPr>
          </w:p>
        </w:tc>
      </w:tr>
      <w:tr w:rsidR="00E33EA7" w:rsidRPr="00D54D07" w14:paraId="0B7222F0" w14:textId="77777777" w:rsidTr="32FA2B80">
        <w:trPr>
          <w:trHeight w:val="300"/>
        </w:trPr>
        <w:tc>
          <w:tcPr>
            <w:tcW w:w="2820" w:type="dxa"/>
            <w:vMerge/>
            <w:vAlign w:val="center"/>
          </w:tcPr>
          <w:p w14:paraId="3C776F63"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4CF8FD42" w14:textId="77777777" w:rsidR="00744DF2" w:rsidRPr="00D54D07" w:rsidRDefault="00744DF2" w:rsidP="00B645F5">
            <w:pPr>
              <w:rPr>
                <w:rFonts w:ascii="Arial" w:hAnsi="Arial" w:cs="Arial"/>
                <w:color w:val="2E74B5" w:themeColor="accent5" w:themeShade="BF"/>
              </w:rPr>
            </w:pPr>
          </w:p>
        </w:tc>
        <w:tc>
          <w:tcPr>
            <w:tcW w:w="990" w:type="dxa"/>
            <w:vMerge/>
            <w:vAlign w:val="center"/>
          </w:tcPr>
          <w:p w14:paraId="0718B415" w14:textId="77777777" w:rsidR="00744DF2" w:rsidRPr="00D54D07" w:rsidRDefault="00744DF2" w:rsidP="00B645F5">
            <w:pPr>
              <w:rPr>
                <w:rFonts w:ascii="Arial" w:hAnsi="Arial" w:cs="Arial"/>
                <w:color w:val="2E74B5" w:themeColor="accent5" w:themeShade="BF"/>
              </w:rPr>
            </w:pPr>
          </w:p>
        </w:tc>
        <w:tc>
          <w:tcPr>
            <w:tcW w:w="11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60" w:type="dxa"/>
              <w:right w:w="60" w:type="dxa"/>
            </w:tcMar>
            <w:vAlign w:val="center"/>
          </w:tcPr>
          <w:p w14:paraId="59C13AB5" w14:textId="77777777" w:rsidR="00744DF2" w:rsidRPr="00D54D07" w:rsidRDefault="0C8EC3B7" w:rsidP="32FA2B80">
            <w:pPr>
              <w:jc w:val="center"/>
              <w:rPr>
                <w:rFonts w:ascii="Arial" w:eastAsia="Arial" w:hAnsi="Arial" w:cs="Arial"/>
                <w:color w:val="2E74B5" w:themeColor="accent5" w:themeShade="BF"/>
                <w:sz w:val="16"/>
                <w:szCs w:val="16"/>
              </w:rPr>
            </w:pPr>
            <w:r w:rsidRPr="32FA2B80">
              <w:rPr>
                <w:rFonts w:ascii="Arial" w:eastAsia="Arial" w:hAnsi="Arial" w:cs="Arial"/>
                <w:sz w:val="16"/>
                <w:szCs w:val="16"/>
              </w:rPr>
              <w:t>Cumple</w:t>
            </w:r>
          </w:p>
        </w:tc>
        <w:tc>
          <w:tcPr>
            <w:tcW w:w="11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60" w:type="dxa"/>
              <w:right w:w="60" w:type="dxa"/>
            </w:tcMar>
            <w:vAlign w:val="center"/>
          </w:tcPr>
          <w:p w14:paraId="64F60A9E" w14:textId="77777777" w:rsidR="00744DF2" w:rsidRPr="00D54D07" w:rsidRDefault="0C8EC3B7" w:rsidP="32FA2B80">
            <w:pPr>
              <w:spacing w:line="259" w:lineRule="auto"/>
              <w:jc w:val="center"/>
              <w:rPr>
                <w:rFonts w:ascii="Arial" w:eastAsia="Arial" w:hAnsi="Arial" w:cs="Arial"/>
                <w:color w:val="2E74B5" w:themeColor="accent5" w:themeShade="BF"/>
                <w:sz w:val="16"/>
                <w:szCs w:val="16"/>
              </w:rPr>
            </w:pPr>
            <w:r w:rsidRPr="32FA2B80">
              <w:rPr>
                <w:rFonts w:ascii="Arial" w:eastAsia="Arial" w:hAnsi="Arial" w:cs="Arial"/>
                <w:sz w:val="16"/>
                <w:szCs w:val="16"/>
              </w:rPr>
              <w:t>Cumple</w:t>
            </w:r>
          </w:p>
        </w:tc>
        <w:tc>
          <w:tcPr>
            <w:tcW w:w="1125" w:type="dxa"/>
            <w:vMerge/>
            <w:tcBorders>
              <w:top w:val="single" w:sz="12" w:space="0" w:color="000000" w:themeColor="text1"/>
              <w:bottom w:val="single" w:sz="12" w:space="0" w:color="000000" w:themeColor="text1"/>
              <w:right w:val="single" w:sz="12" w:space="0" w:color="000000" w:themeColor="text1"/>
            </w:tcBorders>
            <w:vAlign w:val="center"/>
          </w:tcPr>
          <w:p w14:paraId="4E023992" w14:textId="77777777" w:rsidR="00744DF2" w:rsidRPr="00D54D07" w:rsidRDefault="00744DF2" w:rsidP="00B645F5">
            <w:pPr>
              <w:rPr>
                <w:rFonts w:ascii="Arial" w:hAnsi="Arial" w:cs="Arial"/>
                <w:color w:val="2E74B5" w:themeColor="accent5" w:themeShade="BF"/>
              </w:rPr>
            </w:pPr>
          </w:p>
        </w:tc>
        <w:tc>
          <w:tcPr>
            <w:tcW w:w="1170" w:type="dxa"/>
            <w:vMerge/>
            <w:tcBorders>
              <w:top w:val="single" w:sz="12" w:space="0" w:color="000000" w:themeColor="text1"/>
              <w:bottom w:val="single" w:sz="12" w:space="0" w:color="000000" w:themeColor="text1"/>
              <w:right w:val="single" w:sz="12" w:space="0" w:color="000000" w:themeColor="text1"/>
            </w:tcBorders>
            <w:vAlign w:val="center"/>
          </w:tcPr>
          <w:p w14:paraId="46677EA4" w14:textId="77777777" w:rsidR="00744DF2" w:rsidRPr="00D54D07" w:rsidRDefault="00744DF2" w:rsidP="00B645F5">
            <w:pPr>
              <w:rPr>
                <w:rFonts w:ascii="Arial" w:hAnsi="Arial" w:cs="Arial"/>
                <w:color w:val="2E74B5" w:themeColor="accent5" w:themeShade="BF"/>
              </w:rPr>
            </w:pPr>
          </w:p>
        </w:tc>
      </w:tr>
      <w:tr w:rsidR="00E33EA7" w:rsidRPr="00D54D07" w14:paraId="619CE731" w14:textId="77777777" w:rsidTr="32FA2B80">
        <w:trPr>
          <w:trHeight w:val="300"/>
        </w:trPr>
        <w:tc>
          <w:tcPr>
            <w:tcW w:w="2820" w:type="dxa"/>
            <w:vMerge w:val="restart"/>
            <w:tcMar>
              <w:left w:w="60" w:type="dxa"/>
              <w:right w:w="60" w:type="dxa"/>
            </w:tcMar>
            <w:vAlign w:val="center"/>
          </w:tcPr>
          <w:p w14:paraId="34B2FDFF" w14:textId="77777777" w:rsidR="00744DF2" w:rsidRPr="00D54D07" w:rsidRDefault="0C8EC3B7" w:rsidP="32FA2B80">
            <w:pPr>
              <w:rPr>
                <w:rFonts w:ascii="Arial" w:eastAsia="Arial" w:hAnsi="Arial" w:cs="Arial"/>
                <w:color w:val="000000" w:themeColor="text1"/>
                <w:sz w:val="16"/>
                <w:szCs w:val="16"/>
              </w:rPr>
            </w:pPr>
            <w:r w:rsidRPr="32FA2B80">
              <w:rPr>
                <w:rFonts w:ascii="Arial" w:eastAsia="Arial" w:hAnsi="Arial" w:cs="Arial"/>
                <w:color w:val="000000" w:themeColor="text1"/>
                <w:sz w:val="16"/>
                <w:szCs w:val="16"/>
              </w:rPr>
              <w:t>2. Estrategia y gobierno de TI</w:t>
            </w:r>
          </w:p>
        </w:tc>
        <w:tc>
          <w:tcPr>
            <w:tcW w:w="1260" w:type="dxa"/>
            <w:vMerge w:val="restart"/>
            <w:tcMar>
              <w:left w:w="60" w:type="dxa"/>
              <w:right w:w="60" w:type="dxa"/>
            </w:tcMar>
            <w:vAlign w:val="center"/>
          </w:tcPr>
          <w:p w14:paraId="51C6EAF0" w14:textId="77777777" w:rsidR="00744DF2" w:rsidRPr="00D54D07" w:rsidRDefault="0C8EC3B7"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13</w:t>
            </w:r>
          </w:p>
        </w:tc>
        <w:tc>
          <w:tcPr>
            <w:tcW w:w="990" w:type="dxa"/>
            <w:vMerge w:val="restart"/>
            <w:tcMar>
              <w:left w:w="60" w:type="dxa"/>
              <w:right w:w="60" w:type="dxa"/>
            </w:tcMar>
            <w:vAlign w:val="center"/>
          </w:tcPr>
          <w:p w14:paraId="572FE815" w14:textId="03CE86CE" w:rsidR="00744DF2" w:rsidRPr="00D54D07" w:rsidRDefault="5A165EA1" w:rsidP="32FA2B80">
            <w:pPr>
              <w:spacing w:line="259" w:lineRule="auto"/>
              <w:jc w:val="center"/>
            </w:pPr>
            <w:r w:rsidRPr="32FA2B80">
              <w:rPr>
                <w:rFonts w:ascii="Arial" w:eastAsia="Arial" w:hAnsi="Arial" w:cs="Arial"/>
                <w:color w:val="000000" w:themeColor="text1"/>
                <w:sz w:val="16"/>
                <w:szCs w:val="16"/>
              </w:rPr>
              <w:t>2</w:t>
            </w:r>
          </w:p>
        </w:tc>
        <w:tc>
          <w:tcPr>
            <w:tcW w:w="1125" w:type="dxa"/>
            <w:tcBorders>
              <w:top w:val="single" w:sz="12" w:space="0" w:color="000000" w:themeColor="text1"/>
            </w:tcBorders>
            <w:tcMar>
              <w:left w:w="60" w:type="dxa"/>
              <w:right w:w="60" w:type="dxa"/>
            </w:tcMar>
            <w:vAlign w:val="center"/>
          </w:tcPr>
          <w:p w14:paraId="63E740DF"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Borders>
              <w:top w:val="single" w:sz="12" w:space="0" w:color="000000" w:themeColor="text1"/>
            </w:tcBorders>
            <w:tcMar>
              <w:left w:w="60" w:type="dxa"/>
              <w:right w:w="60" w:type="dxa"/>
            </w:tcMar>
            <w:vAlign w:val="center"/>
          </w:tcPr>
          <w:p w14:paraId="39B0A3A6"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Borders>
              <w:top w:val="single" w:sz="12" w:space="0" w:color="000000" w:themeColor="text1"/>
            </w:tcBorders>
            <w:tcMar>
              <w:left w:w="60" w:type="dxa"/>
              <w:right w:w="60" w:type="dxa"/>
            </w:tcMar>
            <w:vAlign w:val="center"/>
          </w:tcPr>
          <w:p w14:paraId="4882DBB7" w14:textId="70A1A880" w:rsidR="00744DF2" w:rsidRPr="00D54D07" w:rsidRDefault="2D783CBF" w:rsidP="32FA2B80">
            <w:pPr>
              <w:spacing w:line="259" w:lineRule="auto"/>
              <w:jc w:val="center"/>
            </w:pPr>
            <w:r w:rsidRPr="32FA2B80">
              <w:rPr>
                <w:rFonts w:ascii="Arial" w:eastAsia="Arial" w:hAnsi="Arial" w:cs="Arial"/>
                <w:color w:val="000000" w:themeColor="text1"/>
                <w:sz w:val="16"/>
                <w:szCs w:val="16"/>
              </w:rPr>
              <w:t>1</w:t>
            </w:r>
          </w:p>
        </w:tc>
        <w:tc>
          <w:tcPr>
            <w:tcW w:w="1170" w:type="dxa"/>
            <w:vMerge w:val="restart"/>
            <w:tcBorders>
              <w:top w:val="single" w:sz="12" w:space="0" w:color="000000" w:themeColor="text1"/>
            </w:tcBorders>
            <w:tcMar>
              <w:left w:w="60" w:type="dxa"/>
              <w:right w:w="60" w:type="dxa"/>
            </w:tcMar>
            <w:vAlign w:val="center"/>
          </w:tcPr>
          <w:p w14:paraId="4AE3AD43" w14:textId="77777777" w:rsidR="0C8EC3B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74421B7D" w14:textId="77777777" w:rsidTr="32FA2B80">
        <w:trPr>
          <w:trHeight w:val="300"/>
        </w:trPr>
        <w:tc>
          <w:tcPr>
            <w:tcW w:w="2820" w:type="dxa"/>
            <w:vMerge/>
            <w:vAlign w:val="center"/>
          </w:tcPr>
          <w:p w14:paraId="099C23BF"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46141002"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0AB6EA5B" w14:textId="77777777" w:rsidR="00744DF2" w:rsidRPr="00D54D07" w:rsidRDefault="00744DF2" w:rsidP="00B645F5">
            <w:pPr>
              <w:rPr>
                <w:rFonts w:ascii="Arial" w:hAnsi="Arial" w:cs="Arial"/>
                <w:color w:val="2E74B5" w:themeColor="accent5" w:themeShade="BF"/>
              </w:rPr>
            </w:pPr>
          </w:p>
        </w:tc>
        <w:tc>
          <w:tcPr>
            <w:tcW w:w="1125" w:type="dxa"/>
            <w:tcMar>
              <w:left w:w="60" w:type="dxa"/>
              <w:right w:w="60" w:type="dxa"/>
            </w:tcMar>
            <w:vAlign w:val="center"/>
          </w:tcPr>
          <w:p w14:paraId="26495F6E"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67DEC58B"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684D4361" w14:textId="77777777" w:rsidR="00744DF2" w:rsidRPr="00D54D07" w:rsidRDefault="00744DF2" w:rsidP="00B645F5">
            <w:pPr>
              <w:rPr>
                <w:rFonts w:ascii="Arial" w:hAnsi="Arial" w:cs="Arial"/>
                <w:color w:val="2E74B5" w:themeColor="accent5" w:themeShade="BF"/>
              </w:rPr>
            </w:pPr>
          </w:p>
        </w:tc>
        <w:tc>
          <w:tcPr>
            <w:tcW w:w="1170" w:type="dxa"/>
            <w:vMerge/>
            <w:tcMar>
              <w:left w:w="60" w:type="dxa"/>
              <w:right w:w="60" w:type="dxa"/>
            </w:tcMar>
            <w:vAlign w:val="center"/>
          </w:tcPr>
          <w:p w14:paraId="771ED0ED" w14:textId="77777777" w:rsidR="00744DF2" w:rsidRPr="00D54D07" w:rsidRDefault="00744DF2" w:rsidP="00B645F5">
            <w:pPr>
              <w:spacing w:line="259" w:lineRule="auto"/>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Cumple</w:t>
            </w:r>
          </w:p>
        </w:tc>
      </w:tr>
      <w:tr w:rsidR="00E33EA7" w:rsidRPr="00D54D07" w14:paraId="177A1A86" w14:textId="77777777" w:rsidTr="32FA2B80">
        <w:trPr>
          <w:trHeight w:val="300"/>
        </w:trPr>
        <w:tc>
          <w:tcPr>
            <w:tcW w:w="2820" w:type="dxa"/>
            <w:vMerge/>
            <w:vAlign w:val="center"/>
          </w:tcPr>
          <w:p w14:paraId="2725934E"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6790EBC7" w14:textId="77777777" w:rsidR="00744DF2" w:rsidRPr="00D54D07" w:rsidRDefault="00744DF2" w:rsidP="00B645F5">
            <w:pPr>
              <w:rPr>
                <w:rFonts w:ascii="Arial" w:hAnsi="Arial" w:cs="Arial"/>
                <w:color w:val="2E74B5" w:themeColor="accent5" w:themeShade="BF"/>
              </w:rPr>
            </w:pPr>
          </w:p>
        </w:tc>
        <w:tc>
          <w:tcPr>
            <w:tcW w:w="990" w:type="dxa"/>
            <w:vMerge w:val="restart"/>
            <w:tcMar>
              <w:left w:w="60" w:type="dxa"/>
              <w:right w:w="60" w:type="dxa"/>
            </w:tcMar>
            <w:vAlign w:val="center"/>
          </w:tcPr>
          <w:p w14:paraId="2E21DE03" w14:textId="5231A59D" w:rsidR="37AFB0CD" w:rsidRDefault="37AFB0CD"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3</w:t>
            </w:r>
          </w:p>
        </w:tc>
        <w:tc>
          <w:tcPr>
            <w:tcW w:w="1125" w:type="dxa"/>
            <w:tcMar>
              <w:left w:w="60" w:type="dxa"/>
              <w:right w:w="60" w:type="dxa"/>
            </w:tcMar>
            <w:vAlign w:val="center"/>
          </w:tcPr>
          <w:p w14:paraId="76755A13"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0F0D8AE2"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5C8B1C39" w14:textId="34E7FDD8" w:rsidR="483D8286" w:rsidRDefault="483D8286"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3</w:t>
            </w:r>
          </w:p>
        </w:tc>
        <w:tc>
          <w:tcPr>
            <w:tcW w:w="1170" w:type="dxa"/>
            <w:tcMar>
              <w:left w:w="60" w:type="dxa"/>
              <w:right w:w="60" w:type="dxa"/>
            </w:tcMar>
            <w:vAlign w:val="center"/>
          </w:tcPr>
          <w:p w14:paraId="2C7B7667"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36169E53" w14:textId="77777777" w:rsidTr="32FA2B80">
        <w:trPr>
          <w:trHeight w:val="300"/>
        </w:trPr>
        <w:tc>
          <w:tcPr>
            <w:tcW w:w="2820" w:type="dxa"/>
            <w:vMerge/>
            <w:vAlign w:val="center"/>
          </w:tcPr>
          <w:p w14:paraId="425836A2"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4D34C848"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7CF44D6A" w14:textId="77777777" w:rsidR="00744DF2" w:rsidRPr="00D54D07" w:rsidRDefault="00744DF2" w:rsidP="00B645F5">
            <w:pPr>
              <w:jc w:val="center"/>
              <w:rPr>
                <w:rFonts w:ascii="Arial" w:eastAsia="Arial" w:hAnsi="Arial" w:cs="Arial"/>
                <w:color w:val="2E74B5" w:themeColor="accent5" w:themeShade="BF"/>
                <w:sz w:val="16"/>
                <w:szCs w:val="16"/>
              </w:rPr>
            </w:pPr>
          </w:p>
          <w:p w14:paraId="434AE4DA"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2</w:t>
            </w:r>
          </w:p>
        </w:tc>
        <w:tc>
          <w:tcPr>
            <w:tcW w:w="1125" w:type="dxa"/>
            <w:tcMar>
              <w:left w:w="60" w:type="dxa"/>
              <w:right w:w="60" w:type="dxa"/>
            </w:tcMar>
            <w:vAlign w:val="center"/>
          </w:tcPr>
          <w:p w14:paraId="2B3A5716"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782BC34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41F058C9"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70" w:type="dxa"/>
            <w:tcMar>
              <w:left w:w="60" w:type="dxa"/>
              <w:right w:w="60" w:type="dxa"/>
            </w:tcMar>
            <w:vAlign w:val="center"/>
          </w:tcPr>
          <w:p w14:paraId="3C8ADB94"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6F95B914" w14:textId="77777777" w:rsidTr="32FA2B80">
        <w:trPr>
          <w:trHeight w:val="300"/>
        </w:trPr>
        <w:tc>
          <w:tcPr>
            <w:tcW w:w="2820" w:type="dxa"/>
            <w:vMerge/>
            <w:vAlign w:val="center"/>
          </w:tcPr>
          <w:p w14:paraId="1CC49CAA"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3DBAD650"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43BC8983"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25" w:type="dxa"/>
            <w:tcMar>
              <w:left w:w="60" w:type="dxa"/>
              <w:right w:w="60" w:type="dxa"/>
            </w:tcMar>
            <w:vAlign w:val="center"/>
          </w:tcPr>
          <w:p w14:paraId="32F44740"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605E21D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1645FD4B"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70" w:type="dxa"/>
            <w:tcMar>
              <w:left w:w="60" w:type="dxa"/>
              <w:right w:w="60" w:type="dxa"/>
            </w:tcMar>
            <w:vAlign w:val="center"/>
          </w:tcPr>
          <w:p w14:paraId="1612F034" w14:textId="04030A61" w:rsidR="00744DF2" w:rsidRPr="00D54D07" w:rsidRDefault="080E6D4D"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0145EACF" w14:textId="77777777" w:rsidTr="32FA2B80">
        <w:trPr>
          <w:trHeight w:val="300"/>
        </w:trPr>
        <w:tc>
          <w:tcPr>
            <w:tcW w:w="2820" w:type="dxa"/>
            <w:vMerge/>
            <w:vAlign w:val="center"/>
          </w:tcPr>
          <w:p w14:paraId="5DEA2B53"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7B8D011D" w14:textId="77777777" w:rsidR="00744DF2" w:rsidRPr="00D54D07" w:rsidRDefault="00744DF2" w:rsidP="00B645F5">
            <w:pPr>
              <w:rPr>
                <w:rFonts w:ascii="Arial" w:hAnsi="Arial" w:cs="Arial"/>
                <w:color w:val="2E74B5" w:themeColor="accent5" w:themeShade="BF"/>
              </w:rPr>
            </w:pPr>
          </w:p>
        </w:tc>
        <w:tc>
          <w:tcPr>
            <w:tcW w:w="990" w:type="dxa"/>
            <w:vMerge w:val="restart"/>
            <w:tcMar>
              <w:left w:w="60" w:type="dxa"/>
              <w:right w:w="60" w:type="dxa"/>
            </w:tcMar>
            <w:vAlign w:val="center"/>
          </w:tcPr>
          <w:p w14:paraId="6B70C04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2</w:t>
            </w:r>
          </w:p>
        </w:tc>
        <w:tc>
          <w:tcPr>
            <w:tcW w:w="1125" w:type="dxa"/>
            <w:tcMar>
              <w:left w:w="60" w:type="dxa"/>
              <w:right w:w="60" w:type="dxa"/>
            </w:tcMar>
            <w:vAlign w:val="center"/>
          </w:tcPr>
          <w:p w14:paraId="5F8E3318"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6D4B19E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752E7CC0"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2</w:t>
            </w:r>
          </w:p>
        </w:tc>
        <w:tc>
          <w:tcPr>
            <w:tcW w:w="1170" w:type="dxa"/>
            <w:tcMar>
              <w:left w:w="60" w:type="dxa"/>
              <w:right w:w="60" w:type="dxa"/>
            </w:tcMar>
            <w:vAlign w:val="center"/>
          </w:tcPr>
          <w:p w14:paraId="1374C212" w14:textId="7229F317" w:rsidR="00744DF2" w:rsidRPr="00D54D07" w:rsidRDefault="100DE8EC"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178FCC54" w14:textId="77777777" w:rsidTr="32FA2B80">
        <w:trPr>
          <w:trHeight w:val="300"/>
        </w:trPr>
        <w:tc>
          <w:tcPr>
            <w:tcW w:w="2820" w:type="dxa"/>
            <w:vMerge/>
            <w:vAlign w:val="center"/>
          </w:tcPr>
          <w:p w14:paraId="724DB880"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2AABF446"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21C6E47E" w14:textId="77777777" w:rsidR="00744DF2" w:rsidRPr="00D54D07" w:rsidRDefault="00744DF2" w:rsidP="00B645F5">
            <w:pPr>
              <w:rPr>
                <w:rFonts w:ascii="Arial" w:hAnsi="Arial" w:cs="Arial"/>
                <w:color w:val="2E74B5" w:themeColor="accent5" w:themeShade="BF"/>
              </w:rPr>
            </w:pPr>
          </w:p>
        </w:tc>
        <w:tc>
          <w:tcPr>
            <w:tcW w:w="1125" w:type="dxa"/>
            <w:tcMar>
              <w:left w:w="60" w:type="dxa"/>
              <w:right w:w="60" w:type="dxa"/>
            </w:tcMar>
            <w:vAlign w:val="center"/>
          </w:tcPr>
          <w:p w14:paraId="66387F0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206F084A"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5E9DCE4E" w14:textId="77777777" w:rsidR="00744DF2" w:rsidRPr="00D54D07" w:rsidRDefault="00744DF2" w:rsidP="00B645F5">
            <w:pPr>
              <w:rPr>
                <w:rFonts w:ascii="Arial" w:hAnsi="Arial" w:cs="Arial"/>
                <w:color w:val="2E74B5" w:themeColor="accent5" w:themeShade="BF"/>
              </w:rPr>
            </w:pPr>
          </w:p>
        </w:tc>
        <w:tc>
          <w:tcPr>
            <w:tcW w:w="1170" w:type="dxa"/>
            <w:tcMar>
              <w:left w:w="60" w:type="dxa"/>
              <w:right w:w="60" w:type="dxa"/>
            </w:tcMar>
            <w:vAlign w:val="center"/>
          </w:tcPr>
          <w:p w14:paraId="670074DA" w14:textId="18FDD3C0" w:rsidR="00744DF2" w:rsidRPr="00D54D07" w:rsidRDefault="0B05904C"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16F1BC25" w14:textId="77777777" w:rsidTr="32FA2B80">
        <w:trPr>
          <w:trHeight w:val="300"/>
        </w:trPr>
        <w:tc>
          <w:tcPr>
            <w:tcW w:w="2820" w:type="dxa"/>
            <w:vMerge/>
            <w:vAlign w:val="center"/>
          </w:tcPr>
          <w:p w14:paraId="029E7308"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13AFBC72" w14:textId="77777777" w:rsidR="00744DF2" w:rsidRPr="00D54D07" w:rsidRDefault="00744DF2" w:rsidP="00B645F5">
            <w:pPr>
              <w:rPr>
                <w:rFonts w:ascii="Arial" w:hAnsi="Arial" w:cs="Arial"/>
                <w:color w:val="2E74B5" w:themeColor="accent5" w:themeShade="BF"/>
              </w:rPr>
            </w:pPr>
          </w:p>
        </w:tc>
        <w:tc>
          <w:tcPr>
            <w:tcW w:w="990" w:type="dxa"/>
            <w:vMerge w:val="restart"/>
            <w:tcMar>
              <w:left w:w="60" w:type="dxa"/>
              <w:right w:w="60" w:type="dxa"/>
            </w:tcMar>
            <w:vAlign w:val="center"/>
          </w:tcPr>
          <w:p w14:paraId="57DD2048" w14:textId="4D81C92D" w:rsidR="00744DF2" w:rsidRPr="00D54D07" w:rsidRDefault="23C41644"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5</w:t>
            </w:r>
          </w:p>
        </w:tc>
        <w:tc>
          <w:tcPr>
            <w:tcW w:w="1125" w:type="dxa"/>
            <w:tcMar>
              <w:left w:w="60" w:type="dxa"/>
              <w:right w:w="60" w:type="dxa"/>
            </w:tcMar>
            <w:vAlign w:val="center"/>
          </w:tcPr>
          <w:p w14:paraId="592C43D8"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12339F92"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617D5F4E" w14:textId="180D4A5A" w:rsidR="00744DF2" w:rsidRPr="00D54D07" w:rsidRDefault="53CEBAD8"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5</w:t>
            </w:r>
          </w:p>
        </w:tc>
        <w:tc>
          <w:tcPr>
            <w:tcW w:w="1170" w:type="dxa"/>
            <w:tcMar>
              <w:left w:w="60" w:type="dxa"/>
              <w:right w:w="60" w:type="dxa"/>
            </w:tcMar>
            <w:vAlign w:val="center"/>
          </w:tcPr>
          <w:p w14:paraId="21BE272D"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46EF8709" w14:textId="77777777" w:rsidTr="32FA2B80">
        <w:trPr>
          <w:trHeight w:val="300"/>
        </w:trPr>
        <w:tc>
          <w:tcPr>
            <w:tcW w:w="2820" w:type="dxa"/>
            <w:vMerge/>
            <w:vAlign w:val="center"/>
          </w:tcPr>
          <w:p w14:paraId="28B07851"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15048B27"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6A5B14D5"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5</w:t>
            </w:r>
          </w:p>
        </w:tc>
        <w:tc>
          <w:tcPr>
            <w:tcW w:w="1125" w:type="dxa"/>
            <w:tcMar>
              <w:left w:w="60" w:type="dxa"/>
              <w:right w:w="60" w:type="dxa"/>
            </w:tcMar>
            <w:vAlign w:val="center"/>
          </w:tcPr>
          <w:p w14:paraId="06658AD6"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29025F07"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4CCEF466"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70" w:type="dxa"/>
            <w:tcMar>
              <w:left w:w="60" w:type="dxa"/>
              <w:right w:w="60" w:type="dxa"/>
            </w:tcMar>
            <w:vAlign w:val="center"/>
          </w:tcPr>
          <w:p w14:paraId="3A82CC97" w14:textId="77777777" w:rsidR="00744DF2" w:rsidRPr="00D54D07" w:rsidRDefault="0C8EC3B7"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32FA2B80" w14:paraId="321EC480" w14:textId="77777777" w:rsidTr="32FA2B80">
        <w:trPr>
          <w:trHeight w:val="300"/>
        </w:trPr>
        <w:tc>
          <w:tcPr>
            <w:tcW w:w="2820" w:type="dxa"/>
            <w:vMerge/>
            <w:tcMar>
              <w:left w:w="60" w:type="dxa"/>
              <w:right w:w="60" w:type="dxa"/>
            </w:tcMar>
            <w:vAlign w:val="center"/>
          </w:tcPr>
          <w:p w14:paraId="262EAE71" w14:textId="77777777" w:rsidR="00B7614A" w:rsidRDefault="00B7614A"/>
        </w:tc>
        <w:tc>
          <w:tcPr>
            <w:tcW w:w="1260" w:type="dxa"/>
            <w:vMerge/>
            <w:tcMar>
              <w:left w:w="60" w:type="dxa"/>
              <w:right w:w="60" w:type="dxa"/>
            </w:tcMar>
            <w:vAlign w:val="center"/>
          </w:tcPr>
          <w:p w14:paraId="65028D34" w14:textId="77777777" w:rsidR="00B7614A" w:rsidRDefault="00B7614A"/>
        </w:tc>
        <w:tc>
          <w:tcPr>
            <w:tcW w:w="990" w:type="dxa"/>
            <w:vMerge/>
            <w:tcMar>
              <w:left w:w="60" w:type="dxa"/>
              <w:right w:w="60" w:type="dxa"/>
            </w:tcMar>
            <w:vAlign w:val="center"/>
          </w:tcPr>
          <w:p w14:paraId="6ADEA71F" w14:textId="77777777" w:rsidR="00B7614A" w:rsidRDefault="00B7614A"/>
        </w:tc>
        <w:tc>
          <w:tcPr>
            <w:tcW w:w="1125" w:type="dxa"/>
            <w:tcMar>
              <w:left w:w="60" w:type="dxa"/>
              <w:right w:w="60" w:type="dxa"/>
            </w:tcMar>
            <w:vAlign w:val="center"/>
          </w:tcPr>
          <w:p w14:paraId="4FBE5899"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1177BD99"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51B8E073" w14:textId="77777777" w:rsidR="00B7614A" w:rsidRDefault="00B7614A"/>
        </w:tc>
        <w:tc>
          <w:tcPr>
            <w:tcW w:w="1170" w:type="dxa"/>
            <w:tcMar>
              <w:left w:w="60" w:type="dxa"/>
              <w:right w:w="60" w:type="dxa"/>
            </w:tcMar>
            <w:vAlign w:val="center"/>
          </w:tcPr>
          <w:p w14:paraId="088569B9" w14:textId="63409103" w:rsidR="52D3F962" w:rsidRDefault="52D3F962"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32FA2B80" w14:paraId="14D1A190" w14:textId="77777777" w:rsidTr="32FA2B80">
        <w:trPr>
          <w:trHeight w:val="300"/>
        </w:trPr>
        <w:tc>
          <w:tcPr>
            <w:tcW w:w="2820" w:type="dxa"/>
            <w:vMerge/>
            <w:tcMar>
              <w:left w:w="60" w:type="dxa"/>
              <w:right w:w="60" w:type="dxa"/>
            </w:tcMar>
            <w:vAlign w:val="center"/>
          </w:tcPr>
          <w:p w14:paraId="61277B97" w14:textId="77777777" w:rsidR="00B7614A" w:rsidRDefault="00B7614A"/>
        </w:tc>
        <w:tc>
          <w:tcPr>
            <w:tcW w:w="1260" w:type="dxa"/>
            <w:vMerge/>
            <w:tcMar>
              <w:left w:w="60" w:type="dxa"/>
              <w:right w:w="60" w:type="dxa"/>
            </w:tcMar>
            <w:vAlign w:val="center"/>
          </w:tcPr>
          <w:p w14:paraId="6F58B554" w14:textId="77777777" w:rsidR="00B7614A" w:rsidRDefault="00B7614A"/>
        </w:tc>
        <w:tc>
          <w:tcPr>
            <w:tcW w:w="990" w:type="dxa"/>
            <w:vMerge/>
            <w:tcMar>
              <w:left w:w="60" w:type="dxa"/>
              <w:right w:w="60" w:type="dxa"/>
            </w:tcMar>
            <w:vAlign w:val="center"/>
          </w:tcPr>
          <w:p w14:paraId="4DBDBC45" w14:textId="77777777" w:rsidR="00B7614A" w:rsidRDefault="00B7614A"/>
        </w:tc>
        <w:tc>
          <w:tcPr>
            <w:tcW w:w="1125" w:type="dxa"/>
            <w:tcMar>
              <w:left w:w="60" w:type="dxa"/>
              <w:right w:w="60" w:type="dxa"/>
            </w:tcMar>
            <w:vAlign w:val="center"/>
          </w:tcPr>
          <w:p w14:paraId="3E6A48B5"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34D817D4"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21DE73D1" w14:textId="77777777" w:rsidR="00B7614A" w:rsidRDefault="00B7614A"/>
        </w:tc>
        <w:tc>
          <w:tcPr>
            <w:tcW w:w="1170" w:type="dxa"/>
            <w:tcMar>
              <w:left w:w="60" w:type="dxa"/>
              <w:right w:w="60" w:type="dxa"/>
            </w:tcMar>
            <w:vAlign w:val="center"/>
          </w:tcPr>
          <w:p w14:paraId="4CB73705" w14:textId="1545576E" w:rsidR="5CDCA459" w:rsidRDefault="5CDCA459"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32FA2B80" w14:paraId="55ADB9C8" w14:textId="77777777" w:rsidTr="32FA2B80">
        <w:trPr>
          <w:trHeight w:val="300"/>
        </w:trPr>
        <w:tc>
          <w:tcPr>
            <w:tcW w:w="2820" w:type="dxa"/>
            <w:vMerge/>
            <w:tcMar>
              <w:left w:w="60" w:type="dxa"/>
              <w:right w:w="60" w:type="dxa"/>
            </w:tcMar>
            <w:vAlign w:val="center"/>
          </w:tcPr>
          <w:p w14:paraId="4A068382" w14:textId="77777777" w:rsidR="00B7614A" w:rsidRDefault="00B7614A"/>
        </w:tc>
        <w:tc>
          <w:tcPr>
            <w:tcW w:w="1260" w:type="dxa"/>
            <w:vMerge/>
            <w:tcMar>
              <w:left w:w="60" w:type="dxa"/>
              <w:right w:w="60" w:type="dxa"/>
            </w:tcMar>
            <w:vAlign w:val="center"/>
          </w:tcPr>
          <w:p w14:paraId="1A284897" w14:textId="77777777" w:rsidR="00B7614A" w:rsidRDefault="00B7614A"/>
        </w:tc>
        <w:tc>
          <w:tcPr>
            <w:tcW w:w="990" w:type="dxa"/>
            <w:vMerge/>
            <w:tcMar>
              <w:left w:w="60" w:type="dxa"/>
              <w:right w:w="60" w:type="dxa"/>
            </w:tcMar>
            <w:vAlign w:val="center"/>
          </w:tcPr>
          <w:p w14:paraId="21FA2FED" w14:textId="77777777" w:rsidR="00B7614A" w:rsidRDefault="00B7614A"/>
        </w:tc>
        <w:tc>
          <w:tcPr>
            <w:tcW w:w="1125" w:type="dxa"/>
            <w:tcMar>
              <w:left w:w="60" w:type="dxa"/>
              <w:right w:w="60" w:type="dxa"/>
            </w:tcMar>
            <w:vAlign w:val="center"/>
          </w:tcPr>
          <w:p w14:paraId="7537FAEC"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52C57076"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427FF464" w14:textId="77777777" w:rsidR="00B7614A" w:rsidRDefault="00B7614A"/>
        </w:tc>
        <w:tc>
          <w:tcPr>
            <w:tcW w:w="1170" w:type="dxa"/>
            <w:tcMar>
              <w:left w:w="60" w:type="dxa"/>
              <w:right w:w="60" w:type="dxa"/>
            </w:tcMar>
            <w:vAlign w:val="center"/>
          </w:tcPr>
          <w:p w14:paraId="7283FB47" w14:textId="4C0FE39B" w:rsidR="39A0D60C" w:rsidRDefault="39A0D60C"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3FE91EA0" w14:textId="77777777" w:rsidTr="32FA2B80">
        <w:trPr>
          <w:trHeight w:val="300"/>
        </w:trPr>
        <w:tc>
          <w:tcPr>
            <w:tcW w:w="2820" w:type="dxa"/>
            <w:vMerge/>
            <w:vAlign w:val="center"/>
          </w:tcPr>
          <w:p w14:paraId="6E1C375D"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4B84D57C" w14:textId="77777777" w:rsidR="00744DF2" w:rsidRPr="00D54D07" w:rsidRDefault="00744DF2" w:rsidP="00B645F5">
            <w:pPr>
              <w:rPr>
                <w:rFonts w:ascii="Arial" w:hAnsi="Arial" w:cs="Arial"/>
                <w:color w:val="2E74B5" w:themeColor="accent5" w:themeShade="BF"/>
              </w:rPr>
            </w:pPr>
          </w:p>
        </w:tc>
        <w:tc>
          <w:tcPr>
            <w:tcW w:w="990" w:type="dxa"/>
            <w:vMerge w:val="restart"/>
            <w:tcMar>
              <w:left w:w="60" w:type="dxa"/>
              <w:right w:w="60" w:type="dxa"/>
            </w:tcMar>
            <w:vAlign w:val="center"/>
          </w:tcPr>
          <w:p w14:paraId="00DB6B41" w14:textId="2B3ED708" w:rsidR="65F426F5" w:rsidRDefault="65F426F5"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3</w:t>
            </w:r>
          </w:p>
        </w:tc>
        <w:tc>
          <w:tcPr>
            <w:tcW w:w="1125" w:type="dxa"/>
            <w:tcMar>
              <w:left w:w="60" w:type="dxa"/>
              <w:right w:w="60" w:type="dxa"/>
            </w:tcMar>
            <w:vAlign w:val="center"/>
          </w:tcPr>
          <w:p w14:paraId="65801FE5"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7F549058"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6A327F58" w14:textId="620DE88D" w:rsidR="00744DF2" w:rsidRPr="00D54D07" w:rsidRDefault="499BC3B3"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3</w:t>
            </w:r>
          </w:p>
        </w:tc>
        <w:tc>
          <w:tcPr>
            <w:tcW w:w="1170" w:type="dxa"/>
            <w:tcMar>
              <w:left w:w="60" w:type="dxa"/>
              <w:right w:w="60" w:type="dxa"/>
            </w:tcMar>
            <w:vAlign w:val="center"/>
          </w:tcPr>
          <w:p w14:paraId="2E4C4B15"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2ECDD81D" w14:textId="77777777" w:rsidTr="32FA2B80">
        <w:trPr>
          <w:trHeight w:val="300"/>
        </w:trPr>
        <w:tc>
          <w:tcPr>
            <w:tcW w:w="2820" w:type="dxa"/>
            <w:vMerge/>
            <w:vAlign w:val="center"/>
          </w:tcPr>
          <w:p w14:paraId="6D48AA3A"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17B76590"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71C00DC4" w14:textId="77777777" w:rsidR="00744DF2" w:rsidRPr="00D54D07" w:rsidRDefault="00744DF2" w:rsidP="00B645F5">
            <w:pPr>
              <w:rPr>
                <w:rFonts w:ascii="Arial" w:hAnsi="Arial" w:cs="Arial"/>
                <w:color w:val="2E74B5" w:themeColor="accent5" w:themeShade="BF"/>
              </w:rPr>
            </w:pPr>
          </w:p>
        </w:tc>
        <w:tc>
          <w:tcPr>
            <w:tcW w:w="1125" w:type="dxa"/>
            <w:tcMar>
              <w:left w:w="60" w:type="dxa"/>
              <w:right w:w="60" w:type="dxa"/>
            </w:tcMar>
            <w:vAlign w:val="center"/>
          </w:tcPr>
          <w:p w14:paraId="6FDD0AD7"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0DF5D704"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2B466023" w14:textId="77777777" w:rsidR="00744DF2" w:rsidRPr="00D54D07" w:rsidRDefault="00744DF2" w:rsidP="00B645F5">
            <w:pPr>
              <w:rPr>
                <w:rFonts w:ascii="Arial" w:hAnsi="Arial" w:cs="Arial"/>
                <w:color w:val="2E74B5" w:themeColor="accent5" w:themeShade="BF"/>
              </w:rPr>
            </w:pPr>
          </w:p>
        </w:tc>
        <w:tc>
          <w:tcPr>
            <w:tcW w:w="1170" w:type="dxa"/>
            <w:tcMar>
              <w:left w:w="60" w:type="dxa"/>
              <w:right w:w="60" w:type="dxa"/>
            </w:tcMar>
            <w:vAlign w:val="center"/>
          </w:tcPr>
          <w:p w14:paraId="45E2F495"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5B9EACD0" w14:textId="77777777" w:rsidTr="32FA2B80">
        <w:trPr>
          <w:trHeight w:val="300"/>
        </w:trPr>
        <w:tc>
          <w:tcPr>
            <w:tcW w:w="2820" w:type="dxa"/>
            <w:vMerge/>
            <w:vAlign w:val="center"/>
          </w:tcPr>
          <w:p w14:paraId="29E89E2A"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5C086BA0"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4A15C612" w14:textId="77777777" w:rsidR="00744DF2" w:rsidRPr="00D54D07" w:rsidRDefault="00744DF2" w:rsidP="00B645F5">
            <w:pPr>
              <w:spacing w:line="259" w:lineRule="auto"/>
              <w:jc w:val="center"/>
              <w:rPr>
                <w:rFonts w:ascii="Arial" w:hAnsi="Arial" w:cs="Arial"/>
                <w:color w:val="2E74B5" w:themeColor="accent5" w:themeShade="BF"/>
              </w:rPr>
            </w:pPr>
            <w:r w:rsidRPr="00D54D07">
              <w:rPr>
                <w:rFonts w:ascii="Arial" w:eastAsia="Arial" w:hAnsi="Arial" w:cs="Arial"/>
                <w:color w:val="2E74B5" w:themeColor="accent5" w:themeShade="BF"/>
                <w:sz w:val="16"/>
                <w:szCs w:val="16"/>
              </w:rPr>
              <w:t>1</w:t>
            </w:r>
          </w:p>
        </w:tc>
        <w:tc>
          <w:tcPr>
            <w:tcW w:w="1125" w:type="dxa"/>
            <w:tcMar>
              <w:left w:w="60" w:type="dxa"/>
              <w:right w:w="60" w:type="dxa"/>
            </w:tcMar>
            <w:vAlign w:val="center"/>
          </w:tcPr>
          <w:p w14:paraId="405C7E6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376AE5E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1B039622"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70" w:type="dxa"/>
            <w:tcMar>
              <w:left w:w="60" w:type="dxa"/>
              <w:right w:w="60" w:type="dxa"/>
            </w:tcMar>
            <w:vAlign w:val="center"/>
          </w:tcPr>
          <w:p w14:paraId="73A35271" w14:textId="78C54200" w:rsidR="00744DF2" w:rsidRPr="00D54D07" w:rsidRDefault="708A416E"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4538A028" w14:textId="77777777" w:rsidTr="32FA2B80">
        <w:trPr>
          <w:trHeight w:val="300"/>
        </w:trPr>
        <w:tc>
          <w:tcPr>
            <w:tcW w:w="2820" w:type="dxa"/>
            <w:vMerge/>
            <w:vAlign w:val="center"/>
          </w:tcPr>
          <w:p w14:paraId="715899D3"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6F1233ED" w14:textId="77777777" w:rsidR="00744DF2" w:rsidRPr="00D54D07" w:rsidRDefault="00744DF2" w:rsidP="00B645F5">
            <w:pPr>
              <w:rPr>
                <w:rFonts w:ascii="Arial" w:hAnsi="Arial" w:cs="Arial"/>
                <w:color w:val="2E74B5" w:themeColor="accent5" w:themeShade="BF"/>
              </w:rPr>
            </w:pPr>
          </w:p>
        </w:tc>
        <w:tc>
          <w:tcPr>
            <w:tcW w:w="990" w:type="dxa"/>
            <w:vMerge w:val="restart"/>
            <w:tcMar>
              <w:left w:w="60" w:type="dxa"/>
              <w:right w:w="60" w:type="dxa"/>
            </w:tcMar>
            <w:vAlign w:val="center"/>
          </w:tcPr>
          <w:p w14:paraId="285F0A1A" w14:textId="702D1D18" w:rsidR="00744DF2" w:rsidRPr="00D54D07" w:rsidRDefault="273111A9" w:rsidP="32FA2B80">
            <w:pPr>
              <w:spacing w:line="259" w:lineRule="auto"/>
              <w:jc w:val="center"/>
            </w:pPr>
            <w:r w:rsidRPr="32FA2B80">
              <w:rPr>
                <w:rFonts w:ascii="Arial" w:eastAsia="Arial" w:hAnsi="Arial" w:cs="Arial"/>
                <w:color w:val="000000" w:themeColor="text1"/>
                <w:sz w:val="16"/>
                <w:szCs w:val="16"/>
              </w:rPr>
              <w:t>2</w:t>
            </w:r>
          </w:p>
        </w:tc>
        <w:tc>
          <w:tcPr>
            <w:tcW w:w="1125" w:type="dxa"/>
            <w:vMerge w:val="restart"/>
            <w:tcMar>
              <w:left w:w="60" w:type="dxa"/>
              <w:right w:w="60" w:type="dxa"/>
            </w:tcMar>
            <w:vAlign w:val="center"/>
          </w:tcPr>
          <w:p w14:paraId="61135CC9"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3EDB86F4"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06D502C1"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2</w:t>
            </w:r>
          </w:p>
        </w:tc>
        <w:tc>
          <w:tcPr>
            <w:tcW w:w="1170" w:type="dxa"/>
            <w:tcMar>
              <w:left w:w="60" w:type="dxa"/>
              <w:right w:w="60" w:type="dxa"/>
            </w:tcMar>
            <w:vAlign w:val="center"/>
          </w:tcPr>
          <w:p w14:paraId="34D75DDC" w14:textId="7680D389" w:rsidR="00744DF2" w:rsidRPr="00D54D07" w:rsidRDefault="6822A80D"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7E244280" w14:textId="77777777" w:rsidTr="32FA2B80">
        <w:trPr>
          <w:trHeight w:val="300"/>
        </w:trPr>
        <w:tc>
          <w:tcPr>
            <w:tcW w:w="2820" w:type="dxa"/>
            <w:vMerge/>
            <w:vAlign w:val="center"/>
          </w:tcPr>
          <w:p w14:paraId="2864F334"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43D2CF1B"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09602803"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3</w:t>
            </w:r>
          </w:p>
        </w:tc>
        <w:tc>
          <w:tcPr>
            <w:tcW w:w="1125" w:type="dxa"/>
            <w:vMerge/>
            <w:tcMar>
              <w:left w:w="60" w:type="dxa"/>
              <w:right w:w="60" w:type="dxa"/>
            </w:tcMar>
            <w:vAlign w:val="center"/>
          </w:tcPr>
          <w:p w14:paraId="48EBAF77"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Cumple</w:t>
            </w:r>
          </w:p>
        </w:tc>
        <w:tc>
          <w:tcPr>
            <w:tcW w:w="1125" w:type="dxa"/>
            <w:vMerge/>
            <w:tcMar>
              <w:left w:w="60" w:type="dxa"/>
              <w:right w:w="60" w:type="dxa"/>
            </w:tcMar>
            <w:vAlign w:val="center"/>
          </w:tcPr>
          <w:p w14:paraId="14B740CC"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Cumple</w:t>
            </w:r>
          </w:p>
        </w:tc>
        <w:tc>
          <w:tcPr>
            <w:tcW w:w="1125" w:type="dxa"/>
            <w:vMerge/>
            <w:tcMar>
              <w:left w:w="60" w:type="dxa"/>
              <w:right w:w="60" w:type="dxa"/>
            </w:tcMar>
            <w:vAlign w:val="center"/>
          </w:tcPr>
          <w:p w14:paraId="553DA069"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70" w:type="dxa"/>
            <w:tcMar>
              <w:left w:w="60" w:type="dxa"/>
              <w:right w:w="60" w:type="dxa"/>
            </w:tcMar>
            <w:vAlign w:val="center"/>
          </w:tcPr>
          <w:p w14:paraId="383FAEDE" w14:textId="77777777" w:rsidR="00744DF2" w:rsidRPr="00D54D07" w:rsidRDefault="0C8EC3B7"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0BB46FDF" w14:textId="77777777" w:rsidTr="32FA2B80">
        <w:trPr>
          <w:trHeight w:val="300"/>
        </w:trPr>
        <w:tc>
          <w:tcPr>
            <w:tcW w:w="2820" w:type="dxa"/>
            <w:vMerge/>
            <w:vAlign w:val="center"/>
          </w:tcPr>
          <w:p w14:paraId="5018301F"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4AFAE669" w14:textId="77777777" w:rsidR="00744DF2" w:rsidRPr="00D54D07" w:rsidRDefault="00744DF2" w:rsidP="00B645F5">
            <w:pPr>
              <w:rPr>
                <w:rFonts w:ascii="Arial" w:hAnsi="Arial" w:cs="Arial"/>
                <w:color w:val="2E74B5" w:themeColor="accent5" w:themeShade="BF"/>
              </w:rPr>
            </w:pPr>
          </w:p>
        </w:tc>
        <w:tc>
          <w:tcPr>
            <w:tcW w:w="990" w:type="dxa"/>
            <w:vMerge w:val="restart"/>
            <w:tcMar>
              <w:left w:w="60" w:type="dxa"/>
              <w:right w:w="60" w:type="dxa"/>
            </w:tcMar>
            <w:vAlign w:val="center"/>
          </w:tcPr>
          <w:p w14:paraId="50A5AD12" w14:textId="1BF83642" w:rsidR="2964E9AB" w:rsidRDefault="2964E9AB" w:rsidP="32FA2B80">
            <w:pPr>
              <w:spacing w:line="259" w:lineRule="auto"/>
              <w:jc w:val="center"/>
            </w:pPr>
            <w:r w:rsidRPr="32FA2B80">
              <w:rPr>
                <w:rFonts w:ascii="Arial" w:eastAsia="Arial" w:hAnsi="Arial" w:cs="Arial"/>
                <w:color w:val="000000" w:themeColor="text1"/>
                <w:sz w:val="16"/>
                <w:szCs w:val="16"/>
              </w:rPr>
              <w:t>2</w:t>
            </w:r>
          </w:p>
        </w:tc>
        <w:tc>
          <w:tcPr>
            <w:tcW w:w="1125" w:type="dxa"/>
            <w:tcMar>
              <w:left w:w="60" w:type="dxa"/>
              <w:right w:w="60" w:type="dxa"/>
            </w:tcMar>
            <w:vAlign w:val="center"/>
          </w:tcPr>
          <w:p w14:paraId="65DE7EF8"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23B9DF97"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2CC3621F" w14:textId="642697F6" w:rsidR="00744DF2" w:rsidRPr="00D54D07" w:rsidRDefault="138BFBF4" w:rsidP="32FA2B80">
            <w:pPr>
              <w:spacing w:line="259" w:lineRule="auto"/>
              <w:jc w:val="center"/>
            </w:pPr>
            <w:r w:rsidRPr="32FA2B80">
              <w:rPr>
                <w:rFonts w:ascii="Arial" w:eastAsia="Arial" w:hAnsi="Arial" w:cs="Arial"/>
                <w:color w:val="000000" w:themeColor="text1"/>
                <w:sz w:val="16"/>
                <w:szCs w:val="16"/>
              </w:rPr>
              <w:t>2</w:t>
            </w:r>
          </w:p>
        </w:tc>
        <w:tc>
          <w:tcPr>
            <w:tcW w:w="1170" w:type="dxa"/>
            <w:tcMar>
              <w:left w:w="60" w:type="dxa"/>
              <w:right w:w="60" w:type="dxa"/>
            </w:tcMar>
            <w:vAlign w:val="center"/>
          </w:tcPr>
          <w:p w14:paraId="5E9816ED"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524E2CC9" w14:textId="77777777" w:rsidTr="32FA2B80">
        <w:trPr>
          <w:trHeight w:val="300"/>
        </w:trPr>
        <w:tc>
          <w:tcPr>
            <w:tcW w:w="2820" w:type="dxa"/>
            <w:vMerge/>
            <w:vAlign w:val="center"/>
          </w:tcPr>
          <w:p w14:paraId="24347576"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0B8AF33B"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6CA1DD39"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25" w:type="dxa"/>
            <w:tcMar>
              <w:left w:w="60" w:type="dxa"/>
              <w:right w:w="60" w:type="dxa"/>
            </w:tcMar>
            <w:vAlign w:val="center"/>
          </w:tcPr>
          <w:p w14:paraId="18B0B5CA"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4E3AD761"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42658BA4"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70" w:type="dxa"/>
            <w:tcMar>
              <w:left w:w="60" w:type="dxa"/>
              <w:right w:w="60" w:type="dxa"/>
            </w:tcMar>
            <w:vAlign w:val="center"/>
          </w:tcPr>
          <w:p w14:paraId="4CAADF87" w14:textId="285371AB" w:rsidR="00744DF2" w:rsidRPr="00D54D07" w:rsidRDefault="45883FEA"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4E1EEB27" w14:textId="77777777" w:rsidTr="32FA2B80">
        <w:trPr>
          <w:trHeight w:val="300"/>
        </w:trPr>
        <w:tc>
          <w:tcPr>
            <w:tcW w:w="2820" w:type="dxa"/>
            <w:vMerge/>
            <w:vAlign w:val="center"/>
          </w:tcPr>
          <w:p w14:paraId="1C1906B2"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07228ED1" w14:textId="77777777" w:rsidR="00744DF2" w:rsidRPr="00D54D07" w:rsidRDefault="00744DF2" w:rsidP="00B645F5">
            <w:pPr>
              <w:rPr>
                <w:rFonts w:ascii="Arial" w:hAnsi="Arial" w:cs="Arial"/>
                <w:color w:val="2E74B5" w:themeColor="accent5" w:themeShade="BF"/>
              </w:rPr>
            </w:pPr>
          </w:p>
        </w:tc>
        <w:tc>
          <w:tcPr>
            <w:tcW w:w="990" w:type="dxa"/>
            <w:vMerge w:val="restart"/>
            <w:tcMar>
              <w:left w:w="60" w:type="dxa"/>
              <w:right w:w="60" w:type="dxa"/>
            </w:tcMar>
            <w:vAlign w:val="center"/>
          </w:tcPr>
          <w:p w14:paraId="6B4BE50A" w14:textId="231E31D3" w:rsidR="45883FEA" w:rsidRDefault="45883FEA"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4</w:t>
            </w:r>
          </w:p>
        </w:tc>
        <w:tc>
          <w:tcPr>
            <w:tcW w:w="1125" w:type="dxa"/>
            <w:tcMar>
              <w:left w:w="60" w:type="dxa"/>
              <w:right w:w="60" w:type="dxa"/>
            </w:tcMar>
            <w:vAlign w:val="center"/>
          </w:tcPr>
          <w:p w14:paraId="143C7429"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6E40F420"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1114281B" w14:textId="7663FDAD" w:rsidR="041FADA8" w:rsidRDefault="041FADA8"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4</w:t>
            </w:r>
          </w:p>
        </w:tc>
        <w:tc>
          <w:tcPr>
            <w:tcW w:w="1170" w:type="dxa"/>
            <w:tcMar>
              <w:left w:w="60" w:type="dxa"/>
              <w:right w:w="60" w:type="dxa"/>
            </w:tcMar>
            <w:vAlign w:val="center"/>
          </w:tcPr>
          <w:p w14:paraId="24CC567E" w14:textId="47B972A1" w:rsidR="00744DF2" w:rsidRPr="00D54D07" w:rsidRDefault="041FADA8"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1AD53706" w14:textId="77777777" w:rsidTr="32FA2B80">
        <w:trPr>
          <w:trHeight w:val="300"/>
        </w:trPr>
        <w:tc>
          <w:tcPr>
            <w:tcW w:w="2820" w:type="dxa"/>
            <w:vMerge/>
            <w:vAlign w:val="center"/>
          </w:tcPr>
          <w:p w14:paraId="13402675"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1F1002F0"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444D8003"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25" w:type="dxa"/>
            <w:tcMar>
              <w:left w:w="60" w:type="dxa"/>
              <w:right w:w="60" w:type="dxa"/>
            </w:tcMar>
            <w:vAlign w:val="center"/>
          </w:tcPr>
          <w:p w14:paraId="6C34D039"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41251271"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46415D14" w14:textId="77777777" w:rsidR="00744DF2" w:rsidRPr="00D54D07" w:rsidRDefault="00744DF2" w:rsidP="00B645F5">
            <w:pPr>
              <w:rPr>
                <w:rFonts w:ascii="Arial" w:hAnsi="Arial" w:cs="Arial"/>
                <w:color w:val="2E74B5" w:themeColor="accent5" w:themeShade="BF"/>
              </w:rPr>
            </w:pPr>
          </w:p>
        </w:tc>
        <w:tc>
          <w:tcPr>
            <w:tcW w:w="1170" w:type="dxa"/>
            <w:tcMar>
              <w:left w:w="60" w:type="dxa"/>
              <w:right w:w="60" w:type="dxa"/>
            </w:tcMar>
            <w:vAlign w:val="center"/>
          </w:tcPr>
          <w:p w14:paraId="549CB4E9" w14:textId="6D7297CC" w:rsidR="00744DF2" w:rsidRPr="00D54D07" w:rsidRDefault="5EDEAA7B"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32858E04" w14:textId="77777777" w:rsidTr="32FA2B80">
        <w:trPr>
          <w:trHeight w:val="300"/>
        </w:trPr>
        <w:tc>
          <w:tcPr>
            <w:tcW w:w="2820" w:type="dxa"/>
            <w:vMerge/>
            <w:vAlign w:val="center"/>
          </w:tcPr>
          <w:p w14:paraId="00AC95A2"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77F52105"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1200AD5D"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25" w:type="dxa"/>
            <w:tcMar>
              <w:left w:w="60" w:type="dxa"/>
              <w:right w:w="60" w:type="dxa"/>
            </w:tcMar>
            <w:vAlign w:val="center"/>
          </w:tcPr>
          <w:p w14:paraId="3F07810F"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1DEEDFB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700A0D7B"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70" w:type="dxa"/>
            <w:tcMar>
              <w:left w:w="60" w:type="dxa"/>
              <w:right w:w="60" w:type="dxa"/>
            </w:tcMar>
            <w:vAlign w:val="center"/>
          </w:tcPr>
          <w:p w14:paraId="4CB40DE3" w14:textId="0D19F6E3" w:rsidR="00744DF2" w:rsidRPr="00D54D07" w:rsidRDefault="4CA23DD5"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2E23BDC1" w14:textId="77777777" w:rsidTr="32FA2B80">
        <w:trPr>
          <w:trHeight w:val="300"/>
        </w:trPr>
        <w:tc>
          <w:tcPr>
            <w:tcW w:w="2820" w:type="dxa"/>
            <w:vMerge/>
            <w:tcMar>
              <w:left w:w="60" w:type="dxa"/>
              <w:right w:w="60" w:type="dxa"/>
            </w:tcMar>
            <w:vAlign w:val="center"/>
          </w:tcPr>
          <w:p w14:paraId="48A5ED0B" w14:textId="77777777" w:rsidR="00744DF2" w:rsidRPr="00D54D07" w:rsidRDefault="00744DF2" w:rsidP="00B645F5">
            <w:pPr>
              <w:rPr>
                <w:rFonts w:ascii="Arial" w:hAnsi="Arial" w:cs="Arial"/>
                <w:color w:val="2E74B5" w:themeColor="accent5" w:themeShade="BF"/>
              </w:rPr>
            </w:pPr>
          </w:p>
        </w:tc>
        <w:tc>
          <w:tcPr>
            <w:tcW w:w="1260" w:type="dxa"/>
            <w:vMerge/>
            <w:tcMar>
              <w:left w:w="60" w:type="dxa"/>
              <w:right w:w="60" w:type="dxa"/>
            </w:tcMar>
            <w:vAlign w:val="center"/>
          </w:tcPr>
          <w:p w14:paraId="2083A4AD"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755146FA"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25" w:type="dxa"/>
            <w:tcMar>
              <w:left w:w="60" w:type="dxa"/>
              <w:right w:w="60" w:type="dxa"/>
            </w:tcMar>
            <w:vAlign w:val="center"/>
          </w:tcPr>
          <w:p w14:paraId="4A1CE59F"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51A1E7E4"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4B49FB95" w14:textId="77777777" w:rsidR="00744DF2" w:rsidRPr="00D54D07" w:rsidRDefault="00744DF2" w:rsidP="00B645F5">
            <w:pPr>
              <w:jc w:val="center"/>
              <w:rPr>
                <w:rFonts w:ascii="Arial" w:eastAsia="Arial" w:hAnsi="Arial" w:cs="Arial"/>
                <w:color w:val="2E74B5" w:themeColor="accent5" w:themeShade="BF"/>
                <w:sz w:val="16"/>
                <w:szCs w:val="16"/>
              </w:rPr>
            </w:pPr>
            <w:r w:rsidRPr="00D54D07">
              <w:rPr>
                <w:rFonts w:ascii="Arial" w:eastAsia="Arial" w:hAnsi="Arial" w:cs="Arial"/>
                <w:color w:val="2E74B5" w:themeColor="accent5" w:themeShade="BF"/>
                <w:sz w:val="16"/>
                <w:szCs w:val="16"/>
              </w:rPr>
              <w:t>1</w:t>
            </w:r>
          </w:p>
        </w:tc>
        <w:tc>
          <w:tcPr>
            <w:tcW w:w="1170" w:type="dxa"/>
            <w:tcMar>
              <w:left w:w="60" w:type="dxa"/>
              <w:right w:w="60" w:type="dxa"/>
            </w:tcMar>
            <w:vAlign w:val="center"/>
          </w:tcPr>
          <w:p w14:paraId="7045503A" w14:textId="414E05DA" w:rsidR="00744DF2" w:rsidRPr="00D54D07" w:rsidRDefault="7A3C2EB5"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Parcialmente</w:t>
            </w:r>
          </w:p>
        </w:tc>
      </w:tr>
      <w:tr w:rsidR="00E33EA7" w:rsidRPr="00D54D07" w14:paraId="4FE230F3" w14:textId="77777777" w:rsidTr="32FA2B80">
        <w:trPr>
          <w:trHeight w:val="300"/>
        </w:trPr>
        <w:tc>
          <w:tcPr>
            <w:tcW w:w="2820" w:type="dxa"/>
            <w:vMerge/>
            <w:tcMar>
              <w:left w:w="60" w:type="dxa"/>
              <w:right w:w="60" w:type="dxa"/>
            </w:tcMar>
            <w:vAlign w:val="center"/>
          </w:tcPr>
          <w:p w14:paraId="2C33522E" w14:textId="77777777" w:rsidR="00744DF2" w:rsidRPr="00D54D07" w:rsidRDefault="00744DF2" w:rsidP="00B645F5">
            <w:pPr>
              <w:rPr>
                <w:rFonts w:ascii="Arial" w:hAnsi="Arial" w:cs="Arial"/>
                <w:color w:val="2E74B5" w:themeColor="accent5" w:themeShade="BF"/>
              </w:rPr>
            </w:pPr>
          </w:p>
        </w:tc>
        <w:tc>
          <w:tcPr>
            <w:tcW w:w="1260" w:type="dxa"/>
            <w:vMerge/>
            <w:tcMar>
              <w:left w:w="60" w:type="dxa"/>
              <w:right w:w="60" w:type="dxa"/>
            </w:tcMar>
            <w:vAlign w:val="center"/>
          </w:tcPr>
          <w:p w14:paraId="47E489F9" w14:textId="77777777" w:rsidR="00744DF2" w:rsidRPr="00D54D07" w:rsidRDefault="00744DF2" w:rsidP="00B645F5">
            <w:pPr>
              <w:rPr>
                <w:rFonts w:ascii="Arial" w:hAnsi="Arial" w:cs="Arial"/>
                <w:color w:val="2E74B5" w:themeColor="accent5" w:themeShade="BF"/>
              </w:rPr>
            </w:pPr>
          </w:p>
        </w:tc>
        <w:tc>
          <w:tcPr>
            <w:tcW w:w="990" w:type="dxa"/>
            <w:tcMar>
              <w:left w:w="60" w:type="dxa"/>
              <w:right w:w="60" w:type="dxa"/>
            </w:tcMar>
            <w:vAlign w:val="center"/>
          </w:tcPr>
          <w:p w14:paraId="258DF870"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1125" w:type="dxa"/>
            <w:tcMar>
              <w:left w:w="60" w:type="dxa"/>
              <w:right w:w="60" w:type="dxa"/>
            </w:tcMar>
            <w:vAlign w:val="center"/>
          </w:tcPr>
          <w:p w14:paraId="5280B881"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2F330235"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52E880D2"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1170" w:type="dxa"/>
            <w:tcMar>
              <w:left w:w="60" w:type="dxa"/>
              <w:right w:w="60" w:type="dxa"/>
            </w:tcMar>
            <w:vAlign w:val="center"/>
          </w:tcPr>
          <w:p w14:paraId="3CA2E2C3" w14:textId="581D9B07" w:rsidR="00744DF2" w:rsidRPr="00D54D07" w:rsidRDefault="2D8ECE49"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Parcialmente</w:t>
            </w:r>
          </w:p>
        </w:tc>
      </w:tr>
      <w:tr w:rsidR="00E33EA7" w:rsidRPr="00D54D07" w14:paraId="0828D856" w14:textId="77777777" w:rsidTr="32FA2B80">
        <w:trPr>
          <w:trHeight w:val="300"/>
        </w:trPr>
        <w:tc>
          <w:tcPr>
            <w:tcW w:w="2820" w:type="dxa"/>
            <w:vMerge/>
            <w:vAlign w:val="center"/>
          </w:tcPr>
          <w:p w14:paraId="337CB983"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52E5AB42" w14:textId="77777777" w:rsidR="00744DF2" w:rsidRPr="00D54D07" w:rsidRDefault="00744DF2" w:rsidP="00B645F5">
            <w:pPr>
              <w:rPr>
                <w:rFonts w:ascii="Arial" w:hAnsi="Arial" w:cs="Arial"/>
                <w:color w:val="2E74B5" w:themeColor="accent5" w:themeShade="BF"/>
              </w:rPr>
            </w:pPr>
          </w:p>
        </w:tc>
        <w:tc>
          <w:tcPr>
            <w:tcW w:w="990" w:type="dxa"/>
            <w:tcMar>
              <w:left w:w="60" w:type="dxa"/>
              <w:right w:w="60" w:type="dxa"/>
            </w:tcMar>
            <w:vAlign w:val="center"/>
          </w:tcPr>
          <w:p w14:paraId="4FE7E68E" w14:textId="4C32398C" w:rsidR="00744DF2" w:rsidRPr="00D54D07" w:rsidRDefault="77A7937D" w:rsidP="32FA2B80">
            <w:pPr>
              <w:spacing w:line="259" w:lineRule="auto"/>
              <w:jc w:val="center"/>
            </w:pPr>
            <w:r w:rsidRPr="32FA2B80">
              <w:rPr>
                <w:rFonts w:ascii="Arial" w:eastAsia="Arial" w:hAnsi="Arial" w:cs="Arial"/>
                <w:color w:val="000000" w:themeColor="text1"/>
                <w:sz w:val="16"/>
                <w:szCs w:val="16"/>
              </w:rPr>
              <w:t>1</w:t>
            </w:r>
          </w:p>
        </w:tc>
        <w:tc>
          <w:tcPr>
            <w:tcW w:w="1125" w:type="dxa"/>
            <w:tcMar>
              <w:left w:w="60" w:type="dxa"/>
              <w:right w:w="60" w:type="dxa"/>
            </w:tcMar>
            <w:vAlign w:val="center"/>
          </w:tcPr>
          <w:p w14:paraId="0E84BECA"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1597FFC3"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033B8E0C" w14:textId="12FA2FFF" w:rsidR="00744DF2" w:rsidRPr="00D54D07" w:rsidRDefault="5E22DAC2"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1170" w:type="dxa"/>
            <w:tcMar>
              <w:left w:w="60" w:type="dxa"/>
              <w:right w:w="60" w:type="dxa"/>
            </w:tcMar>
            <w:vAlign w:val="center"/>
          </w:tcPr>
          <w:p w14:paraId="1EC50A4C"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Parcialmente</w:t>
            </w:r>
          </w:p>
        </w:tc>
      </w:tr>
      <w:tr w:rsidR="00E33EA7" w:rsidRPr="00D54D07" w14:paraId="600768C8" w14:textId="77777777" w:rsidTr="32FA2B80">
        <w:trPr>
          <w:trHeight w:val="300"/>
        </w:trPr>
        <w:tc>
          <w:tcPr>
            <w:tcW w:w="2820" w:type="dxa"/>
            <w:vMerge/>
            <w:vAlign w:val="center"/>
          </w:tcPr>
          <w:p w14:paraId="220013BE"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780211D9" w14:textId="77777777" w:rsidR="00744DF2" w:rsidRPr="00D54D07" w:rsidRDefault="00744DF2" w:rsidP="00B645F5">
            <w:pPr>
              <w:rPr>
                <w:rFonts w:ascii="Arial" w:hAnsi="Arial" w:cs="Arial"/>
                <w:color w:val="2E74B5" w:themeColor="accent5" w:themeShade="BF"/>
              </w:rPr>
            </w:pPr>
          </w:p>
        </w:tc>
        <w:tc>
          <w:tcPr>
            <w:tcW w:w="990" w:type="dxa"/>
            <w:tcMar>
              <w:left w:w="60" w:type="dxa"/>
              <w:right w:w="60" w:type="dxa"/>
            </w:tcMar>
            <w:vAlign w:val="center"/>
          </w:tcPr>
          <w:p w14:paraId="40254AF0" w14:textId="46297693" w:rsidR="0C03E60E" w:rsidRDefault="0C03E60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1125" w:type="dxa"/>
            <w:tcMar>
              <w:left w:w="60" w:type="dxa"/>
              <w:right w:w="60" w:type="dxa"/>
            </w:tcMar>
            <w:vAlign w:val="center"/>
          </w:tcPr>
          <w:p w14:paraId="2A4E42C8"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1764B8A5"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2951331B" w14:textId="59C7E848" w:rsidR="0072D441" w:rsidRDefault="0072D441"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1170" w:type="dxa"/>
            <w:tcMar>
              <w:left w:w="60" w:type="dxa"/>
              <w:right w:w="60" w:type="dxa"/>
            </w:tcMar>
            <w:vAlign w:val="center"/>
          </w:tcPr>
          <w:p w14:paraId="0942BADD" w14:textId="2DEF3C92" w:rsidR="00744DF2" w:rsidRPr="00D54D07" w:rsidRDefault="502515B4"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Parcialmente</w:t>
            </w:r>
          </w:p>
        </w:tc>
      </w:tr>
      <w:tr w:rsidR="00E33EA7" w:rsidRPr="00D54D07" w14:paraId="3AF82E97" w14:textId="77777777" w:rsidTr="32FA2B80">
        <w:trPr>
          <w:trHeight w:val="300"/>
        </w:trPr>
        <w:tc>
          <w:tcPr>
            <w:tcW w:w="2820" w:type="dxa"/>
            <w:vMerge/>
            <w:vAlign w:val="center"/>
          </w:tcPr>
          <w:p w14:paraId="174B98DA"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4A338EA7" w14:textId="77777777" w:rsidR="00744DF2" w:rsidRPr="00D54D07" w:rsidRDefault="00744DF2" w:rsidP="00B645F5">
            <w:pPr>
              <w:rPr>
                <w:rFonts w:ascii="Arial" w:hAnsi="Arial" w:cs="Arial"/>
                <w:color w:val="2E74B5" w:themeColor="accent5" w:themeShade="BF"/>
              </w:rPr>
            </w:pPr>
          </w:p>
        </w:tc>
        <w:tc>
          <w:tcPr>
            <w:tcW w:w="990" w:type="dxa"/>
            <w:tcMar>
              <w:left w:w="60" w:type="dxa"/>
              <w:right w:w="60" w:type="dxa"/>
            </w:tcMar>
            <w:vAlign w:val="center"/>
          </w:tcPr>
          <w:p w14:paraId="017700D2" w14:textId="68375A7B" w:rsidR="494077F9" w:rsidRDefault="494077F9"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1125" w:type="dxa"/>
            <w:tcMar>
              <w:left w:w="60" w:type="dxa"/>
              <w:right w:w="60" w:type="dxa"/>
            </w:tcMar>
            <w:vAlign w:val="center"/>
          </w:tcPr>
          <w:p w14:paraId="5D78939E"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75C40743"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30DBD390" w14:textId="66412ABE" w:rsidR="70287758" w:rsidRDefault="70287758"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1170" w:type="dxa"/>
            <w:tcMar>
              <w:left w:w="60" w:type="dxa"/>
              <w:right w:w="60" w:type="dxa"/>
            </w:tcMar>
            <w:vAlign w:val="center"/>
          </w:tcPr>
          <w:p w14:paraId="43EECB40" w14:textId="3FEBAB4B" w:rsidR="00744DF2" w:rsidRPr="00D54D07" w:rsidRDefault="4A833D58"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Parcialmente</w:t>
            </w:r>
          </w:p>
        </w:tc>
      </w:tr>
      <w:tr w:rsidR="32FA2B80" w14:paraId="2EC4F706" w14:textId="77777777" w:rsidTr="32FA2B80">
        <w:trPr>
          <w:trHeight w:val="300"/>
        </w:trPr>
        <w:tc>
          <w:tcPr>
            <w:tcW w:w="2820" w:type="dxa"/>
            <w:vMerge/>
            <w:tcMar>
              <w:left w:w="60" w:type="dxa"/>
              <w:right w:w="60" w:type="dxa"/>
            </w:tcMar>
            <w:vAlign w:val="center"/>
          </w:tcPr>
          <w:p w14:paraId="49278CA5" w14:textId="77777777" w:rsidR="00B7614A" w:rsidRDefault="00B7614A"/>
        </w:tc>
        <w:tc>
          <w:tcPr>
            <w:tcW w:w="1260" w:type="dxa"/>
            <w:vMerge/>
            <w:tcMar>
              <w:left w:w="60" w:type="dxa"/>
              <w:right w:w="60" w:type="dxa"/>
            </w:tcMar>
            <w:vAlign w:val="center"/>
          </w:tcPr>
          <w:p w14:paraId="2B131C46" w14:textId="77777777" w:rsidR="00B7614A" w:rsidRDefault="00B7614A"/>
        </w:tc>
        <w:tc>
          <w:tcPr>
            <w:tcW w:w="990" w:type="dxa"/>
            <w:tcMar>
              <w:left w:w="60" w:type="dxa"/>
              <w:right w:w="60" w:type="dxa"/>
            </w:tcMar>
            <w:vAlign w:val="center"/>
          </w:tcPr>
          <w:p w14:paraId="3A37FFF8" w14:textId="68375A7B"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1125" w:type="dxa"/>
            <w:tcMar>
              <w:left w:w="60" w:type="dxa"/>
              <w:right w:w="60" w:type="dxa"/>
            </w:tcMar>
            <w:vAlign w:val="center"/>
          </w:tcPr>
          <w:p w14:paraId="4F640A77"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6461BB77"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1F6A33BC" w14:textId="66412ABE"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1170" w:type="dxa"/>
            <w:tcMar>
              <w:left w:w="60" w:type="dxa"/>
              <w:right w:w="60" w:type="dxa"/>
            </w:tcMar>
            <w:vAlign w:val="center"/>
          </w:tcPr>
          <w:p w14:paraId="5100A1DC" w14:textId="3FEBAB4B" w:rsidR="32FA2B80" w:rsidRDefault="32FA2B80"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Parcialmente</w:t>
            </w:r>
          </w:p>
        </w:tc>
      </w:tr>
      <w:tr w:rsidR="00E33EA7" w:rsidRPr="00D54D07" w14:paraId="067176F0" w14:textId="77777777" w:rsidTr="32FA2B80">
        <w:trPr>
          <w:trHeight w:val="300"/>
        </w:trPr>
        <w:tc>
          <w:tcPr>
            <w:tcW w:w="2820" w:type="dxa"/>
            <w:vMerge w:val="restart"/>
            <w:shd w:val="clear" w:color="auto" w:fill="FFFFFF" w:themeFill="background1"/>
            <w:tcMar>
              <w:left w:w="60" w:type="dxa"/>
              <w:right w:w="60" w:type="dxa"/>
            </w:tcMar>
            <w:vAlign w:val="center"/>
          </w:tcPr>
          <w:p w14:paraId="5E20369D" w14:textId="77777777" w:rsidR="0096194B" w:rsidRPr="00D54D07" w:rsidRDefault="6C1745AE" w:rsidP="32FA2B80">
            <w:pPr>
              <w:rPr>
                <w:rFonts w:ascii="Arial" w:eastAsia="Arial" w:hAnsi="Arial" w:cs="Arial"/>
                <w:color w:val="000000" w:themeColor="text1"/>
                <w:sz w:val="16"/>
                <w:szCs w:val="16"/>
              </w:rPr>
            </w:pPr>
            <w:r w:rsidRPr="32FA2B80">
              <w:rPr>
                <w:rFonts w:ascii="Arial" w:eastAsia="Arial" w:hAnsi="Arial" w:cs="Arial"/>
                <w:color w:val="000000" w:themeColor="text1"/>
                <w:sz w:val="16"/>
                <w:szCs w:val="16"/>
              </w:rPr>
              <w:t>3. Gestión de Laboratorio</w:t>
            </w:r>
          </w:p>
        </w:tc>
        <w:tc>
          <w:tcPr>
            <w:tcW w:w="1260" w:type="dxa"/>
            <w:vMerge w:val="restart"/>
            <w:tcMar>
              <w:left w:w="60" w:type="dxa"/>
              <w:right w:w="60" w:type="dxa"/>
            </w:tcMar>
            <w:vAlign w:val="center"/>
          </w:tcPr>
          <w:p w14:paraId="14DC041F" w14:textId="77777777" w:rsidR="0096194B" w:rsidRPr="00D54D07" w:rsidRDefault="6C1745AE"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990" w:type="dxa"/>
            <w:vMerge w:val="restart"/>
            <w:tcMar>
              <w:left w:w="60" w:type="dxa"/>
              <w:right w:w="60" w:type="dxa"/>
            </w:tcMar>
            <w:vAlign w:val="center"/>
          </w:tcPr>
          <w:p w14:paraId="5796DFFE" w14:textId="77777777" w:rsidR="0096194B" w:rsidRPr="00D54D07" w:rsidRDefault="6C1745AE"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4</w:t>
            </w:r>
          </w:p>
        </w:tc>
        <w:tc>
          <w:tcPr>
            <w:tcW w:w="1125" w:type="dxa"/>
            <w:tcMar>
              <w:left w:w="60" w:type="dxa"/>
              <w:right w:w="60" w:type="dxa"/>
            </w:tcMar>
            <w:vAlign w:val="center"/>
          </w:tcPr>
          <w:p w14:paraId="521BFF18"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1716242C"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2295" w:type="dxa"/>
            <w:gridSpan w:val="2"/>
            <w:vMerge w:val="restart"/>
            <w:tcMar>
              <w:left w:w="60" w:type="dxa"/>
              <w:right w:w="60" w:type="dxa"/>
            </w:tcMar>
            <w:vAlign w:val="center"/>
          </w:tcPr>
          <w:p w14:paraId="2469B5D5" w14:textId="63CF3420" w:rsidR="0096194B" w:rsidRPr="00D54D07" w:rsidRDefault="6C1745AE"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0</w:t>
            </w:r>
          </w:p>
        </w:tc>
      </w:tr>
      <w:tr w:rsidR="00E33EA7" w:rsidRPr="00D54D07" w14:paraId="28B0028A" w14:textId="77777777" w:rsidTr="32FA2B80">
        <w:trPr>
          <w:trHeight w:val="300"/>
        </w:trPr>
        <w:tc>
          <w:tcPr>
            <w:tcW w:w="2820" w:type="dxa"/>
            <w:vMerge/>
            <w:vAlign w:val="center"/>
          </w:tcPr>
          <w:p w14:paraId="49EC7E66" w14:textId="77777777" w:rsidR="0096194B" w:rsidRPr="00D54D07" w:rsidRDefault="0096194B" w:rsidP="00B645F5">
            <w:pPr>
              <w:rPr>
                <w:rFonts w:ascii="Arial" w:hAnsi="Arial" w:cs="Arial"/>
                <w:color w:val="2E74B5" w:themeColor="accent5" w:themeShade="BF"/>
              </w:rPr>
            </w:pPr>
          </w:p>
        </w:tc>
        <w:tc>
          <w:tcPr>
            <w:tcW w:w="1260" w:type="dxa"/>
            <w:vMerge/>
            <w:vAlign w:val="center"/>
          </w:tcPr>
          <w:p w14:paraId="10B9E527" w14:textId="77777777" w:rsidR="0096194B" w:rsidRPr="00D54D07" w:rsidRDefault="0096194B" w:rsidP="00B645F5">
            <w:pPr>
              <w:rPr>
                <w:rFonts w:ascii="Arial" w:hAnsi="Arial" w:cs="Arial"/>
                <w:color w:val="2E74B5" w:themeColor="accent5" w:themeShade="BF"/>
              </w:rPr>
            </w:pPr>
          </w:p>
        </w:tc>
        <w:tc>
          <w:tcPr>
            <w:tcW w:w="990" w:type="dxa"/>
            <w:vMerge/>
            <w:vAlign w:val="center"/>
          </w:tcPr>
          <w:p w14:paraId="4698B154" w14:textId="77777777" w:rsidR="0096194B" w:rsidRPr="00D54D07" w:rsidRDefault="0096194B" w:rsidP="00B645F5">
            <w:pPr>
              <w:rPr>
                <w:rFonts w:ascii="Arial" w:hAnsi="Arial" w:cs="Arial"/>
                <w:color w:val="2E74B5" w:themeColor="accent5" w:themeShade="BF"/>
              </w:rPr>
            </w:pPr>
          </w:p>
        </w:tc>
        <w:tc>
          <w:tcPr>
            <w:tcW w:w="1125" w:type="dxa"/>
            <w:tcMar>
              <w:left w:w="60" w:type="dxa"/>
              <w:right w:w="60" w:type="dxa"/>
            </w:tcMar>
            <w:vAlign w:val="center"/>
          </w:tcPr>
          <w:p w14:paraId="6AD7CB24"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739905EF"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2295" w:type="dxa"/>
            <w:gridSpan w:val="2"/>
            <w:vMerge/>
            <w:vAlign w:val="center"/>
          </w:tcPr>
          <w:p w14:paraId="2D336B81" w14:textId="77777777" w:rsidR="0096194B" w:rsidRPr="00D54D07" w:rsidRDefault="0096194B" w:rsidP="00B645F5">
            <w:pPr>
              <w:rPr>
                <w:rFonts w:ascii="Arial" w:hAnsi="Arial" w:cs="Arial"/>
                <w:color w:val="2E74B5" w:themeColor="accent5" w:themeShade="BF"/>
              </w:rPr>
            </w:pPr>
          </w:p>
        </w:tc>
      </w:tr>
      <w:tr w:rsidR="00E33EA7" w:rsidRPr="00D54D07" w14:paraId="786E2327" w14:textId="77777777" w:rsidTr="32FA2B80">
        <w:trPr>
          <w:trHeight w:val="300"/>
        </w:trPr>
        <w:tc>
          <w:tcPr>
            <w:tcW w:w="2820" w:type="dxa"/>
            <w:vMerge/>
            <w:vAlign w:val="center"/>
          </w:tcPr>
          <w:p w14:paraId="035E3756" w14:textId="77777777" w:rsidR="0096194B" w:rsidRPr="00D54D07" w:rsidRDefault="0096194B" w:rsidP="00B645F5">
            <w:pPr>
              <w:rPr>
                <w:rFonts w:ascii="Arial" w:hAnsi="Arial" w:cs="Arial"/>
                <w:color w:val="2E74B5" w:themeColor="accent5" w:themeShade="BF"/>
              </w:rPr>
            </w:pPr>
          </w:p>
        </w:tc>
        <w:tc>
          <w:tcPr>
            <w:tcW w:w="1260" w:type="dxa"/>
            <w:vMerge/>
            <w:vAlign w:val="center"/>
          </w:tcPr>
          <w:p w14:paraId="507D917E" w14:textId="77777777" w:rsidR="0096194B" w:rsidRPr="00D54D07" w:rsidRDefault="0096194B" w:rsidP="00B645F5">
            <w:pPr>
              <w:rPr>
                <w:rFonts w:ascii="Arial" w:hAnsi="Arial" w:cs="Arial"/>
                <w:color w:val="2E74B5" w:themeColor="accent5" w:themeShade="BF"/>
              </w:rPr>
            </w:pPr>
          </w:p>
        </w:tc>
        <w:tc>
          <w:tcPr>
            <w:tcW w:w="990" w:type="dxa"/>
            <w:vMerge/>
            <w:vAlign w:val="center"/>
          </w:tcPr>
          <w:p w14:paraId="7C4371E6" w14:textId="77777777" w:rsidR="0096194B" w:rsidRPr="00D54D07" w:rsidRDefault="0096194B" w:rsidP="00B645F5">
            <w:pPr>
              <w:rPr>
                <w:rFonts w:ascii="Arial" w:hAnsi="Arial" w:cs="Arial"/>
                <w:color w:val="2E74B5" w:themeColor="accent5" w:themeShade="BF"/>
              </w:rPr>
            </w:pPr>
          </w:p>
        </w:tc>
        <w:tc>
          <w:tcPr>
            <w:tcW w:w="1125" w:type="dxa"/>
            <w:tcMar>
              <w:left w:w="60" w:type="dxa"/>
              <w:right w:w="60" w:type="dxa"/>
            </w:tcMar>
            <w:vAlign w:val="center"/>
          </w:tcPr>
          <w:p w14:paraId="427590AC"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333BE3BD"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2295" w:type="dxa"/>
            <w:gridSpan w:val="2"/>
            <w:vMerge/>
            <w:vAlign w:val="center"/>
          </w:tcPr>
          <w:p w14:paraId="5F090769" w14:textId="77777777" w:rsidR="0096194B" w:rsidRPr="00D54D07" w:rsidRDefault="0096194B" w:rsidP="00B645F5">
            <w:pPr>
              <w:rPr>
                <w:rFonts w:ascii="Arial" w:hAnsi="Arial" w:cs="Arial"/>
                <w:color w:val="2E74B5" w:themeColor="accent5" w:themeShade="BF"/>
              </w:rPr>
            </w:pPr>
          </w:p>
        </w:tc>
      </w:tr>
      <w:tr w:rsidR="00E33EA7" w:rsidRPr="00D54D07" w14:paraId="5058EB33" w14:textId="77777777" w:rsidTr="32FA2B80">
        <w:trPr>
          <w:trHeight w:val="300"/>
        </w:trPr>
        <w:tc>
          <w:tcPr>
            <w:tcW w:w="2820" w:type="dxa"/>
            <w:vMerge/>
            <w:vAlign w:val="center"/>
          </w:tcPr>
          <w:p w14:paraId="34479178" w14:textId="77777777" w:rsidR="0096194B" w:rsidRPr="00D54D07" w:rsidRDefault="0096194B" w:rsidP="00B645F5">
            <w:pPr>
              <w:rPr>
                <w:rFonts w:ascii="Arial" w:hAnsi="Arial" w:cs="Arial"/>
                <w:color w:val="2E74B5" w:themeColor="accent5" w:themeShade="BF"/>
              </w:rPr>
            </w:pPr>
          </w:p>
        </w:tc>
        <w:tc>
          <w:tcPr>
            <w:tcW w:w="1260" w:type="dxa"/>
            <w:vMerge/>
            <w:vAlign w:val="center"/>
          </w:tcPr>
          <w:p w14:paraId="38A47DA3" w14:textId="77777777" w:rsidR="0096194B" w:rsidRPr="00D54D07" w:rsidRDefault="0096194B" w:rsidP="00B645F5">
            <w:pPr>
              <w:rPr>
                <w:rFonts w:ascii="Arial" w:hAnsi="Arial" w:cs="Arial"/>
                <w:color w:val="2E74B5" w:themeColor="accent5" w:themeShade="BF"/>
              </w:rPr>
            </w:pPr>
          </w:p>
        </w:tc>
        <w:tc>
          <w:tcPr>
            <w:tcW w:w="990" w:type="dxa"/>
            <w:vMerge/>
            <w:vAlign w:val="center"/>
          </w:tcPr>
          <w:p w14:paraId="1974B647" w14:textId="77777777" w:rsidR="0096194B" w:rsidRPr="00D54D07" w:rsidRDefault="0096194B" w:rsidP="00B645F5">
            <w:pPr>
              <w:rPr>
                <w:rFonts w:ascii="Arial" w:hAnsi="Arial" w:cs="Arial"/>
                <w:color w:val="2E74B5" w:themeColor="accent5" w:themeShade="BF"/>
              </w:rPr>
            </w:pPr>
          </w:p>
        </w:tc>
        <w:tc>
          <w:tcPr>
            <w:tcW w:w="1125" w:type="dxa"/>
            <w:tcMar>
              <w:left w:w="60" w:type="dxa"/>
              <w:right w:w="60" w:type="dxa"/>
            </w:tcMar>
            <w:vAlign w:val="center"/>
          </w:tcPr>
          <w:p w14:paraId="2D817006"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59B372CA"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2295" w:type="dxa"/>
            <w:gridSpan w:val="2"/>
            <w:vMerge/>
            <w:vAlign w:val="center"/>
          </w:tcPr>
          <w:p w14:paraId="5A537FC1" w14:textId="77777777" w:rsidR="0096194B" w:rsidRPr="00D54D07" w:rsidRDefault="0096194B" w:rsidP="00B645F5">
            <w:pPr>
              <w:rPr>
                <w:rFonts w:ascii="Arial" w:hAnsi="Arial" w:cs="Arial"/>
                <w:color w:val="2E74B5" w:themeColor="accent5" w:themeShade="BF"/>
              </w:rPr>
            </w:pPr>
          </w:p>
        </w:tc>
      </w:tr>
      <w:tr w:rsidR="00E33EA7" w:rsidRPr="00D54D07" w14:paraId="26A056B8" w14:textId="77777777" w:rsidTr="32FA2B80">
        <w:trPr>
          <w:trHeight w:val="300"/>
        </w:trPr>
        <w:tc>
          <w:tcPr>
            <w:tcW w:w="2820" w:type="dxa"/>
            <w:vMerge w:val="restart"/>
            <w:shd w:val="clear" w:color="auto" w:fill="FFFFFF" w:themeFill="background1"/>
            <w:tcMar>
              <w:left w:w="60" w:type="dxa"/>
              <w:right w:w="60" w:type="dxa"/>
            </w:tcMar>
            <w:vAlign w:val="center"/>
          </w:tcPr>
          <w:p w14:paraId="7E43E66E" w14:textId="77777777" w:rsidR="00744DF2" w:rsidRPr="00D54D07" w:rsidRDefault="0C8EC3B7" w:rsidP="32FA2B80">
            <w:pPr>
              <w:rPr>
                <w:rFonts w:ascii="Arial" w:eastAsia="Arial" w:hAnsi="Arial" w:cs="Arial"/>
                <w:color w:val="000000" w:themeColor="text1"/>
                <w:sz w:val="16"/>
                <w:szCs w:val="16"/>
              </w:rPr>
            </w:pPr>
            <w:r w:rsidRPr="32FA2B80">
              <w:rPr>
                <w:rFonts w:ascii="Arial" w:eastAsia="Arial" w:hAnsi="Arial" w:cs="Arial"/>
                <w:color w:val="000000" w:themeColor="text1"/>
                <w:sz w:val="16"/>
                <w:szCs w:val="16"/>
              </w:rPr>
              <w:t>4. Producción de Mezcla</w:t>
            </w:r>
          </w:p>
        </w:tc>
        <w:tc>
          <w:tcPr>
            <w:tcW w:w="1260" w:type="dxa"/>
            <w:vMerge w:val="restart"/>
            <w:tcMar>
              <w:left w:w="60" w:type="dxa"/>
              <w:right w:w="60" w:type="dxa"/>
            </w:tcMar>
            <w:vAlign w:val="center"/>
          </w:tcPr>
          <w:p w14:paraId="0DEC012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990" w:type="dxa"/>
            <w:vMerge w:val="restart"/>
            <w:tcMar>
              <w:left w:w="60" w:type="dxa"/>
              <w:right w:w="60" w:type="dxa"/>
            </w:tcMar>
            <w:vAlign w:val="center"/>
          </w:tcPr>
          <w:p w14:paraId="31F5CE86" w14:textId="77777777" w:rsidR="00744DF2" w:rsidRPr="00D54D07" w:rsidRDefault="0C8EC3B7"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2</w:t>
            </w:r>
          </w:p>
        </w:tc>
        <w:tc>
          <w:tcPr>
            <w:tcW w:w="1125" w:type="dxa"/>
            <w:tcMar>
              <w:left w:w="60" w:type="dxa"/>
              <w:right w:w="60" w:type="dxa"/>
            </w:tcMar>
            <w:vAlign w:val="center"/>
          </w:tcPr>
          <w:p w14:paraId="3E00C6D8"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3ED90FFB"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2846DCE9" w14:textId="77777777" w:rsidR="00744DF2" w:rsidRPr="00D54D07" w:rsidRDefault="0C8EC3B7"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2</w:t>
            </w:r>
          </w:p>
        </w:tc>
        <w:tc>
          <w:tcPr>
            <w:tcW w:w="1170" w:type="dxa"/>
            <w:tcMar>
              <w:left w:w="60" w:type="dxa"/>
              <w:right w:w="60" w:type="dxa"/>
            </w:tcMar>
            <w:vAlign w:val="center"/>
          </w:tcPr>
          <w:p w14:paraId="4195B07C"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11998B1E" w14:textId="77777777" w:rsidTr="32FA2B80">
        <w:trPr>
          <w:trHeight w:val="300"/>
        </w:trPr>
        <w:tc>
          <w:tcPr>
            <w:tcW w:w="2820" w:type="dxa"/>
            <w:vMerge/>
            <w:tcMar>
              <w:left w:w="60" w:type="dxa"/>
              <w:right w:w="60" w:type="dxa"/>
            </w:tcMar>
            <w:vAlign w:val="center"/>
          </w:tcPr>
          <w:p w14:paraId="702BAA3B" w14:textId="77777777" w:rsidR="00744DF2" w:rsidRPr="00D54D07" w:rsidRDefault="00744DF2" w:rsidP="00B645F5">
            <w:pPr>
              <w:rPr>
                <w:rFonts w:ascii="Arial" w:hAnsi="Arial" w:cs="Arial"/>
                <w:color w:val="2E74B5" w:themeColor="accent5" w:themeShade="BF"/>
              </w:rPr>
            </w:pPr>
          </w:p>
        </w:tc>
        <w:tc>
          <w:tcPr>
            <w:tcW w:w="1260" w:type="dxa"/>
            <w:vMerge/>
            <w:tcMar>
              <w:left w:w="60" w:type="dxa"/>
              <w:right w:w="60" w:type="dxa"/>
            </w:tcMar>
            <w:vAlign w:val="center"/>
          </w:tcPr>
          <w:p w14:paraId="562E8E05"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530B47EE" w14:textId="77777777" w:rsidR="00744DF2" w:rsidRPr="00D54D07" w:rsidRDefault="00744DF2" w:rsidP="00B645F5">
            <w:pPr>
              <w:rPr>
                <w:rFonts w:ascii="Arial" w:hAnsi="Arial" w:cs="Arial"/>
                <w:color w:val="2E74B5" w:themeColor="accent5" w:themeShade="BF"/>
              </w:rPr>
            </w:pPr>
          </w:p>
        </w:tc>
        <w:tc>
          <w:tcPr>
            <w:tcW w:w="1125" w:type="dxa"/>
            <w:tcMar>
              <w:left w:w="60" w:type="dxa"/>
              <w:right w:w="60" w:type="dxa"/>
            </w:tcMar>
            <w:vAlign w:val="center"/>
          </w:tcPr>
          <w:p w14:paraId="72D367CC"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3342045B"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06ADEBA8" w14:textId="77777777" w:rsidR="00744DF2" w:rsidRPr="00D54D07" w:rsidRDefault="00744DF2" w:rsidP="00B645F5">
            <w:pPr>
              <w:spacing w:line="259" w:lineRule="auto"/>
              <w:jc w:val="center"/>
              <w:rPr>
                <w:rFonts w:ascii="Arial" w:eastAsia="Arial" w:hAnsi="Arial" w:cs="Arial"/>
                <w:color w:val="2E74B5" w:themeColor="accent5" w:themeShade="BF"/>
                <w:sz w:val="16"/>
                <w:szCs w:val="16"/>
              </w:rPr>
            </w:pPr>
          </w:p>
        </w:tc>
        <w:tc>
          <w:tcPr>
            <w:tcW w:w="1170" w:type="dxa"/>
            <w:tcMar>
              <w:left w:w="60" w:type="dxa"/>
              <w:right w:w="60" w:type="dxa"/>
            </w:tcMar>
            <w:vAlign w:val="center"/>
          </w:tcPr>
          <w:p w14:paraId="59364247"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4CB7E886" w14:textId="77777777" w:rsidTr="32FA2B80">
        <w:trPr>
          <w:trHeight w:val="300"/>
        </w:trPr>
        <w:tc>
          <w:tcPr>
            <w:tcW w:w="2820" w:type="dxa"/>
            <w:vMerge w:val="restart"/>
            <w:shd w:val="clear" w:color="auto" w:fill="FFFFFF" w:themeFill="background1"/>
            <w:tcMar>
              <w:left w:w="60" w:type="dxa"/>
              <w:right w:w="60" w:type="dxa"/>
            </w:tcMar>
            <w:vAlign w:val="center"/>
          </w:tcPr>
          <w:p w14:paraId="4A7AB1E6" w14:textId="77777777" w:rsidR="00744DF2" w:rsidRPr="00D54D07" w:rsidRDefault="0C8EC3B7" w:rsidP="32FA2B80">
            <w:pPr>
              <w:rPr>
                <w:rFonts w:ascii="Arial" w:eastAsia="Arial" w:hAnsi="Arial" w:cs="Arial"/>
                <w:color w:val="000000" w:themeColor="text1"/>
                <w:sz w:val="16"/>
                <w:szCs w:val="16"/>
              </w:rPr>
            </w:pPr>
            <w:r w:rsidRPr="32FA2B80">
              <w:rPr>
                <w:rFonts w:ascii="Arial" w:eastAsia="Arial" w:hAnsi="Arial" w:cs="Arial"/>
                <w:color w:val="000000" w:themeColor="text1"/>
                <w:sz w:val="16"/>
                <w:szCs w:val="16"/>
              </w:rPr>
              <w:t>5. Logística y Manejo de Maquinaria y Equipo</w:t>
            </w:r>
          </w:p>
        </w:tc>
        <w:tc>
          <w:tcPr>
            <w:tcW w:w="1260" w:type="dxa"/>
            <w:vMerge w:val="restart"/>
            <w:tcMar>
              <w:left w:w="60" w:type="dxa"/>
              <w:right w:w="60" w:type="dxa"/>
            </w:tcMar>
            <w:vAlign w:val="center"/>
          </w:tcPr>
          <w:p w14:paraId="6007A0A4"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990" w:type="dxa"/>
            <w:vMerge w:val="restart"/>
            <w:tcMar>
              <w:left w:w="60" w:type="dxa"/>
              <w:right w:w="60" w:type="dxa"/>
            </w:tcMar>
            <w:vAlign w:val="center"/>
          </w:tcPr>
          <w:p w14:paraId="1FAA967C"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2</w:t>
            </w:r>
          </w:p>
        </w:tc>
        <w:tc>
          <w:tcPr>
            <w:tcW w:w="1125" w:type="dxa"/>
            <w:tcMar>
              <w:left w:w="60" w:type="dxa"/>
              <w:right w:w="60" w:type="dxa"/>
            </w:tcMar>
            <w:vAlign w:val="center"/>
          </w:tcPr>
          <w:p w14:paraId="6E5BE3E4"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5642A1A8"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55407F60"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2</w:t>
            </w:r>
          </w:p>
        </w:tc>
        <w:tc>
          <w:tcPr>
            <w:tcW w:w="1170" w:type="dxa"/>
            <w:shd w:val="clear" w:color="auto" w:fill="FFFFFF" w:themeFill="background1"/>
            <w:tcMar>
              <w:left w:w="60" w:type="dxa"/>
              <w:right w:w="60" w:type="dxa"/>
            </w:tcMar>
            <w:vAlign w:val="center"/>
          </w:tcPr>
          <w:p w14:paraId="26635B72" w14:textId="77777777" w:rsidR="00744DF2" w:rsidRPr="00D54D07" w:rsidRDefault="0C8EC3B7"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NA</w:t>
            </w:r>
          </w:p>
        </w:tc>
      </w:tr>
      <w:tr w:rsidR="00E33EA7" w:rsidRPr="00D54D07" w14:paraId="273330F3" w14:textId="77777777" w:rsidTr="32FA2B80">
        <w:trPr>
          <w:trHeight w:val="300"/>
        </w:trPr>
        <w:tc>
          <w:tcPr>
            <w:tcW w:w="2820" w:type="dxa"/>
            <w:vMerge/>
            <w:vAlign w:val="center"/>
          </w:tcPr>
          <w:p w14:paraId="46603ACA"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74BC369D" w14:textId="77777777" w:rsidR="00744DF2" w:rsidRPr="00D54D07" w:rsidRDefault="00744DF2" w:rsidP="00B645F5">
            <w:pPr>
              <w:rPr>
                <w:rFonts w:ascii="Arial" w:hAnsi="Arial" w:cs="Arial"/>
                <w:color w:val="2E74B5" w:themeColor="accent5" w:themeShade="BF"/>
              </w:rPr>
            </w:pPr>
          </w:p>
        </w:tc>
        <w:tc>
          <w:tcPr>
            <w:tcW w:w="990" w:type="dxa"/>
            <w:vMerge/>
            <w:vAlign w:val="center"/>
          </w:tcPr>
          <w:p w14:paraId="73882011" w14:textId="77777777" w:rsidR="00744DF2" w:rsidRPr="00D54D07" w:rsidRDefault="00744DF2" w:rsidP="00B645F5">
            <w:pPr>
              <w:rPr>
                <w:rFonts w:ascii="Arial" w:hAnsi="Arial" w:cs="Arial"/>
                <w:color w:val="2E74B5" w:themeColor="accent5" w:themeShade="BF"/>
              </w:rPr>
            </w:pPr>
          </w:p>
        </w:tc>
        <w:tc>
          <w:tcPr>
            <w:tcW w:w="1125" w:type="dxa"/>
            <w:tcMar>
              <w:left w:w="60" w:type="dxa"/>
              <w:right w:w="60" w:type="dxa"/>
            </w:tcMar>
            <w:vAlign w:val="center"/>
          </w:tcPr>
          <w:p w14:paraId="48430FE8"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4FC60821"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ign w:val="center"/>
          </w:tcPr>
          <w:p w14:paraId="7B32B373" w14:textId="77777777" w:rsidR="00744DF2" w:rsidRPr="00D54D07" w:rsidRDefault="00744DF2" w:rsidP="00B645F5">
            <w:pPr>
              <w:rPr>
                <w:rFonts w:ascii="Arial" w:hAnsi="Arial" w:cs="Arial"/>
                <w:color w:val="2E74B5" w:themeColor="accent5" w:themeShade="BF"/>
              </w:rPr>
            </w:pPr>
          </w:p>
        </w:tc>
        <w:tc>
          <w:tcPr>
            <w:tcW w:w="1170" w:type="dxa"/>
            <w:tcMar>
              <w:left w:w="60" w:type="dxa"/>
              <w:right w:w="60" w:type="dxa"/>
            </w:tcMar>
            <w:vAlign w:val="center"/>
          </w:tcPr>
          <w:p w14:paraId="631B3E55"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NA</w:t>
            </w:r>
          </w:p>
        </w:tc>
      </w:tr>
      <w:tr w:rsidR="00E33EA7" w:rsidRPr="00D54D07" w14:paraId="73C3B476" w14:textId="77777777" w:rsidTr="32FA2B80">
        <w:trPr>
          <w:trHeight w:val="300"/>
        </w:trPr>
        <w:tc>
          <w:tcPr>
            <w:tcW w:w="2820" w:type="dxa"/>
            <w:vMerge w:val="restart"/>
            <w:shd w:val="clear" w:color="auto" w:fill="FFFFFF" w:themeFill="background1"/>
            <w:tcMar>
              <w:left w:w="60" w:type="dxa"/>
              <w:right w:w="60" w:type="dxa"/>
            </w:tcMar>
            <w:vAlign w:val="center"/>
          </w:tcPr>
          <w:p w14:paraId="71E9AD98" w14:textId="77777777" w:rsidR="00744DF2" w:rsidRPr="00D54D07" w:rsidRDefault="0C8EC3B7" w:rsidP="32FA2B80">
            <w:pPr>
              <w:rPr>
                <w:rFonts w:ascii="Arial" w:eastAsia="Arial" w:hAnsi="Arial" w:cs="Arial"/>
                <w:color w:val="000000" w:themeColor="text1"/>
                <w:sz w:val="16"/>
                <w:szCs w:val="16"/>
              </w:rPr>
            </w:pPr>
            <w:r w:rsidRPr="32FA2B80">
              <w:rPr>
                <w:rFonts w:ascii="Arial" w:eastAsia="Arial" w:hAnsi="Arial" w:cs="Arial"/>
                <w:color w:val="000000" w:themeColor="text1"/>
                <w:sz w:val="16"/>
                <w:szCs w:val="16"/>
              </w:rPr>
              <w:t>6. Gestión Jurídica</w:t>
            </w:r>
          </w:p>
        </w:tc>
        <w:tc>
          <w:tcPr>
            <w:tcW w:w="1260" w:type="dxa"/>
            <w:vMerge w:val="restart"/>
            <w:tcMar>
              <w:left w:w="60" w:type="dxa"/>
              <w:right w:w="60" w:type="dxa"/>
            </w:tcMar>
            <w:vAlign w:val="center"/>
          </w:tcPr>
          <w:p w14:paraId="2CB59FD3"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990" w:type="dxa"/>
            <w:vMerge w:val="restart"/>
            <w:tcMar>
              <w:left w:w="60" w:type="dxa"/>
              <w:right w:w="60" w:type="dxa"/>
            </w:tcMar>
            <w:vAlign w:val="center"/>
          </w:tcPr>
          <w:p w14:paraId="4EC12204" w14:textId="747E24A4" w:rsidR="00744DF2" w:rsidRPr="00D54D07" w:rsidRDefault="0F0E025D" w:rsidP="32FA2B80">
            <w:pPr>
              <w:spacing w:line="259" w:lineRule="auto"/>
              <w:jc w:val="center"/>
            </w:pPr>
            <w:r w:rsidRPr="32FA2B80">
              <w:rPr>
                <w:rFonts w:ascii="Arial" w:eastAsia="Arial" w:hAnsi="Arial" w:cs="Arial"/>
                <w:color w:val="000000" w:themeColor="text1"/>
                <w:sz w:val="16"/>
                <w:szCs w:val="16"/>
              </w:rPr>
              <w:t>3</w:t>
            </w:r>
          </w:p>
        </w:tc>
        <w:tc>
          <w:tcPr>
            <w:tcW w:w="1125" w:type="dxa"/>
            <w:tcMar>
              <w:left w:w="60" w:type="dxa"/>
              <w:right w:w="60" w:type="dxa"/>
            </w:tcMar>
            <w:vAlign w:val="center"/>
          </w:tcPr>
          <w:p w14:paraId="6242CE6A"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37F5A5FB"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65ED501E" w14:textId="60CBFB49" w:rsidR="00744DF2" w:rsidRPr="00D54D07" w:rsidRDefault="7A34B5CB" w:rsidP="32FA2B80">
            <w:pPr>
              <w:spacing w:line="259" w:lineRule="auto"/>
              <w:jc w:val="center"/>
            </w:pPr>
            <w:r w:rsidRPr="32FA2B80">
              <w:rPr>
                <w:rFonts w:ascii="Arial" w:eastAsia="Arial" w:hAnsi="Arial" w:cs="Arial"/>
                <w:color w:val="000000" w:themeColor="text1"/>
                <w:sz w:val="16"/>
                <w:szCs w:val="16"/>
              </w:rPr>
              <w:t>3</w:t>
            </w:r>
          </w:p>
        </w:tc>
        <w:tc>
          <w:tcPr>
            <w:tcW w:w="1170" w:type="dxa"/>
            <w:tcMar>
              <w:left w:w="60" w:type="dxa"/>
              <w:right w:w="60" w:type="dxa"/>
            </w:tcMar>
            <w:vAlign w:val="center"/>
          </w:tcPr>
          <w:p w14:paraId="5C27891B"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346C5E5D" w14:textId="77777777" w:rsidTr="32FA2B80">
        <w:trPr>
          <w:trHeight w:val="300"/>
        </w:trPr>
        <w:tc>
          <w:tcPr>
            <w:tcW w:w="2820" w:type="dxa"/>
            <w:vMerge/>
            <w:tcMar>
              <w:left w:w="60" w:type="dxa"/>
              <w:right w:w="60" w:type="dxa"/>
            </w:tcMar>
            <w:vAlign w:val="center"/>
          </w:tcPr>
          <w:p w14:paraId="35EF0309" w14:textId="77777777" w:rsidR="00744DF2" w:rsidRPr="00D54D07" w:rsidRDefault="00744DF2" w:rsidP="00B645F5">
            <w:pPr>
              <w:rPr>
                <w:rFonts w:ascii="Arial" w:hAnsi="Arial" w:cs="Arial"/>
                <w:color w:val="2E74B5" w:themeColor="accent5" w:themeShade="BF"/>
              </w:rPr>
            </w:pPr>
          </w:p>
        </w:tc>
        <w:tc>
          <w:tcPr>
            <w:tcW w:w="1260" w:type="dxa"/>
            <w:vMerge/>
            <w:tcMar>
              <w:left w:w="60" w:type="dxa"/>
              <w:right w:w="60" w:type="dxa"/>
            </w:tcMar>
            <w:vAlign w:val="center"/>
          </w:tcPr>
          <w:p w14:paraId="2D5446F7"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15332B47" w14:textId="77777777" w:rsidR="00744DF2" w:rsidRPr="00D54D07" w:rsidRDefault="00744DF2" w:rsidP="00B645F5">
            <w:pPr>
              <w:rPr>
                <w:rFonts w:ascii="Arial" w:hAnsi="Arial" w:cs="Arial"/>
                <w:color w:val="2E74B5" w:themeColor="accent5" w:themeShade="BF"/>
              </w:rPr>
            </w:pPr>
          </w:p>
        </w:tc>
        <w:tc>
          <w:tcPr>
            <w:tcW w:w="1125" w:type="dxa"/>
            <w:tcMar>
              <w:left w:w="60" w:type="dxa"/>
              <w:right w:w="60" w:type="dxa"/>
            </w:tcMar>
            <w:vAlign w:val="center"/>
          </w:tcPr>
          <w:p w14:paraId="67100973"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6D4765A1"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6712BE0F" w14:textId="77777777" w:rsidR="00744DF2" w:rsidRPr="00D54D07" w:rsidRDefault="00744DF2" w:rsidP="00B645F5">
            <w:pPr>
              <w:jc w:val="center"/>
              <w:rPr>
                <w:rFonts w:ascii="Arial" w:eastAsia="Arial" w:hAnsi="Arial" w:cs="Arial"/>
                <w:color w:val="2E74B5" w:themeColor="accent5" w:themeShade="BF"/>
                <w:sz w:val="16"/>
                <w:szCs w:val="16"/>
              </w:rPr>
            </w:pPr>
          </w:p>
        </w:tc>
        <w:tc>
          <w:tcPr>
            <w:tcW w:w="1170" w:type="dxa"/>
            <w:tcMar>
              <w:left w:w="60" w:type="dxa"/>
              <w:right w:w="60" w:type="dxa"/>
            </w:tcMar>
            <w:vAlign w:val="center"/>
          </w:tcPr>
          <w:p w14:paraId="551226EE"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32FA2B80" w14:paraId="564E7CEB" w14:textId="77777777" w:rsidTr="32FA2B80">
        <w:trPr>
          <w:trHeight w:val="300"/>
        </w:trPr>
        <w:tc>
          <w:tcPr>
            <w:tcW w:w="2820" w:type="dxa"/>
            <w:vMerge/>
            <w:shd w:val="clear" w:color="auto" w:fill="FFFFFF" w:themeFill="background1"/>
            <w:tcMar>
              <w:left w:w="60" w:type="dxa"/>
              <w:right w:w="60" w:type="dxa"/>
            </w:tcMar>
            <w:vAlign w:val="center"/>
          </w:tcPr>
          <w:p w14:paraId="6083465A" w14:textId="77777777" w:rsidR="00B7614A" w:rsidRDefault="00B7614A"/>
        </w:tc>
        <w:tc>
          <w:tcPr>
            <w:tcW w:w="1260" w:type="dxa"/>
            <w:vMerge/>
            <w:tcMar>
              <w:left w:w="60" w:type="dxa"/>
              <w:right w:w="60" w:type="dxa"/>
            </w:tcMar>
            <w:vAlign w:val="center"/>
          </w:tcPr>
          <w:p w14:paraId="4101D2E2" w14:textId="77777777" w:rsidR="00B7614A" w:rsidRDefault="00B7614A"/>
        </w:tc>
        <w:tc>
          <w:tcPr>
            <w:tcW w:w="990" w:type="dxa"/>
            <w:vMerge/>
            <w:tcMar>
              <w:left w:w="60" w:type="dxa"/>
              <w:right w:w="60" w:type="dxa"/>
            </w:tcMar>
            <w:vAlign w:val="center"/>
          </w:tcPr>
          <w:p w14:paraId="5EDAD074" w14:textId="77777777" w:rsidR="00B7614A" w:rsidRDefault="00B7614A"/>
        </w:tc>
        <w:tc>
          <w:tcPr>
            <w:tcW w:w="1125" w:type="dxa"/>
            <w:tcMar>
              <w:left w:w="60" w:type="dxa"/>
              <w:right w:w="60" w:type="dxa"/>
            </w:tcMar>
            <w:vAlign w:val="center"/>
          </w:tcPr>
          <w:p w14:paraId="788D0AD5"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539A9294" w14:textId="77777777" w:rsidR="32FA2B80" w:rsidRDefault="32FA2B80"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4BADE627" w14:textId="77777777" w:rsidR="00B7614A" w:rsidRDefault="00B7614A"/>
        </w:tc>
        <w:tc>
          <w:tcPr>
            <w:tcW w:w="1170" w:type="dxa"/>
            <w:tcMar>
              <w:left w:w="60" w:type="dxa"/>
              <w:right w:w="60" w:type="dxa"/>
            </w:tcMar>
            <w:vAlign w:val="center"/>
          </w:tcPr>
          <w:p w14:paraId="7FD44E60" w14:textId="26B8D9C6" w:rsidR="4B79F639" w:rsidRDefault="4B79F639"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38A02524" w14:textId="77777777" w:rsidTr="32FA2B80">
        <w:trPr>
          <w:trHeight w:val="300"/>
        </w:trPr>
        <w:tc>
          <w:tcPr>
            <w:tcW w:w="2820" w:type="dxa"/>
            <w:vMerge w:val="restart"/>
            <w:shd w:val="clear" w:color="auto" w:fill="FFFFFF" w:themeFill="background1"/>
            <w:tcMar>
              <w:left w:w="60" w:type="dxa"/>
              <w:right w:w="60" w:type="dxa"/>
            </w:tcMar>
            <w:vAlign w:val="center"/>
          </w:tcPr>
          <w:p w14:paraId="3C6CF0D3" w14:textId="77777777" w:rsidR="00744DF2" w:rsidRPr="00D54D07" w:rsidRDefault="00744DF2" w:rsidP="32FA2B80">
            <w:pPr>
              <w:keepNext/>
              <w:keepLines/>
              <w:rPr>
                <w:rFonts w:ascii="Arial" w:eastAsia="Arial" w:hAnsi="Arial" w:cs="Arial"/>
                <w:color w:val="000000" w:themeColor="text1"/>
                <w:sz w:val="16"/>
                <w:szCs w:val="16"/>
              </w:rPr>
            </w:pPr>
          </w:p>
          <w:p w14:paraId="3A5F9CBA" w14:textId="77777777" w:rsidR="00744DF2" w:rsidRPr="00D54D07" w:rsidRDefault="0C8EC3B7" w:rsidP="32FA2B80">
            <w:pPr>
              <w:keepNext/>
              <w:keepLines/>
              <w:rPr>
                <w:rFonts w:ascii="Arial" w:eastAsia="Arial" w:hAnsi="Arial" w:cs="Arial"/>
                <w:color w:val="000000" w:themeColor="text1"/>
                <w:sz w:val="16"/>
                <w:szCs w:val="16"/>
              </w:rPr>
            </w:pPr>
            <w:r w:rsidRPr="32FA2B80">
              <w:rPr>
                <w:rFonts w:ascii="Arial" w:eastAsia="Arial" w:hAnsi="Arial" w:cs="Arial"/>
                <w:color w:val="000000" w:themeColor="text1"/>
                <w:sz w:val="16"/>
                <w:szCs w:val="16"/>
              </w:rPr>
              <w:t>7. Gestión Financiera</w:t>
            </w:r>
          </w:p>
          <w:p w14:paraId="010C6FC1" w14:textId="77777777" w:rsidR="00744DF2" w:rsidRPr="00D54D07" w:rsidRDefault="00744DF2" w:rsidP="32FA2B80">
            <w:pPr>
              <w:keepNext/>
              <w:keepLines/>
              <w:rPr>
                <w:rFonts w:ascii="Arial" w:eastAsia="Arial" w:hAnsi="Arial" w:cs="Arial"/>
                <w:color w:val="000000" w:themeColor="text1"/>
                <w:sz w:val="16"/>
                <w:szCs w:val="16"/>
              </w:rPr>
            </w:pPr>
          </w:p>
        </w:tc>
        <w:tc>
          <w:tcPr>
            <w:tcW w:w="1260" w:type="dxa"/>
            <w:vMerge w:val="restart"/>
            <w:tcMar>
              <w:left w:w="60" w:type="dxa"/>
              <w:right w:w="60" w:type="dxa"/>
            </w:tcMar>
            <w:vAlign w:val="center"/>
          </w:tcPr>
          <w:p w14:paraId="5527ECF8"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990" w:type="dxa"/>
            <w:vMerge w:val="restart"/>
            <w:tcMar>
              <w:left w:w="60" w:type="dxa"/>
              <w:right w:w="60" w:type="dxa"/>
            </w:tcMar>
            <w:vAlign w:val="center"/>
          </w:tcPr>
          <w:p w14:paraId="77BAC63A"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2</w:t>
            </w:r>
          </w:p>
        </w:tc>
        <w:tc>
          <w:tcPr>
            <w:tcW w:w="1125" w:type="dxa"/>
            <w:tcMar>
              <w:left w:w="60" w:type="dxa"/>
              <w:right w:w="60" w:type="dxa"/>
            </w:tcMar>
            <w:vAlign w:val="center"/>
          </w:tcPr>
          <w:p w14:paraId="53538619" w14:textId="77777777" w:rsidR="00744DF2" w:rsidRPr="00D54D07" w:rsidRDefault="0C8EC3B7" w:rsidP="32FA2B80">
            <w:pPr>
              <w:keepLines/>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tcMar>
              <w:left w:w="60" w:type="dxa"/>
              <w:right w:w="60" w:type="dxa"/>
            </w:tcMar>
            <w:vAlign w:val="center"/>
          </w:tcPr>
          <w:p w14:paraId="464C3DA1"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75E52D71"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1170" w:type="dxa"/>
            <w:vMerge w:val="restart"/>
            <w:tcMar>
              <w:left w:w="60" w:type="dxa"/>
              <w:right w:w="60" w:type="dxa"/>
            </w:tcMar>
            <w:vAlign w:val="center"/>
          </w:tcPr>
          <w:p w14:paraId="740D2DBA"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5428DE35" w14:textId="77777777" w:rsidTr="32FA2B80">
        <w:trPr>
          <w:trHeight w:val="300"/>
        </w:trPr>
        <w:tc>
          <w:tcPr>
            <w:tcW w:w="2820" w:type="dxa"/>
            <w:vMerge/>
            <w:vAlign w:val="center"/>
          </w:tcPr>
          <w:p w14:paraId="72BDB78F"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7337CED9" w14:textId="77777777" w:rsidR="00744DF2" w:rsidRPr="00D54D07" w:rsidRDefault="00744DF2" w:rsidP="00B645F5">
            <w:pPr>
              <w:rPr>
                <w:rFonts w:ascii="Arial" w:hAnsi="Arial" w:cs="Arial"/>
                <w:color w:val="2E74B5" w:themeColor="accent5" w:themeShade="BF"/>
              </w:rPr>
            </w:pPr>
          </w:p>
        </w:tc>
        <w:tc>
          <w:tcPr>
            <w:tcW w:w="990" w:type="dxa"/>
            <w:vMerge/>
            <w:vAlign w:val="center"/>
          </w:tcPr>
          <w:p w14:paraId="3F075C3C" w14:textId="77777777" w:rsidR="00744DF2" w:rsidRPr="00D54D07" w:rsidRDefault="00744DF2" w:rsidP="00B645F5">
            <w:pPr>
              <w:rPr>
                <w:rFonts w:ascii="Arial" w:hAnsi="Arial" w:cs="Arial"/>
                <w:color w:val="2E74B5" w:themeColor="accent5" w:themeShade="BF"/>
              </w:rPr>
            </w:pPr>
          </w:p>
        </w:tc>
        <w:tc>
          <w:tcPr>
            <w:tcW w:w="1125" w:type="dxa"/>
            <w:tcMar>
              <w:left w:w="60" w:type="dxa"/>
              <w:right w:w="60" w:type="dxa"/>
            </w:tcMar>
            <w:vAlign w:val="center"/>
          </w:tcPr>
          <w:p w14:paraId="186A37F3"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shd w:val="clear" w:color="auto" w:fill="FFFFFF" w:themeFill="background1"/>
            <w:tcMar>
              <w:left w:w="60" w:type="dxa"/>
              <w:right w:w="60" w:type="dxa"/>
            </w:tcMar>
          </w:tcPr>
          <w:p w14:paraId="3DF12A10"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ign w:val="center"/>
          </w:tcPr>
          <w:p w14:paraId="67E777E9" w14:textId="77777777" w:rsidR="00744DF2" w:rsidRPr="00D54D07" w:rsidRDefault="00744DF2" w:rsidP="00B645F5">
            <w:pPr>
              <w:rPr>
                <w:rFonts w:ascii="Arial" w:hAnsi="Arial" w:cs="Arial"/>
                <w:color w:val="2E74B5" w:themeColor="accent5" w:themeShade="BF"/>
              </w:rPr>
            </w:pPr>
          </w:p>
        </w:tc>
        <w:tc>
          <w:tcPr>
            <w:tcW w:w="1170" w:type="dxa"/>
            <w:vMerge/>
            <w:vAlign w:val="center"/>
          </w:tcPr>
          <w:p w14:paraId="35F00627" w14:textId="77777777" w:rsidR="00744DF2" w:rsidRPr="00D54D07" w:rsidRDefault="00744DF2" w:rsidP="00B645F5">
            <w:pPr>
              <w:rPr>
                <w:rFonts w:ascii="Arial" w:hAnsi="Arial" w:cs="Arial"/>
                <w:color w:val="2E74B5" w:themeColor="accent5" w:themeShade="BF"/>
              </w:rPr>
            </w:pPr>
          </w:p>
        </w:tc>
      </w:tr>
      <w:tr w:rsidR="00E33EA7" w:rsidRPr="00D54D07" w14:paraId="2EBDCA89" w14:textId="77777777" w:rsidTr="32FA2B80">
        <w:trPr>
          <w:trHeight w:val="300"/>
        </w:trPr>
        <w:tc>
          <w:tcPr>
            <w:tcW w:w="2820" w:type="dxa"/>
            <w:vMerge w:val="restart"/>
            <w:shd w:val="clear" w:color="auto" w:fill="FFFFFF" w:themeFill="background1"/>
            <w:tcMar>
              <w:left w:w="60" w:type="dxa"/>
              <w:right w:w="60" w:type="dxa"/>
            </w:tcMar>
            <w:vAlign w:val="center"/>
          </w:tcPr>
          <w:p w14:paraId="3EE18181" w14:textId="77777777" w:rsidR="00744DF2" w:rsidRPr="00D54D07" w:rsidRDefault="0C8EC3B7" w:rsidP="32FA2B80">
            <w:pPr>
              <w:rPr>
                <w:rFonts w:ascii="Arial" w:eastAsia="Arial" w:hAnsi="Arial" w:cs="Arial"/>
                <w:color w:val="000000" w:themeColor="text1"/>
                <w:sz w:val="16"/>
                <w:szCs w:val="16"/>
              </w:rPr>
            </w:pPr>
            <w:r w:rsidRPr="32FA2B80">
              <w:rPr>
                <w:rFonts w:ascii="Arial" w:eastAsia="Arial" w:hAnsi="Arial" w:cs="Arial"/>
                <w:color w:val="000000" w:themeColor="text1"/>
                <w:sz w:val="16"/>
                <w:szCs w:val="16"/>
              </w:rPr>
              <w:t>8. Control Disciplinario Interno</w:t>
            </w:r>
          </w:p>
        </w:tc>
        <w:tc>
          <w:tcPr>
            <w:tcW w:w="1260" w:type="dxa"/>
            <w:vMerge w:val="restart"/>
            <w:tcMar>
              <w:left w:w="60" w:type="dxa"/>
              <w:right w:w="60" w:type="dxa"/>
            </w:tcMar>
            <w:vAlign w:val="center"/>
          </w:tcPr>
          <w:p w14:paraId="6C31FB11"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990" w:type="dxa"/>
            <w:vMerge w:val="restart"/>
            <w:tcMar>
              <w:left w:w="60" w:type="dxa"/>
              <w:right w:w="60" w:type="dxa"/>
            </w:tcMar>
            <w:vAlign w:val="center"/>
          </w:tcPr>
          <w:p w14:paraId="5479A6C6" w14:textId="77777777" w:rsidR="00744DF2" w:rsidRPr="00D54D07" w:rsidRDefault="0C8EC3B7"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2</w:t>
            </w:r>
          </w:p>
        </w:tc>
        <w:tc>
          <w:tcPr>
            <w:tcW w:w="1125" w:type="dxa"/>
            <w:tcMar>
              <w:left w:w="60" w:type="dxa"/>
              <w:right w:w="60" w:type="dxa"/>
            </w:tcMar>
            <w:vAlign w:val="center"/>
          </w:tcPr>
          <w:p w14:paraId="59FFCD79"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shd w:val="clear" w:color="auto" w:fill="FFFFFF" w:themeFill="background1"/>
            <w:tcMar>
              <w:left w:w="60" w:type="dxa"/>
              <w:right w:w="60" w:type="dxa"/>
            </w:tcMar>
            <w:vAlign w:val="center"/>
          </w:tcPr>
          <w:p w14:paraId="457A891A"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08EA84B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2</w:t>
            </w:r>
          </w:p>
        </w:tc>
        <w:tc>
          <w:tcPr>
            <w:tcW w:w="1170" w:type="dxa"/>
            <w:tcMar>
              <w:left w:w="60" w:type="dxa"/>
              <w:right w:w="60" w:type="dxa"/>
            </w:tcMar>
            <w:vAlign w:val="center"/>
          </w:tcPr>
          <w:p w14:paraId="27F2F56B"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493D3E04" w14:textId="77777777" w:rsidTr="32FA2B80">
        <w:trPr>
          <w:trHeight w:val="300"/>
        </w:trPr>
        <w:tc>
          <w:tcPr>
            <w:tcW w:w="2820" w:type="dxa"/>
            <w:vMerge/>
            <w:vAlign w:val="center"/>
          </w:tcPr>
          <w:p w14:paraId="420FBA3E" w14:textId="77777777" w:rsidR="00744DF2" w:rsidRPr="00D54D07" w:rsidRDefault="00744DF2" w:rsidP="00B645F5">
            <w:pPr>
              <w:rPr>
                <w:rFonts w:ascii="Arial" w:hAnsi="Arial" w:cs="Arial"/>
                <w:color w:val="2E74B5" w:themeColor="accent5" w:themeShade="BF"/>
              </w:rPr>
            </w:pPr>
          </w:p>
        </w:tc>
        <w:tc>
          <w:tcPr>
            <w:tcW w:w="1260" w:type="dxa"/>
            <w:vMerge/>
            <w:vAlign w:val="center"/>
          </w:tcPr>
          <w:p w14:paraId="7068B982" w14:textId="77777777" w:rsidR="00744DF2" w:rsidRPr="00D54D07" w:rsidRDefault="00744DF2" w:rsidP="00B645F5">
            <w:pPr>
              <w:rPr>
                <w:rFonts w:ascii="Arial" w:hAnsi="Arial" w:cs="Arial"/>
                <w:color w:val="2E74B5" w:themeColor="accent5" w:themeShade="BF"/>
              </w:rPr>
            </w:pPr>
          </w:p>
        </w:tc>
        <w:tc>
          <w:tcPr>
            <w:tcW w:w="990" w:type="dxa"/>
            <w:vMerge/>
            <w:vAlign w:val="center"/>
          </w:tcPr>
          <w:p w14:paraId="7CA19A06" w14:textId="77777777" w:rsidR="00744DF2" w:rsidRPr="00D54D07" w:rsidRDefault="00744DF2" w:rsidP="00B645F5">
            <w:pPr>
              <w:rPr>
                <w:rFonts w:ascii="Arial" w:hAnsi="Arial" w:cs="Arial"/>
                <w:color w:val="2E74B5" w:themeColor="accent5" w:themeShade="BF"/>
              </w:rPr>
            </w:pPr>
          </w:p>
        </w:tc>
        <w:tc>
          <w:tcPr>
            <w:tcW w:w="1125" w:type="dxa"/>
            <w:tcMar>
              <w:left w:w="60" w:type="dxa"/>
              <w:right w:w="60" w:type="dxa"/>
            </w:tcMar>
            <w:vAlign w:val="center"/>
          </w:tcPr>
          <w:p w14:paraId="5E9EC44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shd w:val="clear" w:color="auto" w:fill="FFFFFF" w:themeFill="background1"/>
            <w:tcMar>
              <w:left w:w="60" w:type="dxa"/>
              <w:right w:w="60" w:type="dxa"/>
            </w:tcMar>
            <w:vAlign w:val="center"/>
          </w:tcPr>
          <w:p w14:paraId="0BDD9C03"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ign w:val="center"/>
          </w:tcPr>
          <w:p w14:paraId="4FB6D0FE" w14:textId="77777777" w:rsidR="00744DF2" w:rsidRPr="00D54D07" w:rsidRDefault="00744DF2" w:rsidP="00B645F5">
            <w:pPr>
              <w:rPr>
                <w:rFonts w:ascii="Arial" w:hAnsi="Arial" w:cs="Arial"/>
                <w:color w:val="2E74B5" w:themeColor="accent5" w:themeShade="BF"/>
              </w:rPr>
            </w:pPr>
          </w:p>
        </w:tc>
        <w:tc>
          <w:tcPr>
            <w:tcW w:w="1170" w:type="dxa"/>
            <w:tcMar>
              <w:left w:w="60" w:type="dxa"/>
              <w:right w:w="60" w:type="dxa"/>
            </w:tcMar>
            <w:vAlign w:val="center"/>
          </w:tcPr>
          <w:p w14:paraId="337C7911"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0E60FE2F" w14:textId="77777777" w:rsidTr="32FA2B80">
        <w:trPr>
          <w:trHeight w:val="300"/>
        </w:trPr>
        <w:tc>
          <w:tcPr>
            <w:tcW w:w="2820" w:type="dxa"/>
            <w:vMerge w:val="restart"/>
            <w:shd w:val="clear" w:color="auto" w:fill="FFFFFF" w:themeFill="background1"/>
            <w:tcMar>
              <w:left w:w="60" w:type="dxa"/>
              <w:right w:w="60" w:type="dxa"/>
            </w:tcMar>
            <w:vAlign w:val="center"/>
          </w:tcPr>
          <w:p w14:paraId="4D810C2C" w14:textId="77777777" w:rsidR="00744DF2" w:rsidRPr="00D54D07" w:rsidRDefault="0C8EC3B7" w:rsidP="32FA2B80">
            <w:pPr>
              <w:rPr>
                <w:rFonts w:ascii="Arial" w:eastAsia="Arial" w:hAnsi="Arial" w:cs="Arial"/>
                <w:color w:val="000000" w:themeColor="text1"/>
                <w:sz w:val="16"/>
                <w:szCs w:val="16"/>
              </w:rPr>
            </w:pPr>
            <w:r w:rsidRPr="32FA2B80">
              <w:rPr>
                <w:rFonts w:ascii="Arial" w:eastAsia="Arial" w:hAnsi="Arial" w:cs="Arial"/>
                <w:color w:val="000000" w:themeColor="text1"/>
                <w:sz w:val="16"/>
                <w:szCs w:val="16"/>
              </w:rPr>
              <w:t>9. Control y Evaluación Institucional</w:t>
            </w:r>
          </w:p>
        </w:tc>
        <w:tc>
          <w:tcPr>
            <w:tcW w:w="1260" w:type="dxa"/>
            <w:vMerge w:val="restart"/>
            <w:tcMar>
              <w:left w:w="60" w:type="dxa"/>
              <w:right w:w="60" w:type="dxa"/>
            </w:tcMar>
            <w:vAlign w:val="center"/>
          </w:tcPr>
          <w:p w14:paraId="6ABCE353"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990" w:type="dxa"/>
            <w:vMerge w:val="restart"/>
            <w:tcMar>
              <w:left w:w="60" w:type="dxa"/>
              <w:right w:w="60" w:type="dxa"/>
            </w:tcMar>
            <w:vAlign w:val="center"/>
          </w:tcPr>
          <w:p w14:paraId="6B69E435" w14:textId="77777777" w:rsidR="00744DF2" w:rsidRPr="00D54D07" w:rsidRDefault="0C8EC3B7"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2</w:t>
            </w:r>
          </w:p>
        </w:tc>
        <w:tc>
          <w:tcPr>
            <w:tcW w:w="1125" w:type="dxa"/>
            <w:shd w:val="clear" w:color="auto" w:fill="FFFFFF" w:themeFill="background1"/>
            <w:tcMar>
              <w:left w:w="60" w:type="dxa"/>
              <w:right w:w="60" w:type="dxa"/>
            </w:tcMar>
            <w:vAlign w:val="center"/>
          </w:tcPr>
          <w:p w14:paraId="5864A529" w14:textId="77777777" w:rsidR="00744DF2" w:rsidRPr="00D54D07" w:rsidRDefault="0C8EC3B7" w:rsidP="32FA2B80">
            <w:pPr>
              <w:jc w:val="center"/>
              <w:rPr>
                <w:rFonts w:ascii="Arial" w:hAnsi="Arial" w:cs="Arial"/>
                <w:color w:val="000000" w:themeColor="text1"/>
              </w:rPr>
            </w:pPr>
            <w:r w:rsidRPr="32FA2B80">
              <w:rPr>
                <w:rFonts w:ascii="Arial" w:eastAsia="Arial" w:hAnsi="Arial" w:cs="Arial"/>
                <w:color w:val="000000" w:themeColor="text1"/>
                <w:sz w:val="16"/>
                <w:szCs w:val="16"/>
              </w:rPr>
              <w:t>Cumple</w:t>
            </w:r>
          </w:p>
        </w:tc>
        <w:tc>
          <w:tcPr>
            <w:tcW w:w="1125" w:type="dxa"/>
            <w:shd w:val="clear" w:color="auto" w:fill="FFFFFF" w:themeFill="background1"/>
            <w:tcMar>
              <w:left w:w="60" w:type="dxa"/>
              <w:right w:w="60" w:type="dxa"/>
            </w:tcMar>
            <w:vAlign w:val="center"/>
          </w:tcPr>
          <w:p w14:paraId="282102EB"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val="restart"/>
            <w:tcMar>
              <w:left w:w="60" w:type="dxa"/>
              <w:right w:w="60" w:type="dxa"/>
            </w:tcMar>
            <w:vAlign w:val="center"/>
          </w:tcPr>
          <w:p w14:paraId="1579AFDD" w14:textId="77777777" w:rsidR="00744DF2" w:rsidRPr="00D54D07" w:rsidRDefault="0C8EC3B7" w:rsidP="32FA2B80">
            <w:pPr>
              <w:spacing w:line="259" w:lineRule="auto"/>
              <w:jc w:val="center"/>
              <w:rPr>
                <w:rFonts w:ascii="Arial" w:hAnsi="Arial" w:cs="Arial"/>
                <w:color w:val="000000" w:themeColor="text1"/>
              </w:rPr>
            </w:pPr>
            <w:r w:rsidRPr="32FA2B80">
              <w:rPr>
                <w:rFonts w:ascii="Arial" w:eastAsia="Arial" w:hAnsi="Arial" w:cs="Arial"/>
                <w:color w:val="000000" w:themeColor="text1"/>
                <w:sz w:val="16"/>
                <w:szCs w:val="16"/>
              </w:rPr>
              <w:t>1</w:t>
            </w:r>
          </w:p>
        </w:tc>
        <w:tc>
          <w:tcPr>
            <w:tcW w:w="1170" w:type="dxa"/>
            <w:vMerge w:val="restart"/>
            <w:tcMar>
              <w:left w:w="60" w:type="dxa"/>
              <w:right w:w="60" w:type="dxa"/>
            </w:tcMar>
            <w:vAlign w:val="center"/>
          </w:tcPr>
          <w:p w14:paraId="785C777D"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r>
      <w:tr w:rsidR="00E33EA7" w:rsidRPr="00D54D07" w14:paraId="255BBE7D" w14:textId="77777777" w:rsidTr="32FA2B80">
        <w:trPr>
          <w:trHeight w:val="300"/>
        </w:trPr>
        <w:tc>
          <w:tcPr>
            <w:tcW w:w="2820" w:type="dxa"/>
            <w:vMerge/>
            <w:tcMar>
              <w:left w:w="60" w:type="dxa"/>
              <w:right w:w="60" w:type="dxa"/>
            </w:tcMar>
            <w:vAlign w:val="center"/>
          </w:tcPr>
          <w:p w14:paraId="3A0409A5" w14:textId="77777777" w:rsidR="00744DF2" w:rsidRPr="00D54D07" w:rsidRDefault="00744DF2" w:rsidP="00B645F5">
            <w:pPr>
              <w:rPr>
                <w:rFonts w:ascii="Arial" w:hAnsi="Arial" w:cs="Arial"/>
                <w:color w:val="2E74B5" w:themeColor="accent5" w:themeShade="BF"/>
              </w:rPr>
            </w:pPr>
          </w:p>
        </w:tc>
        <w:tc>
          <w:tcPr>
            <w:tcW w:w="1260" w:type="dxa"/>
            <w:vMerge/>
            <w:tcMar>
              <w:left w:w="60" w:type="dxa"/>
              <w:right w:w="60" w:type="dxa"/>
            </w:tcMar>
            <w:vAlign w:val="center"/>
          </w:tcPr>
          <w:p w14:paraId="47F2DE1A" w14:textId="77777777" w:rsidR="00744DF2" w:rsidRPr="00D54D07" w:rsidRDefault="00744DF2" w:rsidP="00B645F5">
            <w:pPr>
              <w:rPr>
                <w:rFonts w:ascii="Arial" w:hAnsi="Arial" w:cs="Arial"/>
                <w:color w:val="2E74B5" w:themeColor="accent5" w:themeShade="BF"/>
              </w:rPr>
            </w:pPr>
          </w:p>
        </w:tc>
        <w:tc>
          <w:tcPr>
            <w:tcW w:w="990" w:type="dxa"/>
            <w:vMerge/>
            <w:tcMar>
              <w:left w:w="60" w:type="dxa"/>
              <w:right w:w="60" w:type="dxa"/>
            </w:tcMar>
            <w:vAlign w:val="center"/>
          </w:tcPr>
          <w:p w14:paraId="4B3F5925" w14:textId="77777777" w:rsidR="00744DF2" w:rsidRPr="00D54D07" w:rsidRDefault="00744DF2" w:rsidP="00B645F5">
            <w:pPr>
              <w:rPr>
                <w:rFonts w:ascii="Arial" w:hAnsi="Arial" w:cs="Arial"/>
                <w:color w:val="2E74B5" w:themeColor="accent5" w:themeShade="BF"/>
              </w:rPr>
            </w:pPr>
          </w:p>
        </w:tc>
        <w:tc>
          <w:tcPr>
            <w:tcW w:w="1125" w:type="dxa"/>
            <w:shd w:val="clear" w:color="auto" w:fill="FFFFFF" w:themeFill="background1"/>
            <w:tcMar>
              <w:left w:w="60" w:type="dxa"/>
              <w:right w:w="60" w:type="dxa"/>
            </w:tcMar>
            <w:vAlign w:val="center"/>
          </w:tcPr>
          <w:p w14:paraId="584BC824"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shd w:val="clear" w:color="auto" w:fill="FFFFFF" w:themeFill="background1"/>
            <w:tcMar>
              <w:left w:w="60" w:type="dxa"/>
              <w:right w:w="60" w:type="dxa"/>
            </w:tcMar>
            <w:vAlign w:val="center"/>
          </w:tcPr>
          <w:p w14:paraId="6E49F5E6" w14:textId="77777777" w:rsidR="00744DF2" w:rsidRPr="00D54D07" w:rsidRDefault="0C8EC3B7"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vMerge/>
            <w:tcMar>
              <w:left w:w="60" w:type="dxa"/>
              <w:right w:w="60" w:type="dxa"/>
            </w:tcMar>
            <w:vAlign w:val="center"/>
          </w:tcPr>
          <w:p w14:paraId="266B7D2E" w14:textId="77777777" w:rsidR="00744DF2" w:rsidRPr="00D54D07" w:rsidRDefault="00744DF2" w:rsidP="00B645F5">
            <w:pPr>
              <w:jc w:val="center"/>
              <w:rPr>
                <w:rFonts w:ascii="Arial" w:eastAsia="Arial" w:hAnsi="Arial" w:cs="Arial"/>
                <w:color w:val="2E74B5" w:themeColor="accent5" w:themeShade="BF"/>
                <w:sz w:val="16"/>
                <w:szCs w:val="16"/>
              </w:rPr>
            </w:pPr>
          </w:p>
        </w:tc>
        <w:tc>
          <w:tcPr>
            <w:tcW w:w="1170" w:type="dxa"/>
            <w:vMerge/>
            <w:tcMar>
              <w:left w:w="60" w:type="dxa"/>
              <w:right w:w="60" w:type="dxa"/>
            </w:tcMar>
            <w:vAlign w:val="center"/>
          </w:tcPr>
          <w:p w14:paraId="04AE14AC" w14:textId="77777777" w:rsidR="00744DF2" w:rsidRPr="00D54D07" w:rsidRDefault="00744DF2" w:rsidP="00B645F5">
            <w:pPr>
              <w:jc w:val="center"/>
              <w:rPr>
                <w:rFonts w:ascii="Arial" w:eastAsia="Arial" w:hAnsi="Arial" w:cs="Arial"/>
                <w:color w:val="2E74B5" w:themeColor="accent5" w:themeShade="BF"/>
                <w:sz w:val="16"/>
                <w:szCs w:val="16"/>
              </w:rPr>
            </w:pPr>
          </w:p>
        </w:tc>
      </w:tr>
      <w:tr w:rsidR="00E33EA7" w:rsidRPr="00D54D07" w14:paraId="6174B496" w14:textId="77777777" w:rsidTr="32FA2B80">
        <w:trPr>
          <w:trHeight w:val="300"/>
        </w:trPr>
        <w:tc>
          <w:tcPr>
            <w:tcW w:w="2820" w:type="dxa"/>
            <w:vMerge w:val="restart"/>
            <w:shd w:val="clear" w:color="auto" w:fill="FFFFFF" w:themeFill="background1"/>
            <w:tcMar>
              <w:left w:w="60" w:type="dxa"/>
              <w:right w:w="60" w:type="dxa"/>
            </w:tcMar>
            <w:vAlign w:val="center"/>
          </w:tcPr>
          <w:p w14:paraId="4BA77722" w14:textId="77777777" w:rsidR="0096194B" w:rsidRPr="00D54D07" w:rsidRDefault="6C1745AE" w:rsidP="32FA2B80">
            <w:pP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10. Seguimiento y Monitoreo de Calidad Técnica</w:t>
            </w:r>
          </w:p>
        </w:tc>
        <w:tc>
          <w:tcPr>
            <w:tcW w:w="1260" w:type="dxa"/>
            <w:vMerge w:val="restart"/>
            <w:tcMar>
              <w:left w:w="60" w:type="dxa"/>
              <w:right w:w="60" w:type="dxa"/>
            </w:tcMar>
            <w:vAlign w:val="center"/>
          </w:tcPr>
          <w:p w14:paraId="72923641"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1</w:t>
            </w:r>
          </w:p>
        </w:tc>
        <w:tc>
          <w:tcPr>
            <w:tcW w:w="990" w:type="dxa"/>
            <w:vMerge w:val="restart"/>
            <w:tcMar>
              <w:left w:w="60" w:type="dxa"/>
              <w:right w:w="60" w:type="dxa"/>
            </w:tcMar>
            <w:vAlign w:val="center"/>
          </w:tcPr>
          <w:p w14:paraId="6E3852D2"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2</w:t>
            </w:r>
          </w:p>
        </w:tc>
        <w:tc>
          <w:tcPr>
            <w:tcW w:w="1125" w:type="dxa"/>
            <w:tcMar>
              <w:left w:w="60" w:type="dxa"/>
              <w:right w:w="60" w:type="dxa"/>
            </w:tcMar>
            <w:vAlign w:val="center"/>
          </w:tcPr>
          <w:p w14:paraId="01CE4232"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shd w:val="clear" w:color="auto" w:fill="FFFFFF" w:themeFill="background1"/>
            <w:tcMar>
              <w:left w:w="60" w:type="dxa"/>
              <w:right w:w="60" w:type="dxa"/>
            </w:tcMar>
            <w:vAlign w:val="center"/>
          </w:tcPr>
          <w:p w14:paraId="60CE2E09"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2295" w:type="dxa"/>
            <w:gridSpan w:val="2"/>
            <w:vMerge w:val="restart"/>
            <w:tcMar>
              <w:left w:w="60" w:type="dxa"/>
              <w:right w:w="60" w:type="dxa"/>
            </w:tcMar>
            <w:vAlign w:val="center"/>
          </w:tcPr>
          <w:p w14:paraId="1A163825" w14:textId="1A519FC0" w:rsidR="0096194B" w:rsidRPr="00D54D07" w:rsidRDefault="6C1745AE" w:rsidP="32FA2B80">
            <w:pPr>
              <w:spacing w:line="259" w:lineRule="auto"/>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0</w:t>
            </w:r>
          </w:p>
        </w:tc>
      </w:tr>
      <w:tr w:rsidR="00E33EA7" w:rsidRPr="00D54D07" w14:paraId="341D4E1B" w14:textId="77777777" w:rsidTr="32FA2B80">
        <w:trPr>
          <w:trHeight w:val="300"/>
        </w:trPr>
        <w:tc>
          <w:tcPr>
            <w:tcW w:w="2820" w:type="dxa"/>
            <w:vMerge/>
            <w:vAlign w:val="center"/>
          </w:tcPr>
          <w:p w14:paraId="5540D3D4" w14:textId="77777777" w:rsidR="0096194B" w:rsidRPr="00D54D07" w:rsidRDefault="0096194B" w:rsidP="00B645F5">
            <w:pPr>
              <w:rPr>
                <w:rFonts w:ascii="Arial" w:hAnsi="Arial" w:cs="Arial"/>
                <w:color w:val="2E74B5" w:themeColor="accent5" w:themeShade="BF"/>
              </w:rPr>
            </w:pPr>
          </w:p>
        </w:tc>
        <w:tc>
          <w:tcPr>
            <w:tcW w:w="1260" w:type="dxa"/>
            <w:vMerge/>
            <w:vAlign w:val="center"/>
          </w:tcPr>
          <w:p w14:paraId="330B5717" w14:textId="77777777" w:rsidR="0096194B" w:rsidRPr="00D54D07" w:rsidRDefault="0096194B" w:rsidP="00B645F5">
            <w:pPr>
              <w:rPr>
                <w:rFonts w:ascii="Arial" w:hAnsi="Arial" w:cs="Arial"/>
                <w:color w:val="2E74B5" w:themeColor="accent5" w:themeShade="BF"/>
              </w:rPr>
            </w:pPr>
          </w:p>
        </w:tc>
        <w:tc>
          <w:tcPr>
            <w:tcW w:w="990" w:type="dxa"/>
            <w:vMerge/>
            <w:vAlign w:val="center"/>
          </w:tcPr>
          <w:p w14:paraId="5518D67C" w14:textId="77777777" w:rsidR="0096194B" w:rsidRPr="00D54D07" w:rsidRDefault="0096194B" w:rsidP="00B645F5">
            <w:pPr>
              <w:rPr>
                <w:rFonts w:ascii="Arial" w:hAnsi="Arial" w:cs="Arial"/>
                <w:color w:val="2E74B5" w:themeColor="accent5" w:themeShade="BF"/>
              </w:rPr>
            </w:pPr>
          </w:p>
        </w:tc>
        <w:tc>
          <w:tcPr>
            <w:tcW w:w="1125" w:type="dxa"/>
            <w:tcMar>
              <w:left w:w="60" w:type="dxa"/>
              <w:right w:w="60" w:type="dxa"/>
            </w:tcMar>
            <w:vAlign w:val="center"/>
          </w:tcPr>
          <w:p w14:paraId="34E937AD"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1125" w:type="dxa"/>
            <w:shd w:val="clear" w:color="auto" w:fill="FFFFFF" w:themeFill="background1"/>
            <w:tcMar>
              <w:left w:w="60" w:type="dxa"/>
              <w:right w:w="60" w:type="dxa"/>
            </w:tcMar>
            <w:vAlign w:val="center"/>
          </w:tcPr>
          <w:p w14:paraId="7209BF83" w14:textId="77777777" w:rsidR="0096194B" w:rsidRPr="00D54D07" w:rsidRDefault="6C1745AE" w:rsidP="32FA2B80">
            <w:pPr>
              <w:jc w:val="center"/>
              <w:rPr>
                <w:rFonts w:ascii="Arial" w:eastAsia="Arial" w:hAnsi="Arial" w:cs="Arial"/>
                <w:color w:val="000000" w:themeColor="text1"/>
                <w:sz w:val="16"/>
                <w:szCs w:val="16"/>
              </w:rPr>
            </w:pPr>
            <w:r w:rsidRPr="32FA2B80">
              <w:rPr>
                <w:rFonts w:ascii="Arial" w:eastAsia="Arial" w:hAnsi="Arial" w:cs="Arial"/>
                <w:color w:val="000000" w:themeColor="text1"/>
                <w:sz w:val="16"/>
                <w:szCs w:val="16"/>
              </w:rPr>
              <w:t>Cumple</w:t>
            </w:r>
          </w:p>
        </w:tc>
        <w:tc>
          <w:tcPr>
            <w:tcW w:w="2295" w:type="dxa"/>
            <w:gridSpan w:val="2"/>
            <w:vMerge/>
            <w:vAlign w:val="center"/>
          </w:tcPr>
          <w:p w14:paraId="07D29150" w14:textId="77777777" w:rsidR="0096194B" w:rsidRPr="00D54D07" w:rsidRDefault="0096194B" w:rsidP="00B645F5">
            <w:pPr>
              <w:rPr>
                <w:rFonts w:ascii="Arial" w:hAnsi="Arial" w:cs="Arial"/>
                <w:color w:val="2E74B5" w:themeColor="accent5" w:themeShade="BF"/>
              </w:rPr>
            </w:pPr>
          </w:p>
        </w:tc>
      </w:tr>
      <w:tr w:rsidR="00E33EA7" w:rsidRPr="00D54D07" w14:paraId="1BA81DDD" w14:textId="77777777" w:rsidTr="32FA2B80">
        <w:trPr>
          <w:trHeight w:val="300"/>
        </w:trPr>
        <w:tc>
          <w:tcPr>
            <w:tcW w:w="2820" w:type="dxa"/>
            <w:shd w:val="clear" w:color="auto" w:fill="BFBFBF" w:themeFill="background1" w:themeFillShade="BF"/>
            <w:tcMar>
              <w:left w:w="90" w:type="dxa"/>
              <w:right w:w="90" w:type="dxa"/>
            </w:tcMar>
            <w:vAlign w:val="center"/>
          </w:tcPr>
          <w:p w14:paraId="634A2372" w14:textId="77777777" w:rsidR="00744DF2" w:rsidRPr="00D54D07" w:rsidRDefault="00744DF2" w:rsidP="32FA2B80">
            <w:pPr>
              <w:jc w:val="center"/>
              <w:rPr>
                <w:rFonts w:ascii="Arial" w:eastAsia="Arial" w:hAnsi="Arial" w:cs="Arial"/>
                <w:color w:val="2E74B5" w:themeColor="accent5" w:themeShade="BF"/>
                <w:sz w:val="16"/>
                <w:szCs w:val="16"/>
              </w:rPr>
            </w:pPr>
          </w:p>
        </w:tc>
        <w:tc>
          <w:tcPr>
            <w:tcW w:w="1260" w:type="dxa"/>
            <w:shd w:val="clear" w:color="auto" w:fill="BFBFBF" w:themeFill="background1" w:themeFillShade="BF"/>
            <w:tcMar>
              <w:left w:w="90" w:type="dxa"/>
              <w:right w:w="90" w:type="dxa"/>
            </w:tcMar>
            <w:vAlign w:val="center"/>
          </w:tcPr>
          <w:p w14:paraId="2E3EAAC0" w14:textId="77777777" w:rsidR="00744DF2" w:rsidRPr="00D54D07" w:rsidRDefault="0C8EC3B7" w:rsidP="32FA2B80">
            <w:pPr>
              <w:spacing w:line="259" w:lineRule="auto"/>
              <w:jc w:val="center"/>
              <w:rPr>
                <w:rFonts w:ascii="Arial" w:hAnsi="Arial" w:cs="Arial"/>
                <w:color w:val="2E74B5" w:themeColor="accent5" w:themeShade="BF"/>
              </w:rPr>
            </w:pPr>
            <w:r w:rsidRPr="32FA2B80">
              <w:rPr>
                <w:rFonts w:ascii="Arial" w:eastAsia="Arial" w:hAnsi="Arial" w:cs="Arial"/>
                <w:b/>
                <w:bCs/>
                <w:sz w:val="16"/>
                <w:szCs w:val="16"/>
              </w:rPr>
              <w:t>22</w:t>
            </w:r>
          </w:p>
        </w:tc>
        <w:tc>
          <w:tcPr>
            <w:tcW w:w="990" w:type="dxa"/>
            <w:shd w:val="clear" w:color="auto" w:fill="BFBFBF" w:themeFill="background1" w:themeFillShade="BF"/>
            <w:tcMar>
              <w:left w:w="90" w:type="dxa"/>
              <w:right w:w="90" w:type="dxa"/>
            </w:tcMar>
            <w:vAlign w:val="center"/>
          </w:tcPr>
          <w:p w14:paraId="35295587" w14:textId="21774192" w:rsidR="00744DF2" w:rsidRPr="00D54D07" w:rsidRDefault="743BEC62" w:rsidP="32FA2B80">
            <w:pPr>
              <w:spacing w:line="259" w:lineRule="auto"/>
              <w:jc w:val="center"/>
              <w:rPr>
                <w:rFonts w:ascii="Arial" w:eastAsia="Arial" w:hAnsi="Arial" w:cs="Arial"/>
                <w:b/>
                <w:bCs/>
                <w:sz w:val="16"/>
                <w:szCs w:val="16"/>
              </w:rPr>
            </w:pPr>
            <w:r w:rsidRPr="32FA2B80">
              <w:rPr>
                <w:rFonts w:ascii="Arial" w:eastAsia="Arial" w:hAnsi="Arial" w:cs="Arial"/>
                <w:b/>
                <w:bCs/>
                <w:sz w:val="16"/>
                <w:szCs w:val="16"/>
              </w:rPr>
              <w:t>50</w:t>
            </w:r>
          </w:p>
        </w:tc>
        <w:tc>
          <w:tcPr>
            <w:tcW w:w="1125" w:type="dxa"/>
            <w:shd w:val="clear" w:color="auto" w:fill="BFBFBF" w:themeFill="background1" w:themeFillShade="BF"/>
            <w:tcMar>
              <w:left w:w="60" w:type="dxa"/>
              <w:right w:w="60" w:type="dxa"/>
            </w:tcMar>
            <w:vAlign w:val="center"/>
          </w:tcPr>
          <w:p w14:paraId="0DC2E45A" w14:textId="77777777" w:rsidR="00744DF2" w:rsidRPr="00D54D07" w:rsidRDefault="00744DF2" w:rsidP="32FA2B80">
            <w:pPr>
              <w:jc w:val="center"/>
              <w:rPr>
                <w:rFonts w:ascii="Arial" w:eastAsia="Arial" w:hAnsi="Arial" w:cs="Arial"/>
                <w:color w:val="2E74B5" w:themeColor="accent5" w:themeShade="BF"/>
                <w:sz w:val="16"/>
                <w:szCs w:val="16"/>
              </w:rPr>
            </w:pPr>
          </w:p>
        </w:tc>
        <w:tc>
          <w:tcPr>
            <w:tcW w:w="1125" w:type="dxa"/>
            <w:shd w:val="clear" w:color="auto" w:fill="BFBFBF" w:themeFill="background1" w:themeFillShade="BF"/>
            <w:tcMar>
              <w:left w:w="60" w:type="dxa"/>
              <w:right w:w="60" w:type="dxa"/>
            </w:tcMar>
            <w:vAlign w:val="center"/>
          </w:tcPr>
          <w:p w14:paraId="08BF0F0A" w14:textId="77777777" w:rsidR="00744DF2" w:rsidRPr="00D54D07" w:rsidRDefault="00744DF2" w:rsidP="32FA2B80">
            <w:pPr>
              <w:jc w:val="center"/>
              <w:rPr>
                <w:rFonts w:ascii="Arial" w:eastAsia="Arial" w:hAnsi="Arial" w:cs="Arial"/>
                <w:color w:val="2E74B5" w:themeColor="accent5" w:themeShade="BF"/>
                <w:sz w:val="16"/>
                <w:szCs w:val="16"/>
              </w:rPr>
            </w:pPr>
          </w:p>
        </w:tc>
        <w:tc>
          <w:tcPr>
            <w:tcW w:w="1125" w:type="dxa"/>
            <w:shd w:val="clear" w:color="auto" w:fill="BFBFBF" w:themeFill="background1" w:themeFillShade="BF"/>
            <w:tcMar>
              <w:left w:w="90" w:type="dxa"/>
              <w:right w:w="90" w:type="dxa"/>
            </w:tcMar>
            <w:vAlign w:val="center"/>
          </w:tcPr>
          <w:p w14:paraId="24B0AAE8" w14:textId="473A392A" w:rsidR="00744DF2" w:rsidRPr="00D54D07" w:rsidRDefault="662B7B67" w:rsidP="32FA2B80">
            <w:pPr>
              <w:spacing w:line="259" w:lineRule="auto"/>
              <w:jc w:val="center"/>
            </w:pPr>
            <w:r w:rsidRPr="32FA2B80">
              <w:rPr>
                <w:rFonts w:ascii="Arial" w:eastAsia="Arial" w:hAnsi="Arial" w:cs="Arial"/>
                <w:b/>
                <w:bCs/>
                <w:sz w:val="16"/>
                <w:szCs w:val="16"/>
              </w:rPr>
              <w:t>45</w:t>
            </w:r>
          </w:p>
        </w:tc>
        <w:tc>
          <w:tcPr>
            <w:tcW w:w="1170" w:type="dxa"/>
            <w:shd w:val="clear" w:color="auto" w:fill="BFBFBF" w:themeFill="background1" w:themeFillShade="BF"/>
            <w:tcMar>
              <w:left w:w="90" w:type="dxa"/>
              <w:right w:w="90" w:type="dxa"/>
            </w:tcMar>
            <w:vAlign w:val="center"/>
          </w:tcPr>
          <w:p w14:paraId="28994992" w14:textId="77777777" w:rsidR="00744DF2" w:rsidRPr="00D54D07" w:rsidRDefault="00744DF2" w:rsidP="32FA2B80">
            <w:pPr>
              <w:jc w:val="center"/>
              <w:rPr>
                <w:rFonts w:ascii="Arial" w:eastAsia="Arial" w:hAnsi="Arial" w:cs="Arial"/>
                <w:color w:val="2E74B5" w:themeColor="accent5" w:themeShade="BF"/>
                <w:sz w:val="16"/>
                <w:szCs w:val="16"/>
              </w:rPr>
            </w:pPr>
          </w:p>
        </w:tc>
      </w:tr>
    </w:tbl>
    <w:p w14:paraId="1B8E6720" w14:textId="77777777" w:rsidR="00744DF2" w:rsidRPr="00D54D07" w:rsidRDefault="0C8EC3B7" w:rsidP="32FA2B80">
      <w:pPr>
        <w:shd w:val="clear" w:color="auto" w:fill="FFFFFF" w:themeFill="background1"/>
        <w:jc w:val="center"/>
        <w:rPr>
          <w:rFonts w:ascii="Arial" w:eastAsia="Arial" w:hAnsi="Arial" w:cs="Arial"/>
          <w:color w:val="2E74B5" w:themeColor="accent5" w:themeShade="BF"/>
          <w:sz w:val="18"/>
          <w:szCs w:val="18"/>
        </w:rPr>
      </w:pPr>
      <w:r w:rsidRPr="32FA2B80">
        <w:rPr>
          <w:rFonts w:ascii="Arial" w:eastAsia="Arial" w:hAnsi="Arial" w:cs="Arial"/>
          <w:sz w:val="18"/>
          <w:szCs w:val="18"/>
        </w:rPr>
        <w:t>Fuente: OTI, 2025. NA = No aplica para el cuatrimestre.</w:t>
      </w:r>
    </w:p>
    <w:p w14:paraId="4117072C" w14:textId="77777777" w:rsidR="00744DF2" w:rsidRPr="00D54D07" w:rsidRDefault="00744DF2" w:rsidP="32FA2B80">
      <w:pPr>
        <w:shd w:val="clear" w:color="auto" w:fill="FFFFFF" w:themeFill="background1"/>
        <w:spacing w:line="259" w:lineRule="auto"/>
        <w:ind w:right="49"/>
        <w:jc w:val="both"/>
        <w:rPr>
          <w:rFonts w:ascii="Arial" w:eastAsia="Arial Nova" w:hAnsi="Arial" w:cs="Arial"/>
          <w:b/>
          <w:bCs/>
          <w:color w:val="2E74B5" w:themeColor="accent5" w:themeShade="BF"/>
          <w:sz w:val="22"/>
          <w:szCs w:val="22"/>
        </w:rPr>
      </w:pPr>
    </w:p>
    <w:p w14:paraId="03C14FAE" w14:textId="7914EC4F" w:rsidR="0C8EC3B7" w:rsidRDefault="0C8EC3B7" w:rsidP="32FA2B80">
      <w:pPr>
        <w:shd w:val="clear" w:color="auto" w:fill="FFFFFF" w:themeFill="background1"/>
        <w:spacing w:line="259" w:lineRule="auto"/>
        <w:ind w:right="49"/>
        <w:jc w:val="both"/>
        <w:rPr>
          <w:rFonts w:ascii="Arial" w:eastAsia="Arial Nova" w:hAnsi="Arial" w:cs="Arial"/>
          <w:sz w:val="22"/>
          <w:szCs w:val="22"/>
        </w:rPr>
      </w:pPr>
      <w:r w:rsidRPr="32FA2B80">
        <w:rPr>
          <w:rFonts w:ascii="Arial" w:eastAsia="Arial Nova" w:hAnsi="Arial" w:cs="Arial"/>
          <w:b/>
          <w:bCs/>
          <w:sz w:val="22"/>
          <w:szCs w:val="22"/>
        </w:rPr>
        <w:t>Descripción del riesgo:</w:t>
      </w:r>
      <w:r w:rsidRPr="32FA2B80">
        <w:rPr>
          <w:rFonts w:ascii="Arial" w:eastAsia="Arial Nova" w:hAnsi="Arial" w:cs="Arial"/>
          <w:sz w:val="22"/>
          <w:szCs w:val="22"/>
        </w:rPr>
        <w:t xml:space="preserve"> </w:t>
      </w:r>
      <w:r w:rsidR="523BDEC4" w:rsidRPr="32FA2B80">
        <w:rPr>
          <w:rFonts w:ascii="Arial" w:eastAsia="Arial Nova" w:hAnsi="Arial" w:cs="Arial"/>
          <w:sz w:val="22"/>
          <w:szCs w:val="22"/>
        </w:rPr>
        <w:t>Se han identificado riesgos relacionados con la pérdida de confidencialidad, disponibilidad e integridad de la información en bases de datos críticas, como CODI, SID, ACI, y otras asociadas a los grupos de valor. Estos riesgos pueden resultar en una afectación reputacional y económica para la entidad.</w:t>
      </w:r>
    </w:p>
    <w:p w14:paraId="60D3E20E" w14:textId="237B159B" w:rsidR="32FA2B80" w:rsidRDefault="32FA2B80" w:rsidP="32FA2B80">
      <w:pPr>
        <w:shd w:val="clear" w:color="auto" w:fill="FFFFFF" w:themeFill="background1"/>
        <w:spacing w:line="259" w:lineRule="auto"/>
        <w:ind w:right="49"/>
        <w:jc w:val="both"/>
        <w:rPr>
          <w:rFonts w:ascii="Arial" w:eastAsia="Arial Nova" w:hAnsi="Arial" w:cs="Arial"/>
          <w:sz w:val="22"/>
          <w:szCs w:val="22"/>
        </w:rPr>
      </w:pPr>
    </w:p>
    <w:p w14:paraId="6DBBC4D5" w14:textId="427ACF3D" w:rsidR="523BDEC4" w:rsidRDefault="523BDEC4" w:rsidP="32FA2B80">
      <w:pPr>
        <w:shd w:val="clear" w:color="auto" w:fill="FFFFFF" w:themeFill="background1"/>
        <w:spacing w:line="259" w:lineRule="auto"/>
        <w:ind w:right="49"/>
        <w:jc w:val="both"/>
        <w:rPr>
          <w:rFonts w:ascii="Arial" w:eastAsia="Arial Nova" w:hAnsi="Arial" w:cs="Arial"/>
          <w:sz w:val="22"/>
          <w:szCs w:val="22"/>
        </w:rPr>
      </w:pPr>
      <w:r w:rsidRPr="32FA2B80">
        <w:rPr>
          <w:rFonts w:ascii="Arial" w:eastAsia="Arial Nova" w:hAnsi="Arial" w:cs="Arial"/>
          <w:sz w:val="22"/>
          <w:szCs w:val="22"/>
        </w:rPr>
        <w:t>A continuación, se presenta el resultado consolidado de los criterios evaluados en el segundo cuatrimestre: Diseño y ejecución del control, además de la ejecución de las acciones en materia de seguridad digital, así:</w:t>
      </w:r>
    </w:p>
    <w:p w14:paraId="2D9BACC8" w14:textId="2E3BDD51" w:rsidR="00744DF2" w:rsidRPr="00D54D07" w:rsidRDefault="2334285D" w:rsidP="32FA2B80">
      <w:pPr>
        <w:spacing w:before="240"/>
        <w:ind w:firstLine="720"/>
        <w:jc w:val="center"/>
        <w:rPr>
          <w:rFonts w:ascii="Arial" w:eastAsia="Times New Roman" w:hAnsi="Arial" w:cs="Arial"/>
          <w:color w:val="2E74B5" w:themeColor="accent5" w:themeShade="BF"/>
          <w:sz w:val="22"/>
          <w:szCs w:val="22"/>
        </w:rPr>
      </w:pPr>
      <w:bookmarkStart w:id="49" w:name="_Toc210748324"/>
      <w:r w:rsidRPr="32FA2B80">
        <w:rPr>
          <w:rFonts w:ascii="Arial" w:eastAsia="Arial" w:hAnsi="Arial" w:cs="Arial"/>
          <w:sz w:val="18"/>
          <w:szCs w:val="18"/>
        </w:rPr>
        <w:t xml:space="preserve">Tabla No </w:t>
      </w:r>
      <w:r w:rsidR="00E91C85" w:rsidRPr="32FA2B80">
        <w:rPr>
          <w:rFonts w:ascii="Arial" w:hAnsi="Arial" w:cs="Arial"/>
          <w:color w:val="2E74B5" w:themeColor="accent5" w:themeShade="BF"/>
          <w:sz w:val="18"/>
          <w:szCs w:val="18"/>
        </w:rPr>
        <w:fldChar w:fldCharType="begin"/>
      </w:r>
      <w:r w:rsidR="00E91C85" w:rsidRPr="32FA2B80">
        <w:rPr>
          <w:rFonts w:ascii="Arial" w:hAnsi="Arial" w:cs="Arial"/>
          <w:color w:val="2E74B5" w:themeColor="accent5" w:themeShade="BF"/>
          <w:sz w:val="18"/>
          <w:szCs w:val="18"/>
        </w:rPr>
        <w:instrText xml:space="preserve"> SEQ Tabla \* ARABIC </w:instrText>
      </w:r>
      <w:r w:rsidR="00E91C85" w:rsidRPr="32FA2B80">
        <w:rPr>
          <w:rFonts w:ascii="Arial" w:hAnsi="Arial" w:cs="Arial"/>
          <w:color w:val="2E74B5" w:themeColor="accent5" w:themeShade="BF"/>
          <w:sz w:val="18"/>
          <w:szCs w:val="18"/>
        </w:rPr>
        <w:fldChar w:fldCharType="separate"/>
      </w:r>
      <w:r w:rsidR="009A720A" w:rsidRPr="32FA2B80">
        <w:rPr>
          <w:rFonts w:ascii="Arial" w:hAnsi="Arial" w:cs="Arial"/>
          <w:noProof/>
          <w:color w:val="2E74B5" w:themeColor="accent5" w:themeShade="BF"/>
          <w:sz w:val="18"/>
          <w:szCs w:val="18"/>
        </w:rPr>
        <w:t>12</w:t>
      </w:r>
      <w:r w:rsidR="00E91C85" w:rsidRPr="32FA2B80">
        <w:rPr>
          <w:rFonts w:ascii="Arial" w:hAnsi="Arial" w:cs="Arial"/>
          <w:color w:val="2E74B5" w:themeColor="accent5" w:themeShade="BF"/>
          <w:sz w:val="18"/>
          <w:szCs w:val="18"/>
        </w:rPr>
        <w:fldChar w:fldCharType="end"/>
      </w:r>
      <w:r w:rsidRPr="32FA2B80">
        <w:rPr>
          <w:rFonts w:ascii="Arial" w:eastAsia="Arial" w:hAnsi="Arial" w:cs="Arial"/>
          <w:sz w:val="18"/>
          <w:szCs w:val="18"/>
        </w:rPr>
        <w:t xml:space="preserve"> </w:t>
      </w:r>
      <w:r w:rsidR="0C8EC3B7" w:rsidRPr="32FA2B80">
        <w:rPr>
          <w:rFonts w:ascii="Arial" w:eastAsia="Arial" w:hAnsi="Arial" w:cs="Arial"/>
          <w:sz w:val="18"/>
          <w:szCs w:val="18"/>
        </w:rPr>
        <w:t>Porcentaje de cumplimiento de los criterios evaluados en el cuatrimestre</w:t>
      </w:r>
      <w:bookmarkEnd w:id="49"/>
      <w:r w:rsidR="00E91C85">
        <w:tab/>
      </w:r>
      <w:r w:rsidR="00E91C85">
        <w:tab/>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565"/>
        <w:gridCol w:w="1935"/>
        <w:gridCol w:w="2250"/>
        <w:gridCol w:w="2250"/>
      </w:tblGrid>
      <w:tr w:rsidR="00E33EA7" w:rsidRPr="00D54D07" w14:paraId="28D03856" w14:textId="77777777" w:rsidTr="32FA2B80">
        <w:trPr>
          <w:trHeight w:val="300"/>
          <w:jc w:val="center"/>
        </w:trPr>
        <w:tc>
          <w:tcPr>
            <w:tcW w:w="256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6A6A6" w:themeFill="background1" w:themeFillShade="A6"/>
            <w:tcMar>
              <w:left w:w="90" w:type="dxa"/>
              <w:right w:w="90" w:type="dxa"/>
            </w:tcMar>
            <w:vAlign w:val="center"/>
          </w:tcPr>
          <w:p w14:paraId="48404F18" w14:textId="77777777" w:rsidR="00744DF2" w:rsidRPr="00D54D07" w:rsidRDefault="0C8EC3B7" w:rsidP="32FA2B80">
            <w:pPr>
              <w:spacing w:afterAutospacing="1"/>
              <w:jc w:val="center"/>
              <w:rPr>
                <w:rFonts w:ascii="Arial" w:eastAsia="Arial" w:hAnsi="Arial" w:cs="Arial"/>
                <w:color w:val="2E74B5" w:themeColor="accent5" w:themeShade="BF"/>
                <w:sz w:val="18"/>
                <w:szCs w:val="18"/>
              </w:rPr>
            </w:pPr>
            <w:r w:rsidRPr="32FA2B80">
              <w:rPr>
                <w:rFonts w:ascii="Arial" w:eastAsia="Arial" w:hAnsi="Arial" w:cs="Arial"/>
                <w:b/>
                <w:bCs/>
                <w:sz w:val="18"/>
                <w:szCs w:val="18"/>
              </w:rPr>
              <w:t>Criterios</w:t>
            </w:r>
          </w:p>
        </w:tc>
        <w:tc>
          <w:tcPr>
            <w:tcW w:w="19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6A6A6" w:themeFill="background1" w:themeFillShade="A6"/>
            <w:tcMar>
              <w:left w:w="90" w:type="dxa"/>
              <w:right w:w="90" w:type="dxa"/>
            </w:tcMar>
            <w:vAlign w:val="center"/>
          </w:tcPr>
          <w:p w14:paraId="66272EC6" w14:textId="77777777" w:rsidR="00744DF2" w:rsidRPr="00D54D07" w:rsidRDefault="0C8EC3B7" w:rsidP="32FA2B80">
            <w:pPr>
              <w:spacing w:afterAutospacing="1"/>
              <w:jc w:val="center"/>
              <w:rPr>
                <w:rFonts w:ascii="Arial" w:eastAsia="Arial" w:hAnsi="Arial" w:cs="Arial"/>
                <w:color w:val="2E74B5" w:themeColor="accent5" w:themeShade="BF"/>
                <w:sz w:val="18"/>
                <w:szCs w:val="18"/>
              </w:rPr>
            </w:pPr>
            <w:r w:rsidRPr="32FA2B80">
              <w:rPr>
                <w:rFonts w:ascii="Arial" w:eastAsia="Arial" w:hAnsi="Arial" w:cs="Arial"/>
                <w:b/>
                <w:bCs/>
                <w:sz w:val="18"/>
                <w:szCs w:val="18"/>
              </w:rPr>
              <w:t>Diseño del control</w:t>
            </w:r>
          </w:p>
        </w:tc>
        <w:tc>
          <w:tcPr>
            <w:tcW w:w="2250"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6A6A6" w:themeFill="background1" w:themeFillShade="A6"/>
            <w:tcMar>
              <w:left w:w="90" w:type="dxa"/>
              <w:right w:w="90" w:type="dxa"/>
            </w:tcMar>
            <w:vAlign w:val="center"/>
          </w:tcPr>
          <w:p w14:paraId="083A40B8" w14:textId="77777777" w:rsidR="00744DF2" w:rsidRPr="00D54D07" w:rsidRDefault="0C8EC3B7" w:rsidP="32FA2B80">
            <w:pPr>
              <w:spacing w:afterAutospacing="1"/>
              <w:jc w:val="center"/>
              <w:rPr>
                <w:rFonts w:ascii="Arial" w:eastAsia="Arial" w:hAnsi="Arial" w:cs="Arial"/>
                <w:color w:val="2E74B5" w:themeColor="accent5" w:themeShade="BF"/>
                <w:sz w:val="18"/>
                <w:szCs w:val="18"/>
              </w:rPr>
            </w:pPr>
            <w:r w:rsidRPr="32FA2B80">
              <w:rPr>
                <w:rFonts w:ascii="Arial" w:eastAsia="Arial" w:hAnsi="Arial" w:cs="Arial"/>
                <w:b/>
                <w:bCs/>
                <w:sz w:val="18"/>
                <w:szCs w:val="18"/>
              </w:rPr>
              <w:t>Ejecución del control</w:t>
            </w:r>
          </w:p>
        </w:tc>
        <w:tc>
          <w:tcPr>
            <w:tcW w:w="2250"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6A6A6" w:themeFill="background1" w:themeFillShade="A6"/>
            <w:tcMar>
              <w:left w:w="90" w:type="dxa"/>
              <w:right w:w="90" w:type="dxa"/>
            </w:tcMar>
            <w:vAlign w:val="center"/>
          </w:tcPr>
          <w:p w14:paraId="3DD17DB4" w14:textId="77777777" w:rsidR="00744DF2" w:rsidRPr="00D54D07" w:rsidRDefault="0C8EC3B7" w:rsidP="32FA2B80">
            <w:pPr>
              <w:spacing w:afterAutospacing="1"/>
              <w:jc w:val="center"/>
              <w:rPr>
                <w:rFonts w:ascii="Arial" w:eastAsia="Arial" w:hAnsi="Arial" w:cs="Arial"/>
                <w:color w:val="2E74B5" w:themeColor="accent5" w:themeShade="BF"/>
                <w:sz w:val="18"/>
                <w:szCs w:val="18"/>
              </w:rPr>
            </w:pPr>
            <w:r w:rsidRPr="32FA2B80">
              <w:rPr>
                <w:rFonts w:ascii="Arial" w:eastAsia="Arial" w:hAnsi="Arial" w:cs="Arial"/>
                <w:b/>
                <w:bCs/>
                <w:sz w:val="18"/>
                <w:szCs w:val="18"/>
              </w:rPr>
              <w:t>Ejecución de la acción</w:t>
            </w:r>
          </w:p>
        </w:tc>
      </w:tr>
      <w:tr w:rsidR="00E33EA7" w:rsidRPr="00D54D07" w14:paraId="48B3747E" w14:textId="77777777" w:rsidTr="32FA2B80">
        <w:trPr>
          <w:trHeight w:val="300"/>
          <w:jc w:val="center"/>
        </w:trPr>
        <w:tc>
          <w:tcPr>
            <w:tcW w:w="25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570DFBD4" w14:textId="77777777" w:rsidR="00744DF2" w:rsidRPr="00D54D07" w:rsidRDefault="0C8EC3B7" w:rsidP="32FA2B80">
            <w:pPr>
              <w:spacing w:afterAutospacing="1"/>
              <w:rPr>
                <w:rFonts w:ascii="Arial" w:eastAsia="Arial" w:hAnsi="Arial" w:cs="Arial"/>
                <w:color w:val="2E74B5" w:themeColor="accent5" w:themeShade="BF"/>
                <w:sz w:val="20"/>
                <w:szCs w:val="20"/>
              </w:rPr>
            </w:pPr>
            <w:r w:rsidRPr="32FA2B80">
              <w:rPr>
                <w:rFonts w:ascii="Arial" w:eastAsia="Arial" w:hAnsi="Arial" w:cs="Arial"/>
                <w:sz w:val="20"/>
                <w:szCs w:val="20"/>
              </w:rPr>
              <w:t>Cumple</w:t>
            </w:r>
          </w:p>
        </w:tc>
        <w:tc>
          <w:tcPr>
            <w:tcW w:w="19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4E82E3E2" w14:textId="5074C5E0" w:rsidR="00744DF2" w:rsidRPr="00D54D07" w:rsidRDefault="39288B09" w:rsidP="32FA2B80">
            <w:pPr>
              <w:spacing w:afterAutospacing="1" w:line="259" w:lineRule="auto"/>
              <w:jc w:val="center"/>
            </w:pPr>
            <w:r w:rsidRPr="32FA2B80">
              <w:rPr>
                <w:rFonts w:ascii="Arial" w:eastAsia="Arial" w:hAnsi="Arial" w:cs="Arial"/>
                <w:sz w:val="20"/>
                <w:szCs w:val="20"/>
              </w:rPr>
              <w:t>50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0E6D3636" w14:textId="19D97AFC" w:rsidR="00744DF2" w:rsidRPr="00D54D07" w:rsidRDefault="39288B09" w:rsidP="32FA2B80">
            <w:pPr>
              <w:spacing w:afterAutospacing="1" w:line="259" w:lineRule="auto"/>
              <w:jc w:val="center"/>
              <w:rPr>
                <w:rFonts w:ascii="Arial" w:eastAsia="Arial" w:hAnsi="Arial" w:cs="Arial"/>
                <w:sz w:val="20"/>
                <w:szCs w:val="20"/>
              </w:rPr>
            </w:pPr>
            <w:r w:rsidRPr="32FA2B80">
              <w:rPr>
                <w:rFonts w:ascii="Arial" w:eastAsia="Arial" w:hAnsi="Arial" w:cs="Arial"/>
                <w:sz w:val="20"/>
                <w:szCs w:val="20"/>
              </w:rPr>
              <w:t>50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0EC578AE" w14:textId="3BAE499B" w:rsidR="00744DF2" w:rsidRPr="00D54D07" w:rsidRDefault="1DA81F27" w:rsidP="32FA2B80">
            <w:pPr>
              <w:spacing w:afterAutospacing="1" w:line="259" w:lineRule="auto"/>
              <w:jc w:val="center"/>
            </w:pPr>
            <w:r w:rsidRPr="32FA2B80">
              <w:rPr>
                <w:rFonts w:ascii="Arial" w:eastAsia="Arial" w:hAnsi="Arial" w:cs="Arial"/>
                <w:sz w:val="20"/>
                <w:szCs w:val="20"/>
              </w:rPr>
              <w:t>23</w:t>
            </w:r>
          </w:p>
        </w:tc>
      </w:tr>
      <w:tr w:rsidR="00E33EA7" w:rsidRPr="00D54D07" w14:paraId="3CD1EBDE" w14:textId="77777777" w:rsidTr="32FA2B80">
        <w:trPr>
          <w:trHeight w:val="300"/>
          <w:jc w:val="center"/>
        </w:trPr>
        <w:tc>
          <w:tcPr>
            <w:tcW w:w="25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2788D1FA" w14:textId="77777777" w:rsidR="00744DF2" w:rsidRPr="00D54D07" w:rsidRDefault="0C8EC3B7" w:rsidP="32FA2B80">
            <w:pPr>
              <w:spacing w:afterAutospacing="1" w:line="259" w:lineRule="auto"/>
              <w:rPr>
                <w:rFonts w:ascii="Arial" w:eastAsia="Arial" w:hAnsi="Arial" w:cs="Arial"/>
                <w:color w:val="2E74B5" w:themeColor="accent5" w:themeShade="BF"/>
                <w:sz w:val="20"/>
                <w:szCs w:val="20"/>
              </w:rPr>
            </w:pPr>
            <w:r w:rsidRPr="32FA2B80">
              <w:rPr>
                <w:rFonts w:ascii="Arial" w:eastAsia="Arial" w:hAnsi="Arial" w:cs="Arial"/>
                <w:sz w:val="20"/>
                <w:szCs w:val="20"/>
              </w:rPr>
              <w:t>Parcialmente</w:t>
            </w:r>
          </w:p>
        </w:tc>
        <w:tc>
          <w:tcPr>
            <w:tcW w:w="19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46EC333F" w14:textId="77777777" w:rsidR="00744DF2" w:rsidRPr="00D54D07" w:rsidRDefault="0C8EC3B7" w:rsidP="32FA2B80">
            <w:pPr>
              <w:spacing w:afterAutospacing="1" w:line="259" w:lineRule="auto"/>
              <w:jc w:val="center"/>
              <w:rPr>
                <w:rFonts w:ascii="Arial" w:hAnsi="Arial" w:cs="Arial"/>
                <w:color w:val="2E74B5" w:themeColor="accent5" w:themeShade="BF"/>
              </w:rPr>
            </w:pPr>
            <w:r w:rsidRPr="32FA2B80">
              <w:rPr>
                <w:rFonts w:ascii="Arial" w:eastAsia="Arial" w:hAnsi="Arial" w:cs="Arial"/>
                <w:sz w:val="20"/>
                <w:szCs w:val="20"/>
              </w:rPr>
              <w:t>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6E76C00A" w14:textId="77777777" w:rsidR="00744DF2" w:rsidRPr="00D54D07" w:rsidRDefault="0C8EC3B7" w:rsidP="32FA2B80">
            <w:pPr>
              <w:spacing w:afterAutospacing="1" w:line="259" w:lineRule="auto"/>
              <w:jc w:val="center"/>
              <w:rPr>
                <w:rFonts w:ascii="Arial" w:eastAsia="Arial" w:hAnsi="Arial" w:cs="Arial"/>
                <w:color w:val="2E74B5" w:themeColor="accent5" w:themeShade="BF"/>
                <w:sz w:val="20"/>
                <w:szCs w:val="20"/>
              </w:rPr>
            </w:pPr>
            <w:r w:rsidRPr="32FA2B80">
              <w:rPr>
                <w:rFonts w:ascii="Arial" w:eastAsia="Arial" w:hAnsi="Arial" w:cs="Arial"/>
                <w:sz w:val="20"/>
                <w:szCs w:val="20"/>
              </w:rPr>
              <w:t>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5CB23CC3" w14:textId="271ABA67" w:rsidR="00744DF2" w:rsidRPr="00D54D07" w:rsidRDefault="71D9CE02" w:rsidP="32FA2B80">
            <w:pPr>
              <w:spacing w:afterAutospacing="1" w:line="259" w:lineRule="auto"/>
              <w:jc w:val="center"/>
            </w:pPr>
            <w:r w:rsidRPr="32FA2B80">
              <w:rPr>
                <w:rFonts w:ascii="Arial" w:eastAsia="Arial" w:hAnsi="Arial" w:cs="Arial"/>
                <w:sz w:val="20"/>
                <w:szCs w:val="20"/>
              </w:rPr>
              <w:t>21</w:t>
            </w:r>
          </w:p>
        </w:tc>
      </w:tr>
      <w:tr w:rsidR="00E33EA7" w:rsidRPr="00D54D07" w14:paraId="19C0E3B4" w14:textId="77777777" w:rsidTr="32FA2B80">
        <w:trPr>
          <w:trHeight w:val="300"/>
          <w:jc w:val="center"/>
        </w:trPr>
        <w:tc>
          <w:tcPr>
            <w:tcW w:w="25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5C52741F" w14:textId="77777777" w:rsidR="00744DF2" w:rsidRPr="00D54D07" w:rsidRDefault="0C8EC3B7" w:rsidP="32FA2B80">
            <w:pPr>
              <w:spacing w:afterAutospacing="1"/>
              <w:rPr>
                <w:rFonts w:ascii="Arial" w:eastAsia="Arial" w:hAnsi="Arial" w:cs="Arial"/>
                <w:color w:val="2E74B5" w:themeColor="accent5" w:themeShade="BF"/>
                <w:sz w:val="20"/>
                <w:szCs w:val="20"/>
              </w:rPr>
            </w:pPr>
            <w:r w:rsidRPr="32FA2B80">
              <w:rPr>
                <w:rFonts w:ascii="Arial" w:eastAsia="Arial" w:hAnsi="Arial" w:cs="Arial"/>
                <w:sz w:val="20"/>
                <w:szCs w:val="20"/>
              </w:rPr>
              <w:t>Incumple</w:t>
            </w:r>
          </w:p>
        </w:tc>
        <w:tc>
          <w:tcPr>
            <w:tcW w:w="19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623DA63F" w14:textId="77777777" w:rsidR="00744DF2" w:rsidRPr="00D54D07" w:rsidRDefault="0C8EC3B7" w:rsidP="32FA2B80">
            <w:pPr>
              <w:spacing w:afterAutospacing="1"/>
              <w:jc w:val="center"/>
              <w:rPr>
                <w:rFonts w:ascii="Arial" w:eastAsia="Arial" w:hAnsi="Arial" w:cs="Arial"/>
                <w:color w:val="2E74B5" w:themeColor="accent5" w:themeShade="BF"/>
                <w:sz w:val="20"/>
                <w:szCs w:val="20"/>
              </w:rPr>
            </w:pPr>
            <w:r w:rsidRPr="32FA2B80">
              <w:rPr>
                <w:rFonts w:ascii="Arial" w:eastAsia="Arial" w:hAnsi="Arial" w:cs="Arial"/>
                <w:sz w:val="20"/>
                <w:szCs w:val="20"/>
              </w:rPr>
              <w:t>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721FA8AF" w14:textId="77777777" w:rsidR="00744DF2" w:rsidRPr="00D54D07" w:rsidRDefault="0C8EC3B7" w:rsidP="32FA2B80">
            <w:pPr>
              <w:spacing w:afterAutospacing="1"/>
              <w:jc w:val="center"/>
              <w:rPr>
                <w:rFonts w:ascii="Arial" w:eastAsia="Arial" w:hAnsi="Arial" w:cs="Arial"/>
                <w:color w:val="2E74B5" w:themeColor="accent5" w:themeShade="BF"/>
                <w:sz w:val="20"/>
                <w:szCs w:val="20"/>
              </w:rPr>
            </w:pPr>
            <w:r w:rsidRPr="32FA2B80">
              <w:rPr>
                <w:rFonts w:ascii="Arial" w:eastAsia="Arial" w:hAnsi="Arial" w:cs="Arial"/>
                <w:sz w:val="20"/>
                <w:szCs w:val="20"/>
              </w:rPr>
              <w:t>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43972DB2" w14:textId="77777777" w:rsidR="00744DF2" w:rsidRPr="00D54D07" w:rsidRDefault="0C8EC3B7" w:rsidP="32FA2B80">
            <w:pPr>
              <w:spacing w:afterAutospacing="1" w:line="259" w:lineRule="auto"/>
              <w:jc w:val="center"/>
              <w:rPr>
                <w:rFonts w:ascii="Arial" w:eastAsia="Arial" w:hAnsi="Arial" w:cs="Arial"/>
                <w:color w:val="2E74B5" w:themeColor="accent5" w:themeShade="BF"/>
                <w:sz w:val="20"/>
                <w:szCs w:val="20"/>
              </w:rPr>
            </w:pPr>
            <w:r w:rsidRPr="32FA2B80">
              <w:rPr>
                <w:rFonts w:ascii="Arial" w:eastAsia="Arial" w:hAnsi="Arial" w:cs="Arial"/>
                <w:sz w:val="20"/>
                <w:szCs w:val="20"/>
              </w:rPr>
              <w:t>1</w:t>
            </w:r>
          </w:p>
        </w:tc>
      </w:tr>
      <w:tr w:rsidR="00E33EA7" w:rsidRPr="00D54D07" w14:paraId="5A1A3E31" w14:textId="77777777" w:rsidTr="32FA2B80">
        <w:trPr>
          <w:trHeight w:val="300"/>
          <w:jc w:val="center"/>
        </w:trPr>
        <w:tc>
          <w:tcPr>
            <w:tcW w:w="25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90" w:type="dxa"/>
              <w:right w:w="90" w:type="dxa"/>
            </w:tcMar>
            <w:vAlign w:val="center"/>
          </w:tcPr>
          <w:p w14:paraId="17EC224C" w14:textId="77777777" w:rsidR="00744DF2" w:rsidRPr="00D54D07" w:rsidRDefault="0C8EC3B7" w:rsidP="32FA2B80">
            <w:pPr>
              <w:rPr>
                <w:rFonts w:ascii="Arial" w:eastAsia="Arial" w:hAnsi="Arial" w:cs="Arial"/>
                <w:b/>
                <w:bCs/>
                <w:color w:val="2E74B5" w:themeColor="accent5" w:themeShade="BF"/>
                <w:sz w:val="18"/>
                <w:szCs w:val="18"/>
              </w:rPr>
            </w:pPr>
            <w:r w:rsidRPr="32FA2B80">
              <w:rPr>
                <w:rFonts w:ascii="Arial" w:eastAsia="Arial" w:hAnsi="Arial" w:cs="Arial"/>
                <w:b/>
                <w:bCs/>
                <w:sz w:val="18"/>
                <w:szCs w:val="18"/>
              </w:rPr>
              <w:t>No aplica en cuatrimestre</w:t>
            </w:r>
          </w:p>
        </w:tc>
        <w:tc>
          <w:tcPr>
            <w:tcW w:w="19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90" w:type="dxa"/>
              <w:right w:w="90" w:type="dxa"/>
            </w:tcMar>
            <w:vAlign w:val="center"/>
          </w:tcPr>
          <w:p w14:paraId="58EC7009" w14:textId="77777777" w:rsidR="00744DF2" w:rsidRPr="00D54D07" w:rsidRDefault="0C8EC3B7" w:rsidP="32FA2B80">
            <w:pPr>
              <w:jc w:val="center"/>
              <w:rPr>
                <w:rFonts w:ascii="Arial" w:eastAsia="Arial" w:hAnsi="Arial" w:cs="Arial"/>
                <w:b/>
                <w:bCs/>
                <w:color w:val="2E74B5" w:themeColor="accent5" w:themeShade="BF"/>
                <w:sz w:val="20"/>
                <w:szCs w:val="20"/>
              </w:rPr>
            </w:pPr>
            <w:r w:rsidRPr="32FA2B80">
              <w:rPr>
                <w:rFonts w:ascii="Arial" w:eastAsia="Arial" w:hAnsi="Arial" w:cs="Arial"/>
                <w:b/>
                <w:bCs/>
                <w:sz w:val="20"/>
                <w:szCs w:val="20"/>
              </w:rPr>
              <w:t>-</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90" w:type="dxa"/>
              <w:right w:w="90" w:type="dxa"/>
            </w:tcMar>
            <w:vAlign w:val="center"/>
          </w:tcPr>
          <w:p w14:paraId="0192EC7B" w14:textId="77777777" w:rsidR="00744DF2" w:rsidRPr="00D54D07" w:rsidRDefault="0C8EC3B7" w:rsidP="32FA2B80">
            <w:pPr>
              <w:spacing w:line="259" w:lineRule="auto"/>
              <w:jc w:val="center"/>
              <w:rPr>
                <w:rFonts w:ascii="Arial" w:eastAsia="Arial" w:hAnsi="Arial" w:cs="Arial"/>
                <w:b/>
                <w:bCs/>
                <w:color w:val="2E74B5" w:themeColor="accent5" w:themeShade="BF"/>
                <w:sz w:val="20"/>
                <w:szCs w:val="20"/>
              </w:rPr>
            </w:pPr>
            <w:r w:rsidRPr="32FA2B80">
              <w:rPr>
                <w:rFonts w:ascii="Arial" w:eastAsia="Arial" w:hAnsi="Arial" w:cs="Arial"/>
                <w:b/>
                <w:bCs/>
                <w:sz w:val="20"/>
                <w:szCs w:val="20"/>
              </w:rPr>
              <w:t>-</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90" w:type="dxa"/>
              <w:right w:w="90" w:type="dxa"/>
            </w:tcMar>
            <w:vAlign w:val="center"/>
          </w:tcPr>
          <w:p w14:paraId="7C86CAAD" w14:textId="77257D2C" w:rsidR="00744DF2" w:rsidRPr="00D54D07" w:rsidRDefault="431FFA73" w:rsidP="32FA2B80">
            <w:pPr>
              <w:spacing w:line="259" w:lineRule="auto"/>
              <w:jc w:val="center"/>
              <w:rPr>
                <w:rFonts w:ascii="Arial" w:eastAsia="Arial" w:hAnsi="Arial" w:cs="Arial"/>
                <w:b/>
                <w:bCs/>
                <w:sz w:val="20"/>
                <w:szCs w:val="20"/>
              </w:rPr>
            </w:pPr>
            <w:r w:rsidRPr="32FA2B80">
              <w:rPr>
                <w:rFonts w:ascii="Arial" w:eastAsia="Arial" w:hAnsi="Arial" w:cs="Arial"/>
                <w:b/>
                <w:bCs/>
                <w:sz w:val="20"/>
                <w:szCs w:val="20"/>
              </w:rPr>
              <w:t>-</w:t>
            </w:r>
          </w:p>
        </w:tc>
      </w:tr>
      <w:tr w:rsidR="00E33EA7" w:rsidRPr="00D54D07" w14:paraId="7C7B70EA" w14:textId="77777777" w:rsidTr="32FA2B80">
        <w:trPr>
          <w:trHeight w:val="300"/>
          <w:jc w:val="center"/>
        </w:trPr>
        <w:tc>
          <w:tcPr>
            <w:tcW w:w="25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Mar>
              <w:left w:w="90" w:type="dxa"/>
              <w:right w:w="90" w:type="dxa"/>
            </w:tcMar>
            <w:vAlign w:val="center"/>
          </w:tcPr>
          <w:p w14:paraId="3BD0C008" w14:textId="77777777" w:rsidR="00744DF2" w:rsidRPr="00D54D07" w:rsidRDefault="0C8EC3B7" w:rsidP="32FA2B80">
            <w:pPr>
              <w:spacing w:afterAutospacing="1"/>
              <w:rPr>
                <w:rFonts w:ascii="Arial" w:eastAsia="Arial" w:hAnsi="Arial" w:cs="Arial"/>
                <w:color w:val="2E74B5" w:themeColor="accent5" w:themeShade="BF"/>
                <w:sz w:val="18"/>
                <w:szCs w:val="18"/>
              </w:rPr>
            </w:pPr>
            <w:r w:rsidRPr="32FA2B80">
              <w:rPr>
                <w:rFonts w:ascii="Arial" w:eastAsia="Arial" w:hAnsi="Arial" w:cs="Arial"/>
                <w:b/>
                <w:bCs/>
                <w:sz w:val="18"/>
                <w:szCs w:val="18"/>
              </w:rPr>
              <w:t>Total</w:t>
            </w:r>
          </w:p>
        </w:tc>
        <w:tc>
          <w:tcPr>
            <w:tcW w:w="19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Mar>
              <w:left w:w="90" w:type="dxa"/>
              <w:right w:w="90" w:type="dxa"/>
            </w:tcMar>
            <w:vAlign w:val="center"/>
          </w:tcPr>
          <w:p w14:paraId="5263D1C4" w14:textId="143BD789" w:rsidR="00744DF2" w:rsidRPr="00D54D07" w:rsidRDefault="06A43092" w:rsidP="32FA2B80">
            <w:pPr>
              <w:spacing w:afterAutospacing="1"/>
              <w:jc w:val="center"/>
              <w:rPr>
                <w:rFonts w:ascii="Arial" w:eastAsia="Arial" w:hAnsi="Arial" w:cs="Arial"/>
                <w:b/>
                <w:bCs/>
                <w:color w:val="2E74B5" w:themeColor="accent5" w:themeShade="BF"/>
                <w:sz w:val="20"/>
                <w:szCs w:val="20"/>
              </w:rPr>
            </w:pPr>
            <w:r w:rsidRPr="32FA2B80">
              <w:rPr>
                <w:rFonts w:ascii="Arial" w:eastAsia="Arial" w:hAnsi="Arial" w:cs="Arial"/>
                <w:b/>
                <w:bCs/>
                <w:sz w:val="20"/>
                <w:szCs w:val="20"/>
              </w:rPr>
              <w:t>50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Mar>
              <w:left w:w="90" w:type="dxa"/>
              <w:right w:w="90" w:type="dxa"/>
            </w:tcMar>
            <w:vAlign w:val="center"/>
          </w:tcPr>
          <w:p w14:paraId="5A732464" w14:textId="62D66A7C" w:rsidR="00744DF2" w:rsidRPr="00D54D07" w:rsidRDefault="06A43092" w:rsidP="32FA2B80">
            <w:pPr>
              <w:spacing w:afterAutospacing="1" w:line="259" w:lineRule="auto"/>
              <w:jc w:val="center"/>
              <w:rPr>
                <w:rFonts w:ascii="Arial" w:eastAsia="Arial" w:hAnsi="Arial" w:cs="Arial"/>
                <w:b/>
                <w:bCs/>
                <w:color w:val="2E74B5" w:themeColor="accent5" w:themeShade="BF"/>
                <w:sz w:val="20"/>
                <w:szCs w:val="20"/>
              </w:rPr>
            </w:pPr>
            <w:r w:rsidRPr="32FA2B80">
              <w:rPr>
                <w:rFonts w:ascii="Arial" w:eastAsia="Arial" w:hAnsi="Arial" w:cs="Arial"/>
                <w:b/>
                <w:bCs/>
                <w:sz w:val="20"/>
                <w:szCs w:val="20"/>
              </w:rPr>
              <w:t>50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Mar>
              <w:left w:w="90" w:type="dxa"/>
              <w:right w:w="90" w:type="dxa"/>
            </w:tcMar>
            <w:vAlign w:val="center"/>
          </w:tcPr>
          <w:p w14:paraId="0E480884" w14:textId="3F060086" w:rsidR="00744DF2" w:rsidRPr="00D54D07" w:rsidRDefault="2105BCDA" w:rsidP="32FA2B80">
            <w:pPr>
              <w:spacing w:afterAutospacing="1" w:line="259" w:lineRule="auto"/>
              <w:jc w:val="center"/>
            </w:pPr>
            <w:r w:rsidRPr="32FA2B80">
              <w:rPr>
                <w:rFonts w:ascii="Arial" w:eastAsia="Arial" w:hAnsi="Arial" w:cs="Arial"/>
                <w:b/>
                <w:bCs/>
                <w:sz w:val="20"/>
                <w:szCs w:val="20"/>
              </w:rPr>
              <w:t>45</w:t>
            </w:r>
          </w:p>
        </w:tc>
      </w:tr>
    </w:tbl>
    <w:p w14:paraId="26A7AD5B" w14:textId="77777777" w:rsidR="00744DF2" w:rsidRPr="00D54D07" w:rsidRDefault="0C8EC3B7" w:rsidP="32FA2B80">
      <w:pPr>
        <w:shd w:val="clear" w:color="auto" w:fill="FFFFFF" w:themeFill="background1"/>
        <w:jc w:val="center"/>
        <w:rPr>
          <w:rFonts w:ascii="Arial" w:eastAsia="Arial" w:hAnsi="Arial" w:cs="Arial"/>
          <w:color w:val="2E74B5" w:themeColor="accent5" w:themeShade="BF"/>
          <w:sz w:val="18"/>
          <w:szCs w:val="18"/>
        </w:rPr>
      </w:pPr>
      <w:r w:rsidRPr="32FA2B80">
        <w:rPr>
          <w:rFonts w:ascii="Arial" w:eastAsia="Arial" w:hAnsi="Arial" w:cs="Arial"/>
          <w:sz w:val="18"/>
          <w:szCs w:val="18"/>
        </w:rPr>
        <w:t>Fuente: OTI, 2025.</w:t>
      </w:r>
    </w:p>
    <w:p w14:paraId="09B248B7" w14:textId="77777777" w:rsidR="00744DF2" w:rsidRPr="00D54D07" w:rsidRDefault="00744DF2" w:rsidP="00744DF2">
      <w:pPr>
        <w:shd w:val="clear" w:color="auto" w:fill="FFFFFF" w:themeFill="background1"/>
        <w:spacing w:line="259" w:lineRule="auto"/>
        <w:ind w:right="49"/>
        <w:jc w:val="both"/>
        <w:rPr>
          <w:rFonts w:ascii="Arial" w:eastAsia="Arial Nova" w:hAnsi="Arial" w:cs="Arial"/>
          <w:color w:val="2E74B5" w:themeColor="accent5" w:themeShade="BF"/>
          <w:sz w:val="22"/>
          <w:szCs w:val="22"/>
        </w:rPr>
      </w:pPr>
    </w:p>
    <w:p w14:paraId="407C0DE9" w14:textId="3810512C" w:rsidR="00744DF2" w:rsidRPr="00D54D07" w:rsidRDefault="0C8EC3B7" w:rsidP="32FA2B80">
      <w:pPr>
        <w:shd w:val="clear" w:color="auto" w:fill="FFFFFF" w:themeFill="background1"/>
        <w:spacing w:line="257" w:lineRule="auto"/>
        <w:ind w:right="49"/>
        <w:jc w:val="both"/>
        <w:rPr>
          <w:rFonts w:ascii="Arial" w:eastAsia="Arial Nova" w:hAnsi="Arial" w:cs="Arial"/>
          <w:color w:val="2E74B5" w:themeColor="accent5" w:themeShade="BF"/>
          <w:sz w:val="22"/>
          <w:szCs w:val="22"/>
        </w:rPr>
      </w:pPr>
      <w:r w:rsidRPr="32FA2B80">
        <w:rPr>
          <w:rFonts w:ascii="Arial" w:eastAsia="Arial Nova" w:hAnsi="Arial" w:cs="Arial"/>
          <w:b/>
          <w:bCs/>
          <w:sz w:val="22"/>
          <w:szCs w:val="22"/>
        </w:rPr>
        <w:t>Diseño del control:</w:t>
      </w:r>
      <w:r w:rsidR="0480C13E" w:rsidRPr="32FA2B80">
        <w:rPr>
          <w:rFonts w:ascii="Arial" w:eastAsia="Arial" w:hAnsi="Arial" w:cs="Arial"/>
          <w:b/>
          <w:bCs/>
          <w:sz w:val="22"/>
          <w:szCs w:val="22"/>
        </w:rPr>
        <w:t xml:space="preserve"> </w:t>
      </w:r>
      <w:r w:rsidR="0480C13E" w:rsidRPr="32FA2B80">
        <w:rPr>
          <w:rFonts w:ascii="Arial" w:eastAsia="Arial" w:hAnsi="Arial" w:cs="Arial"/>
          <w:color w:val="000000" w:themeColor="text1"/>
          <w:sz w:val="22"/>
          <w:szCs w:val="22"/>
        </w:rPr>
        <w:t xml:space="preserve">Los controles se alinean con la norma ISO/IEC 27001 e ISO/IEC 27002 en su versión 2022, incluyendo entre otros los controles: </w:t>
      </w:r>
    </w:p>
    <w:p w14:paraId="236C5CAA" w14:textId="4194B685" w:rsidR="00744DF2" w:rsidRPr="00D54D07" w:rsidRDefault="0480C13E" w:rsidP="32FA2B80">
      <w:pPr>
        <w:shd w:val="clear" w:color="auto" w:fill="FFFFFF" w:themeFill="background1"/>
        <w:spacing w:line="257" w:lineRule="auto"/>
        <w:ind w:right="49"/>
        <w:jc w:val="both"/>
      </w:pPr>
      <w:r w:rsidRPr="32FA2B80">
        <w:rPr>
          <w:rFonts w:ascii="Arial Nova" w:eastAsia="Arial Nova" w:hAnsi="Arial Nova" w:cs="Arial Nova"/>
          <w:color w:val="00B050"/>
          <w:sz w:val="22"/>
          <w:szCs w:val="22"/>
        </w:rPr>
        <w:t xml:space="preserve"> </w:t>
      </w:r>
    </w:p>
    <w:p w14:paraId="557F5F8E" w14:textId="7DE59E50" w:rsidR="00744DF2" w:rsidRPr="00D54D07" w:rsidRDefault="0480C13E" w:rsidP="32FA2B80">
      <w:pPr>
        <w:pStyle w:val="Prrafodelista"/>
        <w:numPr>
          <w:ilvl w:val="0"/>
          <w:numId w:val="4"/>
        </w:numPr>
        <w:shd w:val="clear" w:color="auto" w:fill="FFFFFF" w:themeFill="background1"/>
        <w:spacing w:line="257" w:lineRule="auto"/>
        <w:ind w:right="49"/>
        <w:rPr>
          <w:rFonts w:ascii="Arial Nova" w:eastAsia="Arial Nova" w:hAnsi="Arial Nova" w:cs="Arial Nova"/>
          <w:color w:val="000000" w:themeColor="text1"/>
          <w:lang w:val="es-CO"/>
        </w:rPr>
      </w:pPr>
      <w:r w:rsidRPr="32FA2B80">
        <w:rPr>
          <w:rFonts w:ascii="Arial Nova" w:eastAsia="Arial Nova" w:hAnsi="Arial Nova" w:cs="Arial Nova"/>
          <w:color w:val="000000" w:themeColor="text1"/>
          <w:lang w:val="es-CO"/>
        </w:rPr>
        <w:t>8.13 Copias de seguridad cuatrimestrales de bases de datos de activos identificados como críticos, para garantizar la disponibilidad y la recuperación de datos si se llegaran a perder.</w:t>
      </w:r>
    </w:p>
    <w:p w14:paraId="30076DC2" w14:textId="5F2B70E2" w:rsidR="00744DF2" w:rsidRPr="00D54D07" w:rsidRDefault="0480C13E" w:rsidP="32FA2B80">
      <w:pPr>
        <w:pStyle w:val="Prrafodelista"/>
        <w:numPr>
          <w:ilvl w:val="0"/>
          <w:numId w:val="4"/>
        </w:numPr>
        <w:shd w:val="clear" w:color="auto" w:fill="FFFFFF" w:themeFill="background1"/>
        <w:spacing w:line="257" w:lineRule="auto"/>
        <w:ind w:right="49"/>
        <w:rPr>
          <w:rFonts w:ascii="Arial Nova" w:eastAsia="Arial Nova" w:hAnsi="Arial Nova" w:cs="Arial Nova"/>
          <w:color w:val="000000" w:themeColor="text1"/>
          <w:lang w:val="es-CO"/>
        </w:rPr>
      </w:pPr>
      <w:r w:rsidRPr="32FA2B80">
        <w:rPr>
          <w:rFonts w:ascii="Arial Nova" w:eastAsia="Arial Nova" w:hAnsi="Arial Nova" w:cs="Arial Nova"/>
          <w:color w:val="000000" w:themeColor="text1"/>
          <w:lang w:val="es-CO"/>
        </w:rPr>
        <w:t>8.3 Restricciones de acceso a las bases de datos, asignando claves específicas para editar o consultar la información, protegiendo la integridad de los datos.</w:t>
      </w:r>
    </w:p>
    <w:p w14:paraId="12114ABB" w14:textId="0F36832B" w:rsidR="00744DF2" w:rsidRPr="00D54D07" w:rsidRDefault="0480C13E" w:rsidP="32FA2B80">
      <w:pPr>
        <w:pStyle w:val="Prrafodelista"/>
        <w:numPr>
          <w:ilvl w:val="0"/>
          <w:numId w:val="4"/>
        </w:numPr>
        <w:shd w:val="clear" w:color="auto" w:fill="FFFFFF" w:themeFill="background1"/>
        <w:spacing w:line="257" w:lineRule="auto"/>
        <w:ind w:right="49"/>
        <w:rPr>
          <w:rFonts w:ascii="Arial Nova" w:eastAsia="Arial Nova" w:hAnsi="Arial Nova" w:cs="Arial Nova"/>
          <w:color w:val="000000" w:themeColor="text1"/>
          <w:lang w:val="es-CO"/>
        </w:rPr>
      </w:pPr>
      <w:r w:rsidRPr="32FA2B80">
        <w:rPr>
          <w:rFonts w:ascii="Arial Nova" w:eastAsia="Arial Nova" w:hAnsi="Arial Nova" w:cs="Arial Nova"/>
          <w:color w:val="000000" w:themeColor="text1"/>
          <w:lang w:val="es-CO"/>
        </w:rPr>
        <w:t>Revisión cuatrimestral de acuerdos de confidencialidad para asegurar que los usuarios que manejan las bases de datos hayan firmado compromisos de no divulgación.</w:t>
      </w:r>
    </w:p>
    <w:p w14:paraId="3701C7FA" w14:textId="4A64BA1F" w:rsidR="00744DF2" w:rsidRPr="00D54D07" w:rsidRDefault="0480C13E" w:rsidP="32FA2B80">
      <w:pPr>
        <w:pStyle w:val="Prrafodelista"/>
        <w:numPr>
          <w:ilvl w:val="0"/>
          <w:numId w:val="4"/>
        </w:numPr>
        <w:shd w:val="clear" w:color="auto" w:fill="FFFFFF" w:themeFill="background1"/>
        <w:spacing w:line="257" w:lineRule="auto"/>
        <w:ind w:right="49"/>
        <w:rPr>
          <w:rFonts w:ascii="Arial Nova" w:eastAsia="Arial Nova" w:hAnsi="Arial Nova" w:cs="Arial Nova"/>
          <w:color w:val="000000" w:themeColor="text1"/>
          <w:lang w:val="es-CO"/>
        </w:rPr>
      </w:pPr>
      <w:r w:rsidRPr="32FA2B80">
        <w:rPr>
          <w:rFonts w:ascii="Arial Nova" w:eastAsia="Arial Nova" w:hAnsi="Arial Nova" w:cs="Arial Nova"/>
          <w:color w:val="000000" w:themeColor="text1"/>
          <w:lang w:val="es-CO"/>
        </w:rPr>
        <w:t>Monitoreo continuo y verificación diaria de las actualizaciones y registros en las bases de datos, garantizando la precisión y consistencia de los datos.</w:t>
      </w:r>
    </w:p>
    <w:p w14:paraId="4A87398D" w14:textId="217ED686" w:rsidR="00744DF2" w:rsidRPr="00D54D07" w:rsidRDefault="0480C13E" w:rsidP="32FA2B80">
      <w:pPr>
        <w:pStyle w:val="Prrafodelista"/>
        <w:numPr>
          <w:ilvl w:val="0"/>
          <w:numId w:val="4"/>
        </w:numPr>
        <w:shd w:val="clear" w:color="auto" w:fill="FFFFFF" w:themeFill="background1"/>
        <w:spacing w:line="257" w:lineRule="auto"/>
        <w:ind w:right="49"/>
        <w:rPr>
          <w:rFonts w:ascii="Arial Nova" w:eastAsia="Arial Nova" w:hAnsi="Arial Nova" w:cs="Arial Nova"/>
          <w:color w:val="000000" w:themeColor="text1"/>
          <w:lang w:val="es-CO"/>
        </w:rPr>
      </w:pPr>
      <w:r w:rsidRPr="32FA2B80">
        <w:rPr>
          <w:rFonts w:ascii="Arial Nova" w:eastAsia="Arial Nova" w:hAnsi="Arial Nova" w:cs="Arial Nova"/>
          <w:color w:val="000000" w:themeColor="text1"/>
          <w:lang w:val="es-CO"/>
        </w:rPr>
        <w:t xml:space="preserve">5.34 (Protección de datos personales) </w:t>
      </w:r>
    </w:p>
    <w:p w14:paraId="31BD3D11" w14:textId="68C440BB" w:rsidR="00744DF2" w:rsidRPr="00D54D07" w:rsidRDefault="0480C13E" w:rsidP="32FA2B80">
      <w:pPr>
        <w:shd w:val="clear" w:color="auto" w:fill="FFFFFF" w:themeFill="background1"/>
        <w:spacing w:line="257" w:lineRule="auto"/>
        <w:ind w:right="49"/>
        <w:jc w:val="both"/>
      </w:pPr>
      <w:r w:rsidRPr="32FA2B80">
        <w:rPr>
          <w:rFonts w:ascii="Arial" w:eastAsia="Arial" w:hAnsi="Arial" w:cs="Arial"/>
          <w:color w:val="00B050"/>
          <w:sz w:val="22"/>
          <w:szCs w:val="22"/>
        </w:rPr>
        <w:t xml:space="preserve"> </w:t>
      </w:r>
    </w:p>
    <w:p w14:paraId="30B1A967" w14:textId="506968B1" w:rsidR="00744DF2" w:rsidRPr="00D54D07" w:rsidRDefault="0480C13E" w:rsidP="32FA2B80">
      <w:pPr>
        <w:shd w:val="clear" w:color="auto" w:fill="FFFFFF" w:themeFill="background1"/>
        <w:spacing w:line="257" w:lineRule="auto"/>
        <w:ind w:right="49"/>
        <w:jc w:val="both"/>
        <w:rPr>
          <w:rFonts w:ascii="Arial" w:eastAsia="Arial" w:hAnsi="Arial" w:cs="Arial"/>
          <w:color w:val="00B050"/>
          <w:sz w:val="22"/>
          <w:szCs w:val="22"/>
        </w:rPr>
      </w:pPr>
      <w:r w:rsidRPr="32FA2B80">
        <w:rPr>
          <w:rFonts w:ascii="Arial" w:eastAsia="Arial" w:hAnsi="Arial" w:cs="Arial"/>
          <w:color w:val="000000" w:themeColor="text1"/>
          <w:sz w:val="22"/>
          <w:szCs w:val="22"/>
          <w:lang w:val="es"/>
        </w:rPr>
        <w:t xml:space="preserve">Se mantiene la necesidad de ajustar los mapas de riesgo de los procesos de: 1) Producción de Mezcla, 2) Servicio a la ciudadanía y relacionamiento con partes interesadas, 3) Control y  evaluación institucional, 4) Logística y manejo de la maquinaria y equipo, 5) Gestión financiera como parte de la actividades 2.1 y 2.2 del  Plan de Tratamiento de Riesgos de Seguridad Digital </w:t>
      </w:r>
      <w:r w:rsidRPr="32FA2B80">
        <w:rPr>
          <w:rFonts w:ascii="Arial" w:eastAsia="Arial" w:hAnsi="Arial" w:cs="Arial"/>
          <w:color w:val="000000" w:themeColor="text1"/>
          <w:sz w:val="22"/>
          <w:szCs w:val="22"/>
          <w:lang w:val="es"/>
        </w:rPr>
        <w:lastRenderedPageBreak/>
        <w:t xml:space="preserve">(EGTI-PL-002 versión 5), que, si bien no se constituyen incumplimientos, están dentro del proceso de apropiación de las definiciones de los controles en las normas ISO/IEC antes citadas. Los ajustes fueron indicados en la realimentación del monitoreo de cada proceso. </w:t>
      </w:r>
    </w:p>
    <w:p w14:paraId="63BE9C38" w14:textId="384827D5" w:rsidR="00744DF2" w:rsidRPr="00D54D07" w:rsidRDefault="0480C13E" w:rsidP="32FA2B80">
      <w:pPr>
        <w:shd w:val="clear" w:color="auto" w:fill="FFFFFF" w:themeFill="background1"/>
        <w:spacing w:line="257" w:lineRule="auto"/>
        <w:ind w:right="49"/>
        <w:jc w:val="both"/>
        <w:rPr>
          <w:rFonts w:ascii="Arial" w:eastAsia="Arial" w:hAnsi="Arial" w:cs="Arial"/>
          <w:color w:val="00B050"/>
          <w:sz w:val="22"/>
          <w:szCs w:val="22"/>
        </w:rPr>
      </w:pPr>
      <w:r w:rsidRPr="32FA2B80">
        <w:rPr>
          <w:rFonts w:ascii="Arial" w:eastAsia="Arial" w:hAnsi="Arial" w:cs="Arial"/>
          <w:color w:val="00B050"/>
          <w:sz w:val="22"/>
          <w:szCs w:val="22"/>
        </w:rPr>
        <w:t xml:space="preserve"> </w:t>
      </w:r>
    </w:p>
    <w:p w14:paraId="18F598A4" w14:textId="1831CF8D" w:rsidR="00744DF2" w:rsidRPr="00D54D07" w:rsidRDefault="0480C13E" w:rsidP="32FA2B80">
      <w:pPr>
        <w:shd w:val="clear" w:color="auto" w:fill="FFFFFF" w:themeFill="background1"/>
        <w:jc w:val="both"/>
        <w:rPr>
          <w:rFonts w:ascii="Arial" w:eastAsia="Arial" w:hAnsi="Arial" w:cs="Arial"/>
          <w:color w:val="000000" w:themeColor="text1"/>
          <w:sz w:val="22"/>
          <w:szCs w:val="22"/>
          <w:lang w:val="es"/>
        </w:rPr>
      </w:pPr>
      <w:r w:rsidRPr="32FA2B80">
        <w:rPr>
          <w:rFonts w:ascii="Arial" w:eastAsia="Arial" w:hAnsi="Arial" w:cs="Arial"/>
          <w:b/>
          <w:bCs/>
          <w:color w:val="000000" w:themeColor="text1"/>
          <w:sz w:val="22"/>
          <w:szCs w:val="22"/>
        </w:rPr>
        <w:t xml:space="preserve">Ejecución de controles: </w:t>
      </w:r>
      <w:r w:rsidRPr="32FA2B80">
        <w:rPr>
          <w:rFonts w:ascii="Arial" w:eastAsia="Arial" w:hAnsi="Arial" w:cs="Arial"/>
          <w:color w:val="000000" w:themeColor="text1"/>
          <w:sz w:val="22"/>
          <w:szCs w:val="22"/>
          <w:lang w:val="es"/>
        </w:rPr>
        <w:t>En el segundo cuatrimestre</w:t>
      </w:r>
      <w:r w:rsidR="46075D41" w:rsidRPr="32FA2B80">
        <w:rPr>
          <w:rFonts w:ascii="Arial" w:eastAsia="Arial" w:hAnsi="Arial" w:cs="Arial"/>
          <w:color w:val="000000" w:themeColor="text1"/>
          <w:sz w:val="22"/>
          <w:szCs w:val="22"/>
          <w:lang w:val="es"/>
        </w:rPr>
        <w:t xml:space="preserve"> se cumplieron el 100% de los controles</w:t>
      </w:r>
      <w:r w:rsidRPr="32FA2B80">
        <w:rPr>
          <w:rFonts w:ascii="Arial" w:eastAsia="Arial" w:hAnsi="Arial" w:cs="Arial"/>
          <w:color w:val="000000" w:themeColor="text1"/>
          <w:sz w:val="22"/>
          <w:szCs w:val="22"/>
          <w:lang w:val="es"/>
        </w:rPr>
        <w:t>, las copias de seguridad fueron ejecutadas según lo planificado, con evidencias documentadas. Se recomienda realizar pruebas de restauración para asegurar la funcionalidad de las copias de respaldo (</w:t>
      </w:r>
      <w:proofErr w:type="spellStart"/>
      <w:r w:rsidRPr="32FA2B80">
        <w:rPr>
          <w:rFonts w:ascii="Arial" w:eastAsia="Arial" w:hAnsi="Arial" w:cs="Arial"/>
          <w:color w:val="000000" w:themeColor="text1"/>
          <w:sz w:val="22"/>
          <w:szCs w:val="22"/>
          <w:lang w:val="es"/>
        </w:rPr>
        <w:t>backups</w:t>
      </w:r>
      <w:proofErr w:type="spellEnd"/>
      <w:r w:rsidRPr="32FA2B80">
        <w:rPr>
          <w:rFonts w:ascii="Arial" w:eastAsia="Arial" w:hAnsi="Arial" w:cs="Arial"/>
          <w:color w:val="000000" w:themeColor="text1"/>
          <w:sz w:val="22"/>
          <w:szCs w:val="22"/>
          <w:lang w:val="es"/>
        </w:rPr>
        <w:t>).</w:t>
      </w:r>
    </w:p>
    <w:p w14:paraId="73F75241" w14:textId="69249A9C" w:rsidR="00744DF2" w:rsidRPr="00D54D07" w:rsidRDefault="0480C13E" w:rsidP="32FA2B80">
      <w:pPr>
        <w:shd w:val="clear" w:color="auto" w:fill="FFFFFF" w:themeFill="background1"/>
        <w:jc w:val="both"/>
        <w:rPr>
          <w:rFonts w:ascii="Arial" w:eastAsia="Arial" w:hAnsi="Arial" w:cs="Arial"/>
          <w:sz w:val="22"/>
          <w:szCs w:val="22"/>
        </w:rPr>
      </w:pPr>
      <w:r w:rsidRPr="32FA2B80">
        <w:rPr>
          <w:rFonts w:ascii="Arial" w:eastAsia="Arial" w:hAnsi="Arial" w:cs="Arial"/>
          <w:sz w:val="22"/>
          <w:szCs w:val="22"/>
        </w:rPr>
        <w:t xml:space="preserve"> </w:t>
      </w:r>
    </w:p>
    <w:p w14:paraId="4079CF34" w14:textId="46A22F70" w:rsidR="00744DF2" w:rsidRPr="00D54D07" w:rsidRDefault="0480C13E" w:rsidP="32FA2B80">
      <w:pPr>
        <w:shd w:val="clear" w:color="auto" w:fill="FFFFFF" w:themeFill="background1"/>
        <w:jc w:val="both"/>
        <w:rPr>
          <w:rFonts w:ascii="Arial" w:eastAsia="Arial" w:hAnsi="Arial" w:cs="Arial"/>
          <w:color w:val="000000" w:themeColor="text1"/>
          <w:sz w:val="22"/>
          <w:szCs w:val="22"/>
          <w:lang w:val="es"/>
        </w:rPr>
      </w:pPr>
      <w:r w:rsidRPr="32FA2B80">
        <w:rPr>
          <w:rFonts w:ascii="Arial" w:eastAsia="Arial" w:hAnsi="Arial" w:cs="Arial"/>
          <w:color w:val="000000" w:themeColor="text1"/>
          <w:sz w:val="22"/>
          <w:szCs w:val="22"/>
          <w:lang w:val="es"/>
        </w:rPr>
        <w:t>Las restricciones de acceso a las bases de datos fueron implementadas de manera efectiva, verificando que solo usuarios autorizados tengan acceso. Las evidencias de la correcta ejecución fueron registradas y documentadas.</w:t>
      </w:r>
    </w:p>
    <w:p w14:paraId="0C604EAD" w14:textId="166166B1" w:rsidR="00744DF2" w:rsidRPr="00D54D07" w:rsidRDefault="0480C13E" w:rsidP="32FA2B80">
      <w:pPr>
        <w:shd w:val="clear" w:color="auto" w:fill="FFFFFF" w:themeFill="background1"/>
        <w:jc w:val="both"/>
        <w:rPr>
          <w:rFonts w:ascii="Arial" w:eastAsia="Arial" w:hAnsi="Arial" w:cs="Arial"/>
          <w:sz w:val="22"/>
          <w:szCs w:val="22"/>
        </w:rPr>
      </w:pPr>
      <w:r w:rsidRPr="32FA2B80">
        <w:rPr>
          <w:rFonts w:ascii="Arial" w:eastAsia="Arial" w:hAnsi="Arial" w:cs="Arial"/>
          <w:sz w:val="22"/>
          <w:szCs w:val="22"/>
        </w:rPr>
        <w:t xml:space="preserve"> </w:t>
      </w:r>
    </w:p>
    <w:p w14:paraId="4F489213" w14:textId="79897712" w:rsidR="00744DF2" w:rsidRPr="00D54D07" w:rsidRDefault="0480C13E" w:rsidP="32FA2B80">
      <w:pPr>
        <w:shd w:val="clear" w:color="auto" w:fill="FFFFFF" w:themeFill="background1"/>
        <w:spacing w:line="257" w:lineRule="auto"/>
        <w:jc w:val="both"/>
        <w:rPr>
          <w:rFonts w:ascii="Arial" w:eastAsia="Arial" w:hAnsi="Arial" w:cs="Arial"/>
          <w:color w:val="000000" w:themeColor="text1"/>
          <w:sz w:val="22"/>
          <w:szCs w:val="22"/>
          <w:lang w:val="es"/>
        </w:rPr>
      </w:pPr>
      <w:r w:rsidRPr="32FA2B80">
        <w:rPr>
          <w:rFonts w:ascii="Arial" w:eastAsia="Arial" w:hAnsi="Arial" w:cs="Arial"/>
          <w:color w:val="000000" w:themeColor="text1"/>
          <w:sz w:val="22"/>
          <w:szCs w:val="22"/>
          <w:lang w:val="es"/>
        </w:rPr>
        <w:t>Los acuerdos de confidencialidad fueron revisados cuatrimestralmente, garantizando que los contratistas y usuarios firmaran los compromisos correspondientes.</w:t>
      </w:r>
    </w:p>
    <w:p w14:paraId="55BE7E9D" w14:textId="57F04F7F" w:rsidR="00744DF2" w:rsidRPr="00D54D07" w:rsidRDefault="0480C13E" w:rsidP="32FA2B80">
      <w:pPr>
        <w:shd w:val="clear" w:color="auto" w:fill="FFFFFF" w:themeFill="background1"/>
        <w:jc w:val="both"/>
        <w:rPr>
          <w:rFonts w:ascii="Arial" w:eastAsia="Arial" w:hAnsi="Arial" w:cs="Arial"/>
          <w:sz w:val="22"/>
          <w:szCs w:val="22"/>
        </w:rPr>
      </w:pPr>
      <w:r w:rsidRPr="32FA2B80">
        <w:rPr>
          <w:rFonts w:ascii="Arial" w:eastAsia="Arial" w:hAnsi="Arial" w:cs="Arial"/>
          <w:sz w:val="22"/>
          <w:szCs w:val="22"/>
        </w:rPr>
        <w:t xml:space="preserve"> </w:t>
      </w:r>
    </w:p>
    <w:p w14:paraId="07F602D6" w14:textId="2888082A" w:rsidR="00744DF2" w:rsidRPr="00D54D07" w:rsidRDefault="0480C13E" w:rsidP="32FA2B80">
      <w:pPr>
        <w:shd w:val="clear" w:color="auto" w:fill="FFFFFF" w:themeFill="background1"/>
        <w:jc w:val="both"/>
        <w:rPr>
          <w:rFonts w:ascii="Arial" w:eastAsia="Arial" w:hAnsi="Arial" w:cs="Arial"/>
          <w:color w:val="000000" w:themeColor="text1"/>
          <w:sz w:val="22"/>
          <w:szCs w:val="22"/>
          <w:lang w:val="es"/>
        </w:rPr>
      </w:pPr>
      <w:r w:rsidRPr="32FA2B80">
        <w:rPr>
          <w:rFonts w:ascii="Arial" w:eastAsia="Arial" w:hAnsi="Arial" w:cs="Arial"/>
          <w:color w:val="000000" w:themeColor="text1"/>
          <w:sz w:val="22"/>
          <w:szCs w:val="22"/>
          <w:lang w:val="es"/>
        </w:rPr>
        <w:t>Se mantuvo un monitoreo constante de la integridad y disponibilidad de los datos, con revisiones diarias y cuatrimestrales, y ajustes documentados cuando se detectaron problemas técnicos.</w:t>
      </w:r>
    </w:p>
    <w:p w14:paraId="34520691" w14:textId="39A02A68" w:rsidR="00744DF2" w:rsidRPr="00D54D07" w:rsidRDefault="0480C13E" w:rsidP="32FA2B80">
      <w:pPr>
        <w:shd w:val="clear" w:color="auto" w:fill="FFFFFF" w:themeFill="background1"/>
        <w:jc w:val="both"/>
        <w:rPr>
          <w:rFonts w:ascii="Arial" w:eastAsia="Arial" w:hAnsi="Arial" w:cs="Arial"/>
          <w:sz w:val="22"/>
          <w:szCs w:val="22"/>
        </w:rPr>
      </w:pPr>
      <w:r w:rsidRPr="32FA2B80">
        <w:rPr>
          <w:rFonts w:ascii="Arial" w:eastAsia="Arial" w:hAnsi="Arial" w:cs="Arial"/>
          <w:sz w:val="22"/>
          <w:szCs w:val="22"/>
        </w:rPr>
        <w:t xml:space="preserve"> </w:t>
      </w:r>
    </w:p>
    <w:p w14:paraId="305CBAAC" w14:textId="0E5ECB2B" w:rsidR="00744DF2" w:rsidRPr="00D54D07" w:rsidRDefault="0480C13E" w:rsidP="32FA2B80">
      <w:pPr>
        <w:shd w:val="clear" w:color="auto" w:fill="FFFFFF" w:themeFill="background1"/>
        <w:jc w:val="both"/>
        <w:rPr>
          <w:rFonts w:ascii="Arial" w:eastAsia="Arial" w:hAnsi="Arial" w:cs="Arial"/>
          <w:color w:val="000000" w:themeColor="text1"/>
          <w:sz w:val="22"/>
          <w:szCs w:val="22"/>
          <w:lang w:val="es"/>
        </w:rPr>
      </w:pPr>
      <w:r w:rsidRPr="32FA2B80">
        <w:rPr>
          <w:rFonts w:ascii="Arial" w:eastAsia="Arial" w:hAnsi="Arial" w:cs="Arial"/>
          <w:color w:val="000000" w:themeColor="text1"/>
          <w:sz w:val="22"/>
          <w:szCs w:val="22"/>
          <w:lang w:val="es"/>
        </w:rPr>
        <w:t>Se reiteran las siguientes recomendaciones en la ejecución de controles:</w:t>
      </w:r>
    </w:p>
    <w:p w14:paraId="0A51730F" w14:textId="65976F86" w:rsidR="00744DF2" w:rsidRPr="00D54D07" w:rsidRDefault="0480C13E" w:rsidP="32FA2B80">
      <w:pPr>
        <w:pStyle w:val="Prrafodelista"/>
        <w:numPr>
          <w:ilvl w:val="0"/>
          <w:numId w:val="3"/>
        </w:numPr>
        <w:shd w:val="clear" w:color="auto" w:fill="FFFFFF" w:themeFill="background1"/>
        <w:ind w:right="49"/>
        <w:rPr>
          <w:rFonts w:ascii="Arial" w:eastAsia="Arial" w:hAnsi="Arial" w:cs="Arial"/>
          <w:color w:val="000000" w:themeColor="text1"/>
          <w:lang w:val="es"/>
        </w:rPr>
      </w:pPr>
      <w:r w:rsidRPr="32FA2B80">
        <w:rPr>
          <w:rFonts w:ascii="Arial" w:eastAsia="Arial" w:hAnsi="Arial" w:cs="Arial"/>
          <w:color w:val="000000" w:themeColor="text1"/>
          <w:lang w:val="es"/>
        </w:rPr>
        <w:t>Se necesita una verificación regular de los procesos de copia de respaldo, incluyendo pruebas de restauración.</w:t>
      </w:r>
    </w:p>
    <w:p w14:paraId="190C21E3" w14:textId="178114A5" w:rsidR="00744DF2" w:rsidRPr="00D54D07" w:rsidRDefault="0480C13E" w:rsidP="32FA2B80">
      <w:pPr>
        <w:pStyle w:val="Prrafodelista"/>
        <w:numPr>
          <w:ilvl w:val="0"/>
          <w:numId w:val="3"/>
        </w:numPr>
        <w:shd w:val="clear" w:color="auto" w:fill="FFFFFF" w:themeFill="background1"/>
        <w:ind w:right="49"/>
        <w:rPr>
          <w:rFonts w:ascii="Arial" w:eastAsia="Arial" w:hAnsi="Arial" w:cs="Arial"/>
          <w:color w:val="000000" w:themeColor="text1"/>
          <w:lang w:val="es"/>
        </w:rPr>
      </w:pPr>
      <w:r w:rsidRPr="32FA2B80">
        <w:rPr>
          <w:rFonts w:ascii="Arial" w:eastAsia="Arial" w:hAnsi="Arial" w:cs="Arial"/>
          <w:color w:val="000000" w:themeColor="text1"/>
          <w:lang w:val="es"/>
        </w:rPr>
        <w:t>Es necesario aumentar los esfuerzos de capacitación del personal en temas de seguridad de la información. Se reitera la recomendación de forma auditores interno en la norma ISO/IEC 27001:2022.</w:t>
      </w:r>
    </w:p>
    <w:p w14:paraId="520099D0" w14:textId="5337E9F2" w:rsidR="00744DF2" w:rsidRPr="00D54D07" w:rsidRDefault="0480C13E" w:rsidP="32FA2B80">
      <w:pPr>
        <w:shd w:val="clear" w:color="auto" w:fill="FFFFFF" w:themeFill="background1"/>
        <w:jc w:val="both"/>
        <w:rPr>
          <w:rFonts w:ascii="Arial" w:eastAsia="Arial" w:hAnsi="Arial" w:cs="Arial"/>
          <w:color w:val="00B050"/>
          <w:sz w:val="22"/>
          <w:szCs w:val="22"/>
        </w:rPr>
      </w:pPr>
      <w:r w:rsidRPr="32FA2B80">
        <w:rPr>
          <w:rFonts w:ascii="Arial" w:eastAsia="Arial" w:hAnsi="Arial" w:cs="Arial"/>
          <w:color w:val="00B050"/>
          <w:sz w:val="22"/>
          <w:szCs w:val="22"/>
        </w:rPr>
        <w:t xml:space="preserve"> </w:t>
      </w:r>
    </w:p>
    <w:p w14:paraId="5D97C7CF" w14:textId="0B14560E" w:rsidR="00744DF2" w:rsidRPr="00D54D07" w:rsidRDefault="0480C13E" w:rsidP="32FA2B80">
      <w:pPr>
        <w:shd w:val="clear" w:color="auto" w:fill="FFFFFF" w:themeFill="background1"/>
        <w:jc w:val="both"/>
        <w:rPr>
          <w:rFonts w:ascii="Arial" w:eastAsia="Arial" w:hAnsi="Arial" w:cs="Arial"/>
          <w:color w:val="000000" w:themeColor="text1"/>
          <w:sz w:val="22"/>
          <w:szCs w:val="22"/>
        </w:rPr>
      </w:pPr>
      <w:r w:rsidRPr="32FA2B80">
        <w:rPr>
          <w:rFonts w:ascii="Arial" w:eastAsia="Arial" w:hAnsi="Arial" w:cs="Arial"/>
          <w:b/>
          <w:bCs/>
          <w:color w:val="000000" w:themeColor="text1"/>
          <w:sz w:val="22"/>
          <w:szCs w:val="22"/>
        </w:rPr>
        <w:t>Ejecución de acciones (actividades)</w:t>
      </w:r>
      <w:r w:rsidRPr="32FA2B80">
        <w:rPr>
          <w:rFonts w:ascii="Arial" w:eastAsia="Arial" w:hAnsi="Arial" w:cs="Arial"/>
          <w:color w:val="000000" w:themeColor="text1"/>
          <w:sz w:val="22"/>
          <w:szCs w:val="22"/>
        </w:rPr>
        <w:t xml:space="preserve">: de las </w:t>
      </w:r>
      <w:r w:rsidR="2A45982B" w:rsidRPr="32FA2B80">
        <w:rPr>
          <w:rFonts w:ascii="Arial" w:eastAsia="Arial" w:hAnsi="Arial" w:cs="Arial"/>
          <w:color w:val="000000" w:themeColor="text1"/>
          <w:sz w:val="22"/>
          <w:szCs w:val="22"/>
        </w:rPr>
        <w:t>45</w:t>
      </w:r>
      <w:r w:rsidRPr="32FA2B80">
        <w:rPr>
          <w:rFonts w:ascii="Arial" w:eastAsia="Arial" w:hAnsi="Arial" w:cs="Arial"/>
          <w:color w:val="000000" w:themeColor="text1"/>
          <w:sz w:val="22"/>
          <w:szCs w:val="22"/>
        </w:rPr>
        <w:t xml:space="preserve"> acciones planeadas, se cumplieron </w:t>
      </w:r>
      <w:r w:rsidR="4A9E787B" w:rsidRPr="32FA2B80">
        <w:rPr>
          <w:rFonts w:ascii="Arial" w:eastAsia="Arial" w:hAnsi="Arial" w:cs="Arial"/>
          <w:color w:val="000000" w:themeColor="text1"/>
          <w:sz w:val="22"/>
          <w:szCs w:val="22"/>
        </w:rPr>
        <w:t>23</w:t>
      </w:r>
      <w:r w:rsidRPr="32FA2B80">
        <w:rPr>
          <w:rFonts w:ascii="Arial" w:eastAsia="Arial" w:hAnsi="Arial" w:cs="Arial"/>
          <w:color w:val="000000" w:themeColor="text1"/>
          <w:sz w:val="22"/>
          <w:szCs w:val="22"/>
        </w:rPr>
        <w:t xml:space="preserve"> lo que representa un </w:t>
      </w:r>
      <w:r w:rsidRPr="32FA2B80">
        <w:rPr>
          <w:rFonts w:ascii="Arial" w:eastAsia="Arial" w:hAnsi="Arial" w:cs="Arial"/>
          <w:b/>
          <w:bCs/>
          <w:color w:val="000000" w:themeColor="text1"/>
          <w:sz w:val="22"/>
          <w:szCs w:val="22"/>
        </w:rPr>
        <w:t xml:space="preserve">cumplimiento del </w:t>
      </w:r>
      <w:r w:rsidR="5EC9B0D0" w:rsidRPr="32FA2B80">
        <w:rPr>
          <w:rFonts w:ascii="Arial" w:eastAsia="Arial" w:hAnsi="Arial" w:cs="Arial"/>
          <w:b/>
          <w:bCs/>
          <w:color w:val="000000" w:themeColor="text1"/>
          <w:sz w:val="22"/>
          <w:szCs w:val="22"/>
        </w:rPr>
        <w:t>51</w:t>
      </w:r>
      <w:r w:rsidRPr="32FA2B80">
        <w:rPr>
          <w:rFonts w:ascii="Arial" w:eastAsia="Arial" w:hAnsi="Arial" w:cs="Arial"/>
          <w:b/>
          <w:bCs/>
          <w:color w:val="000000" w:themeColor="text1"/>
          <w:sz w:val="22"/>
          <w:szCs w:val="22"/>
        </w:rPr>
        <w:t>%</w:t>
      </w:r>
      <w:r w:rsidR="041AFB86" w:rsidRPr="32FA2B80">
        <w:rPr>
          <w:rFonts w:ascii="Arial" w:eastAsia="Arial" w:hAnsi="Arial" w:cs="Arial"/>
          <w:b/>
          <w:bCs/>
          <w:color w:val="000000" w:themeColor="text1"/>
          <w:sz w:val="22"/>
          <w:szCs w:val="22"/>
        </w:rPr>
        <w:t xml:space="preserve">. </w:t>
      </w:r>
      <w:r w:rsidRPr="32FA2B80">
        <w:rPr>
          <w:rFonts w:ascii="Arial" w:eastAsia="Arial" w:hAnsi="Arial" w:cs="Arial"/>
          <w:color w:val="000000" w:themeColor="text1"/>
          <w:sz w:val="22"/>
          <w:szCs w:val="22"/>
        </w:rPr>
        <w:t>Además, se adelantaron 2 acciones que estaban programadas para el siguiente cuatrimestre.</w:t>
      </w:r>
      <w:r w:rsidR="3EED3AB9" w:rsidRPr="32FA2B80">
        <w:rPr>
          <w:rFonts w:ascii="Arial" w:eastAsia="Arial" w:hAnsi="Arial" w:cs="Arial"/>
          <w:color w:val="000000" w:themeColor="text1"/>
          <w:sz w:val="22"/>
          <w:szCs w:val="22"/>
        </w:rPr>
        <w:t xml:space="preserve"> Se ejecutaron parcialmente 21 (todas del proceso EGTI) y se incumplió una</w:t>
      </w:r>
      <w:r w:rsidR="3B44585F" w:rsidRPr="32FA2B80">
        <w:rPr>
          <w:rFonts w:ascii="Arial" w:eastAsia="Arial" w:hAnsi="Arial" w:cs="Arial"/>
          <w:color w:val="000000" w:themeColor="text1"/>
          <w:sz w:val="22"/>
          <w:szCs w:val="22"/>
        </w:rPr>
        <w:t xml:space="preserve"> en el proceso SRPI</w:t>
      </w:r>
      <w:r w:rsidR="3EED3AB9" w:rsidRPr="32FA2B80">
        <w:rPr>
          <w:rFonts w:ascii="Arial" w:eastAsia="Arial" w:hAnsi="Arial" w:cs="Arial"/>
          <w:color w:val="000000" w:themeColor="text1"/>
          <w:sz w:val="22"/>
          <w:szCs w:val="22"/>
        </w:rPr>
        <w:t xml:space="preserve">. </w:t>
      </w:r>
    </w:p>
    <w:p w14:paraId="65791ACB" w14:textId="09FCC50F" w:rsidR="00744DF2" w:rsidRPr="00D54D07" w:rsidRDefault="00744DF2" w:rsidP="32FA2B80">
      <w:pPr>
        <w:shd w:val="clear" w:color="auto" w:fill="FFFFFF" w:themeFill="background1"/>
        <w:spacing w:line="259" w:lineRule="auto"/>
        <w:ind w:right="49"/>
        <w:jc w:val="both"/>
        <w:rPr>
          <w:rFonts w:ascii="Arial" w:eastAsia="Arial Nova" w:hAnsi="Arial" w:cs="Arial"/>
          <w:b/>
          <w:bCs/>
          <w:color w:val="2E74B5" w:themeColor="accent5" w:themeShade="BF"/>
          <w:sz w:val="22"/>
          <w:szCs w:val="22"/>
        </w:rPr>
      </w:pPr>
    </w:p>
    <w:p w14:paraId="2745A8D9" w14:textId="41482D7B" w:rsidR="00744DF2" w:rsidRPr="00D54D07" w:rsidRDefault="6DBFF685" w:rsidP="32FA2B80">
      <w:pPr>
        <w:shd w:val="clear" w:color="auto" w:fill="FFFFFF" w:themeFill="background1"/>
        <w:spacing w:line="257" w:lineRule="auto"/>
        <w:ind w:right="49"/>
        <w:jc w:val="both"/>
        <w:rPr>
          <w:rFonts w:ascii="Arial" w:eastAsia="Arial" w:hAnsi="Arial" w:cs="Arial"/>
          <w:color w:val="000000" w:themeColor="text1"/>
          <w:sz w:val="22"/>
          <w:szCs w:val="22"/>
          <w:lang w:val="es"/>
        </w:rPr>
      </w:pPr>
      <w:r w:rsidRPr="32FA2B80">
        <w:rPr>
          <w:rFonts w:ascii="Arial" w:eastAsia="Arial" w:hAnsi="Arial" w:cs="Arial"/>
          <w:color w:val="000000" w:themeColor="text1"/>
          <w:sz w:val="22"/>
          <w:szCs w:val="22"/>
          <w:lang w:val="es"/>
        </w:rPr>
        <w:t>El proceso EGTI debe actualizar su mapa de rie</w:t>
      </w:r>
      <w:r w:rsidR="74F22503" w:rsidRPr="32FA2B80">
        <w:rPr>
          <w:rFonts w:ascii="Arial" w:eastAsia="Arial" w:hAnsi="Arial" w:cs="Arial"/>
          <w:color w:val="000000" w:themeColor="text1"/>
          <w:sz w:val="22"/>
          <w:szCs w:val="22"/>
          <w:lang w:val="es"/>
        </w:rPr>
        <w:t>s</w:t>
      </w:r>
      <w:r w:rsidRPr="32FA2B80">
        <w:rPr>
          <w:rFonts w:ascii="Arial" w:eastAsia="Arial" w:hAnsi="Arial" w:cs="Arial"/>
          <w:color w:val="000000" w:themeColor="text1"/>
          <w:sz w:val="22"/>
          <w:szCs w:val="22"/>
          <w:lang w:val="es"/>
        </w:rPr>
        <w:t xml:space="preserve">go en lo relacionados a </w:t>
      </w:r>
      <w:r w:rsidR="6636AC61" w:rsidRPr="32FA2B80">
        <w:rPr>
          <w:rFonts w:ascii="Arial" w:eastAsia="Arial" w:hAnsi="Arial" w:cs="Arial"/>
          <w:color w:val="000000" w:themeColor="text1"/>
          <w:sz w:val="22"/>
          <w:szCs w:val="22"/>
          <w:lang w:val="es"/>
        </w:rPr>
        <w:t xml:space="preserve">las </w:t>
      </w:r>
      <w:r w:rsidRPr="32FA2B80">
        <w:rPr>
          <w:rFonts w:ascii="Arial" w:eastAsia="Arial" w:hAnsi="Arial" w:cs="Arial"/>
          <w:color w:val="000000" w:themeColor="text1"/>
          <w:sz w:val="22"/>
          <w:szCs w:val="22"/>
          <w:lang w:val="es"/>
        </w:rPr>
        <w:t>acciones</w:t>
      </w:r>
      <w:r w:rsidR="01ED594D" w:rsidRPr="32FA2B80">
        <w:rPr>
          <w:rFonts w:ascii="Arial" w:eastAsia="Arial" w:hAnsi="Arial" w:cs="Arial"/>
          <w:color w:val="000000" w:themeColor="text1"/>
          <w:sz w:val="22"/>
          <w:szCs w:val="22"/>
          <w:lang w:val="es"/>
        </w:rPr>
        <w:t xml:space="preserve"> planeadas</w:t>
      </w:r>
      <w:r w:rsidRPr="32FA2B80">
        <w:rPr>
          <w:rFonts w:ascii="Arial" w:eastAsia="Arial" w:hAnsi="Arial" w:cs="Arial"/>
          <w:color w:val="000000" w:themeColor="text1"/>
          <w:sz w:val="22"/>
          <w:szCs w:val="22"/>
          <w:lang w:val="es"/>
        </w:rPr>
        <w:t xml:space="preserve">, </w:t>
      </w:r>
      <w:r w:rsidR="5C04C190" w:rsidRPr="32FA2B80">
        <w:rPr>
          <w:rFonts w:ascii="Arial" w:eastAsia="Arial" w:hAnsi="Arial" w:cs="Arial"/>
          <w:color w:val="000000" w:themeColor="text1"/>
          <w:sz w:val="22"/>
          <w:szCs w:val="22"/>
          <w:lang w:val="es"/>
        </w:rPr>
        <w:t>ya que</w:t>
      </w:r>
      <w:r w:rsidR="7EBB97E2" w:rsidRPr="32FA2B80">
        <w:rPr>
          <w:rFonts w:ascii="Arial" w:eastAsia="Arial" w:hAnsi="Arial" w:cs="Arial"/>
          <w:color w:val="000000" w:themeColor="text1"/>
          <w:sz w:val="22"/>
          <w:szCs w:val="22"/>
          <w:lang w:val="es"/>
        </w:rPr>
        <w:t xml:space="preserve"> muchas de ellas</w:t>
      </w:r>
      <w:r w:rsidR="726A0A82" w:rsidRPr="32FA2B80">
        <w:rPr>
          <w:rFonts w:ascii="Arial" w:eastAsia="Arial" w:hAnsi="Arial" w:cs="Arial"/>
          <w:color w:val="000000" w:themeColor="text1"/>
          <w:sz w:val="22"/>
          <w:szCs w:val="22"/>
          <w:lang w:val="es"/>
        </w:rPr>
        <w:t xml:space="preserve"> duplica</w:t>
      </w:r>
      <w:r w:rsidR="2CE74012" w:rsidRPr="32FA2B80">
        <w:rPr>
          <w:rFonts w:ascii="Arial" w:eastAsia="Arial" w:hAnsi="Arial" w:cs="Arial"/>
          <w:color w:val="000000" w:themeColor="text1"/>
          <w:sz w:val="22"/>
          <w:szCs w:val="22"/>
          <w:lang w:val="es"/>
        </w:rPr>
        <w:t>n</w:t>
      </w:r>
      <w:r w:rsidR="2F38D719" w:rsidRPr="32FA2B80">
        <w:rPr>
          <w:rFonts w:ascii="Arial" w:eastAsia="Arial" w:hAnsi="Arial" w:cs="Arial"/>
          <w:color w:val="000000" w:themeColor="text1"/>
          <w:sz w:val="22"/>
          <w:szCs w:val="22"/>
          <w:lang w:val="es"/>
        </w:rPr>
        <w:t xml:space="preserve"> los</w:t>
      </w:r>
      <w:r w:rsidR="726A0A82" w:rsidRPr="32FA2B80">
        <w:rPr>
          <w:rFonts w:ascii="Arial" w:eastAsia="Arial" w:hAnsi="Arial" w:cs="Arial"/>
          <w:color w:val="000000" w:themeColor="text1"/>
          <w:sz w:val="22"/>
          <w:szCs w:val="22"/>
          <w:lang w:val="es"/>
        </w:rPr>
        <w:t xml:space="preserve"> controles</w:t>
      </w:r>
      <w:r w:rsidR="63359C66" w:rsidRPr="32FA2B80">
        <w:rPr>
          <w:rFonts w:ascii="Arial" w:eastAsia="Arial" w:hAnsi="Arial" w:cs="Arial"/>
          <w:color w:val="000000" w:themeColor="text1"/>
          <w:sz w:val="22"/>
          <w:szCs w:val="22"/>
          <w:lang w:val="es"/>
        </w:rPr>
        <w:t>,</w:t>
      </w:r>
      <w:r w:rsidR="0AB8F8B3" w:rsidRPr="32FA2B80">
        <w:rPr>
          <w:rFonts w:ascii="Arial" w:eastAsia="Arial" w:hAnsi="Arial" w:cs="Arial"/>
          <w:color w:val="000000" w:themeColor="text1"/>
          <w:sz w:val="22"/>
          <w:szCs w:val="22"/>
          <w:lang w:val="es"/>
        </w:rPr>
        <w:t xml:space="preserve"> </w:t>
      </w:r>
      <w:r w:rsidR="17FF046F" w:rsidRPr="32FA2B80">
        <w:rPr>
          <w:rFonts w:ascii="Arial" w:eastAsia="Arial" w:hAnsi="Arial" w:cs="Arial"/>
          <w:color w:val="000000" w:themeColor="text1"/>
          <w:sz w:val="22"/>
          <w:szCs w:val="22"/>
          <w:lang w:val="es"/>
        </w:rPr>
        <w:t>pero si se mantienen en el mapa del proceso, deben se reportadas</w:t>
      </w:r>
      <w:r w:rsidR="6B3196CC" w:rsidRPr="32FA2B80">
        <w:rPr>
          <w:rFonts w:ascii="Arial" w:eastAsia="Arial" w:hAnsi="Arial" w:cs="Arial"/>
          <w:color w:val="000000" w:themeColor="text1"/>
          <w:sz w:val="22"/>
          <w:szCs w:val="22"/>
          <w:lang w:val="es"/>
        </w:rPr>
        <w:t>, por ello en el</w:t>
      </w:r>
      <w:r w:rsidR="17FF046F" w:rsidRPr="32FA2B80">
        <w:rPr>
          <w:rFonts w:ascii="Arial" w:eastAsia="Arial" w:hAnsi="Arial" w:cs="Arial"/>
          <w:color w:val="000000" w:themeColor="text1"/>
          <w:sz w:val="22"/>
          <w:szCs w:val="22"/>
          <w:lang w:val="es"/>
        </w:rPr>
        <w:t xml:space="preserve"> monitoreo se señalaron como parcialmente ejecutadas.</w:t>
      </w:r>
      <w:r w:rsidR="63359C66" w:rsidRPr="32FA2B80">
        <w:rPr>
          <w:rFonts w:ascii="Arial" w:eastAsia="Arial" w:hAnsi="Arial" w:cs="Arial"/>
          <w:color w:val="000000" w:themeColor="text1"/>
          <w:sz w:val="22"/>
          <w:szCs w:val="22"/>
          <w:lang w:val="es"/>
        </w:rPr>
        <w:t xml:space="preserve"> </w:t>
      </w:r>
    </w:p>
    <w:p w14:paraId="599E31B1" w14:textId="6C082BB3" w:rsidR="00744DF2" w:rsidRPr="00D54D07" w:rsidRDefault="00744DF2" w:rsidP="00744DF2">
      <w:pPr>
        <w:shd w:val="clear" w:color="auto" w:fill="FFFFFF" w:themeFill="background1"/>
        <w:jc w:val="both"/>
        <w:rPr>
          <w:rStyle w:val="normaltextrun"/>
          <w:rFonts w:ascii="Arial" w:eastAsia="Arial Nova" w:hAnsi="Arial" w:cs="Arial"/>
          <w:color w:val="2E74B5" w:themeColor="accent5" w:themeShade="BF"/>
          <w:sz w:val="22"/>
          <w:szCs w:val="22"/>
        </w:rPr>
      </w:pPr>
    </w:p>
    <w:p w14:paraId="3F926ADB" w14:textId="2EFAE2A5" w:rsidR="009861C2" w:rsidRPr="00D54D07" w:rsidRDefault="7E4C77F5" w:rsidP="1298DAB3">
      <w:pPr>
        <w:shd w:val="clear" w:color="auto" w:fill="FFFFFF" w:themeFill="background1"/>
        <w:jc w:val="both"/>
        <w:rPr>
          <w:rFonts w:ascii="Arial" w:eastAsia="Arial" w:hAnsi="Arial" w:cs="Arial"/>
          <w:sz w:val="22"/>
          <w:szCs w:val="22"/>
        </w:rPr>
      </w:pPr>
      <w:r w:rsidRPr="00D54D07">
        <w:rPr>
          <w:rFonts w:ascii="Arial" w:eastAsia="Arial" w:hAnsi="Arial" w:cs="Arial"/>
          <w:sz w:val="22"/>
          <w:szCs w:val="22"/>
        </w:rPr>
        <w:t xml:space="preserve">En cuanto a las tres preguntas que recoge el </w:t>
      </w:r>
      <w:r w:rsidR="05087E4C" w:rsidRPr="00D54D07">
        <w:rPr>
          <w:rFonts w:ascii="Arial" w:eastAsia="Arial" w:hAnsi="Arial" w:cs="Arial"/>
          <w:sz w:val="22"/>
          <w:szCs w:val="22"/>
        </w:rPr>
        <w:t>reporte</w:t>
      </w:r>
      <w:r w:rsidRPr="00D54D07">
        <w:rPr>
          <w:rFonts w:ascii="Arial" w:eastAsia="Arial" w:hAnsi="Arial" w:cs="Arial"/>
          <w:sz w:val="22"/>
          <w:szCs w:val="22"/>
        </w:rPr>
        <w:t>, se recibieron las siguientes respuestas de los procesos para riesgos de seguridad de la información/digital:</w:t>
      </w:r>
    </w:p>
    <w:p w14:paraId="77D1E3DC" w14:textId="3AE98864" w:rsidR="009861C2" w:rsidRPr="00D54D07" w:rsidRDefault="7E4C77F5" w:rsidP="1298DAB3">
      <w:pPr>
        <w:shd w:val="clear" w:color="auto" w:fill="FFFFFF" w:themeFill="background1"/>
        <w:jc w:val="both"/>
        <w:rPr>
          <w:rFonts w:ascii="Arial" w:eastAsia="Arial" w:hAnsi="Arial" w:cs="Arial"/>
          <w:sz w:val="22"/>
          <w:szCs w:val="22"/>
        </w:rPr>
      </w:pPr>
      <w:r w:rsidRPr="00D54D07">
        <w:rPr>
          <w:rFonts w:ascii="Arial" w:eastAsia="Arial" w:hAnsi="Arial" w:cs="Arial"/>
          <w:sz w:val="22"/>
          <w:szCs w:val="22"/>
        </w:rPr>
        <w:t xml:space="preserve"> </w:t>
      </w:r>
    </w:p>
    <w:p w14:paraId="7CAFB861" w14:textId="3BD6A779" w:rsidR="009861C2" w:rsidRPr="00D54D07" w:rsidRDefault="7E4C77F5" w:rsidP="00DB3341">
      <w:pPr>
        <w:pStyle w:val="Prrafodelista"/>
        <w:numPr>
          <w:ilvl w:val="0"/>
          <w:numId w:val="6"/>
        </w:numPr>
        <w:shd w:val="clear" w:color="auto" w:fill="FFFFFF" w:themeFill="background1"/>
        <w:ind w:right="0"/>
        <w:rPr>
          <w:rFonts w:ascii="Arial" w:eastAsia="Arial" w:hAnsi="Arial" w:cs="Arial"/>
          <w:lang w:val="es"/>
        </w:rPr>
      </w:pPr>
      <w:r w:rsidRPr="00D54D07">
        <w:rPr>
          <w:rFonts w:ascii="Arial" w:eastAsia="Arial" w:hAnsi="Arial" w:cs="Arial"/>
          <w:lang w:val="es"/>
        </w:rPr>
        <w:t>¿Qué dificultades como primera línea del proceso han presentado respecto a la ejecución de los controles y actividades de control que han propuesto?</w:t>
      </w:r>
    </w:p>
    <w:p w14:paraId="4A203256" w14:textId="4F4D0947" w:rsidR="009861C2" w:rsidRPr="00D54D07" w:rsidRDefault="7E4C77F5" w:rsidP="00DB3341">
      <w:pPr>
        <w:pStyle w:val="Prrafodelista"/>
        <w:numPr>
          <w:ilvl w:val="1"/>
          <w:numId w:val="6"/>
        </w:numPr>
        <w:shd w:val="clear" w:color="auto" w:fill="FFFFFF" w:themeFill="background1"/>
        <w:ind w:right="0"/>
        <w:rPr>
          <w:rFonts w:ascii="Arial" w:eastAsia="Arial" w:hAnsi="Arial" w:cs="Arial"/>
          <w:i/>
          <w:iCs/>
          <w:lang w:val="es"/>
        </w:rPr>
      </w:pPr>
      <w:r w:rsidRPr="00D54D07">
        <w:rPr>
          <w:rFonts w:ascii="Arial" w:eastAsia="Arial" w:hAnsi="Arial" w:cs="Arial"/>
          <w:b/>
          <w:bCs/>
          <w:i/>
          <w:iCs/>
          <w:lang w:val="es"/>
        </w:rPr>
        <w:t>Estrategia y gobierno de TI (EGTI):</w:t>
      </w:r>
      <w:r w:rsidRPr="00D54D07">
        <w:rPr>
          <w:rFonts w:ascii="Arial" w:eastAsia="Arial" w:hAnsi="Arial" w:cs="Arial"/>
          <w:i/>
          <w:iCs/>
          <w:lang w:val="es"/>
        </w:rPr>
        <w:t xml:space="preserve"> “Se han llevado a cabo mesas de trabajo con el oficial de seguridad de la información, donde se presentó la metodología para el fortalecimiento de riesgos. Se adjuntan los resultados de estos meses, Continuamos </w:t>
      </w:r>
      <w:r w:rsidRPr="00D54D07">
        <w:rPr>
          <w:rFonts w:ascii="Arial" w:eastAsia="Arial" w:hAnsi="Arial" w:cs="Arial"/>
          <w:i/>
          <w:iCs/>
          <w:lang w:val="es"/>
        </w:rPr>
        <w:lastRenderedPageBreak/>
        <w:t>trabajando en el afinamiento de los riesgos que corresponden a la OTI.”</w:t>
      </w:r>
    </w:p>
    <w:p w14:paraId="258C212C" w14:textId="73528387" w:rsidR="009861C2" w:rsidRPr="00D54D07" w:rsidRDefault="7E4C77F5" w:rsidP="00DB3341">
      <w:pPr>
        <w:pStyle w:val="Prrafodelista"/>
        <w:numPr>
          <w:ilvl w:val="1"/>
          <w:numId w:val="6"/>
        </w:numPr>
        <w:shd w:val="clear" w:color="auto" w:fill="FFFFFF" w:themeFill="background1"/>
        <w:ind w:right="0"/>
        <w:rPr>
          <w:rFonts w:ascii="Arial" w:eastAsia="Arial" w:hAnsi="Arial" w:cs="Arial"/>
          <w:i/>
          <w:iCs/>
          <w:lang w:val="es"/>
        </w:rPr>
      </w:pPr>
      <w:r w:rsidRPr="00D54D07">
        <w:rPr>
          <w:rFonts w:ascii="Arial" w:eastAsia="Arial" w:hAnsi="Arial" w:cs="Arial"/>
          <w:b/>
          <w:bCs/>
          <w:i/>
          <w:iCs/>
          <w:lang w:val="es"/>
        </w:rPr>
        <w:t>Producción de Mezcla (PRO):</w:t>
      </w:r>
      <w:r w:rsidRPr="00D54D07">
        <w:rPr>
          <w:rFonts w:ascii="Arial" w:eastAsia="Arial" w:hAnsi="Arial" w:cs="Arial"/>
          <w:i/>
          <w:iCs/>
          <w:lang w:val="es"/>
        </w:rPr>
        <w:t xml:space="preserve"> “La gestión del alto volumen de información asociada a aprovisionamiento de materias primas y programación, así como la programación y asignación de vehículos y maquinaria, genera alto riesgo de error humano y falta de trazabilidad en la operación de verificación. Se sugiere incluir en el PETI institucional el fortalecimiento de herramientas informáticas de apoyo a la gestión del proceso de logística y manejo de maquinaria y equipos para poder optimizar la toma de decisiones y la coordinación misional.”</w:t>
      </w:r>
    </w:p>
    <w:p w14:paraId="0DCD8186" w14:textId="4CE9F535" w:rsidR="009861C2" w:rsidRPr="00D54D07" w:rsidRDefault="7E4C77F5" w:rsidP="00DB3341">
      <w:pPr>
        <w:pStyle w:val="Prrafodelista"/>
        <w:numPr>
          <w:ilvl w:val="1"/>
          <w:numId w:val="6"/>
        </w:numPr>
        <w:shd w:val="clear" w:color="auto" w:fill="FFFFFF" w:themeFill="background1"/>
        <w:ind w:right="0"/>
        <w:rPr>
          <w:rFonts w:ascii="Arial" w:eastAsia="Arial" w:hAnsi="Arial" w:cs="Arial"/>
          <w:i/>
          <w:iCs/>
        </w:rPr>
      </w:pPr>
      <w:r w:rsidRPr="00D54D07">
        <w:rPr>
          <w:rFonts w:ascii="Arial" w:eastAsia="Arial" w:hAnsi="Arial" w:cs="Arial"/>
          <w:b/>
          <w:bCs/>
          <w:i/>
          <w:iCs/>
        </w:rPr>
        <w:t>Logística y Manejo de Maquinaria y Equipo (LMME):</w:t>
      </w:r>
      <w:r w:rsidRPr="00D54D07">
        <w:rPr>
          <w:rFonts w:ascii="Arial" w:eastAsia="Arial" w:hAnsi="Arial" w:cs="Arial"/>
          <w:i/>
          <w:iCs/>
        </w:rPr>
        <w:t xml:space="preserve"> Reitera “La gestión del alto volumen de información asociada a la programación y asignación de vehículos y maquinaria, genera alto riesgo de error humano y falta de trazabilidad en la operación de verificación. Se sugiere incluir en el PETI institucional el fortalecimiento de herramientas informáticas de apoyo a la gestión del proceso de logística y manejo de maquinaria y equipos para poder optimizar la toma de decisiones y la coordinación misional.”</w:t>
      </w:r>
    </w:p>
    <w:p w14:paraId="27931659" w14:textId="26C2A5AE" w:rsidR="009861C2" w:rsidRPr="00D54D07" w:rsidRDefault="7E4C77F5" w:rsidP="1298DAB3">
      <w:pPr>
        <w:shd w:val="clear" w:color="auto" w:fill="FFFFFF" w:themeFill="background1"/>
        <w:ind w:left="1440"/>
        <w:jc w:val="both"/>
        <w:rPr>
          <w:rFonts w:ascii="Arial" w:eastAsia="Arial" w:hAnsi="Arial" w:cs="Arial"/>
          <w:i/>
          <w:iCs/>
          <w:sz w:val="22"/>
          <w:szCs w:val="22"/>
          <w:lang w:val="es"/>
        </w:rPr>
      </w:pPr>
      <w:r w:rsidRPr="00D54D07">
        <w:rPr>
          <w:rFonts w:ascii="Arial" w:eastAsia="Arial" w:hAnsi="Arial" w:cs="Arial"/>
          <w:i/>
          <w:iCs/>
          <w:sz w:val="22"/>
          <w:szCs w:val="22"/>
          <w:lang w:val="es"/>
        </w:rPr>
        <w:t xml:space="preserve"> </w:t>
      </w:r>
    </w:p>
    <w:p w14:paraId="061526BA" w14:textId="5F129FF7" w:rsidR="009861C2" w:rsidRPr="00D54D07" w:rsidRDefault="7E4C77F5" w:rsidP="00DB3341">
      <w:pPr>
        <w:pStyle w:val="Prrafodelista"/>
        <w:numPr>
          <w:ilvl w:val="0"/>
          <w:numId w:val="6"/>
        </w:numPr>
        <w:shd w:val="clear" w:color="auto" w:fill="FFFFFF" w:themeFill="background1"/>
        <w:ind w:right="0"/>
        <w:rPr>
          <w:rFonts w:ascii="Arial" w:eastAsia="Arial" w:hAnsi="Arial" w:cs="Arial"/>
          <w:lang w:val="es"/>
        </w:rPr>
      </w:pPr>
      <w:r w:rsidRPr="00D54D07">
        <w:rPr>
          <w:rFonts w:ascii="Arial" w:eastAsia="Arial" w:hAnsi="Arial" w:cs="Arial"/>
          <w:lang w:val="es"/>
        </w:rPr>
        <w:t>¿Existen nuevos riesgos potenciales?  ¿Cuáles?</w:t>
      </w:r>
    </w:p>
    <w:p w14:paraId="21E6951A" w14:textId="538AF3CB" w:rsidR="009861C2" w:rsidRPr="00D54D07" w:rsidRDefault="7E4C77F5" w:rsidP="00DB3341">
      <w:pPr>
        <w:pStyle w:val="Prrafodelista"/>
        <w:numPr>
          <w:ilvl w:val="1"/>
          <w:numId w:val="6"/>
        </w:numPr>
        <w:shd w:val="clear" w:color="auto" w:fill="FFFFFF" w:themeFill="background1"/>
        <w:ind w:right="0"/>
        <w:rPr>
          <w:rFonts w:ascii="Arial" w:eastAsia="Arial" w:hAnsi="Arial" w:cs="Arial"/>
          <w:lang w:val="es"/>
        </w:rPr>
      </w:pPr>
      <w:r w:rsidRPr="00D54D07">
        <w:rPr>
          <w:rFonts w:ascii="Arial" w:eastAsia="Arial" w:hAnsi="Arial" w:cs="Arial"/>
          <w:b/>
          <w:bCs/>
          <w:i/>
          <w:iCs/>
          <w:lang w:val="es"/>
        </w:rPr>
        <w:t>Estrategia y gobierno de TI (EGTI):</w:t>
      </w:r>
      <w:r w:rsidRPr="00D54D07">
        <w:rPr>
          <w:rFonts w:ascii="Arial" w:eastAsia="Arial" w:hAnsi="Arial" w:cs="Arial"/>
          <w:i/>
          <w:iCs/>
          <w:lang w:val="es"/>
        </w:rPr>
        <w:t xml:space="preserve"> “Se viene trabajando en el fortalecimiento de los riesgos de seguridad de la OTI, con lo cual se han incluido nuevos riesgos y se remitirá a la oficina de planeación y al oficial de seguridad de la información las modificaciones respectivas a través de un comunicado, de conformidad a las dificultades que como primera línea se han mencionado en el proceso de actualización y verificación de la matriz de riesgos</w:t>
      </w:r>
      <w:r w:rsidRPr="00D54D07">
        <w:rPr>
          <w:rFonts w:ascii="Arial" w:eastAsia="Arial" w:hAnsi="Arial" w:cs="Arial"/>
          <w:lang w:val="es"/>
        </w:rPr>
        <w:t>.”</w:t>
      </w:r>
    </w:p>
    <w:p w14:paraId="764365B2" w14:textId="3132D998" w:rsidR="009861C2" w:rsidRPr="00D54D07" w:rsidRDefault="7E4C77F5" w:rsidP="1298DAB3">
      <w:pPr>
        <w:shd w:val="clear" w:color="auto" w:fill="FFFFFF" w:themeFill="background1"/>
        <w:ind w:left="1440"/>
        <w:jc w:val="both"/>
        <w:rPr>
          <w:rFonts w:ascii="Arial" w:eastAsia="Arial" w:hAnsi="Arial" w:cs="Arial"/>
          <w:sz w:val="22"/>
          <w:szCs w:val="22"/>
          <w:lang w:val="es"/>
        </w:rPr>
      </w:pPr>
      <w:r w:rsidRPr="00D54D07">
        <w:rPr>
          <w:rFonts w:ascii="Arial" w:eastAsia="Arial" w:hAnsi="Arial" w:cs="Arial"/>
          <w:sz w:val="22"/>
          <w:szCs w:val="22"/>
          <w:lang w:val="es"/>
        </w:rPr>
        <w:t xml:space="preserve"> </w:t>
      </w:r>
    </w:p>
    <w:p w14:paraId="6AEEACF1" w14:textId="3AE45318" w:rsidR="009861C2" w:rsidRPr="00D54D07" w:rsidRDefault="7E4C77F5" w:rsidP="00DB3341">
      <w:pPr>
        <w:pStyle w:val="Prrafodelista"/>
        <w:numPr>
          <w:ilvl w:val="0"/>
          <w:numId w:val="6"/>
        </w:numPr>
        <w:shd w:val="clear" w:color="auto" w:fill="FFFFFF" w:themeFill="background1"/>
        <w:ind w:right="0"/>
        <w:rPr>
          <w:rFonts w:ascii="Arial" w:eastAsia="Arial" w:hAnsi="Arial" w:cs="Arial"/>
          <w:lang w:val="es"/>
        </w:rPr>
      </w:pPr>
      <w:r w:rsidRPr="00D54D07">
        <w:rPr>
          <w:rFonts w:ascii="Arial" w:eastAsia="Arial" w:hAnsi="Arial" w:cs="Arial"/>
          <w:lang w:val="es"/>
        </w:rPr>
        <w:t>¿Se ha materializado alguno de los riesgos del mapa de riesgos?</w:t>
      </w:r>
    </w:p>
    <w:p w14:paraId="4D51A322" w14:textId="3B96D93F" w:rsidR="009861C2" w:rsidRPr="00D54D07" w:rsidRDefault="7E4C77F5" w:rsidP="00DB3341">
      <w:pPr>
        <w:pStyle w:val="Prrafodelista"/>
        <w:numPr>
          <w:ilvl w:val="1"/>
          <w:numId w:val="6"/>
        </w:numPr>
        <w:shd w:val="clear" w:color="auto" w:fill="FFFFFF" w:themeFill="background1"/>
        <w:ind w:right="0"/>
        <w:rPr>
          <w:rFonts w:ascii="Arial" w:eastAsia="Arial" w:hAnsi="Arial" w:cs="Arial"/>
          <w:lang w:val="es"/>
        </w:rPr>
      </w:pPr>
      <w:r w:rsidRPr="00D54D07">
        <w:rPr>
          <w:rFonts w:ascii="Arial" w:eastAsia="Arial" w:hAnsi="Arial" w:cs="Arial"/>
          <w:lang w:val="es"/>
        </w:rPr>
        <w:t>No se indicó para riesgos de seguridad de la información/digital.</w:t>
      </w:r>
    </w:p>
    <w:p w14:paraId="727D4069" w14:textId="52F72A6B" w:rsidR="009861C2" w:rsidRPr="00D54D07" w:rsidRDefault="009861C2" w:rsidP="1298DAB3">
      <w:pPr>
        <w:shd w:val="clear" w:color="auto" w:fill="FFFFFF" w:themeFill="background1"/>
        <w:jc w:val="both"/>
        <w:rPr>
          <w:rFonts w:ascii="Arial" w:eastAsia="Arial" w:hAnsi="Arial" w:cs="Arial"/>
          <w:lang w:val="es"/>
        </w:rPr>
      </w:pPr>
    </w:p>
    <w:p w14:paraId="79532323" w14:textId="6BD3E727" w:rsidR="009861C2" w:rsidRPr="00D54D07" w:rsidRDefault="009861C2" w:rsidP="00744DF2">
      <w:pPr>
        <w:shd w:val="clear" w:color="auto" w:fill="FFFFFF" w:themeFill="background1"/>
        <w:jc w:val="both"/>
        <w:rPr>
          <w:rStyle w:val="normaltextrun"/>
          <w:rFonts w:ascii="Arial" w:eastAsia="Arial Nova" w:hAnsi="Arial" w:cs="Arial"/>
          <w:color w:val="2E74B5" w:themeColor="accent5" w:themeShade="BF"/>
          <w:sz w:val="22"/>
          <w:szCs w:val="22"/>
        </w:rPr>
      </w:pPr>
    </w:p>
    <w:p w14:paraId="2CC85554" w14:textId="77777777" w:rsidR="001B63A3" w:rsidRPr="00D54D07" w:rsidRDefault="001B63A3" w:rsidP="46C00E80">
      <w:pPr>
        <w:pStyle w:val="Ttulo3"/>
        <w:numPr>
          <w:ilvl w:val="1"/>
          <w:numId w:val="15"/>
        </w:numPr>
        <w:rPr>
          <w:rStyle w:val="Ttulo2Car"/>
          <w:rFonts w:ascii="Arial" w:eastAsiaTheme="majorEastAsia" w:hAnsi="Arial" w:cs="Arial"/>
          <w:b w:val="0"/>
          <w:bCs w:val="0"/>
          <w:color w:val="2E74B5" w:themeColor="accent5" w:themeShade="BF"/>
          <w:sz w:val="22"/>
          <w:szCs w:val="22"/>
          <w:lang w:val="es-CO"/>
        </w:rPr>
      </w:pPr>
      <w:bookmarkStart w:id="50" w:name="_Toc210748310"/>
      <w:r w:rsidRPr="46C00E80">
        <w:rPr>
          <w:rStyle w:val="Ttulo2Car"/>
          <w:rFonts w:ascii="Arial" w:eastAsiaTheme="majorEastAsia" w:hAnsi="Arial" w:cs="Arial"/>
          <w:b w:val="0"/>
          <w:bCs w:val="0"/>
          <w:color w:val="auto"/>
          <w:sz w:val="22"/>
          <w:szCs w:val="22"/>
          <w:lang w:val="es-CO"/>
        </w:rPr>
        <w:t>RIESGOS DE LAVADO DE ACTIVOS Y FINANCIACIÓN DE TERRORISMO LA /FT</w:t>
      </w:r>
      <w:bookmarkEnd w:id="50"/>
    </w:p>
    <w:p w14:paraId="2E87FF55" w14:textId="5BCD2C80" w:rsidR="46C00E80" w:rsidRDefault="46C00E80" w:rsidP="46C00E80"/>
    <w:p w14:paraId="2C15DDEC" w14:textId="5E24003D" w:rsidR="001B63A3" w:rsidRPr="00D54D07" w:rsidRDefault="0F97EE43" w:rsidP="46C00E80">
      <w:pPr>
        <w:shd w:val="clear" w:color="auto" w:fill="FFFFFF" w:themeFill="background1"/>
        <w:jc w:val="both"/>
        <w:rPr>
          <w:rFonts w:ascii="Arial" w:eastAsia="Arial" w:hAnsi="Arial" w:cs="Arial"/>
          <w:color w:val="2E74B5" w:themeColor="accent5" w:themeShade="BF"/>
          <w:sz w:val="22"/>
          <w:szCs w:val="22"/>
          <w:lang w:eastAsia="es-CO"/>
        </w:rPr>
      </w:pPr>
      <w:r w:rsidRPr="46C00E80">
        <w:rPr>
          <w:rFonts w:ascii="Arial" w:eastAsia="Arial" w:hAnsi="Arial" w:cs="Arial"/>
          <w:sz w:val="22"/>
          <w:szCs w:val="22"/>
          <w:lang w:eastAsia="es-CO"/>
        </w:rPr>
        <w:t>Durante</w:t>
      </w:r>
      <w:r w:rsidR="521D6B11" w:rsidRPr="46C00E80">
        <w:rPr>
          <w:rFonts w:ascii="Arial" w:eastAsia="Arial" w:hAnsi="Arial" w:cs="Arial"/>
          <w:sz w:val="22"/>
          <w:szCs w:val="22"/>
          <w:lang w:eastAsia="es-CO"/>
        </w:rPr>
        <w:t xml:space="preserve"> la vigencia </w:t>
      </w:r>
      <w:r w:rsidRPr="46C00E80">
        <w:rPr>
          <w:rFonts w:ascii="Arial" w:eastAsia="Arial" w:hAnsi="Arial" w:cs="Arial"/>
          <w:sz w:val="22"/>
          <w:szCs w:val="22"/>
          <w:lang w:eastAsia="es-CO"/>
        </w:rPr>
        <w:t>2025</w:t>
      </w:r>
      <w:r w:rsidR="5C28D088" w:rsidRPr="46C00E80">
        <w:rPr>
          <w:rFonts w:ascii="Arial" w:eastAsia="Arial" w:hAnsi="Arial" w:cs="Arial"/>
          <w:sz w:val="22"/>
          <w:szCs w:val="22"/>
          <w:lang w:eastAsia="es-CO"/>
        </w:rPr>
        <w:t>,</w:t>
      </w:r>
      <w:r w:rsidRPr="46C00E80">
        <w:rPr>
          <w:rFonts w:ascii="Arial" w:eastAsia="Arial" w:hAnsi="Arial" w:cs="Arial"/>
          <w:sz w:val="22"/>
          <w:szCs w:val="22"/>
          <w:lang w:eastAsia="es-CO"/>
        </w:rPr>
        <w:t xml:space="preserve"> se contó con el apoyo de </w:t>
      </w:r>
      <w:r w:rsidR="358FFD14" w:rsidRPr="46C00E80">
        <w:rPr>
          <w:rFonts w:ascii="Arial" w:eastAsia="Arial" w:hAnsi="Arial" w:cs="Arial"/>
          <w:sz w:val="22"/>
          <w:szCs w:val="22"/>
          <w:lang w:eastAsia="es-CO"/>
        </w:rPr>
        <w:t xml:space="preserve">recurso humano especializado </w:t>
      </w:r>
      <w:r w:rsidRPr="46C00E80">
        <w:rPr>
          <w:rFonts w:ascii="Arial" w:eastAsia="Arial" w:hAnsi="Arial" w:cs="Arial"/>
          <w:sz w:val="22"/>
          <w:szCs w:val="22"/>
          <w:lang w:eastAsia="es-CO"/>
        </w:rPr>
        <w:t xml:space="preserve">para </w:t>
      </w:r>
      <w:r w:rsidR="590D65C8" w:rsidRPr="46C00E80">
        <w:rPr>
          <w:rFonts w:ascii="Arial" w:eastAsia="Arial" w:hAnsi="Arial" w:cs="Arial"/>
          <w:sz w:val="22"/>
          <w:szCs w:val="22"/>
          <w:lang w:eastAsia="es-CO"/>
        </w:rPr>
        <w:t>apoyar el cumplimiento de las actividades asignadas al rol de</w:t>
      </w:r>
      <w:r w:rsidRPr="46C00E80">
        <w:rPr>
          <w:rFonts w:ascii="Arial" w:eastAsia="Arial" w:hAnsi="Arial" w:cs="Arial"/>
          <w:sz w:val="22"/>
          <w:szCs w:val="22"/>
          <w:lang w:eastAsia="es-CO"/>
        </w:rPr>
        <w:t xml:space="preserve"> Oficial de Cumplimiento SARLAFT </w:t>
      </w:r>
      <w:r w:rsidR="79FC5A5D" w:rsidRPr="46C00E80">
        <w:rPr>
          <w:rFonts w:ascii="Arial" w:eastAsia="Arial" w:hAnsi="Arial" w:cs="Arial"/>
          <w:sz w:val="22"/>
          <w:szCs w:val="22"/>
          <w:lang w:eastAsia="es-CO"/>
        </w:rPr>
        <w:t xml:space="preserve">designadas </w:t>
      </w:r>
      <w:r w:rsidR="4B66B89D" w:rsidRPr="46C00E80">
        <w:rPr>
          <w:rFonts w:ascii="Arial" w:eastAsia="Arial" w:hAnsi="Arial" w:cs="Arial"/>
          <w:sz w:val="22"/>
          <w:szCs w:val="22"/>
          <w:lang w:eastAsia="es-CO"/>
        </w:rPr>
        <w:t>a</w:t>
      </w:r>
      <w:r w:rsidR="00FDB34A" w:rsidRPr="46C00E80">
        <w:rPr>
          <w:rFonts w:ascii="Arial" w:eastAsia="Arial" w:hAnsi="Arial" w:cs="Arial"/>
          <w:sz w:val="22"/>
          <w:szCs w:val="22"/>
          <w:lang w:eastAsia="es-CO"/>
        </w:rPr>
        <w:t xml:space="preserve">l jefe de la </w:t>
      </w:r>
      <w:r w:rsidRPr="46C00E80">
        <w:rPr>
          <w:rFonts w:ascii="Arial" w:eastAsia="Arial" w:hAnsi="Arial" w:cs="Arial"/>
          <w:sz w:val="22"/>
          <w:szCs w:val="22"/>
          <w:lang w:eastAsia="es-CO"/>
        </w:rPr>
        <w:t>Oficina Jurídica</w:t>
      </w:r>
      <w:r w:rsidR="7E30FAFF" w:rsidRPr="46C00E80">
        <w:rPr>
          <w:rFonts w:ascii="Arial" w:eastAsia="Arial" w:hAnsi="Arial" w:cs="Arial"/>
          <w:sz w:val="22"/>
          <w:szCs w:val="22"/>
          <w:lang w:eastAsia="es-CO"/>
        </w:rPr>
        <w:t>;</w:t>
      </w:r>
      <w:r w:rsidR="251A07B9" w:rsidRPr="46C00E80">
        <w:rPr>
          <w:rFonts w:ascii="Arial" w:eastAsia="Arial" w:hAnsi="Arial" w:cs="Arial"/>
          <w:sz w:val="22"/>
          <w:szCs w:val="22"/>
          <w:lang w:eastAsia="es-CO"/>
        </w:rPr>
        <w:t xml:space="preserve"> entre otras, </w:t>
      </w:r>
      <w:r w:rsidR="21D9A1F8" w:rsidRPr="46C00E80">
        <w:rPr>
          <w:rFonts w:ascii="Arial" w:eastAsia="Arial" w:hAnsi="Arial" w:cs="Arial"/>
          <w:sz w:val="22"/>
          <w:szCs w:val="22"/>
          <w:lang w:eastAsia="es-CO"/>
        </w:rPr>
        <w:t xml:space="preserve">se realizó el monitoreo </w:t>
      </w:r>
      <w:r w:rsidR="747F3B04" w:rsidRPr="46C00E80">
        <w:rPr>
          <w:rFonts w:ascii="Arial" w:eastAsia="Arial" w:hAnsi="Arial" w:cs="Arial"/>
          <w:sz w:val="22"/>
          <w:szCs w:val="22"/>
          <w:lang w:eastAsia="es-CO"/>
        </w:rPr>
        <w:t>de los r</w:t>
      </w:r>
      <w:r w:rsidRPr="46C00E80">
        <w:rPr>
          <w:rFonts w:ascii="Arial" w:eastAsia="Arial" w:hAnsi="Arial" w:cs="Arial"/>
          <w:sz w:val="22"/>
          <w:szCs w:val="22"/>
          <w:lang w:eastAsia="es-CO"/>
        </w:rPr>
        <w:t xml:space="preserve">iesgos de LA/FT en </w:t>
      </w:r>
      <w:r w:rsidR="17FA96E7" w:rsidRPr="46C00E80">
        <w:rPr>
          <w:rFonts w:ascii="Arial" w:eastAsia="Arial" w:hAnsi="Arial" w:cs="Arial"/>
          <w:sz w:val="22"/>
          <w:szCs w:val="22"/>
          <w:lang w:eastAsia="es-CO"/>
        </w:rPr>
        <w:t>los procesos de Gestión contractual, Gestión del Talento Humano y Gestión Financiera</w:t>
      </w:r>
      <w:r w:rsidRPr="46C00E80">
        <w:rPr>
          <w:rFonts w:ascii="Arial" w:eastAsia="Arial" w:hAnsi="Arial" w:cs="Arial"/>
          <w:sz w:val="22"/>
          <w:szCs w:val="22"/>
          <w:lang w:eastAsia="es-CO"/>
        </w:rPr>
        <w:t xml:space="preserve">. </w:t>
      </w:r>
    </w:p>
    <w:p w14:paraId="48D978B9" w14:textId="46DFE09F" w:rsidR="46C00E80" w:rsidRDefault="46C00E80" w:rsidP="46C00E80">
      <w:pPr>
        <w:shd w:val="clear" w:color="auto" w:fill="FFFFFF" w:themeFill="background1"/>
        <w:jc w:val="both"/>
        <w:rPr>
          <w:rFonts w:ascii="Arial" w:eastAsia="Arial" w:hAnsi="Arial" w:cs="Arial"/>
          <w:sz w:val="22"/>
          <w:szCs w:val="22"/>
          <w:lang w:eastAsia="es-CO"/>
        </w:rPr>
      </w:pPr>
    </w:p>
    <w:p w14:paraId="67CDEDBF" w14:textId="0297FCE6" w:rsidR="3FD7D6CA" w:rsidRDefault="3FD7D6CA" w:rsidP="46C00E80">
      <w:pPr>
        <w:shd w:val="clear" w:color="auto" w:fill="FFFFFF" w:themeFill="background1"/>
        <w:jc w:val="both"/>
        <w:rPr>
          <w:rFonts w:ascii="Arial" w:eastAsia="Arial" w:hAnsi="Arial" w:cs="Arial"/>
          <w:b/>
          <w:bCs/>
          <w:sz w:val="22"/>
          <w:szCs w:val="22"/>
          <w:lang w:eastAsia="es-CO"/>
        </w:rPr>
      </w:pPr>
      <w:r w:rsidRPr="46C00E80">
        <w:rPr>
          <w:rFonts w:ascii="Arial" w:eastAsia="Arial" w:hAnsi="Arial" w:cs="Arial"/>
          <w:b/>
          <w:bCs/>
          <w:sz w:val="22"/>
          <w:szCs w:val="22"/>
          <w:lang w:eastAsia="es-CO"/>
        </w:rPr>
        <w:t xml:space="preserve">Monitoreo de riesgos primer cuatrimestre: </w:t>
      </w:r>
    </w:p>
    <w:p w14:paraId="139815B1" w14:textId="5BA7DC03" w:rsidR="46C00E80" w:rsidRDefault="46C00E80" w:rsidP="46C00E80">
      <w:pPr>
        <w:shd w:val="clear" w:color="auto" w:fill="FFFFFF" w:themeFill="background1"/>
        <w:jc w:val="both"/>
        <w:rPr>
          <w:rFonts w:ascii="Arial" w:eastAsia="Arial" w:hAnsi="Arial" w:cs="Arial"/>
          <w:b/>
          <w:bCs/>
          <w:sz w:val="22"/>
          <w:szCs w:val="22"/>
          <w:lang w:eastAsia="es-CO"/>
        </w:rPr>
      </w:pPr>
    </w:p>
    <w:p w14:paraId="06B5541A" w14:textId="767B0743" w:rsidR="32CEB4EC" w:rsidRDefault="32CEB4EC" w:rsidP="46C00E80">
      <w:pPr>
        <w:shd w:val="clear" w:color="auto" w:fill="FFFFFF" w:themeFill="background1"/>
        <w:jc w:val="center"/>
      </w:pPr>
      <w:r>
        <w:rPr>
          <w:noProof/>
        </w:rPr>
        <w:lastRenderedPageBreak/>
        <w:drawing>
          <wp:inline distT="0" distB="0" distL="0" distR="0" wp14:anchorId="0CA93F13" wp14:editId="46198BD6">
            <wp:extent cx="3028950" cy="2000250"/>
            <wp:effectExtent l="0" t="0" r="0" b="0"/>
            <wp:docPr id="856604130" name="drawing"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04130" name=""/>
                    <pic:cNvPicPr/>
                  </pic:nvPicPr>
                  <pic:blipFill>
                    <a:blip r:embed="rId32">
                      <a:extLst>
                        <a:ext uri="{28A0092B-C50C-407E-A947-70E740481C1C}">
                          <a14:useLocalDpi xmlns:a14="http://schemas.microsoft.com/office/drawing/2010/main" val="0"/>
                        </a:ext>
                      </a:extLst>
                    </a:blip>
                    <a:stretch>
                      <a:fillRect/>
                    </a:stretch>
                  </pic:blipFill>
                  <pic:spPr>
                    <a:xfrm>
                      <a:off x="0" y="0"/>
                      <a:ext cx="3028950" cy="2000250"/>
                    </a:xfrm>
                    <a:prstGeom prst="rect">
                      <a:avLst/>
                    </a:prstGeom>
                  </pic:spPr>
                </pic:pic>
              </a:graphicData>
            </a:graphic>
          </wp:inline>
        </w:drawing>
      </w:r>
    </w:p>
    <w:p w14:paraId="0453E108" w14:textId="46E358D8" w:rsidR="46C00E80" w:rsidRDefault="46C00E80" w:rsidP="46C00E80">
      <w:pPr>
        <w:shd w:val="clear" w:color="auto" w:fill="FFFFFF" w:themeFill="background1"/>
        <w:jc w:val="both"/>
        <w:rPr>
          <w:rFonts w:ascii="Arial" w:eastAsia="Arial" w:hAnsi="Arial" w:cs="Arial"/>
          <w:sz w:val="22"/>
          <w:szCs w:val="22"/>
          <w:lang w:eastAsia="es-CO"/>
        </w:rPr>
      </w:pPr>
    </w:p>
    <w:p w14:paraId="2F2E4C93" w14:textId="1794CC04" w:rsidR="001B63A3" w:rsidRPr="00D54D07" w:rsidRDefault="0F97EE43" w:rsidP="46C00E80">
      <w:pPr>
        <w:shd w:val="clear" w:color="auto" w:fill="FFFFFF" w:themeFill="background1"/>
        <w:jc w:val="both"/>
        <w:rPr>
          <w:rFonts w:ascii="Arial" w:eastAsia="Arial" w:hAnsi="Arial" w:cs="Arial"/>
          <w:sz w:val="22"/>
          <w:szCs w:val="22"/>
          <w:lang w:eastAsia="es-CO"/>
        </w:rPr>
      </w:pPr>
      <w:r w:rsidRPr="46C00E80">
        <w:rPr>
          <w:rFonts w:ascii="Arial" w:eastAsia="Arial" w:hAnsi="Arial" w:cs="Arial"/>
          <w:sz w:val="22"/>
          <w:szCs w:val="22"/>
          <w:lang w:eastAsia="es-CO"/>
        </w:rPr>
        <w:t>Respecto a los monitoreos del primer cuatrimestre, las áreas clave presentaron sus reportes</w:t>
      </w:r>
      <w:r w:rsidR="3862C794" w:rsidRPr="46C00E80">
        <w:rPr>
          <w:rFonts w:ascii="Arial" w:eastAsia="Arial" w:hAnsi="Arial" w:cs="Arial"/>
          <w:sz w:val="22"/>
          <w:szCs w:val="22"/>
          <w:lang w:eastAsia="es-CO"/>
        </w:rPr>
        <w:t xml:space="preserve"> y evidencias</w:t>
      </w:r>
      <w:r w:rsidRPr="46C00E80">
        <w:rPr>
          <w:rFonts w:ascii="Arial" w:eastAsia="Arial" w:hAnsi="Arial" w:cs="Arial"/>
          <w:sz w:val="22"/>
          <w:szCs w:val="22"/>
          <w:lang w:eastAsia="es-CO"/>
        </w:rPr>
        <w:t xml:space="preserve"> conforme a los indicadores establecidos, evidenciando niveles de riesgo controlados y en su mayoría moderados. No obstante, con base en el análisis efectuado, se identificó la necesidad de fortalecer los mecanismos de evidencia y los procedimientos asociados al seguimiento de controles</w:t>
      </w:r>
      <w:r w:rsidR="41E11374" w:rsidRPr="46C00E80">
        <w:rPr>
          <w:rFonts w:ascii="Arial" w:eastAsia="Arial" w:hAnsi="Arial" w:cs="Arial"/>
          <w:sz w:val="22"/>
          <w:szCs w:val="22"/>
          <w:lang w:eastAsia="es-CO"/>
        </w:rPr>
        <w:t xml:space="preserve"> en el proceso de gestión contractual, </w:t>
      </w:r>
      <w:r w:rsidRPr="46C00E80">
        <w:rPr>
          <w:rFonts w:ascii="Arial" w:eastAsia="Arial" w:hAnsi="Arial" w:cs="Arial"/>
          <w:sz w:val="22"/>
          <w:szCs w:val="22"/>
          <w:lang w:eastAsia="es-CO"/>
        </w:rPr>
        <w:t>lo cual fue considerado como una acción prioritaria para el segundo semestre del año.</w:t>
      </w:r>
    </w:p>
    <w:p w14:paraId="17261F3D" w14:textId="151EE9D8" w:rsidR="1D685004" w:rsidRDefault="1D685004" w:rsidP="46C00E80">
      <w:pPr>
        <w:shd w:val="clear" w:color="auto" w:fill="FFFFFF" w:themeFill="background1"/>
        <w:jc w:val="both"/>
        <w:rPr>
          <w:rFonts w:ascii="Arial" w:eastAsia="Arial" w:hAnsi="Arial" w:cs="Arial"/>
          <w:sz w:val="22"/>
          <w:szCs w:val="22"/>
          <w:lang w:eastAsia="es-CO"/>
        </w:rPr>
      </w:pPr>
    </w:p>
    <w:p w14:paraId="162228D3" w14:textId="49D1FF99" w:rsidR="1D685004" w:rsidRDefault="07E68712" w:rsidP="46C00E80">
      <w:pPr>
        <w:shd w:val="clear" w:color="auto" w:fill="FFFFFF" w:themeFill="background1"/>
        <w:jc w:val="both"/>
        <w:rPr>
          <w:rFonts w:ascii="Arial" w:eastAsia="Arial" w:hAnsi="Arial" w:cs="Arial"/>
          <w:b/>
          <w:bCs/>
          <w:sz w:val="22"/>
          <w:szCs w:val="22"/>
          <w:lang w:eastAsia="es-CO"/>
        </w:rPr>
      </w:pPr>
      <w:r w:rsidRPr="46C00E80">
        <w:rPr>
          <w:rFonts w:ascii="Arial" w:eastAsia="Arial" w:hAnsi="Arial" w:cs="Arial"/>
          <w:b/>
          <w:bCs/>
          <w:sz w:val="22"/>
          <w:szCs w:val="22"/>
          <w:lang w:eastAsia="es-CO"/>
        </w:rPr>
        <w:t>Monitoreo de riesgos segundo cuatrimestre:</w:t>
      </w:r>
    </w:p>
    <w:p w14:paraId="0EA5D2C2" w14:textId="297ACC1C" w:rsidR="1D685004" w:rsidRDefault="1D685004" w:rsidP="46C00E80">
      <w:pPr>
        <w:shd w:val="clear" w:color="auto" w:fill="FFFFFF" w:themeFill="background1"/>
        <w:jc w:val="both"/>
        <w:rPr>
          <w:rFonts w:ascii="Arial" w:eastAsia="Arial" w:hAnsi="Arial" w:cs="Arial"/>
          <w:sz w:val="22"/>
          <w:szCs w:val="22"/>
          <w:lang w:eastAsia="es-CO"/>
        </w:rPr>
      </w:pPr>
    </w:p>
    <w:p w14:paraId="0761A15D" w14:textId="766F5AE0" w:rsidR="1D685004" w:rsidRDefault="2426B9FE" w:rsidP="46C00E80">
      <w:pPr>
        <w:jc w:val="center"/>
      </w:pPr>
      <w:r>
        <w:rPr>
          <w:noProof/>
        </w:rPr>
        <w:drawing>
          <wp:inline distT="0" distB="0" distL="0" distR="0" wp14:anchorId="60D24F07" wp14:editId="42D94A28">
            <wp:extent cx="2661135" cy="1746656"/>
            <wp:effectExtent l="0" t="0" r="0" b="0"/>
            <wp:docPr id="7978995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99508" name="Picture 797899508"/>
                    <pic:cNvPicPr/>
                  </pic:nvPicPr>
                  <pic:blipFill>
                    <a:blip r:embed="rId33">
                      <a:extLst>
                        <a:ext uri="{28A0092B-C50C-407E-A947-70E740481C1C}">
                          <a14:useLocalDpi xmlns:a14="http://schemas.microsoft.com/office/drawing/2010/main"/>
                        </a:ext>
                      </a:extLst>
                    </a:blip>
                    <a:stretch>
                      <a:fillRect/>
                    </a:stretch>
                  </pic:blipFill>
                  <pic:spPr>
                    <a:xfrm>
                      <a:off x="0" y="0"/>
                      <a:ext cx="2661135" cy="1746656"/>
                    </a:xfrm>
                    <a:prstGeom prst="rect">
                      <a:avLst/>
                    </a:prstGeom>
                  </pic:spPr>
                </pic:pic>
              </a:graphicData>
            </a:graphic>
          </wp:inline>
        </w:drawing>
      </w:r>
    </w:p>
    <w:p w14:paraId="21BE641F" w14:textId="1103F18C" w:rsidR="1D685004" w:rsidRDefault="1D685004" w:rsidP="46C00E80">
      <w:pPr>
        <w:shd w:val="clear" w:color="auto" w:fill="FFFFFF" w:themeFill="background1"/>
        <w:jc w:val="center"/>
      </w:pPr>
    </w:p>
    <w:p w14:paraId="0FF08FD6" w14:textId="2EFB2051" w:rsidR="001B63A3" w:rsidRPr="00D54D07" w:rsidRDefault="001B63A3" w:rsidP="46C00E80">
      <w:pPr>
        <w:shd w:val="clear" w:color="auto" w:fill="FFFFFF" w:themeFill="background1"/>
        <w:jc w:val="both"/>
        <w:rPr>
          <w:rFonts w:ascii="Arial" w:eastAsia="Arial" w:hAnsi="Arial" w:cs="Arial"/>
          <w:color w:val="2E74B5" w:themeColor="accent5" w:themeShade="BF"/>
          <w:sz w:val="22"/>
          <w:szCs w:val="22"/>
          <w:lang w:eastAsia="es-CO"/>
        </w:rPr>
      </w:pPr>
    </w:p>
    <w:p w14:paraId="33D3B271" w14:textId="38475816" w:rsidR="001B63A3" w:rsidRPr="00D54D07" w:rsidRDefault="0F97EE43" w:rsidP="46C00E80">
      <w:pPr>
        <w:shd w:val="clear" w:color="auto" w:fill="FFFFFF" w:themeFill="background1"/>
        <w:jc w:val="both"/>
        <w:rPr>
          <w:rFonts w:ascii="Arial" w:eastAsia="Arial" w:hAnsi="Arial" w:cs="Arial"/>
          <w:color w:val="2E74B5" w:themeColor="accent5" w:themeShade="BF"/>
          <w:sz w:val="22"/>
          <w:szCs w:val="22"/>
          <w:lang w:eastAsia="es-CO"/>
        </w:rPr>
      </w:pPr>
      <w:r w:rsidRPr="46C00E80">
        <w:rPr>
          <w:rFonts w:ascii="Arial" w:eastAsia="Arial" w:hAnsi="Arial" w:cs="Arial"/>
          <w:sz w:val="22"/>
          <w:szCs w:val="22"/>
          <w:lang w:eastAsia="es-CO"/>
        </w:rPr>
        <w:t xml:space="preserve">Para el segundo </w:t>
      </w:r>
      <w:r w:rsidR="54E29E71" w:rsidRPr="46C00E80">
        <w:rPr>
          <w:rFonts w:ascii="Arial" w:eastAsia="Arial" w:hAnsi="Arial" w:cs="Arial"/>
          <w:sz w:val="22"/>
          <w:szCs w:val="22"/>
          <w:lang w:eastAsia="es-CO"/>
        </w:rPr>
        <w:t>cuatrimestre</w:t>
      </w:r>
      <w:r w:rsidRPr="46C00E80">
        <w:rPr>
          <w:rFonts w:ascii="Arial" w:eastAsia="Arial" w:hAnsi="Arial" w:cs="Arial"/>
          <w:sz w:val="22"/>
          <w:szCs w:val="22"/>
          <w:lang w:eastAsia="es-CO"/>
        </w:rPr>
        <w:t xml:space="preserve"> de 2025 se continuó con la implementación de las acciones definidas en el plan de fortalecimiento derivado de los resultados y hallazgos del </w:t>
      </w:r>
      <w:r w:rsidR="1C375091" w:rsidRPr="46C00E80">
        <w:rPr>
          <w:rFonts w:ascii="Arial" w:eastAsia="Arial" w:hAnsi="Arial" w:cs="Arial"/>
          <w:sz w:val="22"/>
          <w:szCs w:val="22"/>
          <w:lang w:eastAsia="es-CO"/>
        </w:rPr>
        <w:t>monitoreo del primer cuatrimestre</w:t>
      </w:r>
      <w:r w:rsidRPr="46C00E80">
        <w:rPr>
          <w:rFonts w:ascii="Arial" w:eastAsia="Arial" w:hAnsi="Arial" w:cs="Arial"/>
          <w:sz w:val="22"/>
          <w:szCs w:val="22"/>
          <w:lang w:eastAsia="es-CO"/>
        </w:rPr>
        <w:t xml:space="preserve">. En este periodo se consolidaron los ajustes propuestos </w:t>
      </w:r>
      <w:r w:rsidR="7102680B" w:rsidRPr="46C00E80">
        <w:rPr>
          <w:rFonts w:ascii="Arial" w:eastAsia="Arial" w:hAnsi="Arial" w:cs="Arial"/>
          <w:sz w:val="22"/>
          <w:szCs w:val="22"/>
          <w:lang w:eastAsia="es-CO"/>
        </w:rPr>
        <w:t>dentro del proceso de gestión contractual con el fin de fortalecer los procesos de control de p</w:t>
      </w:r>
      <w:r w:rsidRPr="46C00E80">
        <w:rPr>
          <w:rFonts w:ascii="Arial" w:eastAsia="Arial" w:hAnsi="Arial" w:cs="Arial"/>
          <w:sz w:val="22"/>
          <w:szCs w:val="22"/>
          <w:lang w:eastAsia="es-CO"/>
        </w:rPr>
        <w:t xml:space="preserve">arte relacionada y </w:t>
      </w:r>
      <w:r w:rsidR="2F2F70C1" w:rsidRPr="46C00E80">
        <w:rPr>
          <w:rFonts w:ascii="Arial" w:eastAsia="Arial" w:hAnsi="Arial" w:cs="Arial"/>
          <w:sz w:val="22"/>
          <w:szCs w:val="22"/>
          <w:lang w:eastAsia="es-CO"/>
        </w:rPr>
        <w:t>de</w:t>
      </w:r>
      <w:r w:rsidRPr="46C00E80">
        <w:rPr>
          <w:rFonts w:ascii="Arial" w:eastAsia="Arial" w:hAnsi="Arial" w:cs="Arial"/>
          <w:sz w:val="22"/>
          <w:szCs w:val="22"/>
          <w:lang w:eastAsia="es-CO"/>
        </w:rPr>
        <w:t xml:space="preserve"> debida diligencia</w:t>
      </w:r>
      <w:r w:rsidR="74F6DEBF" w:rsidRPr="46C00E80">
        <w:rPr>
          <w:rFonts w:ascii="Arial" w:eastAsia="Arial" w:hAnsi="Arial" w:cs="Arial"/>
          <w:sz w:val="22"/>
          <w:szCs w:val="22"/>
          <w:lang w:eastAsia="es-CO"/>
        </w:rPr>
        <w:t>.</w:t>
      </w:r>
    </w:p>
    <w:p w14:paraId="3DE433E6" w14:textId="7C11DB5A" w:rsidR="46C00E80" w:rsidRDefault="46C00E80" w:rsidP="46C00E80">
      <w:pPr>
        <w:shd w:val="clear" w:color="auto" w:fill="FFFFFF" w:themeFill="background1"/>
        <w:jc w:val="both"/>
        <w:rPr>
          <w:rFonts w:ascii="Arial" w:eastAsia="Arial" w:hAnsi="Arial" w:cs="Arial"/>
          <w:sz w:val="22"/>
          <w:szCs w:val="22"/>
          <w:lang w:eastAsia="es-CO"/>
        </w:rPr>
      </w:pPr>
    </w:p>
    <w:p w14:paraId="5186D1E8" w14:textId="06697BA8" w:rsidR="74F6DEBF" w:rsidRDefault="74F6DEBF" w:rsidP="46C00E80">
      <w:pPr>
        <w:shd w:val="clear" w:color="auto" w:fill="FFFFFF" w:themeFill="background1"/>
        <w:jc w:val="both"/>
        <w:rPr>
          <w:rFonts w:ascii="Arial" w:eastAsia="Arial" w:hAnsi="Arial" w:cs="Arial"/>
          <w:sz w:val="22"/>
          <w:szCs w:val="22"/>
          <w:lang w:eastAsia="es-CO"/>
        </w:rPr>
      </w:pPr>
      <w:r w:rsidRPr="46C00E80">
        <w:rPr>
          <w:rFonts w:eastAsiaTheme="minorEastAsia"/>
          <w:sz w:val="22"/>
          <w:szCs w:val="22"/>
          <w:lang w:eastAsia="es-CO"/>
        </w:rPr>
        <w:t xml:space="preserve">Las acciones emprendidas se adelantaron en la siguiente forma: </w:t>
      </w:r>
      <w:r w:rsidR="41BF9A8C" w:rsidRPr="46C00E80">
        <w:rPr>
          <w:rFonts w:eastAsiaTheme="minorEastAsia"/>
          <w:sz w:val="22"/>
          <w:szCs w:val="22"/>
          <w:lang w:eastAsia="es-CO"/>
        </w:rPr>
        <w:t>Una vez definido el marco normativo aplicable</w:t>
      </w:r>
      <w:r w:rsidR="0B962D6C" w:rsidRPr="46C00E80">
        <w:rPr>
          <w:rFonts w:eastAsiaTheme="minorEastAsia"/>
          <w:sz w:val="22"/>
          <w:szCs w:val="22"/>
          <w:lang w:eastAsia="es-CO"/>
        </w:rPr>
        <w:t xml:space="preserve"> al </w:t>
      </w:r>
      <w:proofErr w:type="spellStart"/>
      <w:r w:rsidR="0B962D6C" w:rsidRPr="46C00E80">
        <w:rPr>
          <w:rFonts w:eastAsiaTheme="minorEastAsia"/>
          <w:sz w:val="22"/>
          <w:szCs w:val="22"/>
          <w:lang w:eastAsia="es-CO"/>
        </w:rPr>
        <w:t>sarlaft</w:t>
      </w:r>
      <w:proofErr w:type="spellEnd"/>
      <w:r w:rsidR="0B962D6C" w:rsidRPr="46C00E80">
        <w:rPr>
          <w:rFonts w:eastAsiaTheme="minorEastAsia"/>
          <w:sz w:val="22"/>
          <w:szCs w:val="22"/>
          <w:lang w:eastAsia="es-CO"/>
        </w:rPr>
        <w:t xml:space="preserve"> </w:t>
      </w:r>
      <w:r w:rsidR="41BF9A8C" w:rsidRPr="46C00E80">
        <w:rPr>
          <w:rFonts w:eastAsiaTheme="minorEastAsia"/>
          <w:sz w:val="22"/>
          <w:szCs w:val="22"/>
          <w:lang w:eastAsia="es-CO"/>
        </w:rPr>
        <w:t>para 2025, se revisaron un total de 94 documentos</w:t>
      </w:r>
      <w:r w:rsidR="13078978" w:rsidRPr="46C00E80">
        <w:rPr>
          <w:rFonts w:eastAsiaTheme="minorEastAsia"/>
          <w:sz w:val="22"/>
          <w:szCs w:val="22"/>
          <w:lang w:eastAsia="es-CO"/>
        </w:rPr>
        <w:t xml:space="preserve"> que hacen parte del proceso de Gestión Contractual</w:t>
      </w:r>
      <w:r w:rsidR="41BF9A8C" w:rsidRPr="46C00E80">
        <w:rPr>
          <w:rFonts w:eastAsiaTheme="minorEastAsia"/>
          <w:sz w:val="22"/>
          <w:szCs w:val="22"/>
          <w:lang w:eastAsia="es-CO"/>
        </w:rPr>
        <w:t xml:space="preserve"> (Resoluciones (3), Manuales (2) y formatos (89), de los cuales 34 documentos fueron creados y/o </w:t>
      </w:r>
      <w:r w:rsidR="41BF9A8C" w:rsidRPr="46C00E80">
        <w:rPr>
          <w:rFonts w:eastAsiaTheme="minorEastAsia"/>
          <w:sz w:val="22"/>
          <w:szCs w:val="22"/>
          <w:lang w:eastAsia="es-CO"/>
        </w:rPr>
        <w:lastRenderedPageBreak/>
        <w:t xml:space="preserve">actualizados con la inclusión de nuevas redacciones, cláusulas, revelaciones y/o declaraciones asociadas a la prevención del riesgo de Lavado de Activos, Financiación del Terrorismo, y </w:t>
      </w:r>
      <w:r w:rsidR="54EE0C2B" w:rsidRPr="46C00E80">
        <w:rPr>
          <w:rFonts w:eastAsiaTheme="minorEastAsia"/>
          <w:sz w:val="22"/>
          <w:szCs w:val="22"/>
          <w:lang w:eastAsia="es-CO"/>
        </w:rPr>
        <w:t xml:space="preserve">la Financiación de la </w:t>
      </w:r>
      <w:r w:rsidR="41BF9A8C" w:rsidRPr="46C00E80">
        <w:rPr>
          <w:rFonts w:eastAsiaTheme="minorEastAsia"/>
          <w:sz w:val="22"/>
          <w:szCs w:val="22"/>
          <w:lang w:eastAsia="es-CO"/>
        </w:rPr>
        <w:t>Proliferación de Armas de Destrucción Masiva (LA/FT/PADM)</w:t>
      </w:r>
      <w:r w:rsidR="0FAA2E3D" w:rsidRPr="46C00E80">
        <w:rPr>
          <w:rFonts w:eastAsiaTheme="minorEastAsia"/>
          <w:sz w:val="22"/>
          <w:szCs w:val="22"/>
          <w:lang w:eastAsia="es-CO"/>
        </w:rPr>
        <w:t>.</w:t>
      </w:r>
      <w:r w:rsidR="78BA5C66" w:rsidRPr="46C00E80">
        <w:rPr>
          <w:rFonts w:eastAsiaTheme="minorEastAsia"/>
          <w:sz w:val="22"/>
          <w:szCs w:val="22"/>
          <w:lang w:eastAsia="es-CO"/>
        </w:rPr>
        <w:t xml:space="preserve"> </w:t>
      </w:r>
      <w:r w:rsidR="7C79EA95" w:rsidRPr="46C00E80">
        <w:rPr>
          <w:rFonts w:eastAsiaTheme="minorEastAsia"/>
          <w:sz w:val="22"/>
          <w:szCs w:val="22"/>
          <w:lang w:eastAsia="es-CO"/>
        </w:rPr>
        <w:t>Los 34 documentos (manuales (2) y formatos (32)) que fueron creados y/o actualizados con el fin de fortalecer la prevención del riesgo de Lavado de Activos, Financiación del Terrorismo, y Prevención de la Proliferación de Armas de Destrucción Masiva (LA/FT/FPADM), fueron compartidos con la Dirección de gestión contractual para su publicación y socialización</w:t>
      </w:r>
      <w:r w:rsidR="3593A18D" w:rsidRPr="46C00E80">
        <w:rPr>
          <w:rFonts w:eastAsiaTheme="minorEastAsia"/>
          <w:sz w:val="22"/>
          <w:szCs w:val="22"/>
          <w:lang w:eastAsia="es-CO"/>
        </w:rPr>
        <w:t>.</w:t>
      </w:r>
      <w:r w:rsidR="430410D1" w:rsidRPr="46C00E80">
        <w:rPr>
          <w:rFonts w:ascii="Arial" w:eastAsia="Arial" w:hAnsi="Arial" w:cs="Arial"/>
          <w:sz w:val="22"/>
          <w:szCs w:val="22"/>
          <w:lang w:eastAsia="es-CO"/>
        </w:rPr>
        <w:t xml:space="preserve"> </w:t>
      </w:r>
    </w:p>
    <w:p w14:paraId="010EC6B4" w14:textId="68BF80B3" w:rsidR="46C00E80" w:rsidRDefault="46C00E80" w:rsidP="46C00E80">
      <w:pPr>
        <w:shd w:val="clear" w:color="auto" w:fill="FFFFFF" w:themeFill="background1"/>
        <w:jc w:val="both"/>
        <w:rPr>
          <w:rFonts w:eastAsiaTheme="minorEastAsia"/>
          <w:sz w:val="22"/>
          <w:szCs w:val="22"/>
          <w:lang w:eastAsia="es-CO"/>
        </w:rPr>
      </w:pPr>
    </w:p>
    <w:p w14:paraId="178EDAFC" w14:textId="13BBBD2A" w:rsidR="7C79EA95" w:rsidRDefault="7C79EA95" w:rsidP="46C00E80">
      <w:pPr>
        <w:shd w:val="clear" w:color="auto" w:fill="FFFFFF" w:themeFill="background1"/>
        <w:jc w:val="both"/>
        <w:rPr>
          <w:rFonts w:ascii="Arial" w:eastAsia="Arial" w:hAnsi="Arial" w:cs="Arial"/>
          <w:sz w:val="22"/>
          <w:szCs w:val="22"/>
          <w:lang w:eastAsia="es-CO"/>
        </w:rPr>
      </w:pPr>
      <w:r w:rsidRPr="46C00E80">
        <w:rPr>
          <w:rFonts w:ascii="Arial" w:eastAsia="Arial" w:hAnsi="Arial" w:cs="Arial"/>
          <w:sz w:val="22"/>
          <w:szCs w:val="22"/>
          <w:lang w:eastAsia="es-CO"/>
        </w:rPr>
        <w:t xml:space="preserve">En general, dentro del monitoreo del segundo cuatrimestre, las áreas clave presentaron sus reportes y evidencias conforme a los indicadores establecidos, evidenciando niveles de riesgo controlados y en su mayoría moderados. </w:t>
      </w:r>
      <w:r w:rsidR="3DC3C751" w:rsidRPr="46C00E80">
        <w:rPr>
          <w:rFonts w:ascii="Arial" w:eastAsia="Arial" w:hAnsi="Arial" w:cs="Arial"/>
          <w:sz w:val="22"/>
          <w:szCs w:val="22"/>
          <w:lang w:eastAsia="es-CO"/>
        </w:rPr>
        <w:t>Los ajustes implementados en los controles y evidencias contribuyeron a reducir el nivel de riesgo de moderado a bajo en la mayoría de los procesos evaluados, lo que evidencia la mejora en la eficacia del SARLAFT y el compromiso institucional con la gestión preventiva y la mejora continua del sistema.</w:t>
      </w:r>
    </w:p>
    <w:p w14:paraId="72E781E7" w14:textId="3EF8C922" w:rsidR="46C00E80" w:rsidRDefault="46C00E80" w:rsidP="46C00E80">
      <w:pPr>
        <w:shd w:val="clear" w:color="auto" w:fill="FFFFFF" w:themeFill="background1"/>
        <w:jc w:val="both"/>
        <w:rPr>
          <w:rFonts w:ascii="Arial" w:eastAsia="Arial" w:hAnsi="Arial" w:cs="Arial"/>
          <w:sz w:val="22"/>
          <w:szCs w:val="22"/>
          <w:lang w:eastAsia="es-CO"/>
        </w:rPr>
      </w:pPr>
    </w:p>
    <w:p w14:paraId="7201B7A0" w14:textId="784A2EAC" w:rsidR="001B63A3" w:rsidRPr="00D54D07" w:rsidRDefault="3DC3C751" w:rsidP="46C00E80">
      <w:pPr>
        <w:shd w:val="clear" w:color="auto" w:fill="FFFFFF" w:themeFill="background1"/>
        <w:jc w:val="both"/>
        <w:rPr>
          <w:rFonts w:ascii="Arial" w:eastAsia="Arial" w:hAnsi="Arial" w:cs="Arial"/>
          <w:sz w:val="22"/>
          <w:szCs w:val="22"/>
          <w:lang w:eastAsia="es-CO"/>
        </w:rPr>
      </w:pPr>
      <w:r w:rsidRPr="46C00E80">
        <w:rPr>
          <w:rFonts w:ascii="Arial" w:eastAsia="Arial" w:hAnsi="Arial" w:cs="Arial"/>
          <w:sz w:val="22"/>
          <w:szCs w:val="22"/>
          <w:lang w:eastAsia="es-CO"/>
        </w:rPr>
        <w:t xml:space="preserve">El Oficial de Cumplimiento a través de su equipo de apoyo, mantuvo </w:t>
      </w:r>
      <w:r w:rsidR="0F97EE43" w:rsidRPr="46C00E80">
        <w:rPr>
          <w:rFonts w:ascii="Arial" w:eastAsia="Arial" w:hAnsi="Arial" w:cs="Arial"/>
          <w:sz w:val="22"/>
          <w:szCs w:val="22"/>
          <w:lang w:eastAsia="es-CO"/>
        </w:rPr>
        <w:t>reuniones periódicas</w:t>
      </w:r>
      <w:r w:rsidR="69EAD16F" w:rsidRPr="46C00E80">
        <w:rPr>
          <w:rFonts w:ascii="Arial" w:eastAsia="Arial" w:hAnsi="Arial" w:cs="Arial"/>
          <w:sz w:val="22"/>
          <w:szCs w:val="22"/>
          <w:lang w:eastAsia="es-CO"/>
        </w:rPr>
        <w:t xml:space="preserve">, ejecuto socializaciones y sensibilizaciones con el fin de mantener </w:t>
      </w:r>
      <w:r w:rsidR="3B5C16D9" w:rsidRPr="46C00E80">
        <w:rPr>
          <w:rFonts w:ascii="Arial" w:eastAsia="Arial" w:hAnsi="Arial" w:cs="Arial"/>
          <w:sz w:val="22"/>
          <w:szCs w:val="22"/>
          <w:lang w:eastAsia="es-CO"/>
        </w:rPr>
        <w:t xml:space="preserve">la </w:t>
      </w:r>
      <w:r w:rsidR="69EAD16F" w:rsidRPr="46C00E80">
        <w:rPr>
          <w:rFonts w:ascii="Arial" w:eastAsia="Arial" w:hAnsi="Arial" w:cs="Arial"/>
          <w:sz w:val="22"/>
          <w:szCs w:val="22"/>
          <w:lang w:eastAsia="es-CO"/>
        </w:rPr>
        <w:t>cultura de cumplimiento</w:t>
      </w:r>
      <w:r w:rsidR="661657A0" w:rsidRPr="46C00E80">
        <w:rPr>
          <w:rFonts w:ascii="Arial" w:eastAsia="Arial" w:hAnsi="Arial" w:cs="Arial"/>
          <w:sz w:val="22"/>
          <w:szCs w:val="22"/>
          <w:lang w:eastAsia="es-CO"/>
        </w:rPr>
        <w:t xml:space="preserve"> y asegurar la ejecución de las acciones de gestión definidas dentro del SARLAFT</w:t>
      </w:r>
      <w:r w:rsidR="58816F74" w:rsidRPr="46C00E80">
        <w:rPr>
          <w:rFonts w:ascii="Arial" w:eastAsia="Arial" w:hAnsi="Arial" w:cs="Arial"/>
          <w:sz w:val="22"/>
          <w:szCs w:val="22"/>
          <w:lang w:eastAsia="es-CO"/>
        </w:rPr>
        <w:t xml:space="preserve">, manteniendo la </w:t>
      </w:r>
      <w:r w:rsidR="0F97EE43" w:rsidRPr="46C00E80">
        <w:rPr>
          <w:rFonts w:ascii="Arial" w:eastAsia="Arial" w:hAnsi="Arial" w:cs="Arial"/>
          <w:sz w:val="22"/>
          <w:szCs w:val="22"/>
          <w:lang w:eastAsia="es-CO"/>
        </w:rPr>
        <w:t>apropiación de las responsabilidades por parte de las áreas operativas</w:t>
      </w:r>
      <w:r w:rsidR="50046846" w:rsidRPr="46C00E80">
        <w:rPr>
          <w:rFonts w:ascii="Arial" w:eastAsia="Arial" w:hAnsi="Arial" w:cs="Arial"/>
          <w:sz w:val="22"/>
          <w:szCs w:val="22"/>
          <w:lang w:eastAsia="es-CO"/>
        </w:rPr>
        <w:t xml:space="preserve"> pertenecientes a la primera línea de defensa</w:t>
      </w:r>
      <w:r w:rsidR="0F97EE43" w:rsidRPr="46C00E80">
        <w:rPr>
          <w:rFonts w:ascii="Arial" w:eastAsia="Arial" w:hAnsi="Arial" w:cs="Arial"/>
          <w:sz w:val="22"/>
          <w:szCs w:val="22"/>
          <w:lang w:eastAsia="es-CO"/>
        </w:rPr>
        <w:t>.</w:t>
      </w:r>
    </w:p>
    <w:p w14:paraId="6076748F" w14:textId="77777777" w:rsidR="001B63A3" w:rsidRPr="00D54D07" w:rsidRDefault="001B63A3" w:rsidP="46C00E80">
      <w:pPr>
        <w:jc w:val="both"/>
        <w:rPr>
          <w:rFonts w:ascii="Arial" w:eastAsia="Arial" w:hAnsi="Arial" w:cs="Arial"/>
          <w:color w:val="2E74B5" w:themeColor="accent5" w:themeShade="BF"/>
          <w:lang w:eastAsia="es-CO"/>
        </w:rPr>
      </w:pPr>
    </w:p>
    <w:p w14:paraId="3CE5B81C" w14:textId="624CF49B" w:rsidR="005667AD" w:rsidRPr="00D54D07" w:rsidRDefault="005667AD" w:rsidP="46C00E80">
      <w:pPr>
        <w:pStyle w:val="Ttulo3"/>
        <w:numPr>
          <w:ilvl w:val="1"/>
          <w:numId w:val="15"/>
        </w:numPr>
        <w:rPr>
          <w:rStyle w:val="Ttulo2Car"/>
          <w:rFonts w:ascii="Arial" w:eastAsiaTheme="majorEastAsia" w:hAnsi="Arial" w:cs="Arial"/>
          <w:b w:val="0"/>
          <w:bCs w:val="0"/>
          <w:color w:val="2E74B5" w:themeColor="accent5" w:themeShade="BF"/>
          <w:sz w:val="22"/>
          <w:szCs w:val="22"/>
          <w:lang w:val="es-CO"/>
        </w:rPr>
      </w:pPr>
      <w:bookmarkStart w:id="51" w:name="_Toc210748311"/>
      <w:r w:rsidRPr="46C00E80">
        <w:rPr>
          <w:rStyle w:val="Ttulo2Car"/>
          <w:rFonts w:ascii="Arial" w:eastAsiaTheme="majorEastAsia" w:hAnsi="Arial" w:cs="Arial"/>
          <w:b w:val="0"/>
          <w:bCs w:val="0"/>
          <w:color w:val="auto"/>
          <w:sz w:val="22"/>
          <w:szCs w:val="22"/>
          <w:lang w:val="es-CO"/>
        </w:rPr>
        <w:t>RIESGOS MATERIAL</w:t>
      </w:r>
      <w:r w:rsidR="001465D4" w:rsidRPr="46C00E80">
        <w:rPr>
          <w:rStyle w:val="Ttulo2Car"/>
          <w:rFonts w:ascii="Arial" w:eastAsiaTheme="majorEastAsia" w:hAnsi="Arial" w:cs="Arial"/>
          <w:b w:val="0"/>
          <w:bCs w:val="0"/>
          <w:color w:val="auto"/>
          <w:sz w:val="22"/>
          <w:szCs w:val="22"/>
          <w:lang w:val="es-CO"/>
        </w:rPr>
        <w:t>I</w:t>
      </w:r>
      <w:r w:rsidRPr="46C00E80">
        <w:rPr>
          <w:rStyle w:val="Ttulo2Car"/>
          <w:rFonts w:ascii="Arial" w:eastAsiaTheme="majorEastAsia" w:hAnsi="Arial" w:cs="Arial"/>
          <w:b w:val="0"/>
          <w:bCs w:val="0"/>
          <w:color w:val="auto"/>
          <w:sz w:val="22"/>
          <w:szCs w:val="22"/>
          <w:lang w:val="es-CO"/>
        </w:rPr>
        <w:t>ZADOS</w:t>
      </w:r>
      <w:bookmarkEnd w:id="51"/>
      <w:r w:rsidRPr="46C00E80">
        <w:rPr>
          <w:rStyle w:val="Ttulo2Car"/>
          <w:rFonts w:ascii="Arial" w:eastAsiaTheme="majorEastAsia" w:hAnsi="Arial" w:cs="Arial"/>
          <w:b w:val="0"/>
          <w:bCs w:val="0"/>
          <w:color w:val="auto"/>
          <w:sz w:val="22"/>
          <w:szCs w:val="22"/>
          <w:lang w:val="es-CO"/>
        </w:rPr>
        <w:t xml:space="preserve"> </w:t>
      </w:r>
    </w:p>
    <w:p w14:paraId="6086AF81" w14:textId="77777777" w:rsidR="001465D4" w:rsidRPr="00D54D07" w:rsidRDefault="001465D4" w:rsidP="001465D4">
      <w:pPr>
        <w:rPr>
          <w:rFonts w:ascii="Arial" w:hAnsi="Arial" w:cs="Arial"/>
          <w:lang w:eastAsia="es-MX" w:bidi="es-ES"/>
        </w:rPr>
      </w:pPr>
    </w:p>
    <w:p w14:paraId="3F9BA081" w14:textId="75B45020" w:rsidR="005667AD" w:rsidRPr="00D54D07" w:rsidRDefault="309E37D1" w:rsidP="040D9DCF">
      <w:pPr>
        <w:shd w:val="clear" w:color="auto" w:fill="FFFFFF" w:themeFill="background1"/>
        <w:spacing w:line="259" w:lineRule="auto"/>
        <w:jc w:val="both"/>
        <w:rPr>
          <w:rFonts w:ascii="Arial" w:eastAsia="Arial" w:hAnsi="Arial" w:cs="Arial"/>
          <w:sz w:val="22"/>
          <w:szCs w:val="22"/>
          <w:lang w:eastAsia="es-CO"/>
        </w:rPr>
      </w:pPr>
      <w:r w:rsidRPr="00D54D07">
        <w:rPr>
          <w:rFonts w:ascii="Arial" w:eastAsia="Arial" w:hAnsi="Arial" w:cs="Arial"/>
          <w:sz w:val="22"/>
          <w:szCs w:val="22"/>
          <w:lang w:eastAsia="es-CO"/>
        </w:rPr>
        <w:t xml:space="preserve">En el segundo cuatrimestre </w:t>
      </w:r>
      <w:r w:rsidR="3BB610A5" w:rsidRPr="00D54D07">
        <w:rPr>
          <w:rFonts w:ascii="Arial" w:eastAsia="Arial" w:hAnsi="Arial" w:cs="Arial"/>
          <w:sz w:val="22"/>
          <w:szCs w:val="22"/>
          <w:lang w:eastAsia="es-CO"/>
        </w:rPr>
        <w:t xml:space="preserve">se presentaron varias </w:t>
      </w:r>
      <w:r w:rsidR="3AAD28B6" w:rsidRPr="00D54D07">
        <w:rPr>
          <w:rFonts w:ascii="Arial" w:eastAsia="Arial" w:hAnsi="Arial" w:cs="Arial"/>
          <w:sz w:val="22"/>
          <w:szCs w:val="22"/>
          <w:lang w:eastAsia="es-CO"/>
        </w:rPr>
        <w:t>materializaciones</w:t>
      </w:r>
      <w:r w:rsidR="3BB610A5" w:rsidRPr="00D54D07">
        <w:rPr>
          <w:rFonts w:ascii="Arial" w:eastAsia="Arial" w:hAnsi="Arial" w:cs="Arial"/>
          <w:sz w:val="22"/>
          <w:szCs w:val="22"/>
          <w:lang w:eastAsia="es-CO"/>
        </w:rPr>
        <w:t xml:space="preserve"> reportadas por las diferentes </w:t>
      </w:r>
      <w:r w:rsidR="5DD95077" w:rsidRPr="00D54D07">
        <w:rPr>
          <w:rFonts w:ascii="Arial" w:eastAsia="Arial" w:hAnsi="Arial" w:cs="Arial"/>
          <w:sz w:val="22"/>
          <w:szCs w:val="22"/>
          <w:lang w:eastAsia="es-CO"/>
        </w:rPr>
        <w:t>líneas</w:t>
      </w:r>
      <w:r w:rsidR="3BB610A5" w:rsidRPr="00D54D07">
        <w:rPr>
          <w:rFonts w:ascii="Arial" w:eastAsia="Arial" w:hAnsi="Arial" w:cs="Arial"/>
          <w:sz w:val="22"/>
          <w:szCs w:val="22"/>
          <w:lang w:eastAsia="es-CO"/>
        </w:rPr>
        <w:t xml:space="preserve"> de defensa.</w:t>
      </w:r>
    </w:p>
    <w:p w14:paraId="354BC264" w14:textId="1A819716" w:rsidR="005667AD" w:rsidRPr="00D54D07" w:rsidRDefault="005667AD" w:rsidP="040D9DCF">
      <w:pPr>
        <w:shd w:val="clear" w:color="auto" w:fill="FFFFFF" w:themeFill="background1"/>
        <w:spacing w:line="259" w:lineRule="auto"/>
        <w:jc w:val="both"/>
        <w:rPr>
          <w:rFonts w:ascii="Arial" w:eastAsia="Arial" w:hAnsi="Arial" w:cs="Arial"/>
          <w:sz w:val="22"/>
          <w:szCs w:val="22"/>
          <w:lang w:eastAsia="es-CO"/>
        </w:rPr>
      </w:pPr>
    </w:p>
    <w:p w14:paraId="399ACC2A" w14:textId="1881DE72" w:rsidR="005667AD" w:rsidRPr="00D54D07" w:rsidRDefault="6DA58BCD" w:rsidP="00DB3341">
      <w:pPr>
        <w:pStyle w:val="Prrafodelista"/>
        <w:numPr>
          <w:ilvl w:val="0"/>
          <w:numId w:val="11"/>
        </w:numPr>
        <w:shd w:val="clear" w:color="auto" w:fill="FFFFFF" w:themeFill="background1"/>
        <w:spacing w:line="259" w:lineRule="auto"/>
        <w:ind w:right="0"/>
        <w:rPr>
          <w:rFonts w:ascii="Arial" w:eastAsia="Arial" w:hAnsi="Arial" w:cs="Arial"/>
          <w:b/>
          <w:bCs/>
          <w:lang w:val="es-CO" w:eastAsia="es-CO"/>
        </w:rPr>
      </w:pPr>
      <w:r w:rsidRPr="00D54D07">
        <w:rPr>
          <w:rFonts w:ascii="Arial" w:eastAsia="Arial" w:hAnsi="Arial" w:cs="Arial"/>
          <w:b/>
          <w:bCs/>
          <w:lang w:val="es-CO" w:eastAsia="es-CO"/>
        </w:rPr>
        <w:t>Reporte por la primera línea de defensa:</w:t>
      </w:r>
    </w:p>
    <w:p w14:paraId="718F0B25" w14:textId="56106E49" w:rsidR="005667AD" w:rsidRPr="00D54D07" w:rsidRDefault="005667AD" w:rsidP="040D9DCF">
      <w:pPr>
        <w:shd w:val="clear" w:color="auto" w:fill="FFFFFF" w:themeFill="background1"/>
        <w:spacing w:line="259" w:lineRule="auto"/>
        <w:jc w:val="both"/>
        <w:rPr>
          <w:rFonts w:ascii="Arial" w:eastAsia="Arial" w:hAnsi="Arial" w:cs="Arial"/>
          <w:sz w:val="22"/>
          <w:szCs w:val="22"/>
          <w:lang w:eastAsia="es-CO"/>
        </w:rPr>
      </w:pPr>
    </w:p>
    <w:p w14:paraId="6407E16F" w14:textId="23AD87ED" w:rsidR="005667AD" w:rsidRPr="00D54D07" w:rsidRDefault="6DA58BCD" w:rsidP="0BFBDD23">
      <w:pPr>
        <w:shd w:val="clear" w:color="auto" w:fill="FFFFFF" w:themeFill="background1"/>
        <w:spacing w:line="259" w:lineRule="auto"/>
        <w:jc w:val="both"/>
        <w:rPr>
          <w:rFonts w:ascii="Arial" w:eastAsia="Arial" w:hAnsi="Arial" w:cs="Arial"/>
          <w:sz w:val="22"/>
          <w:szCs w:val="22"/>
          <w:lang w:eastAsia="es-CO"/>
        </w:rPr>
      </w:pPr>
      <w:r w:rsidRPr="00D54D07">
        <w:rPr>
          <w:rFonts w:ascii="Arial" w:eastAsia="Arial" w:hAnsi="Arial" w:cs="Arial"/>
          <w:sz w:val="22"/>
          <w:szCs w:val="22"/>
          <w:lang w:eastAsia="es-CO"/>
        </w:rPr>
        <w:t xml:space="preserve">El proceso de </w:t>
      </w:r>
      <w:commentRangeStart w:id="52"/>
      <w:commentRangeStart w:id="53"/>
      <w:r w:rsidRPr="00D54D07">
        <w:rPr>
          <w:rFonts w:ascii="Arial" w:eastAsia="Arial" w:hAnsi="Arial" w:cs="Arial"/>
          <w:sz w:val="22"/>
          <w:szCs w:val="22"/>
          <w:highlight w:val="lightGray"/>
          <w:lang w:eastAsia="es-CO"/>
        </w:rPr>
        <w:t>Gestión Ambienta</w:t>
      </w:r>
      <w:commentRangeEnd w:id="52"/>
      <w:r w:rsidRPr="00D54D07">
        <w:rPr>
          <w:rFonts w:ascii="Arial" w:hAnsi="Arial" w:cs="Arial"/>
        </w:rPr>
        <w:commentReference w:id="52"/>
      </w:r>
      <w:commentRangeEnd w:id="53"/>
      <w:r w:rsidRPr="00D54D07">
        <w:rPr>
          <w:rFonts w:ascii="Arial" w:hAnsi="Arial" w:cs="Arial"/>
        </w:rPr>
        <w:commentReference w:id="53"/>
      </w:r>
      <w:r w:rsidRPr="00D54D07">
        <w:rPr>
          <w:rFonts w:ascii="Arial" w:eastAsia="Arial" w:hAnsi="Arial" w:cs="Arial"/>
          <w:sz w:val="22"/>
          <w:szCs w:val="22"/>
          <w:highlight w:val="lightGray"/>
          <w:lang w:eastAsia="es-CO"/>
        </w:rPr>
        <w:t>l</w:t>
      </w:r>
      <w:r w:rsidR="0BC40317" w:rsidRPr="00D54D07">
        <w:rPr>
          <w:rFonts w:ascii="Arial" w:eastAsia="Arial" w:hAnsi="Arial" w:cs="Arial"/>
          <w:sz w:val="22"/>
          <w:szCs w:val="22"/>
          <w:highlight w:val="lightGray"/>
          <w:lang w:eastAsia="es-CO"/>
        </w:rPr>
        <w:t xml:space="preserve"> de l</w:t>
      </w:r>
      <w:r w:rsidR="2F614CC6" w:rsidRPr="00D54D07">
        <w:rPr>
          <w:rFonts w:ascii="Arial" w:eastAsia="Arial" w:hAnsi="Arial" w:cs="Arial"/>
          <w:sz w:val="22"/>
          <w:szCs w:val="22"/>
          <w:lang w:eastAsia="es-CO"/>
        </w:rPr>
        <w:t>a Oficina de Servicio a la Ciudadanía y Sostenibilidad informa que, tras la materialización de un riesgo en el proceso GAM, se llevó a cabo una mesa de trabajo con los responsables de la ejecución de los controles y el jefe de la Oficina. En esta sesión, se definieron los pasos a seguir y se consolidó un plan de trabajo interno alineado con el plan de contingencia establecido en el mapa de riesgos.</w:t>
      </w:r>
    </w:p>
    <w:p w14:paraId="5D83CB19" w14:textId="39EF15B6" w:rsidR="005667AD" w:rsidRPr="00D54D07" w:rsidRDefault="2F614CC6" w:rsidP="0BFBDD23">
      <w:pPr>
        <w:shd w:val="clear" w:color="auto" w:fill="FFFFFF" w:themeFill="background1"/>
        <w:spacing w:line="259" w:lineRule="auto"/>
        <w:jc w:val="both"/>
        <w:rPr>
          <w:rFonts w:ascii="Arial" w:hAnsi="Arial" w:cs="Arial"/>
        </w:rPr>
      </w:pPr>
      <w:r w:rsidRPr="00D54D07">
        <w:rPr>
          <w:rFonts w:ascii="Arial" w:eastAsia="Arial" w:hAnsi="Arial" w:cs="Arial"/>
          <w:sz w:val="22"/>
          <w:szCs w:val="22"/>
          <w:lang w:eastAsia="es-CO"/>
        </w:rPr>
        <w:t xml:space="preserve"> </w:t>
      </w:r>
    </w:p>
    <w:p w14:paraId="34DA24EA" w14:textId="2792504E" w:rsidR="005667AD" w:rsidRPr="00D54D07" w:rsidRDefault="2F614CC6" w:rsidP="0BFBDD23">
      <w:pPr>
        <w:shd w:val="clear" w:color="auto" w:fill="FFFFFF" w:themeFill="background1"/>
        <w:spacing w:line="259" w:lineRule="auto"/>
        <w:jc w:val="both"/>
        <w:rPr>
          <w:rFonts w:ascii="Arial" w:eastAsia="Arial" w:hAnsi="Arial" w:cs="Arial"/>
          <w:sz w:val="22"/>
          <w:szCs w:val="22"/>
          <w:lang w:eastAsia="es-CO"/>
        </w:rPr>
      </w:pPr>
      <w:r w:rsidRPr="00D54D07">
        <w:rPr>
          <w:rFonts w:ascii="Arial" w:eastAsia="Arial" w:hAnsi="Arial" w:cs="Arial"/>
          <w:sz w:val="22"/>
          <w:szCs w:val="22"/>
          <w:lang w:eastAsia="es-CO"/>
        </w:rPr>
        <w:t>El plan de trabajo incluye actividades específicas para gestionar el riesgo, así como otras acciones relacionadas de manera indirecta. Además, se designó a un profesional responsable de adelantar los trámites relacionados con la auditoría energética, quien ya ha solicitado una mesa de trabajo con la UPME y ha elevado una solicitud al ICONTEC para obtener el listado de personas jurídicas y naturales que cumplen con las características establecidas en la normatividad. Se espera respuesta de la UPME y se está a la espera de la información solicitada al ICONTEC para avanzar en el desarrollo de la auditoría energética.</w:t>
      </w:r>
    </w:p>
    <w:p w14:paraId="788A7B9A" w14:textId="354C481F" w:rsidR="005667AD" w:rsidRPr="00D54D07" w:rsidRDefault="005667AD" w:rsidP="040D9DCF">
      <w:pPr>
        <w:shd w:val="clear" w:color="auto" w:fill="FFFFFF" w:themeFill="background1"/>
        <w:spacing w:line="259" w:lineRule="auto"/>
        <w:jc w:val="both"/>
        <w:rPr>
          <w:rFonts w:ascii="Arial" w:eastAsia="Arial" w:hAnsi="Arial" w:cs="Arial"/>
          <w:lang w:eastAsia="es-CO"/>
        </w:rPr>
      </w:pPr>
    </w:p>
    <w:p w14:paraId="2C386778" w14:textId="70B405E0" w:rsidR="005667AD" w:rsidRPr="00D54D07" w:rsidRDefault="2599125A" w:rsidP="00DB3341">
      <w:pPr>
        <w:pStyle w:val="Prrafodelista"/>
        <w:numPr>
          <w:ilvl w:val="0"/>
          <w:numId w:val="10"/>
        </w:numPr>
        <w:shd w:val="clear" w:color="auto" w:fill="FFFFFF" w:themeFill="background1"/>
        <w:spacing w:line="259" w:lineRule="auto"/>
        <w:ind w:right="0"/>
        <w:rPr>
          <w:rFonts w:ascii="Arial" w:eastAsia="Arial" w:hAnsi="Arial" w:cs="Arial"/>
          <w:b/>
          <w:bCs/>
          <w:lang w:val="es-CO" w:eastAsia="es-CO"/>
        </w:rPr>
      </w:pPr>
      <w:r w:rsidRPr="00D54D07">
        <w:rPr>
          <w:rFonts w:ascii="Arial" w:eastAsia="Arial" w:hAnsi="Arial" w:cs="Arial"/>
          <w:b/>
          <w:bCs/>
          <w:lang w:val="es-CO" w:eastAsia="es-CO"/>
        </w:rPr>
        <w:lastRenderedPageBreak/>
        <w:t>Riesgo identificado por la segunda línea de defensa</w:t>
      </w:r>
    </w:p>
    <w:p w14:paraId="64A906B1" w14:textId="72860523" w:rsidR="005667AD" w:rsidRPr="00D54D07" w:rsidRDefault="1B2CDE5F" w:rsidP="040D9DCF">
      <w:pPr>
        <w:spacing w:before="240" w:after="240"/>
        <w:jc w:val="both"/>
        <w:rPr>
          <w:rFonts w:ascii="Arial" w:eastAsia="Arial" w:hAnsi="Arial" w:cs="Arial"/>
          <w:sz w:val="22"/>
          <w:szCs w:val="22"/>
        </w:rPr>
      </w:pPr>
      <w:r w:rsidRPr="00D54D07">
        <w:rPr>
          <w:rFonts w:ascii="Arial" w:eastAsia="Arial" w:hAnsi="Arial" w:cs="Arial"/>
          <w:sz w:val="22"/>
          <w:szCs w:val="22"/>
        </w:rPr>
        <w:t>En el marco de las funciones de supervisión de la Oficina Asesora de Planeación, se evidenció la materialización de dos riesgos, los cuales fueron informados oportunamente al líder del proceso para la adopción de las acciones correctivas correspondientes:</w:t>
      </w:r>
    </w:p>
    <w:p w14:paraId="6270F27C" w14:textId="1009A50B" w:rsidR="1B2CDE5F" w:rsidRPr="00D54D07" w:rsidRDefault="1B2CDE5F" w:rsidP="00DB3341">
      <w:pPr>
        <w:pStyle w:val="Prrafodelista"/>
        <w:numPr>
          <w:ilvl w:val="0"/>
          <w:numId w:val="9"/>
        </w:numPr>
        <w:spacing w:before="240" w:after="240"/>
        <w:rPr>
          <w:rFonts w:ascii="Arial" w:eastAsia="Arial" w:hAnsi="Arial" w:cs="Arial"/>
          <w:lang w:val="es-CO"/>
        </w:rPr>
      </w:pPr>
      <w:r w:rsidRPr="00D54D07">
        <w:rPr>
          <w:rFonts w:ascii="Arial" w:eastAsia="Arial" w:hAnsi="Arial" w:cs="Arial"/>
          <w:b/>
          <w:bCs/>
          <w:lang w:val="es-CO"/>
        </w:rPr>
        <w:t>Gestión financiera:</w:t>
      </w:r>
      <w:r w:rsidRPr="00D54D07">
        <w:rPr>
          <w:rFonts w:ascii="Arial" w:eastAsia="Arial" w:hAnsi="Arial" w:cs="Arial"/>
          <w:lang w:val="es-CO"/>
        </w:rPr>
        <w:t xml:space="preserve"> se efectuó el pago de una cuenta de cobro sin la revisión ni firma del supervisor, sin contar con la totalidad de los documentos exigidos y sin dar cumplimiento al procedimiento establecido para la ejecución de pagos.</w:t>
      </w:r>
      <w:r w:rsidR="0FFD5624" w:rsidRPr="00D54D07">
        <w:rPr>
          <w:rFonts w:ascii="Arial" w:eastAsia="Arial" w:hAnsi="Arial" w:cs="Arial"/>
          <w:lang w:val="es-CO"/>
        </w:rPr>
        <w:t xml:space="preserve"> </w:t>
      </w:r>
    </w:p>
    <w:p w14:paraId="34BC0274" w14:textId="524A993E" w:rsidR="5DE4119D" w:rsidRPr="00D54D07" w:rsidRDefault="5DE4119D" w:rsidP="0BFBDD23">
      <w:pPr>
        <w:pStyle w:val="Prrafodelista"/>
        <w:spacing w:before="240" w:after="240"/>
        <w:ind w:left="720" w:firstLine="0"/>
        <w:rPr>
          <w:rFonts w:ascii="Arial" w:eastAsia="Arial" w:hAnsi="Arial" w:cs="Arial"/>
          <w:lang w:val="es-CO"/>
        </w:rPr>
      </w:pPr>
      <w:r w:rsidRPr="00D54D07">
        <w:rPr>
          <w:rFonts w:ascii="Arial" w:eastAsiaTheme="minorEastAsia" w:hAnsi="Arial" w:cs="Arial"/>
          <w:lang w:val="es-CO"/>
        </w:rPr>
        <w:t>Ante la situación presentada el proceso Gestión Financiera por la materialización realiz</w:t>
      </w:r>
      <w:r w:rsidR="3ECD60A3" w:rsidRPr="00D54D07">
        <w:rPr>
          <w:rFonts w:ascii="Arial" w:eastAsiaTheme="minorEastAsia" w:hAnsi="Arial" w:cs="Arial"/>
          <w:lang w:val="es-CO"/>
        </w:rPr>
        <w:t>ó</w:t>
      </w:r>
      <w:r w:rsidRPr="00D54D07">
        <w:rPr>
          <w:rFonts w:ascii="Arial" w:eastAsiaTheme="minorEastAsia" w:hAnsi="Arial" w:cs="Arial"/>
          <w:lang w:val="es-CO"/>
        </w:rPr>
        <w:t xml:space="preserve"> la identificación de un nuevo riesgo en el mapa de riesgos del proceso, con el objetivo de hacer más robustos los controles para prevenir una nueva materialización y recordar el compromiso de los colaboradores encargados de validar la completitud de los requisitos para la aprobación de la solicitud de pago y la generación de la orden de pago, que demanda la concentración total al realizar la operación, debido a </w:t>
      </w:r>
      <w:r w:rsidR="60829FC8" w:rsidRPr="00D54D07">
        <w:rPr>
          <w:rFonts w:ascii="Arial" w:eastAsiaTheme="minorEastAsia" w:hAnsi="Arial" w:cs="Arial"/>
          <w:lang w:val="es-CO"/>
        </w:rPr>
        <w:t>que es</w:t>
      </w:r>
      <w:r w:rsidRPr="00D54D07">
        <w:rPr>
          <w:rFonts w:ascii="Arial" w:eastAsiaTheme="minorEastAsia" w:hAnsi="Arial" w:cs="Arial"/>
          <w:lang w:val="es-CO"/>
        </w:rPr>
        <w:t xml:space="preserve"> una actividad en gran medida manual y estar a la discreción del criterio del revisor que realiza dicha operación.</w:t>
      </w:r>
    </w:p>
    <w:p w14:paraId="455D2665" w14:textId="06B0AEB4" w:rsidR="005667AD" w:rsidRPr="00D54D07" w:rsidRDefault="1B2CDE5F" w:rsidP="00DB3341">
      <w:pPr>
        <w:pStyle w:val="Prrafodelista"/>
        <w:numPr>
          <w:ilvl w:val="0"/>
          <w:numId w:val="9"/>
        </w:numPr>
        <w:spacing w:before="240" w:after="240"/>
        <w:rPr>
          <w:rFonts w:ascii="Arial" w:eastAsia="Arial" w:hAnsi="Arial" w:cs="Arial"/>
          <w:color w:val="000000" w:themeColor="text1"/>
          <w:lang w:val="es-CO"/>
        </w:rPr>
      </w:pPr>
      <w:r w:rsidRPr="00D54D07">
        <w:rPr>
          <w:rFonts w:ascii="Arial" w:eastAsia="Arial" w:hAnsi="Arial" w:cs="Arial"/>
          <w:b/>
          <w:bCs/>
          <w:lang w:val="es-CO"/>
        </w:rPr>
        <w:t>Gestión documental:</w:t>
      </w:r>
      <w:r w:rsidRPr="00D54D07">
        <w:rPr>
          <w:rFonts w:ascii="Arial" w:eastAsia="Arial" w:hAnsi="Arial" w:cs="Arial"/>
          <w:lang w:val="es-CO"/>
        </w:rPr>
        <w:t xml:space="preserve"> se radicó un correo que no estaba dirigido a correspondencia y que tampoco contenía solicitud de trámite de radicación.</w:t>
      </w:r>
    </w:p>
    <w:p w14:paraId="2D11DBB1" w14:textId="46956E1F" w:rsidR="005667AD" w:rsidRPr="00D54D07" w:rsidRDefault="5C7C8203" w:rsidP="0BFBDD23">
      <w:pPr>
        <w:pStyle w:val="Prrafodelista"/>
        <w:spacing w:before="240" w:after="240"/>
        <w:ind w:left="720" w:firstLine="0"/>
        <w:rPr>
          <w:rFonts w:ascii="Arial" w:eastAsia="Arial" w:hAnsi="Arial" w:cs="Arial"/>
          <w:color w:val="000000" w:themeColor="text1"/>
          <w:lang w:val="es-CO"/>
        </w:rPr>
      </w:pPr>
      <w:r w:rsidRPr="00D54D07">
        <w:rPr>
          <w:rFonts w:ascii="Arial" w:eastAsia="Arial" w:hAnsi="Arial" w:cs="Arial"/>
          <w:color w:val="000000" w:themeColor="text1"/>
          <w:lang w:val="es-CO"/>
        </w:rPr>
        <w:t>El proceso de gestión documental manifiesta</w:t>
      </w:r>
      <w:r w:rsidR="1A15CBB0" w:rsidRPr="00D54D07">
        <w:rPr>
          <w:rFonts w:ascii="Arial" w:eastAsia="Arial" w:hAnsi="Arial" w:cs="Arial"/>
          <w:color w:val="000000" w:themeColor="text1"/>
          <w:lang w:val="es-CO"/>
        </w:rPr>
        <w:t xml:space="preserve"> que </w:t>
      </w:r>
      <w:r w:rsidR="095827F5" w:rsidRPr="00D54D07">
        <w:rPr>
          <w:rFonts w:ascii="Arial" w:eastAsia="Arial" w:hAnsi="Arial" w:cs="Arial"/>
          <w:color w:val="000000" w:themeColor="text1"/>
          <w:lang w:val="es-CO"/>
        </w:rPr>
        <w:t xml:space="preserve">se adoptarán y reportarán para el siguiente monitoreo las siguientes acciones de mejora para evitar la materialización del R2, como controles internos asociados a la gestión del proceso desde la ventanilla de correspondencia y en aras de fortalecer los controles existentes, </w:t>
      </w:r>
      <w:r w:rsidR="07680B81" w:rsidRPr="00D54D07">
        <w:rPr>
          <w:rFonts w:ascii="Arial" w:eastAsia="Arial" w:hAnsi="Arial" w:cs="Arial"/>
          <w:color w:val="000000" w:themeColor="text1"/>
          <w:lang w:val="es-CO"/>
        </w:rPr>
        <w:t>así</w:t>
      </w:r>
      <w:r w:rsidR="095827F5" w:rsidRPr="00D54D07">
        <w:rPr>
          <w:rFonts w:ascii="Arial" w:eastAsia="Arial" w:hAnsi="Arial" w:cs="Arial"/>
          <w:color w:val="000000" w:themeColor="text1"/>
          <w:lang w:val="es-CO"/>
        </w:rPr>
        <w:t>:</w:t>
      </w:r>
    </w:p>
    <w:p w14:paraId="0E07B750" w14:textId="5DA19B7D" w:rsidR="005667AD" w:rsidRPr="00D54D07" w:rsidRDefault="095827F5" w:rsidP="0BFBDD23">
      <w:pPr>
        <w:pStyle w:val="Prrafodelista"/>
        <w:shd w:val="clear" w:color="auto" w:fill="FFFFFF" w:themeFill="background1"/>
        <w:ind w:left="720" w:firstLine="0"/>
        <w:rPr>
          <w:rFonts w:ascii="Arial" w:eastAsia="Arial" w:hAnsi="Arial" w:cs="Arial"/>
          <w:color w:val="000000" w:themeColor="text1"/>
          <w:lang w:val="es-CO"/>
        </w:rPr>
      </w:pPr>
      <w:r w:rsidRPr="00D54D07">
        <w:rPr>
          <w:rFonts w:ascii="Arial" w:eastAsia="Arial" w:hAnsi="Arial" w:cs="Arial"/>
          <w:color w:val="000000" w:themeColor="text1"/>
          <w:lang w:val="es-CO"/>
        </w:rPr>
        <w:t>Actividad control 1: El colaborador designado del proceso de gestión documental verificará semanalmente una muestra (10%) del total de la recepción de comunicaciones oficiales de entrada en físico y electrónico, con el fin revisar el trámite adecuado para la gestión de las comunicaciones, como evidencia se emitirá una matriz en formato Excel la cual visualizará el seguimiento y control a la radicación de las comunicaciones oficiales en la UMV.</w:t>
      </w:r>
    </w:p>
    <w:p w14:paraId="5F62B781" w14:textId="65D110FC" w:rsidR="005667AD" w:rsidRPr="00D54D07" w:rsidRDefault="005667AD" w:rsidP="0BFBDD23">
      <w:pPr>
        <w:pStyle w:val="Prrafodelista"/>
        <w:shd w:val="clear" w:color="auto" w:fill="FFFFFF" w:themeFill="background1"/>
        <w:ind w:left="720"/>
        <w:rPr>
          <w:rFonts w:ascii="Arial" w:eastAsia="Arial" w:hAnsi="Arial" w:cs="Arial"/>
          <w:color w:val="000000" w:themeColor="text1"/>
          <w:lang w:val="es-CO"/>
        </w:rPr>
      </w:pPr>
    </w:p>
    <w:p w14:paraId="4CE9ABC7" w14:textId="77777777" w:rsidR="00DB3341" w:rsidRDefault="095827F5" w:rsidP="0BFBDD23">
      <w:pPr>
        <w:pStyle w:val="Prrafodelista"/>
        <w:shd w:val="clear" w:color="auto" w:fill="FFFFFF" w:themeFill="background1"/>
        <w:ind w:left="720"/>
        <w:rPr>
          <w:rFonts w:ascii="Arial" w:hAnsi="Arial" w:cs="Arial"/>
        </w:rPr>
      </w:pPr>
      <w:r w:rsidRPr="00D54D07">
        <w:rPr>
          <w:rFonts w:ascii="Arial" w:eastAsia="Arial" w:hAnsi="Arial" w:cs="Arial"/>
          <w:color w:val="000000" w:themeColor="text1"/>
          <w:lang w:val="es-CO"/>
        </w:rPr>
        <w:t>Actividad control 2: El colaborador designado del proceso de gestión documental (administrador (a) del SGDEA) realizará una capacitación semestralmente al personal de contratistas y empresa que apoya la ventanilla Única de radicación y correspondencia (VUR) de la UMV con el fin de fortalecer los conocimientos en temas de recepción y radicación de comunicaciones oficiales en físico y en el SGDEA-Orfeo, normalización de destinarios, entre otros, así mismo despejar dudas respecto a la funcionalidad del SGDEA, como evidencia de entregarán las respectivas actas de reunión.</w:t>
      </w:r>
      <w:r w:rsidR="1B2CDE5F" w:rsidRPr="00D54D07">
        <w:rPr>
          <w:rFonts w:ascii="Arial" w:hAnsi="Arial" w:cs="Arial"/>
        </w:rPr>
        <w:tab/>
      </w:r>
    </w:p>
    <w:p w14:paraId="683BD631" w14:textId="424ADC13" w:rsidR="005667AD" w:rsidRPr="00D54D07" w:rsidRDefault="1B2CDE5F" w:rsidP="0BFBDD23">
      <w:pPr>
        <w:pStyle w:val="Prrafodelista"/>
        <w:shd w:val="clear" w:color="auto" w:fill="FFFFFF" w:themeFill="background1"/>
        <w:ind w:left="720"/>
        <w:rPr>
          <w:rFonts w:ascii="Arial" w:eastAsia="Arial" w:hAnsi="Arial" w:cs="Arial"/>
          <w:color w:val="000000" w:themeColor="text1"/>
          <w:lang w:val="es-CO"/>
        </w:rPr>
      </w:pPr>
      <w:r w:rsidRPr="00D54D07">
        <w:rPr>
          <w:rFonts w:ascii="Arial" w:hAnsi="Arial" w:cs="Arial"/>
        </w:rPr>
        <w:tab/>
      </w:r>
    </w:p>
    <w:p w14:paraId="58039DE0" w14:textId="78BC6DA7" w:rsidR="005667AD" w:rsidRPr="00D54D07" w:rsidRDefault="1B2CDE5F" w:rsidP="00DB3341">
      <w:pPr>
        <w:pStyle w:val="Prrafodelista"/>
        <w:numPr>
          <w:ilvl w:val="0"/>
          <w:numId w:val="10"/>
        </w:numPr>
        <w:shd w:val="clear" w:color="auto" w:fill="FFFFFF" w:themeFill="background1"/>
        <w:spacing w:line="259" w:lineRule="auto"/>
        <w:ind w:right="0"/>
        <w:rPr>
          <w:rFonts w:ascii="Arial" w:eastAsia="Arial" w:hAnsi="Arial" w:cs="Arial"/>
          <w:b/>
          <w:bCs/>
          <w:lang w:val="es-CO" w:eastAsia="es-CO"/>
        </w:rPr>
      </w:pPr>
      <w:r w:rsidRPr="00D54D07">
        <w:rPr>
          <w:rFonts w:ascii="Arial" w:eastAsia="Arial" w:hAnsi="Arial" w:cs="Arial"/>
          <w:b/>
          <w:bCs/>
          <w:lang w:val="es-CO" w:eastAsia="es-CO"/>
        </w:rPr>
        <w:lastRenderedPageBreak/>
        <w:t>Riesgo identificado por la tercera línea de defensa</w:t>
      </w:r>
    </w:p>
    <w:p w14:paraId="13C70FAC" w14:textId="2F4FF3C4" w:rsidR="005667AD" w:rsidRPr="00D54D07" w:rsidRDefault="005667AD" w:rsidP="040D9DCF">
      <w:pPr>
        <w:shd w:val="clear" w:color="auto" w:fill="FFFFFF" w:themeFill="background1"/>
        <w:spacing w:line="259" w:lineRule="auto"/>
        <w:jc w:val="both"/>
        <w:rPr>
          <w:rFonts w:ascii="Arial" w:eastAsia="Arial" w:hAnsi="Arial" w:cs="Arial"/>
          <w:b/>
          <w:bCs/>
          <w:sz w:val="22"/>
          <w:szCs w:val="22"/>
          <w:lang w:eastAsia="es-CO"/>
        </w:rPr>
      </w:pPr>
    </w:p>
    <w:p w14:paraId="33D3C72B" w14:textId="7A2C94DA" w:rsidR="005667AD" w:rsidRPr="00D54D07" w:rsidRDefault="1B2CDE5F" w:rsidP="040D9DCF">
      <w:pPr>
        <w:shd w:val="clear" w:color="auto" w:fill="FFFFFF" w:themeFill="background1"/>
        <w:spacing w:line="259" w:lineRule="auto"/>
        <w:jc w:val="both"/>
        <w:rPr>
          <w:rFonts w:ascii="Arial" w:eastAsia="Arial" w:hAnsi="Arial" w:cs="Arial"/>
          <w:sz w:val="22"/>
          <w:szCs w:val="22"/>
          <w:lang w:eastAsia="es-CO"/>
        </w:rPr>
      </w:pPr>
      <w:r w:rsidRPr="00D54D07">
        <w:rPr>
          <w:rFonts w:ascii="Arial" w:eastAsia="Arial" w:hAnsi="Arial" w:cs="Arial"/>
          <w:sz w:val="22"/>
          <w:szCs w:val="22"/>
          <w:lang w:eastAsia="es-CO"/>
        </w:rPr>
        <w:t xml:space="preserve">La Oficina de </w:t>
      </w:r>
      <w:r w:rsidR="00B271C1" w:rsidRPr="00D54D07">
        <w:rPr>
          <w:rFonts w:ascii="Arial" w:eastAsia="Arial" w:hAnsi="Arial" w:cs="Arial"/>
          <w:sz w:val="22"/>
          <w:szCs w:val="22"/>
          <w:lang w:eastAsia="es-CO"/>
        </w:rPr>
        <w:t xml:space="preserve">Control </w:t>
      </w:r>
      <w:r w:rsidR="364B0487" w:rsidRPr="00D54D07">
        <w:rPr>
          <w:rFonts w:ascii="Arial" w:eastAsia="Arial" w:hAnsi="Arial" w:cs="Arial"/>
          <w:sz w:val="22"/>
          <w:szCs w:val="22"/>
          <w:lang w:eastAsia="es-CO"/>
        </w:rPr>
        <w:t xml:space="preserve">Interno en el marco de las auditorias de proceso </w:t>
      </w:r>
      <w:r w:rsidR="0D5137CC" w:rsidRPr="00D54D07">
        <w:rPr>
          <w:rFonts w:ascii="Arial" w:eastAsia="Arial" w:hAnsi="Arial" w:cs="Arial"/>
          <w:sz w:val="22"/>
          <w:szCs w:val="22"/>
          <w:lang w:eastAsia="es-CO"/>
        </w:rPr>
        <w:t xml:space="preserve">presento </w:t>
      </w:r>
      <w:r w:rsidR="350B8617" w:rsidRPr="00D54D07">
        <w:rPr>
          <w:rFonts w:ascii="Arial" w:eastAsia="Arial" w:hAnsi="Arial" w:cs="Arial"/>
          <w:sz w:val="22"/>
          <w:szCs w:val="22"/>
          <w:lang w:eastAsia="es-CO"/>
        </w:rPr>
        <w:t xml:space="preserve">en </w:t>
      </w:r>
      <w:r w:rsidR="7EAB3947" w:rsidRPr="00D54D07">
        <w:rPr>
          <w:rFonts w:ascii="Arial" w:eastAsia="Arial" w:hAnsi="Arial" w:cs="Arial"/>
          <w:sz w:val="22"/>
          <w:szCs w:val="22"/>
          <w:lang w:eastAsia="es-CO"/>
        </w:rPr>
        <w:t xml:space="preserve">el </w:t>
      </w:r>
      <w:r w:rsidR="4F09DAB8" w:rsidRPr="00D54D07">
        <w:rPr>
          <w:rFonts w:ascii="Arial" w:eastAsia="Arial" w:hAnsi="Arial" w:cs="Arial"/>
          <w:sz w:val="22"/>
          <w:szCs w:val="22"/>
          <w:lang w:eastAsia="es-CO"/>
        </w:rPr>
        <w:t xml:space="preserve">informe final Seguimiento a inventarios 2025: mes junio – Gestión de Recursos Físicos </w:t>
      </w:r>
      <w:r w:rsidR="00B271C1" w:rsidRPr="00D54D07">
        <w:rPr>
          <w:rFonts w:ascii="Arial" w:eastAsia="Arial" w:hAnsi="Arial" w:cs="Arial"/>
          <w:sz w:val="22"/>
          <w:szCs w:val="22"/>
          <w:lang w:eastAsia="es-CO"/>
        </w:rPr>
        <w:t xml:space="preserve">con numero de radicado </w:t>
      </w:r>
      <w:r w:rsidR="008A5CD7" w:rsidRPr="00D54D07">
        <w:rPr>
          <w:rFonts w:ascii="Arial" w:eastAsia="Arial" w:hAnsi="Arial" w:cs="Arial"/>
          <w:sz w:val="22"/>
          <w:szCs w:val="22"/>
          <w:lang w:eastAsia="es-CO"/>
        </w:rPr>
        <w:t xml:space="preserve">20251600243153 </w:t>
      </w:r>
      <w:r w:rsidR="51738C3E" w:rsidRPr="00D54D07">
        <w:rPr>
          <w:rFonts w:ascii="Arial" w:eastAsia="Arial" w:hAnsi="Arial" w:cs="Arial"/>
          <w:sz w:val="22"/>
          <w:szCs w:val="22"/>
          <w:lang w:eastAsia="es-CO"/>
        </w:rPr>
        <w:t xml:space="preserve">registro </w:t>
      </w:r>
      <w:r w:rsidR="008A5CD7" w:rsidRPr="00D54D07">
        <w:rPr>
          <w:rFonts w:ascii="Arial" w:eastAsia="Arial" w:hAnsi="Arial" w:cs="Arial"/>
          <w:sz w:val="22"/>
          <w:szCs w:val="22"/>
          <w:lang w:eastAsia="es-CO"/>
        </w:rPr>
        <w:t xml:space="preserve">el </w:t>
      </w:r>
      <w:r w:rsidR="048075B0" w:rsidRPr="00D54D07">
        <w:rPr>
          <w:rFonts w:ascii="Arial" w:eastAsia="Arial" w:hAnsi="Arial" w:cs="Arial"/>
          <w:sz w:val="22"/>
          <w:szCs w:val="22"/>
          <w:lang w:eastAsia="es-CO"/>
        </w:rPr>
        <w:t xml:space="preserve">siguiente </w:t>
      </w:r>
      <w:r w:rsidR="364B0487" w:rsidRPr="00D54D07">
        <w:rPr>
          <w:rFonts w:ascii="Arial" w:eastAsia="Arial" w:hAnsi="Arial" w:cs="Arial"/>
          <w:sz w:val="22"/>
          <w:szCs w:val="22"/>
          <w:lang w:eastAsia="es-CO"/>
        </w:rPr>
        <w:t>riesgo materializado</w:t>
      </w:r>
      <w:r w:rsidR="71485D59" w:rsidRPr="00D54D07">
        <w:rPr>
          <w:rFonts w:ascii="Arial" w:eastAsia="Arial" w:hAnsi="Arial" w:cs="Arial"/>
          <w:sz w:val="22"/>
          <w:szCs w:val="22"/>
          <w:lang w:eastAsia="es-CO"/>
        </w:rPr>
        <w:t>:</w:t>
      </w:r>
      <w:r w:rsidR="364B0487" w:rsidRPr="00D54D07">
        <w:rPr>
          <w:rFonts w:ascii="Arial" w:eastAsia="Arial" w:hAnsi="Arial" w:cs="Arial"/>
          <w:sz w:val="22"/>
          <w:szCs w:val="22"/>
          <w:lang w:eastAsia="es-CO"/>
        </w:rPr>
        <w:t xml:space="preserve"> </w:t>
      </w:r>
    </w:p>
    <w:p w14:paraId="500DE8DF" w14:textId="070F5DAE" w:rsidR="005667AD" w:rsidRPr="00D54D07" w:rsidRDefault="005667AD" w:rsidP="0BFBDD23">
      <w:pPr>
        <w:shd w:val="clear" w:color="auto" w:fill="FFFFFF" w:themeFill="background1"/>
        <w:spacing w:line="259" w:lineRule="auto"/>
        <w:jc w:val="both"/>
        <w:rPr>
          <w:rFonts w:ascii="Arial" w:eastAsia="Arial" w:hAnsi="Arial" w:cs="Arial"/>
          <w:i/>
          <w:iCs/>
          <w:sz w:val="22"/>
          <w:szCs w:val="22"/>
          <w:lang w:eastAsia="es-CO"/>
        </w:rPr>
      </w:pPr>
    </w:p>
    <w:p w14:paraId="25209FC3" w14:textId="3335C4AB" w:rsidR="00803ACC" w:rsidRPr="00D54D07" w:rsidRDefault="1761E48D" w:rsidP="00DB3341">
      <w:pPr>
        <w:pStyle w:val="Prrafodelista"/>
        <w:numPr>
          <w:ilvl w:val="0"/>
          <w:numId w:val="8"/>
        </w:numPr>
        <w:shd w:val="clear" w:color="auto" w:fill="FFFFFF" w:themeFill="background1"/>
        <w:spacing w:line="259" w:lineRule="auto"/>
        <w:ind w:right="0"/>
        <w:rPr>
          <w:rFonts w:ascii="Arial" w:eastAsia="Arial" w:hAnsi="Arial" w:cs="Arial"/>
          <w:i/>
          <w:iCs/>
          <w:lang w:val="es-CO" w:eastAsia="es-CO"/>
        </w:rPr>
      </w:pPr>
      <w:r w:rsidRPr="00D54D07">
        <w:rPr>
          <w:rFonts w:ascii="Arial" w:eastAsia="Arial" w:hAnsi="Arial" w:cs="Arial"/>
          <w:b/>
          <w:bCs/>
          <w:i/>
          <w:iCs/>
          <w:lang w:val="es-CO" w:eastAsia="es-CO"/>
        </w:rPr>
        <w:t>Gestión De Recursos Físicos</w:t>
      </w:r>
      <w:r w:rsidRPr="00D54D07">
        <w:rPr>
          <w:rFonts w:ascii="Arial" w:eastAsia="Arial" w:hAnsi="Arial" w:cs="Arial"/>
          <w:i/>
          <w:iCs/>
          <w:lang w:val="es-CO" w:eastAsia="es-CO"/>
        </w:rPr>
        <w:t>: Se identifican posibles riesgos fiscales asociados a la pérdida, uso indebido o registro inadecuado de inventarios</w:t>
      </w:r>
      <w:r w:rsidR="0F4DF07C" w:rsidRPr="00D54D07">
        <w:rPr>
          <w:rFonts w:ascii="Arial" w:eastAsia="Arial" w:hAnsi="Arial" w:cs="Arial"/>
          <w:i/>
          <w:iCs/>
          <w:lang w:val="es-CO" w:eastAsia="es-CO"/>
        </w:rPr>
        <w:t>.</w:t>
      </w:r>
      <w:r w:rsidR="00803ACC" w:rsidRPr="00D54D07">
        <w:rPr>
          <w:rFonts w:ascii="Arial" w:eastAsia="Arial" w:hAnsi="Arial" w:cs="Arial"/>
          <w:i/>
          <w:iCs/>
          <w:lang w:val="es-CO" w:eastAsia="es-CO"/>
        </w:rPr>
        <w:t xml:space="preserve"> Debido a</w:t>
      </w:r>
      <w:r w:rsidR="006A2D0E" w:rsidRPr="00D54D07">
        <w:rPr>
          <w:rFonts w:ascii="Arial" w:eastAsia="Arial" w:hAnsi="Arial" w:cs="Arial"/>
          <w:i/>
          <w:iCs/>
          <w:lang w:val="es-CO" w:eastAsia="es-CO"/>
        </w:rPr>
        <w:t>:</w:t>
      </w:r>
      <w:r w:rsidR="00803ACC" w:rsidRPr="00D54D07">
        <w:rPr>
          <w:rFonts w:ascii="Arial" w:eastAsia="Arial" w:hAnsi="Arial" w:cs="Arial"/>
          <w:i/>
          <w:iCs/>
          <w:lang w:val="es-CO" w:eastAsia="es-CO"/>
        </w:rPr>
        <w:t xml:space="preserve"> </w:t>
      </w:r>
    </w:p>
    <w:p w14:paraId="339DAC88" w14:textId="77777777" w:rsidR="00803ACC" w:rsidRPr="00D54D07" w:rsidRDefault="00803ACC" w:rsidP="0BFBDD23">
      <w:pPr>
        <w:pStyle w:val="Prrafodelista"/>
        <w:shd w:val="clear" w:color="auto" w:fill="FFFFFF" w:themeFill="background1"/>
        <w:spacing w:line="259" w:lineRule="auto"/>
        <w:ind w:left="720" w:right="0" w:firstLine="0"/>
        <w:rPr>
          <w:rFonts w:ascii="Arial" w:eastAsia="Arial" w:hAnsi="Arial" w:cs="Arial"/>
          <w:i/>
          <w:iCs/>
          <w:lang w:val="es-CO" w:eastAsia="es-CO"/>
        </w:rPr>
      </w:pPr>
    </w:p>
    <w:p w14:paraId="056F50D5" w14:textId="4B5EA37A" w:rsidR="005667AD" w:rsidRPr="00D54D07" w:rsidRDefault="0F4DF07C" w:rsidP="00DB3341">
      <w:pPr>
        <w:pStyle w:val="Prrafodelista"/>
        <w:numPr>
          <w:ilvl w:val="0"/>
          <w:numId w:val="23"/>
        </w:numPr>
        <w:shd w:val="clear" w:color="auto" w:fill="FFFFFF" w:themeFill="background1"/>
        <w:spacing w:line="259" w:lineRule="auto"/>
        <w:ind w:right="0"/>
        <w:rPr>
          <w:rFonts w:ascii="Arial" w:eastAsia="Arial" w:hAnsi="Arial" w:cs="Arial"/>
          <w:i/>
          <w:iCs/>
          <w:lang w:val="es-CO" w:eastAsia="es-CO"/>
        </w:rPr>
      </w:pPr>
      <w:r w:rsidRPr="00D54D07">
        <w:rPr>
          <w:rFonts w:ascii="Arial" w:eastAsia="Arial" w:hAnsi="Arial" w:cs="Arial"/>
          <w:i/>
          <w:iCs/>
          <w:lang w:val="es-CO" w:eastAsia="es-CO"/>
        </w:rPr>
        <w:t>Faltantes no justificados de bienes de consumo y devolutivos.</w:t>
      </w:r>
    </w:p>
    <w:p w14:paraId="0A34815E" w14:textId="5C2BF4B7" w:rsidR="005667AD" w:rsidRPr="00D54D07" w:rsidRDefault="0F4DF07C" w:rsidP="00DB3341">
      <w:pPr>
        <w:pStyle w:val="Prrafodelista"/>
        <w:numPr>
          <w:ilvl w:val="0"/>
          <w:numId w:val="23"/>
        </w:numPr>
        <w:shd w:val="clear" w:color="auto" w:fill="FFFFFF" w:themeFill="background1"/>
        <w:spacing w:line="259" w:lineRule="auto"/>
        <w:ind w:right="0"/>
        <w:rPr>
          <w:rFonts w:ascii="Arial" w:eastAsia="Arial" w:hAnsi="Arial" w:cs="Arial"/>
          <w:i/>
          <w:iCs/>
          <w:lang w:val="es-CO" w:eastAsia="es-CO"/>
        </w:rPr>
      </w:pPr>
      <w:r w:rsidRPr="00D54D07">
        <w:rPr>
          <w:rFonts w:ascii="Arial" w:eastAsia="Arial" w:hAnsi="Arial" w:cs="Arial"/>
          <w:i/>
          <w:iCs/>
          <w:lang w:val="es-CO" w:eastAsia="es-CO"/>
        </w:rPr>
        <w:t>Inconsistencias entre el inventario físico y los registros del sistema SAE.</w:t>
      </w:r>
    </w:p>
    <w:p w14:paraId="33A59888" w14:textId="37AB4B86" w:rsidR="0F4DF07C" w:rsidRPr="00D54D07" w:rsidRDefault="0F4DF07C" w:rsidP="00DB3341">
      <w:pPr>
        <w:pStyle w:val="Prrafodelista"/>
        <w:numPr>
          <w:ilvl w:val="0"/>
          <w:numId w:val="23"/>
        </w:numPr>
        <w:shd w:val="clear" w:color="auto" w:fill="FFFFFF" w:themeFill="background1"/>
        <w:spacing w:line="259" w:lineRule="auto"/>
        <w:ind w:right="0"/>
        <w:rPr>
          <w:rFonts w:ascii="Arial" w:eastAsia="Arial" w:hAnsi="Arial" w:cs="Arial"/>
          <w:i/>
          <w:iCs/>
          <w:lang w:val="es-CO" w:eastAsia="es-CO"/>
        </w:rPr>
      </w:pPr>
      <w:r w:rsidRPr="00D54D07">
        <w:rPr>
          <w:rFonts w:ascii="Arial" w:eastAsia="Arial" w:hAnsi="Arial" w:cs="Arial"/>
          <w:i/>
          <w:iCs/>
          <w:lang w:val="es-CO" w:eastAsia="es-CO"/>
        </w:rPr>
        <w:t>Ausencia de soportes documentales (comprobantes de egreso, remisiones, órdenes de servicio).</w:t>
      </w:r>
    </w:p>
    <w:p w14:paraId="75A9D152" w14:textId="2762446C" w:rsidR="005667AD" w:rsidRPr="00D54D07" w:rsidRDefault="0F4DF07C" w:rsidP="00DB3341">
      <w:pPr>
        <w:pStyle w:val="Prrafodelista"/>
        <w:numPr>
          <w:ilvl w:val="0"/>
          <w:numId w:val="23"/>
        </w:numPr>
        <w:shd w:val="clear" w:color="auto" w:fill="FFFFFF" w:themeFill="background1"/>
        <w:spacing w:line="259" w:lineRule="auto"/>
        <w:ind w:right="0"/>
        <w:rPr>
          <w:rFonts w:ascii="Arial" w:eastAsia="Arial" w:hAnsi="Arial" w:cs="Arial"/>
          <w:i/>
          <w:iCs/>
          <w:lang w:val="es-CO" w:eastAsia="es-CO"/>
        </w:rPr>
      </w:pPr>
      <w:r w:rsidRPr="00D54D07">
        <w:rPr>
          <w:rFonts w:ascii="Arial" w:eastAsia="Arial" w:hAnsi="Arial" w:cs="Arial"/>
          <w:i/>
          <w:iCs/>
          <w:lang w:val="es-CO" w:eastAsia="es-CO"/>
        </w:rPr>
        <w:t>Codificación incorrecta de elementos, con impacto en la valoración contable.</w:t>
      </w:r>
    </w:p>
    <w:p w14:paraId="039F0FFD" w14:textId="1B3880B0" w:rsidR="1298DAB3" w:rsidRPr="00D54D07" w:rsidRDefault="1298DAB3" w:rsidP="1298DAB3">
      <w:pPr>
        <w:shd w:val="clear" w:color="auto" w:fill="FFFFFF" w:themeFill="background1"/>
        <w:spacing w:line="259" w:lineRule="auto"/>
        <w:rPr>
          <w:rFonts w:ascii="Arial" w:eastAsia="Arial" w:hAnsi="Arial" w:cs="Arial"/>
          <w:lang w:eastAsia="es-CO"/>
        </w:rPr>
      </w:pPr>
    </w:p>
    <w:p w14:paraId="337E75E1" w14:textId="47EE92EA" w:rsidR="4B202511" w:rsidRPr="00D54D07" w:rsidRDefault="30DF4F64" w:rsidP="0BFBDD23">
      <w:pPr>
        <w:shd w:val="clear" w:color="auto" w:fill="FFFFFF" w:themeFill="background1"/>
        <w:spacing w:line="259" w:lineRule="auto"/>
        <w:jc w:val="both"/>
        <w:rPr>
          <w:rFonts w:ascii="Arial" w:eastAsia="Arial" w:hAnsi="Arial" w:cs="Arial"/>
          <w:sz w:val="22"/>
          <w:szCs w:val="22"/>
        </w:rPr>
      </w:pPr>
      <w:r w:rsidRPr="00D54D07">
        <w:rPr>
          <w:rFonts w:ascii="Arial" w:eastAsia="Arial" w:hAnsi="Arial" w:cs="Arial"/>
          <w:sz w:val="22"/>
          <w:szCs w:val="22"/>
        </w:rPr>
        <w:t xml:space="preserve">La OAP, con base en el Informe Final de Seguimiento a Inventarios 2025 (junio) elaborado por la Oficina de Control Interno (OCI), solicitó que en el formato de monitoreo correspondiente al segundo cuatrimestre se respondiera afirmativamente a la pregunta: </w:t>
      </w:r>
      <w:r w:rsidRPr="00D54D07">
        <w:rPr>
          <w:rFonts w:ascii="Arial" w:eastAsia="Arial" w:hAnsi="Arial" w:cs="Arial"/>
          <w:i/>
          <w:iCs/>
          <w:sz w:val="22"/>
          <w:szCs w:val="22"/>
        </w:rPr>
        <w:t>“¿Se ha materializado alguno de los riesgos del mapa de riesgos?”</w:t>
      </w:r>
      <w:r w:rsidRPr="00D54D07">
        <w:rPr>
          <w:rFonts w:ascii="Arial" w:eastAsia="Arial" w:hAnsi="Arial" w:cs="Arial"/>
          <w:sz w:val="22"/>
          <w:szCs w:val="22"/>
        </w:rPr>
        <w:t xml:space="preserve"> y se detallaran las acciones ejecutadas. En atención a esta solicitud, el proceso informó que se realizaron mesas de trabajo, se formuló un plan de mejoramiento y este fue aprobado por la OCI</w:t>
      </w:r>
      <w:r w:rsidR="24006E8D" w:rsidRPr="00D54D07">
        <w:rPr>
          <w:rFonts w:ascii="Arial" w:eastAsia="Arial" w:hAnsi="Arial" w:cs="Arial"/>
          <w:sz w:val="22"/>
          <w:szCs w:val="22"/>
        </w:rPr>
        <w:t>.</w:t>
      </w:r>
    </w:p>
    <w:p w14:paraId="294F2065" w14:textId="417343DB" w:rsidR="4B202511" w:rsidRPr="00D54D07" w:rsidRDefault="4B202511" w:rsidP="1298DAB3">
      <w:pPr>
        <w:shd w:val="clear" w:color="auto" w:fill="FFFFFF" w:themeFill="background1"/>
        <w:spacing w:line="259" w:lineRule="auto"/>
        <w:rPr>
          <w:rFonts w:ascii="Arial" w:eastAsia="Arial" w:hAnsi="Arial" w:cs="Arial"/>
          <w:highlight w:val="cyan"/>
          <w:lang w:eastAsia="es-CO"/>
        </w:rPr>
      </w:pPr>
    </w:p>
    <w:p w14:paraId="059AAFFF" w14:textId="6B23C55C" w:rsidR="005667AD" w:rsidRDefault="3BB610A5" w:rsidP="040D9DCF">
      <w:pPr>
        <w:rPr>
          <w:rFonts w:ascii="Arial" w:hAnsi="Arial" w:cs="Arial"/>
          <w:lang w:eastAsia="es-MX" w:bidi="es-ES"/>
        </w:rPr>
      </w:pPr>
      <w:r w:rsidRPr="00D54D07">
        <w:rPr>
          <w:rFonts w:ascii="Arial" w:hAnsi="Arial" w:cs="Arial"/>
          <w:lang w:eastAsia="es-MX" w:bidi="es-ES"/>
        </w:rPr>
        <w:t xml:space="preserve"> </w:t>
      </w:r>
    </w:p>
    <w:p w14:paraId="4D126F07" w14:textId="77777777" w:rsidR="00DB3341" w:rsidRPr="00D54D07" w:rsidRDefault="00DB3341" w:rsidP="040D9DCF">
      <w:pPr>
        <w:rPr>
          <w:rFonts w:ascii="Arial" w:hAnsi="Arial" w:cs="Arial"/>
          <w:lang w:eastAsia="es-MX" w:bidi="es-ES"/>
        </w:rPr>
      </w:pPr>
    </w:p>
    <w:p w14:paraId="4E4C4D2C" w14:textId="71A03ED7" w:rsidR="001B63A3" w:rsidRPr="005C1B8C" w:rsidRDefault="001B63A3" w:rsidP="005C1B8C">
      <w:pPr>
        <w:pStyle w:val="Ttulo1"/>
        <w:numPr>
          <w:ilvl w:val="0"/>
          <w:numId w:val="15"/>
        </w:numPr>
        <w:jc w:val="both"/>
        <w:rPr>
          <w:rFonts w:ascii="Arial" w:eastAsia="Arial" w:hAnsi="Arial" w:cs="Arial"/>
          <w:color w:val="auto"/>
          <w:lang w:eastAsia="es-CO"/>
        </w:rPr>
      </w:pPr>
      <w:bookmarkStart w:id="55" w:name="_Toc210748312"/>
      <w:bookmarkStart w:id="56" w:name="_Toc42094797"/>
      <w:bookmarkStart w:id="57" w:name="_Toc68678513"/>
      <w:bookmarkStart w:id="58" w:name="_Toc84428375"/>
      <w:r w:rsidRPr="005C1B8C">
        <w:rPr>
          <w:rFonts w:ascii="Arial" w:eastAsia="Arial" w:hAnsi="Arial" w:cs="Arial"/>
          <w:color w:val="auto"/>
          <w:lang w:eastAsia="es-CO"/>
        </w:rPr>
        <w:t>CONCLUSIONES Y RECOMENDACIONES</w:t>
      </w:r>
      <w:bookmarkEnd w:id="55"/>
      <w:r w:rsidRPr="005C1B8C">
        <w:rPr>
          <w:rFonts w:ascii="Arial" w:eastAsia="Arial" w:hAnsi="Arial" w:cs="Arial"/>
          <w:color w:val="auto"/>
          <w:lang w:eastAsia="es-CO"/>
        </w:rPr>
        <w:t xml:space="preserve"> </w:t>
      </w:r>
      <w:bookmarkEnd w:id="56"/>
      <w:bookmarkEnd w:id="57"/>
      <w:bookmarkEnd w:id="58"/>
    </w:p>
    <w:p w14:paraId="603961D5" w14:textId="77777777" w:rsidR="001B63A3" w:rsidRPr="005C1B8C" w:rsidRDefault="001B63A3" w:rsidP="005C1B8C">
      <w:pPr>
        <w:pStyle w:val="Prrafodelista"/>
        <w:rPr>
          <w:rFonts w:ascii="Arial" w:eastAsia="Arial" w:hAnsi="Arial" w:cs="Arial"/>
          <w:lang w:val="es-CO"/>
        </w:rPr>
      </w:pPr>
    </w:p>
    <w:p w14:paraId="75670A9B" w14:textId="77777777" w:rsidR="00EB1D61" w:rsidRDefault="00EB1D61" w:rsidP="005C1B8C">
      <w:pPr>
        <w:jc w:val="both"/>
        <w:rPr>
          <w:rFonts w:ascii="Arial" w:eastAsia="Arial" w:hAnsi="Arial" w:cs="Arial"/>
          <w:sz w:val="22"/>
          <w:szCs w:val="22"/>
          <w:lang w:eastAsia="es-CO"/>
        </w:rPr>
      </w:pPr>
      <w:r w:rsidRPr="00EB1D61">
        <w:rPr>
          <w:rFonts w:ascii="Arial" w:eastAsia="Arial" w:hAnsi="Arial" w:cs="Arial"/>
          <w:sz w:val="22"/>
          <w:szCs w:val="22"/>
          <w:lang w:eastAsia="es-CO"/>
        </w:rPr>
        <w:t>El análisis integral de los resultados del monitoreo evidencia avances significativos en la gestión del riesgo institucional, especialmente en la actualización y fortalecimiento de los mapas de riesgos por parte de los diferentes procesos. Se destaca el compromiso de las dependencias en la revisión y mejora continua de sus controles, la incorporación de nuevos riesgos cuando las condiciones lo han requerido, y la adopción de medidas preventivas y correctivas derivadas de las materializaciones reportadas.</w:t>
      </w:r>
    </w:p>
    <w:p w14:paraId="33C67D29" w14:textId="77777777" w:rsidR="00B3195F" w:rsidRDefault="00B3195F" w:rsidP="005C1B8C">
      <w:pPr>
        <w:jc w:val="both"/>
        <w:rPr>
          <w:rFonts w:ascii="Arial" w:eastAsia="Arial" w:hAnsi="Arial" w:cs="Arial"/>
          <w:sz w:val="22"/>
          <w:szCs w:val="22"/>
          <w:lang w:eastAsia="es-CO"/>
        </w:rPr>
      </w:pPr>
    </w:p>
    <w:p w14:paraId="7C9F9477" w14:textId="77777777" w:rsidR="004F5A6D" w:rsidRDefault="004F5A6D" w:rsidP="004F5A6D">
      <w:pPr>
        <w:jc w:val="both"/>
        <w:rPr>
          <w:rFonts w:ascii="Arial" w:eastAsia="Arial" w:hAnsi="Arial" w:cs="Arial"/>
          <w:b/>
          <w:bCs/>
          <w:sz w:val="22"/>
          <w:szCs w:val="22"/>
          <w:lang w:eastAsia="es-CO"/>
        </w:rPr>
      </w:pPr>
      <w:r w:rsidRPr="004F5A6D">
        <w:rPr>
          <w:rFonts w:ascii="Arial" w:eastAsia="Arial" w:hAnsi="Arial" w:cs="Arial"/>
          <w:b/>
          <w:bCs/>
          <w:sz w:val="22"/>
          <w:szCs w:val="22"/>
          <w:lang w:eastAsia="es-CO"/>
        </w:rPr>
        <w:t>Riesgos de Corrupción</w:t>
      </w:r>
    </w:p>
    <w:p w14:paraId="33CAAC37" w14:textId="77777777" w:rsidR="004F5A6D" w:rsidRPr="004F5A6D" w:rsidRDefault="004F5A6D" w:rsidP="004F5A6D">
      <w:pPr>
        <w:jc w:val="both"/>
        <w:rPr>
          <w:rFonts w:ascii="Arial" w:eastAsia="Arial" w:hAnsi="Arial" w:cs="Arial"/>
          <w:b/>
          <w:bCs/>
          <w:sz w:val="22"/>
          <w:szCs w:val="22"/>
          <w:lang w:eastAsia="es-CO"/>
        </w:rPr>
      </w:pPr>
    </w:p>
    <w:p w14:paraId="31CFD74D" w14:textId="77777777" w:rsidR="004F5A6D" w:rsidRPr="000E09E8" w:rsidRDefault="004F5A6D" w:rsidP="004F5A6D">
      <w:pPr>
        <w:jc w:val="both"/>
        <w:rPr>
          <w:rFonts w:ascii="Arial" w:eastAsia="Arial" w:hAnsi="Arial" w:cs="Arial"/>
          <w:sz w:val="22"/>
          <w:szCs w:val="22"/>
          <w:lang w:eastAsia="es-CO"/>
        </w:rPr>
      </w:pPr>
      <w:r w:rsidRPr="004F5A6D">
        <w:rPr>
          <w:rFonts w:ascii="Arial" w:eastAsia="Arial" w:hAnsi="Arial" w:cs="Arial"/>
          <w:sz w:val="22"/>
          <w:szCs w:val="22"/>
          <w:lang w:eastAsia="es-CO"/>
        </w:rPr>
        <w:t>El monitoreo evidencia un desempeño favorable en la mayoría de los criterios evaluados. La descripción de los riesgos alcanzó un 79% de cumplimiento, reflejando una adecuada precisión en su formulación, aunque se identifican oportunidades de mejora en la actualización y claridad de algunos riesgos. El diseño de los controles presenta un cumplimiento del 100%, lo que demuestra que las medidas establecidas son pertinentes y coherentes con los objetivos institucionales.</w:t>
      </w:r>
    </w:p>
    <w:p w14:paraId="110F93F7" w14:textId="013D9027" w:rsidR="004F5A6D" w:rsidRPr="004F5A6D" w:rsidRDefault="004F5A6D" w:rsidP="004F5A6D">
      <w:pPr>
        <w:jc w:val="both"/>
        <w:rPr>
          <w:rFonts w:ascii="Arial" w:eastAsia="Arial" w:hAnsi="Arial" w:cs="Arial"/>
          <w:sz w:val="22"/>
          <w:szCs w:val="22"/>
          <w:lang w:eastAsia="es-CO"/>
        </w:rPr>
      </w:pPr>
      <w:r w:rsidRPr="004F5A6D">
        <w:rPr>
          <w:rFonts w:ascii="Arial" w:eastAsia="Arial" w:hAnsi="Arial" w:cs="Arial"/>
          <w:sz w:val="22"/>
          <w:szCs w:val="22"/>
          <w:lang w:eastAsia="es-CO"/>
        </w:rPr>
        <w:lastRenderedPageBreak/>
        <w:br/>
        <w:t>No obstante, la ejecución de los controles y de las acciones de mitigación, con un 75% de cumplimiento, evidencia la necesidad de reforzar la constancia en la aplicación y la documentación de resultados, de modo que se garantice la trazabilidad y efectividad de las medidas preventivas frente a posibles hechos de corrupción.</w:t>
      </w:r>
    </w:p>
    <w:p w14:paraId="1DAC3297" w14:textId="2F31012E" w:rsidR="004F5A6D" w:rsidRPr="004F5A6D" w:rsidRDefault="004F5A6D" w:rsidP="004F5A6D">
      <w:pPr>
        <w:jc w:val="both"/>
        <w:rPr>
          <w:rFonts w:ascii="Arial" w:eastAsia="Arial" w:hAnsi="Arial" w:cs="Arial"/>
          <w:sz w:val="22"/>
          <w:szCs w:val="22"/>
          <w:lang w:eastAsia="es-CO"/>
        </w:rPr>
      </w:pPr>
    </w:p>
    <w:p w14:paraId="721D85BF" w14:textId="58F82A8F" w:rsidR="004F5A6D" w:rsidRDefault="004F5A6D" w:rsidP="004F5A6D">
      <w:pPr>
        <w:jc w:val="both"/>
        <w:rPr>
          <w:rFonts w:ascii="Arial" w:eastAsia="Arial" w:hAnsi="Arial" w:cs="Arial"/>
          <w:b/>
          <w:bCs/>
          <w:sz w:val="22"/>
          <w:szCs w:val="22"/>
          <w:lang w:eastAsia="es-CO"/>
        </w:rPr>
      </w:pPr>
      <w:r w:rsidRPr="004F5A6D">
        <w:rPr>
          <w:rFonts w:ascii="Arial" w:eastAsia="Arial" w:hAnsi="Arial" w:cs="Arial"/>
          <w:b/>
          <w:bCs/>
          <w:sz w:val="22"/>
          <w:szCs w:val="22"/>
          <w:lang w:eastAsia="es-CO"/>
        </w:rPr>
        <w:t>Riesgos de Gestión</w:t>
      </w:r>
    </w:p>
    <w:p w14:paraId="7614EFC4" w14:textId="77777777" w:rsidR="000E09E8" w:rsidRPr="004F5A6D" w:rsidRDefault="000E09E8" w:rsidP="004F5A6D">
      <w:pPr>
        <w:jc w:val="both"/>
        <w:rPr>
          <w:rFonts w:ascii="Arial" w:eastAsia="Arial" w:hAnsi="Arial" w:cs="Arial"/>
          <w:b/>
          <w:bCs/>
          <w:sz w:val="22"/>
          <w:szCs w:val="22"/>
          <w:lang w:eastAsia="es-CO"/>
        </w:rPr>
      </w:pPr>
    </w:p>
    <w:p w14:paraId="406BB120" w14:textId="77777777" w:rsidR="000E09E8" w:rsidRDefault="004F5A6D" w:rsidP="004F5A6D">
      <w:pPr>
        <w:jc w:val="both"/>
        <w:rPr>
          <w:rFonts w:ascii="Arial" w:eastAsia="Arial" w:hAnsi="Arial" w:cs="Arial"/>
          <w:sz w:val="22"/>
          <w:szCs w:val="22"/>
          <w:lang w:eastAsia="es-CO"/>
        </w:rPr>
      </w:pPr>
      <w:r w:rsidRPr="004F5A6D">
        <w:rPr>
          <w:rFonts w:ascii="Arial" w:eastAsia="Arial" w:hAnsi="Arial" w:cs="Arial"/>
          <w:sz w:val="22"/>
          <w:szCs w:val="22"/>
          <w:lang w:eastAsia="es-CO"/>
        </w:rPr>
        <w:t>Los resultados del monitoreo reflejan un adecuado nivel de estructuración y aplicación de los controles, con un 99,07% de cumplimiento en el diseño, 87,9% en la ejecución de controles y 86,4% en la ejecución de actividades de mitigación. Estos resultados indican que los procesos cuentan con mecanismos sólidos de control, pero requieren mayor consistencia en la ejecución y registro de evidencias para fortalecer la gestión integral del riesgo.</w:t>
      </w:r>
    </w:p>
    <w:p w14:paraId="3E3E7FCF" w14:textId="7EB9FEAA" w:rsidR="000E09E8" w:rsidRPr="000E09E8" w:rsidRDefault="004F5A6D" w:rsidP="004F5A6D">
      <w:pPr>
        <w:jc w:val="both"/>
        <w:rPr>
          <w:rFonts w:ascii="Arial" w:eastAsia="Arial" w:hAnsi="Arial" w:cs="Arial"/>
          <w:sz w:val="22"/>
          <w:szCs w:val="22"/>
          <w:lang w:eastAsia="es-CO"/>
        </w:rPr>
      </w:pPr>
      <w:r w:rsidRPr="004F5A6D">
        <w:rPr>
          <w:rFonts w:ascii="Arial" w:eastAsia="Arial" w:hAnsi="Arial" w:cs="Arial"/>
          <w:sz w:val="22"/>
          <w:szCs w:val="22"/>
          <w:lang w:eastAsia="es-CO"/>
        </w:rPr>
        <w:br/>
        <w:t>Durante el periodo se identificaron múltiples actualizaciones en los mapas de riesgos, destacando los procesos de Servicio a la Ciudadanía y Relacionamiento con Partes Interesadas, Gestión Jurídica, Gestión Ambiental, Gestión Documental, Gestión de Talento Humano, Control Disciplinario Interno y Control y Evaluación Institucional, lo que demuestra un compromiso institucional con la mejora continua.</w:t>
      </w:r>
    </w:p>
    <w:p w14:paraId="71A0E7BF" w14:textId="1C3F2A17" w:rsidR="004F5A6D" w:rsidRDefault="004F5A6D" w:rsidP="004F5A6D">
      <w:pPr>
        <w:jc w:val="both"/>
        <w:rPr>
          <w:rFonts w:ascii="Arial" w:eastAsia="Arial" w:hAnsi="Arial" w:cs="Arial"/>
          <w:sz w:val="22"/>
          <w:szCs w:val="22"/>
          <w:lang w:eastAsia="es-CO"/>
        </w:rPr>
      </w:pPr>
      <w:r w:rsidRPr="004F5A6D">
        <w:rPr>
          <w:rFonts w:ascii="Arial" w:eastAsia="Arial" w:hAnsi="Arial" w:cs="Arial"/>
          <w:sz w:val="22"/>
          <w:szCs w:val="22"/>
          <w:lang w:eastAsia="es-CO"/>
        </w:rPr>
        <w:br/>
        <w:t>Adicionalmente, se reportaron materializaciones por parte de la primera y segunda línea de defensa: el proceso de Gestión Ambiental presentó un evento que derivó en un plan de trabajo interno y fortalecimiento de controles; la Oficina Asesora de Planeación, en su rol de supervisión, identificó materializaciones en Gestión Financiera y Gestión Documental, frente a las cuales se adoptaron medidas correctivas y nuevos controles.</w:t>
      </w:r>
    </w:p>
    <w:p w14:paraId="26D48A07" w14:textId="77777777" w:rsidR="00EB415C" w:rsidRDefault="00EB415C" w:rsidP="004F5A6D">
      <w:pPr>
        <w:jc w:val="both"/>
        <w:rPr>
          <w:rFonts w:ascii="Arial" w:eastAsia="Arial" w:hAnsi="Arial" w:cs="Arial"/>
          <w:sz w:val="22"/>
          <w:szCs w:val="22"/>
          <w:lang w:eastAsia="es-CO"/>
        </w:rPr>
      </w:pPr>
    </w:p>
    <w:p w14:paraId="5B3C92B6" w14:textId="77777777" w:rsidR="00EB415C" w:rsidRPr="004F5A6D" w:rsidRDefault="00EB415C" w:rsidP="004F5A6D">
      <w:pPr>
        <w:jc w:val="both"/>
        <w:rPr>
          <w:rFonts w:ascii="Arial" w:eastAsia="Arial" w:hAnsi="Arial" w:cs="Arial"/>
          <w:sz w:val="22"/>
          <w:szCs w:val="22"/>
          <w:lang w:eastAsia="es-CO"/>
        </w:rPr>
      </w:pPr>
    </w:p>
    <w:p w14:paraId="44E771DD" w14:textId="20D06D08" w:rsidR="004F5A6D" w:rsidRPr="004F5A6D" w:rsidRDefault="004F5A6D" w:rsidP="004F5A6D">
      <w:pPr>
        <w:jc w:val="both"/>
        <w:rPr>
          <w:rFonts w:ascii="Arial" w:eastAsia="Arial" w:hAnsi="Arial" w:cs="Arial"/>
          <w:sz w:val="22"/>
          <w:szCs w:val="22"/>
          <w:lang w:eastAsia="es-CO"/>
        </w:rPr>
      </w:pPr>
    </w:p>
    <w:p w14:paraId="7E07FF47" w14:textId="7A0DFA5E" w:rsidR="004F5A6D" w:rsidRPr="004F5A6D" w:rsidRDefault="004F5A6D" w:rsidP="004F5A6D">
      <w:pPr>
        <w:jc w:val="both"/>
        <w:rPr>
          <w:rFonts w:ascii="Arial" w:eastAsia="Arial" w:hAnsi="Arial" w:cs="Arial"/>
          <w:b/>
          <w:bCs/>
          <w:sz w:val="22"/>
          <w:szCs w:val="22"/>
          <w:lang w:eastAsia="es-CO"/>
        </w:rPr>
      </w:pPr>
      <w:r w:rsidRPr="004F5A6D">
        <w:rPr>
          <w:rFonts w:ascii="Arial" w:eastAsia="Arial" w:hAnsi="Arial" w:cs="Arial"/>
          <w:b/>
          <w:bCs/>
          <w:sz w:val="22"/>
          <w:szCs w:val="22"/>
          <w:lang w:eastAsia="es-CO"/>
        </w:rPr>
        <w:t>Riesgos Fiscales</w:t>
      </w:r>
    </w:p>
    <w:p w14:paraId="161B9582" w14:textId="77777777" w:rsidR="00655051" w:rsidRDefault="00655051" w:rsidP="004F5A6D">
      <w:pPr>
        <w:jc w:val="both"/>
        <w:rPr>
          <w:rFonts w:ascii="Arial" w:eastAsia="Arial" w:hAnsi="Arial" w:cs="Arial"/>
          <w:sz w:val="22"/>
          <w:szCs w:val="22"/>
          <w:lang w:eastAsia="es-CO"/>
        </w:rPr>
      </w:pPr>
    </w:p>
    <w:p w14:paraId="240453A5" w14:textId="77777777" w:rsidR="00655051" w:rsidRDefault="004F5A6D" w:rsidP="004F5A6D">
      <w:pPr>
        <w:jc w:val="both"/>
        <w:rPr>
          <w:rFonts w:ascii="Arial" w:eastAsia="Arial" w:hAnsi="Arial" w:cs="Arial"/>
          <w:sz w:val="22"/>
          <w:szCs w:val="22"/>
          <w:lang w:eastAsia="es-CO"/>
        </w:rPr>
      </w:pPr>
      <w:r w:rsidRPr="004F5A6D">
        <w:rPr>
          <w:rFonts w:ascii="Arial" w:eastAsia="Arial" w:hAnsi="Arial" w:cs="Arial"/>
          <w:sz w:val="22"/>
          <w:szCs w:val="22"/>
          <w:lang w:eastAsia="es-CO"/>
        </w:rPr>
        <w:t>El análisis muestra un cumplimiento del 66,7% en el diseño de controles y del 100% en la ejecución de controles y actividades de mitigación, lo que indica que los mecanismos implementados resultan eficaces una vez activados, aunque se requiere fortalecer su diseño preventivo para anticipar posibles pérdidas o ineficiencias.</w:t>
      </w:r>
    </w:p>
    <w:p w14:paraId="13D93863" w14:textId="31C9B9F4" w:rsidR="004F5A6D" w:rsidRPr="004F5A6D" w:rsidRDefault="004F5A6D" w:rsidP="004F5A6D">
      <w:pPr>
        <w:jc w:val="both"/>
        <w:rPr>
          <w:rFonts w:ascii="Arial" w:eastAsia="Arial" w:hAnsi="Arial" w:cs="Arial"/>
          <w:sz w:val="22"/>
          <w:szCs w:val="22"/>
          <w:lang w:eastAsia="es-CO"/>
        </w:rPr>
      </w:pPr>
      <w:r w:rsidRPr="004F5A6D">
        <w:rPr>
          <w:rFonts w:ascii="Arial" w:eastAsia="Arial" w:hAnsi="Arial" w:cs="Arial"/>
          <w:sz w:val="22"/>
          <w:szCs w:val="22"/>
          <w:lang w:eastAsia="es-CO"/>
        </w:rPr>
        <w:br/>
        <w:t xml:space="preserve">Durante el segundo cuatrimestre, la Oficina de Control Interno identificó la materialización de un riesgo fiscal en el proceso de Gestión de Recursos Físicos, relacionado con la pérdida, uso indebido o registro inadecuado de inventarios. </w:t>
      </w:r>
    </w:p>
    <w:p w14:paraId="382C1A3A" w14:textId="77777777" w:rsidR="00B3195F" w:rsidRPr="005C1B8C" w:rsidRDefault="00B3195F" w:rsidP="005C1B8C">
      <w:pPr>
        <w:jc w:val="both"/>
        <w:rPr>
          <w:rFonts w:ascii="Arial" w:eastAsia="Arial" w:hAnsi="Arial" w:cs="Arial"/>
          <w:sz w:val="22"/>
          <w:szCs w:val="22"/>
          <w:lang w:eastAsia="es-CO"/>
        </w:rPr>
      </w:pPr>
    </w:p>
    <w:p w14:paraId="1C92B353" w14:textId="321BBDEA" w:rsidR="00EB1D61" w:rsidRPr="00EB1D61" w:rsidRDefault="004002BA" w:rsidP="005C1B8C">
      <w:pPr>
        <w:jc w:val="both"/>
        <w:rPr>
          <w:rFonts w:ascii="Arial" w:eastAsia="Arial" w:hAnsi="Arial" w:cs="Arial"/>
          <w:sz w:val="22"/>
          <w:szCs w:val="22"/>
          <w:lang w:eastAsia="es-CO"/>
        </w:rPr>
      </w:pPr>
      <w:r>
        <w:rPr>
          <w:rFonts w:ascii="Arial" w:eastAsia="Arial" w:hAnsi="Arial" w:cs="Arial"/>
          <w:sz w:val="22"/>
          <w:szCs w:val="22"/>
          <w:lang w:eastAsia="es-CO"/>
        </w:rPr>
        <w:t xml:space="preserve">Los </w:t>
      </w:r>
      <w:r w:rsidR="00EB1D61" w:rsidRPr="00EB1D61">
        <w:rPr>
          <w:rFonts w:ascii="Arial" w:eastAsia="Arial" w:hAnsi="Arial" w:cs="Arial"/>
          <w:sz w:val="22"/>
          <w:szCs w:val="22"/>
          <w:lang w:eastAsia="es-CO"/>
        </w:rPr>
        <w:t>resultados del monitoreo evidencian un avance sostenido del Sistema de Administración de Riesgos de la entidad. Sin embargo, persiste el reto de fortalecer la ejecución efectiva de los controles y acciones de mitigación, así como de consolidar la cultura de autocontrol y el seguimiento sistemático a los riesgos que presentan recurrencia o vulnerabilidades operativas.</w:t>
      </w:r>
    </w:p>
    <w:p w14:paraId="5C75194B" w14:textId="77777777" w:rsidR="00EB3887" w:rsidRPr="006946AA" w:rsidRDefault="00EB3887" w:rsidP="00EB3887">
      <w:pPr>
        <w:rPr>
          <w:rFonts w:ascii="Arial" w:eastAsia="Arial" w:hAnsi="Arial" w:cs="Arial"/>
          <w:color w:val="1F3864" w:themeColor="accent1" w:themeShade="80"/>
          <w:lang w:eastAsia="es-CO"/>
        </w:rPr>
      </w:pPr>
    </w:p>
    <w:p w14:paraId="1EEDC4EB" w14:textId="16B8D0CB" w:rsidR="00B65F29" w:rsidRPr="004A71F6" w:rsidRDefault="00B65F29" w:rsidP="000B6951">
      <w:pPr>
        <w:rPr>
          <w:rFonts w:ascii="Arial" w:eastAsia="Arial" w:hAnsi="Arial" w:cs="Arial"/>
          <w:b/>
          <w:bCs/>
          <w:lang w:eastAsia="es-CO"/>
        </w:rPr>
      </w:pPr>
      <w:r w:rsidRPr="004A71F6">
        <w:rPr>
          <w:rFonts w:ascii="Arial" w:eastAsia="Arial" w:hAnsi="Arial" w:cs="Arial"/>
          <w:b/>
          <w:bCs/>
          <w:lang w:eastAsia="es-CO"/>
        </w:rPr>
        <w:lastRenderedPageBreak/>
        <w:t>Recomendaciones</w:t>
      </w:r>
    </w:p>
    <w:p w14:paraId="5D0A0114" w14:textId="77777777" w:rsidR="00B65F29" w:rsidRPr="004A71F6" w:rsidRDefault="00B65F29" w:rsidP="00B65F29">
      <w:pPr>
        <w:rPr>
          <w:rFonts w:ascii="Arial" w:eastAsia="Arial" w:hAnsi="Arial" w:cs="Arial"/>
          <w:lang w:eastAsia="es-CO"/>
        </w:rPr>
      </w:pPr>
    </w:p>
    <w:p w14:paraId="67002A9D" w14:textId="0A0A38AF" w:rsidR="00B9570E" w:rsidRPr="004A71F6" w:rsidRDefault="003C2842" w:rsidP="00B9570E">
      <w:pPr>
        <w:pStyle w:val="Prrafodelista"/>
        <w:numPr>
          <w:ilvl w:val="0"/>
          <w:numId w:val="12"/>
        </w:numPr>
        <w:autoSpaceDE/>
        <w:autoSpaceDN/>
        <w:ind w:right="0"/>
        <w:rPr>
          <w:rFonts w:ascii="Arial" w:eastAsia="Arial" w:hAnsi="Arial" w:cs="Arial"/>
          <w:lang w:val="es-CO" w:eastAsia="es-CO"/>
        </w:rPr>
      </w:pPr>
      <w:r w:rsidRPr="004A71F6">
        <w:rPr>
          <w:rFonts w:ascii="Arial" w:eastAsia="Arial" w:hAnsi="Arial" w:cs="Arial"/>
          <w:lang w:val="es-CO" w:eastAsia="es-CO"/>
        </w:rPr>
        <w:t>Fortalecer la trazabilidad y completitud de los soportes:</w:t>
      </w:r>
      <w:r w:rsidRPr="004A71F6">
        <w:rPr>
          <w:rFonts w:ascii="Arial" w:eastAsia="Arial" w:hAnsi="Arial" w:cs="Arial"/>
          <w:lang w:val="es-CO" w:eastAsia="es-CO"/>
        </w:rPr>
        <w:br/>
        <w:t>Los procesos deberán garantizar la entrega oportuna y completa de los soportes según la periodicidad definida.</w:t>
      </w:r>
      <w:r w:rsidR="004A1C57" w:rsidRPr="004A71F6">
        <w:rPr>
          <w:rFonts w:asciiTheme="minorHAnsi" w:eastAsiaTheme="minorHAnsi" w:hAnsiTheme="minorHAnsi" w:cstheme="minorBidi"/>
          <w:sz w:val="24"/>
          <w:szCs w:val="24"/>
          <w:lang w:val="es-CO" w:eastAsia="en-US" w:bidi="ar-SA"/>
        </w:rPr>
        <w:t xml:space="preserve"> </w:t>
      </w:r>
      <w:r w:rsidR="004A1C57" w:rsidRPr="004A71F6">
        <w:rPr>
          <w:rFonts w:ascii="Arial" w:eastAsia="Arial" w:hAnsi="Arial" w:cs="Arial"/>
          <w:lang w:val="es-CO" w:eastAsia="es-CO"/>
        </w:rPr>
        <w:t xml:space="preserve">En especial, se recomienda a </w:t>
      </w:r>
      <w:r w:rsidR="00326342" w:rsidRPr="004A71F6">
        <w:rPr>
          <w:rFonts w:ascii="Arial" w:eastAsia="Arial" w:hAnsi="Arial" w:cs="Arial"/>
          <w:lang w:val="es-CO" w:eastAsia="es-CO"/>
        </w:rPr>
        <w:t>los Producción</w:t>
      </w:r>
      <w:r w:rsidR="004A1C57" w:rsidRPr="004A71F6">
        <w:rPr>
          <w:rFonts w:ascii="Arial" w:eastAsia="Arial" w:hAnsi="Arial" w:cs="Arial"/>
          <w:lang w:val="es-CO" w:eastAsia="es-CO"/>
        </w:rPr>
        <w:t xml:space="preserve"> de Mezcla y Logística y Manejo de Maquinaria y Equipo</w:t>
      </w:r>
    </w:p>
    <w:p w14:paraId="22A0B26A" w14:textId="77777777" w:rsidR="006946AA" w:rsidRPr="004A71F6" w:rsidRDefault="006946AA" w:rsidP="006946AA">
      <w:pPr>
        <w:pStyle w:val="Prrafodelista"/>
        <w:autoSpaceDE/>
        <w:autoSpaceDN/>
        <w:ind w:left="720" w:right="0" w:firstLine="0"/>
        <w:rPr>
          <w:rFonts w:ascii="Arial" w:eastAsia="Arial" w:hAnsi="Arial" w:cs="Arial"/>
          <w:lang w:val="es-CO" w:eastAsia="es-CO"/>
        </w:rPr>
      </w:pPr>
    </w:p>
    <w:p w14:paraId="7E2309D4" w14:textId="34A3815A" w:rsidR="00B9570E" w:rsidRPr="004A71F6" w:rsidRDefault="00B9570E" w:rsidP="00917BA7">
      <w:pPr>
        <w:pStyle w:val="Prrafodelista"/>
        <w:numPr>
          <w:ilvl w:val="0"/>
          <w:numId w:val="12"/>
        </w:numPr>
        <w:autoSpaceDE/>
        <w:autoSpaceDN/>
        <w:ind w:right="0"/>
        <w:rPr>
          <w:rFonts w:ascii="Arial" w:eastAsia="Arial" w:hAnsi="Arial" w:cs="Arial"/>
          <w:lang w:val="es-CO" w:eastAsia="es-CO"/>
        </w:rPr>
      </w:pPr>
      <w:r w:rsidRPr="004A71F6">
        <w:rPr>
          <w:rFonts w:ascii="Arial" w:eastAsia="Arial" w:hAnsi="Arial" w:cs="Arial"/>
          <w:lang w:eastAsia="es-CO"/>
        </w:rPr>
        <w:t>Asegurar la correspondencia entre soportes y actividades del plan de acción: Los procesos deberán presentar evidencias alineadas con la naturaleza y formato establecidos en las actividades de mitigación.</w:t>
      </w:r>
    </w:p>
    <w:p w14:paraId="1280C1FB" w14:textId="77777777" w:rsidR="003C2842" w:rsidRPr="004A71F6" w:rsidRDefault="003C2842" w:rsidP="00854747">
      <w:pPr>
        <w:pStyle w:val="Prrafodelista"/>
        <w:autoSpaceDE/>
        <w:autoSpaceDN/>
        <w:ind w:left="720" w:right="0" w:firstLine="0"/>
        <w:rPr>
          <w:rFonts w:ascii="Arial" w:eastAsia="Arial" w:hAnsi="Arial" w:cs="Arial"/>
          <w:lang w:val="es-CO" w:eastAsia="es-CO"/>
        </w:rPr>
      </w:pPr>
    </w:p>
    <w:p w14:paraId="625844BA" w14:textId="3FC94D10" w:rsidR="000B6951" w:rsidRPr="004A71F6" w:rsidRDefault="000B6951" w:rsidP="00DB3341">
      <w:pPr>
        <w:pStyle w:val="Prrafodelista"/>
        <w:numPr>
          <w:ilvl w:val="0"/>
          <w:numId w:val="12"/>
        </w:numPr>
        <w:autoSpaceDE/>
        <w:autoSpaceDN/>
        <w:ind w:right="0"/>
        <w:rPr>
          <w:rFonts w:ascii="Arial" w:eastAsia="Arial" w:hAnsi="Arial" w:cs="Arial"/>
          <w:lang w:val="es-CO" w:eastAsia="es-CO"/>
        </w:rPr>
      </w:pPr>
      <w:r w:rsidRPr="004A71F6">
        <w:rPr>
          <w:rFonts w:ascii="Arial" w:eastAsia="Arial" w:hAnsi="Arial" w:cs="Arial"/>
          <w:lang w:val="es-CO" w:eastAsia="es-CO"/>
        </w:rPr>
        <w:t>Revisión continua de riesgos: Como parte de la segunda línea de defensa, se recomienda a los procesos realizar una revisión constante de sus actividades, con el fin de identificar posibles riesgos adicionales, incluyendo aquellos asociados a actos de corrupción, y adoptar medidas preventivas de forma oportuna.</w:t>
      </w:r>
    </w:p>
    <w:p w14:paraId="6F517E91" w14:textId="77777777" w:rsidR="000B6951" w:rsidRPr="004A71F6" w:rsidRDefault="000B6951" w:rsidP="000B6951">
      <w:pPr>
        <w:pStyle w:val="Prrafodelista"/>
        <w:autoSpaceDE/>
        <w:autoSpaceDN/>
        <w:ind w:left="720" w:right="0" w:firstLine="0"/>
        <w:rPr>
          <w:rFonts w:ascii="Arial" w:eastAsia="Arial" w:hAnsi="Arial" w:cs="Arial"/>
          <w:lang w:val="es-CO" w:eastAsia="es-CO"/>
        </w:rPr>
      </w:pPr>
    </w:p>
    <w:p w14:paraId="053B84FE" w14:textId="77777777" w:rsidR="000B6951" w:rsidRPr="004A71F6" w:rsidRDefault="000B6951" w:rsidP="00DB3341">
      <w:pPr>
        <w:pStyle w:val="Prrafodelista"/>
        <w:numPr>
          <w:ilvl w:val="0"/>
          <w:numId w:val="12"/>
        </w:numPr>
        <w:autoSpaceDE/>
        <w:autoSpaceDN/>
        <w:ind w:right="0"/>
        <w:rPr>
          <w:rFonts w:ascii="Arial" w:eastAsia="Arial" w:hAnsi="Arial" w:cs="Arial"/>
          <w:lang w:val="es-CO" w:eastAsia="es-CO"/>
        </w:rPr>
      </w:pPr>
      <w:r w:rsidRPr="004A71F6">
        <w:rPr>
          <w:rFonts w:ascii="Arial" w:eastAsia="Arial" w:hAnsi="Arial" w:cs="Arial"/>
          <w:lang w:val="es-CO" w:eastAsia="es-CO"/>
        </w:rPr>
        <w:t xml:space="preserve">Efectividad de los controles: Los procesos deben tener en cuenta que los controles son herramientas para mitigar o reducir los riesgos, y que su efectividad depende no solo de su existencia formal, sino también de su diseño y ejecución. Es fundamental que los controles incluyan los tres criterios básicos: responsable, acción y complemento. Este último debe contemplar la periodicidad, el método de ejecución, la evidencia y las desviaciones, asegurando que el control sea pertinente, preventivo, </w:t>
      </w:r>
      <w:proofErr w:type="spellStart"/>
      <w:r w:rsidRPr="004A71F6">
        <w:rPr>
          <w:rFonts w:ascii="Arial" w:eastAsia="Arial" w:hAnsi="Arial" w:cs="Arial"/>
          <w:lang w:val="es-CO" w:eastAsia="es-CO"/>
        </w:rPr>
        <w:t>detectivo</w:t>
      </w:r>
      <w:proofErr w:type="spellEnd"/>
      <w:r w:rsidRPr="004A71F6">
        <w:rPr>
          <w:rFonts w:ascii="Arial" w:eastAsia="Arial" w:hAnsi="Arial" w:cs="Arial"/>
          <w:lang w:val="es-CO" w:eastAsia="es-CO"/>
        </w:rPr>
        <w:t xml:space="preserve"> o correctivo, según corresponda.</w:t>
      </w:r>
    </w:p>
    <w:p w14:paraId="58F1DEF0" w14:textId="77777777" w:rsidR="006946AA" w:rsidRPr="004A71F6" w:rsidRDefault="006946AA" w:rsidP="006946AA">
      <w:pPr>
        <w:pStyle w:val="Prrafodelista"/>
        <w:rPr>
          <w:rFonts w:ascii="Arial" w:eastAsia="Arial" w:hAnsi="Arial" w:cs="Arial"/>
          <w:lang w:val="es-CO" w:eastAsia="es-CO"/>
        </w:rPr>
      </w:pPr>
    </w:p>
    <w:p w14:paraId="0F4D8052" w14:textId="77777777" w:rsidR="000B6951" w:rsidRPr="004A71F6" w:rsidRDefault="000B6951" w:rsidP="00DB3341">
      <w:pPr>
        <w:pStyle w:val="Prrafodelista"/>
        <w:numPr>
          <w:ilvl w:val="0"/>
          <w:numId w:val="12"/>
        </w:numPr>
        <w:autoSpaceDE/>
        <w:autoSpaceDN/>
        <w:ind w:right="0"/>
        <w:rPr>
          <w:rFonts w:ascii="Arial" w:eastAsia="Arial" w:hAnsi="Arial" w:cs="Arial"/>
          <w:lang w:val="es-CO" w:eastAsia="es-CO"/>
        </w:rPr>
      </w:pPr>
      <w:r w:rsidRPr="004A71F6">
        <w:rPr>
          <w:rFonts w:ascii="Arial" w:eastAsia="Arial" w:hAnsi="Arial" w:cs="Arial"/>
          <w:lang w:val="es-CO" w:eastAsia="es-CO"/>
        </w:rPr>
        <w:t>Articulación con los procedimientos: Se recomienda a todos los procesos incorporar los controles definidos en los mapas de riesgos dentro de sus procedimientos o manuales operativos, con el fin de garantizar su alineación y estandarización.</w:t>
      </w:r>
    </w:p>
    <w:p w14:paraId="2B407B51" w14:textId="77777777" w:rsidR="000B6951" w:rsidRPr="004A71F6" w:rsidRDefault="000B6951" w:rsidP="000B6951">
      <w:pPr>
        <w:pStyle w:val="Prrafodelista"/>
        <w:autoSpaceDE/>
        <w:autoSpaceDN/>
        <w:ind w:left="720" w:right="0" w:firstLine="0"/>
        <w:rPr>
          <w:rFonts w:ascii="Arial" w:eastAsia="Arial" w:hAnsi="Arial" w:cs="Arial"/>
          <w:lang w:val="es-CO" w:eastAsia="es-CO"/>
        </w:rPr>
      </w:pPr>
    </w:p>
    <w:p w14:paraId="63C7AEBC" w14:textId="77777777" w:rsidR="000B6951" w:rsidRPr="004A71F6" w:rsidRDefault="000B6951" w:rsidP="00DB3341">
      <w:pPr>
        <w:pStyle w:val="Prrafodelista"/>
        <w:numPr>
          <w:ilvl w:val="0"/>
          <w:numId w:val="12"/>
        </w:numPr>
        <w:autoSpaceDE/>
        <w:autoSpaceDN/>
        <w:ind w:right="0"/>
        <w:rPr>
          <w:rFonts w:ascii="Arial" w:eastAsia="Arial" w:hAnsi="Arial" w:cs="Arial"/>
          <w:lang w:val="es-CO" w:eastAsia="es-CO"/>
        </w:rPr>
      </w:pPr>
      <w:r w:rsidRPr="004A71F6">
        <w:rPr>
          <w:rFonts w:ascii="Arial" w:eastAsia="Arial" w:hAnsi="Arial" w:cs="Arial"/>
          <w:lang w:val="es-CO" w:eastAsia="es-CO"/>
        </w:rPr>
        <w:t>Diferenciación de actividades del plan de acción: Las actividades establecidas en los planes de acción deben ser distintas a los controles y contar con los elementos mínimos: responsable, fecha de implementación y producto esperado. Esta diferenciación es clave para asegurar una correcta implementación y seguimiento.</w:t>
      </w:r>
    </w:p>
    <w:p w14:paraId="7E875A1B" w14:textId="77777777" w:rsidR="000B6951" w:rsidRPr="004A71F6" w:rsidRDefault="000B6951" w:rsidP="000B6951">
      <w:pPr>
        <w:pStyle w:val="Prrafodelista"/>
        <w:autoSpaceDE/>
        <w:autoSpaceDN/>
        <w:ind w:left="720" w:right="0" w:firstLine="0"/>
        <w:rPr>
          <w:rFonts w:ascii="Arial" w:eastAsia="Arial" w:hAnsi="Arial" w:cs="Arial"/>
          <w:lang w:val="es-CO" w:eastAsia="es-CO"/>
        </w:rPr>
      </w:pPr>
    </w:p>
    <w:p w14:paraId="32880CB2" w14:textId="2998A8A8" w:rsidR="001B63A3" w:rsidRPr="004A71F6" w:rsidRDefault="000B6951" w:rsidP="00DB3341">
      <w:pPr>
        <w:pStyle w:val="Prrafodelista"/>
        <w:numPr>
          <w:ilvl w:val="0"/>
          <w:numId w:val="12"/>
        </w:numPr>
        <w:autoSpaceDE/>
        <w:autoSpaceDN/>
        <w:ind w:right="0"/>
        <w:rPr>
          <w:rFonts w:ascii="Arial" w:eastAsia="Arial" w:hAnsi="Arial" w:cs="Arial"/>
          <w:lang w:val="es-CO" w:eastAsia="es-CO"/>
        </w:rPr>
      </w:pPr>
      <w:r w:rsidRPr="004A71F6">
        <w:rPr>
          <w:rFonts w:ascii="Arial" w:eastAsia="Arial" w:hAnsi="Arial" w:cs="Arial"/>
          <w:lang w:val="es-CO" w:eastAsia="es-CO"/>
        </w:rPr>
        <w:t>Actualización de la Mesa SARLAFT: Se sugiere revisar la conformación actual de la Mesa de Trabajo SARLAFT y, de ser necesario, proceder con su actualización para garantizar su funcionamiento efectivo y representatividad.</w:t>
      </w:r>
    </w:p>
    <w:p w14:paraId="3A75F9D1" w14:textId="77777777" w:rsidR="001B63A3" w:rsidRPr="004A71F6" w:rsidRDefault="001B63A3" w:rsidP="000B6951">
      <w:pPr>
        <w:rPr>
          <w:rFonts w:ascii="Arial" w:eastAsia="Arial" w:hAnsi="Arial" w:cs="Arial"/>
          <w:lang w:eastAsia="es-CO"/>
        </w:rPr>
      </w:pPr>
    </w:p>
    <w:p w14:paraId="2BFBC154" w14:textId="77777777" w:rsidR="009E76C8" w:rsidRPr="004A71F6" w:rsidRDefault="009E76C8" w:rsidP="001B63A3">
      <w:pPr>
        <w:ind w:left="720"/>
        <w:rPr>
          <w:rFonts w:ascii="Arial" w:eastAsia="Arial" w:hAnsi="Arial" w:cs="Arial"/>
          <w:b/>
          <w:bCs/>
          <w:sz w:val="16"/>
          <w:szCs w:val="16"/>
          <w:lang w:eastAsia="es-CO"/>
        </w:rPr>
      </w:pPr>
    </w:p>
    <w:p w14:paraId="1B7C57A2" w14:textId="77777777" w:rsidR="009E76C8" w:rsidRPr="004A71F6" w:rsidRDefault="009E76C8" w:rsidP="001B63A3">
      <w:pPr>
        <w:ind w:left="720"/>
        <w:rPr>
          <w:rFonts w:ascii="Arial" w:eastAsia="Arial" w:hAnsi="Arial" w:cs="Arial"/>
          <w:b/>
          <w:bCs/>
          <w:sz w:val="16"/>
          <w:szCs w:val="16"/>
          <w:lang w:eastAsia="es-CO"/>
        </w:rPr>
      </w:pPr>
    </w:p>
    <w:p w14:paraId="5AFD9693" w14:textId="74347513" w:rsidR="001B63A3" w:rsidRPr="004A71F6" w:rsidRDefault="001B63A3" w:rsidP="001B63A3">
      <w:pPr>
        <w:ind w:left="720"/>
        <w:rPr>
          <w:rFonts w:ascii="Arial" w:eastAsia="Arial" w:hAnsi="Arial" w:cs="Arial"/>
          <w:b/>
          <w:bCs/>
          <w:sz w:val="16"/>
          <w:szCs w:val="16"/>
          <w:lang w:eastAsia="es-CO"/>
        </w:rPr>
      </w:pPr>
      <w:r w:rsidRPr="004A71F6">
        <w:rPr>
          <w:rFonts w:ascii="Arial" w:eastAsia="Arial" w:hAnsi="Arial" w:cs="Arial"/>
          <w:b/>
          <w:bCs/>
          <w:sz w:val="16"/>
          <w:szCs w:val="16"/>
          <w:lang w:eastAsia="es-CO"/>
        </w:rPr>
        <w:t>Elaboro:</w:t>
      </w:r>
    </w:p>
    <w:p w14:paraId="776C7010" w14:textId="77777777" w:rsidR="00111F3A" w:rsidRPr="004A71F6" w:rsidRDefault="00111F3A" w:rsidP="00111F3A">
      <w:pPr>
        <w:ind w:firstLine="708"/>
        <w:jc w:val="both"/>
        <w:rPr>
          <w:rFonts w:ascii="Arial" w:eastAsia="Arial" w:hAnsi="Arial" w:cs="Arial"/>
          <w:sz w:val="16"/>
          <w:szCs w:val="16"/>
        </w:rPr>
      </w:pPr>
      <w:r w:rsidRPr="004A71F6">
        <w:rPr>
          <w:rFonts w:ascii="Arial" w:eastAsia="Arial" w:hAnsi="Arial" w:cs="Arial"/>
          <w:b/>
          <w:bCs/>
          <w:sz w:val="16"/>
          <w:szCs w:val="16"/>
        </w:rPr>
        <w:t>Erika Muñoz</w:t>
      </w:r>
      <w:r w:rsidRPr="004A71F6">
        <w:rPr>
          <w:rFonts w:ascii="Arial" w:eastAsia="Arial" w:hAnsi="Arial" w:cs="Arial"/>
          <w:sz w:val="16"/>
          <w:szCs w:val="16"/>
        </w:rPr>
        <w:t xml:space="preserve"> - Profesional OAP – Procesos: DES PCI, GEFI, GTHU, GDOC</w:t>
      </w:r>
    </w:p>
    <w:p w14:paraId="6232A575" w14:textId="241C9DF7" w:rsidR="0093408A" w:rsidRPr="004A71F6" w:rsidRDefault="0093408A" w:rsidP="001B63A3">
      <w:pPr>
        <w:ind w:firstLine="708"/>
        <w:jc w:val="both"/>
        <w:rPr>
          <w:rFonts w:ascii="Arial" w:eastAsia="Arial" w:hAnsi="Arial" w:cs="Arial"/>
          <w:sz w:val="16"/>
          <w:szCs w:val="16"/>
        </w:rPr>
      </w:pPr>
      <w:r w:rsidRPr="004A71F6">
        <w:rPr>
          <w:rFonts w:ascii="Arial" w:eastAsia="Arial" w:hAnsi="Arial" w:cs="Arial"/>
          <w:b/>
          <w:bCs/>
          <w:sz w:val="16"/>
          <w:szCs w:val="16"/>
        </w:rPr>
        <w:t>Diego Israel</w:t>
      </w:r>
      <w:r w:rsidRPr="004A71F6">
        <w:rPr>
          <w:rFonts w:ascii="Arial" w:eastAsia="Arial" w:hAnsi="Arial" w:cs="Arial"/>
          <w:sz w:val="16"/>
          <w:szCs w:val="16"/>
        </w:rPr>
        <w:t xml:space="preserve"> </w:t>
      </w:r>
      <w:r w:rsidR="008F71F9" w:rsidRPr="004A71F6">
        <w:rPr>
          <w:rFonts w:ascii="Arial" w:eastAsia="Arial" w:hAnsi="Arial" w:cs="Arial"/>
          <w:b/>
          <w:bCs/>
          <w:sz w:val="16"/>
          <w:szCs w:val="16"/>
        </w:rPr>
        <w:t>Castillo</w:t>
      </w:r>
      <w:r w:rsidR="008F71F9" w:rsidRPr="004A71F6">
        <w:rPr>
          <w:rFonts w:ascii="Arial" w:eastAsia="Arial" w:hAnsi="Arial" w:cs="Arial"/>
          <w:sz w:val="16"/>
          <w:szCs w:val="16"/>
        </w:rPr>
        <w:t xml:space="preserve"> Contratista OAP Procesos:</w:t>
      </w:r>
      <w:r w:rsidR="00C67D76" w:rsidRPr="004A71F6">
        <w:rPr>
          <w:rFonts w:ascii="Arial" w:eastAsia="Arial" w:hAnsi="Arial" w:cs="Arial"/>
          <w:sz w:val="16"/>
          <w:szCs w:val="16"/>
        </w:rPr>
        <w:t xml:space="preserve"> </w:t>
      </w:r>
      <w:r w:rsidR="008F71F9" w:rsidRPr="004A71F6">
        <w:rPr>
          <w:rFonts w:ascii="Arial" w:eastAsia="Arial" w:hAnsi="Arial" w:cs="Arial"/>
          <w:sz w:val="16"/>
          <w:szCs w:val="16"/>
        </w:rPr>
        <w:t xml:space="preserve">COM, </w:t>
      </w:r>
      <w:r w:rsidR="00C67D76" w:rsidRPr="004A71F6">
        <w:rPr>
          <w:rFonts w:ascii="Arial" w:eastAsia="Arial" w:hAnsi="Arial" w:cs="Arial"/>
          <w:sz w:val="16"/>
          <w:szCs w:val="16"/>
        </w:rPr>
        <w:t>EGTI, GAM, GCON</w:t>
      </w:r>
    </w:p>
    <w:p w14:paraId="7404E661" w14:textId="2F95568F" w:rsidR="001B63A3" w:rsidRPr="004A71F6" w:rsidRDefault="001B63A3" w:rsidP="001B63A3">
      <w:pPr>
        <w:ind w:firstLine="708"/>
        <w:jc w:val="both"/>
        <w:rPr>
          <w:rFonts w:ascii="Arial" w:eastAsia="Arial" w:hAnsi="Arial" w:cs="Arial"/>
          <w:sz w:val="16"/>
          <w:szCs w:val="16"/>
        </w:rPr>
      </w:pPr>
      <w:r w:rsidRPr="004A71F6">
        <w:rPr>
          <w:rFonts w:ascii="Arial" w:eastAsia="Arial" w:hAnsi="Arial" w:cs="Arial"/>
          <w:b/>
          <w:bCs/>
          <w:sz w:val="16"/>
          <w:szCs w:val="16"/>
        </w:rPr>
        <w:t xml:space="preserve">Julio Cesar </w:t>
      </w:r>
      <w:proofErr w:type="spellStart"/>
      <w:r w:rsidRPr="004A71F6">
        <w:rPr>
          <w:rFonts w:ascii="Arial" w:eastAsia="Arial" w:hAnsi="Arial" w:cs="Arial"/>
          <w:b/>
          <w:bCs/>
          <w:sz w:val="16"/>
          <w:szCs w:val="16"/>
        </w:rPr>
        <w:t>Guapacha</w:t>
      </w:r>
      <w:proofErr w:type="spellEnd"/>
      <w:r w:rsidRPr="004A71F6">
        <w:rPr>
          <w:rFonts w:ascii="Arial" w:eastAsia="Arial" w:hAnsi="Arial" w:cs="Arial"/>
          <w:sz w:val="16"/>
          <w:szCs w:val="16"/>
        </w:rPr>
        <w:t xml:space="preserve"> Contratista OAP Proceso DMIC, SMCT</w:t>
      </w:r>
      <w:r w:rsidR="004C7C25" w:rsidRPr="004A71F6">
        <w:rPr>
          <w:rFonts w:ascii="Arial" w:eastAsia="Arial" w:hAnsi="Arial" w:cs="Arial"/>
          <w:sz w:val="16"/>
          <w:szCs w:val="16"/>
        </w:rPr>
        <w:t xml:space="preserve"> GLAB</w:t>
      </w:r>
    </w:p>
    <w:p w14:paraId="7B06FC03" w14:textId="375515D9" w:rsidR="001B63A3" w:rsidRPr="004A71F6" w:rsidRDefault="001B63A3" w:rsidP="001B63A3">
      <w:pPr>
        <w:ind w:firstLine="708"/>
        <w:jc w:val="both"/>
        <w:rPr>
          <w:rFonts w:ascii="Arial" w:eastAsia="Arial" w:hAnsi="Arial" w:cs="Arial"/>
          <w:sz w:val="16"/>
          <w:szCs w:val="16"/>
        </w:rPr>
      </w:pPr>
      <w:r w:rsidRPr="004A71F6">
        <w:rPr>
          <w:rFonts w:ascii="Arial" w:eastAsia="Arial" w:hAnsi="Arial" w:cs="Arial"/>
          <w:b/>
          <w:bCs/>
          <w:sz w:val="16"/>
          <w:szCs w:val="16"/>
        </w:rPr>
        <w:t>Nicolas Rodríguez</w:t>
      </w:r>
      <w:r w:rsidRPr="004A71F6">
        <w:rPr>
          <w:rFonts w:ascii="Arial" w:eastAsia="Arial" w:hAnsi="Arial" w:cs="Arial"/>
          <w:sz w:val="16"/>
          <w:szCs w:val="16"/>
        </w:rPr>
        <w:t xml:space="preserve"> - Contratista OAP Proceso</w:t>
      </w:r>
      <w:r w:rsidR="004838B5" w:rsidRPr="004A71F6">
        <w:rPr>
          <w:rFonts w:ascii="Arial" w:eastAsia="Arial" w:hAnsi="Arial" w:cs="Arial"/>
          <w:sz w:val="16"/>
          <w:szCs w:val="16"/>
        </w:rPr>
        <w:t xml:space="preserve">s: </w:t>
      </w:r>
      <w:r w:rsidR="009960A0" w:rsidRPr="004A71F6">
        <w:rPr>
          <w:rFonts w:ascii="Arial" w:eastAsia="Arial" w:hAnsi="Arial" w:cs="Arial"/>
          <w:sz w:val="16"/>
          <w:szCs w:val="16"/>
        </w:rPr>
        <w:t xml:space="preserve">SRPI, </w:t>
      </w:r>
      <w:r w:rsidR="00EC1B58" w:rsidRPr="004A71F6">
        <w:rPr>
          <w:rFonts w:ascii="Arial" w:eastAsia="Arial" w:hAnsi="Arial" w:cs="Arial"/>
          <w:sz w:val="16"/>
          <w:szCs w:val="16"/>
        </w:rPr>
        <w:t>LMME</w:t>
      </w:r>
      <w:r w:rsidR="004838B5" w:rsidRPr="004A71F6">
        <w:rPr>
          <w:rFonts w:ascii="Arial" w:eastAsia="Arial" w:hAnsi="Arial" w:cs="Arial"/>
          <w:sz w:val="16"/>
          <w:szCs w:val="16"/>
        </w:rPr>
        <w:t>, CODI, CEI</w:t>
      </w:r>
      <w:r w:rsidR="009960A0" w:rsidRPr="004A71F6">
        <w:rPr>
          <w:rFonts w:ascii="Arial" w:eastAsia="Arial" w:hAnsi="Arial" w:cs="Arial"/>
          <w:sz w:val="16"/>
          <w:szCs w:val="16"/>
        </w:rPr>
        <w:t>, GREF</w:t>
      </w:r>
    </w:p>
    <w:p w14:paraId="55FF0B21" w14:textId="164877D3" w:rsidR="001B63A3" w:rsidRPr="004A71F6" w:rsidRDefault="001B63A3" w:rsidP="001B63A3">
      <w:pPr>
        <w:ind w:firstLine="708"/>
        <w:jc w:val="both"/>
        <w:rPr>
          <w:rFonts w:ascii="Arial" w:eastAsia="Arial" w:hAnsi="Arial" w:cs="Arial"/>
          <w:sz w:val="16"/>
          <w:szCs w:val="16"/>
        </w:rPr>
      </w:pPr>
      <w:r w:rsidRPr="004A71F6">
        <w:rPr>
          <w:rFonts w:ascii="Arial" w:eastAsia="Arial" w:hAnsi="Arial" w:cs="Arial"/>
          <w:b/>
          <w:bCs/>
          <w:sz w:val="16"/>
          <w:szCs w:val="16"/>
        </w:rPr>
        <w:t>María Natalia Norato</w:t>
      </w:r>
      <w:r w:rsidRPr="004A71F6">
        <w:rPr>
          <w:rFonts w:ascii="Arial" w:eastAsia="Arial" w:hAnsi="Arial" w:cs="Arial"/>
          <w:sz w:val="16"/>
          <w:szCs w:val="16"/>
        </w:rPr>
        <w:t xml:space="preserve"> Contratista OAP Proceso </w:t>
      </w:r>
      <w:proofErr w:type="gramStart"/>
      <w:r w:rsidRPr="004A71F6">
        <w:rPr>
          <w:rFonts w:ascii="Arial" w:eastAsia="Arial" w:hAnsi="Arial" w:cs="Arial"/>
          <w:sz w:val="16"/>
          <w:szCs w:val="16"/>
        </w:rPr>
        <w:t>PRO,  INFRA</w:t>
      </w:r>
      <w:proofErr w:type="gramEnd"/>
      <w:r w:rsidR="00081181" w:rsidRPr="004A71F6">
        <w:rPr>
          <w:rFonts w:ascii="Arial" w:eastAsia="Arial" w:hAnsi="Arial" w:cs="Arial"/>
          <w:sz w:val="16"/>
          <w:szCs w:val="16"/>
        </w:rPr>
        <w:t>, GJUR</w:t>
      </w:r>
    </w:p>
    <w:p w14:paraId="6CD06CF8" w14:textId="339C16E9" w:rsidR="001B63A3" w:rsidRPr="004A71F6" w:rsidRDefault="00EC1B58" w:rsidP="00EC1B58">
      <w:pPr>
        <w:ind w:firstLine="708"/>
        <w:jc w:val="both"/>
        <w:rPr>
          <w:rFonts w:ascii="Arial" w:eastAsia="Arial" w:hAnsi="Arial" w:cs="Arial"/>
          <w:sz w:val="16"/>
          <w:szCs w:val="16"/>
        </w:rPr>
      </w:pPr>
      <w:proofErr w:type="spellStart"/>
      <w:r w:rsidRPr="004A71F6">
        <w:rPr>
          <w:rFonts w:ascii="Arial" w:eastAsia="Arial" w:hAnsi="Arial" w:cs="Arial"/>
          <w:b/>
          <w:bCs/>
          <w:sz w:val="16"/>
          <w:szCs w:val="16"/>
        </w:rPr>
        <w:t>Gilber</w:t>
      </w:r>
      <w:proofErr w:type="spellEnd"/>
      <w:r w:rsidRPr="004A71F6">
        <w:rPr>
          <w:rFonts w:ascii="Arial" w:eastAsia="Arial" w:hAnsi="Arial" w:cs="Arial"/>
          <w:b/>
          <w:bCs/>
          <w:sz w:val="16"/>
          <w:szCs w:val="16"/>
        </w:rPr>
        <w:t xml:space="preserve"> Corrales Rubiano</w:t>
      </w:r>
      <w:r w:rsidR="00C67D76" w:rsidRPr="004A71F6">
        <w:rPr>
          <w:rFonts w:ascii="Arial" w:eastAsia="Arial" w:hAnsi="Arial" w:cs="Arial"/>
          <w:b/>
          <w:bCs/>
          <w:sz w:val="16"/>
          <w:szCs w:val="16"/>
        </w:rPr>
        <w:t xml:space="preserve"> </w:t>
      </w:r>
      <w:r w:rsidR="001B63A3" w:rsidRPr="004A71F6">
        <w:rPr>
          <w:rFonts w:ascii="Arial" w:eastAsia="Arial" w:hAnsi="Arial" w:cs="Arial"/>
          <w:sz w:val="16"/>
          <w:szCs w:val="16"/>
        </w:rPr>
        <w:t>Contratista OTI – riesgos de seguridad</w:t>
      </w:r>
    </w:p>
    <w:p w14:paraId="731442D3" w14:textId="77777777" w:rsidR="009E76C8" w:rsidRPr="00D54D07" w:rsidRDefault="009E76C8" w:rsidP="00EC1B58">
      <w:pPr>
        <w:ind w:firstLine="708"/>
        <w:jc w:val="both"/>
        <w:rPr>
          <w:rFonts w:ascii="Arial" w:eastAsia="Arial" w:hAnsi="Arial" w:cs="Arial"/>
          <w:sz w:val="16"/>
          <w:szCs w:val="16"/>
        </w:rPr>
      </w:pPr>
    </w:p>
    <w:p w14:paraId="24961C9E" w14:textId="54735BA7" w:rsidR="009E76C8" w:rsidRPr="00D54D07" w:rsidRDefault="009E76C8" w:rsidP="00EC1B58">
      <w:pPr>
        <w:ind w:firstLine="708"/>
        <w:jc w:val="both"/>
        <w:rPr>
          <w:rFonts w:ascii="Arial" w:eastAsia="Arial" w:hAnsi="Arial" w:cs="Arial"/>
          <w:b/>
          <w:bCs/>
          <w:sz w:val="16"/>
          <w:szCs w:val="16"/>
          <w:lang w:eastAsia="es-CO"/>
        </w:rPr>
      </w:pPr>
      <w:r w:rsidRPr="00D54D07">
        <w:rPr>
          <w:rFonts w:ascii="Arial" w:eastAsia="Arial" w:hAnsi="Arial" w:cs="Arial"/>
          <w:b/>
          <w:bCs/>
          <w:sz w:val="16"/>
          <w:szCs w:val="16"/>
          <w:lang w:eastAsia="es-CO"/>
        </w:rPr>
        <w:t>Elaboro</w:t>
      </w:r>
      <w:r w:rsidR="00BF1FD9" w:rsidRPr="00D54D07">
        <w:rPr>
          <w:rFonts w:ascii="Arial" w:eastAsia="Arial" w:hAnsi="Arial" w:cs="Arial"/>
          <w:b/>
          <w:bCs/>
          <w:sz w:val="16"/>
          <w:szCs w:val="16"/>
          <w:lang w:eastAsia="es-CO"/>
        </w:rPr>
        <w:t>:</w:t>
      </w:r>
    </w:p>
    <w:p w14:paraId="275F765A" w14:textId="035EF54D" w:rsidR="009E76C8" w:rsidRPr="00D54D07" w:rsidRDefault="009E76C8" w:rsidP="009E76C8">
      <w:pPr>
        <w:ind w:firstLine="708"/>
        <w:jc w:val="both"/>
        <w:rPr>
          <w:rFonts w:ascii="Arial" w:eastAsia="Arial" w:hAnsi="Arial" w:cs="Arial"/>
          <w:sz w:val="16"/>
          <w:szCs w:val="16"/>
        </w:rPr>
      </w:pPr>
      <w:r w:rsidRPr="00D54D07">
        <w:rPr>
          <w:rFonts w:ascii="Arial" w:eastAsia="Arial" w:hAnsi="Arial" w:cs="Arial"/>
          <w:b/>
          <w:bCs/>
          <w:sz w:val="16"/>
          <w:szCs w:val="16"/>
        </w:rPr>
        <w:t>María Natalia Norato</w:t>
      </w:r>
      <w:r w:rsidR="00951573" w:rsidRPr="00D54D07">
        <w:rPr>
          <w:rFonts w:ascii="Arial" w:eastAsia="Arial" w:hAnsi="Arial" w:cs="Arial"/>
          <w:b/>
          <w:bCs/>
          <w:sz w:val="16"/>
          <w:szCs w:val="16"/>
        </w:rPr>
        <w:t xml:space="preserve"> </w:t>
      </w:r>
      <w:r w:rsidR="00951573" w:rsidRPr="00D54D07">
        <w:rPr>
          <w:rFonts w:ascii="Arial" w:eastAsia="Arial" w:hAnsi="Arial" w:cs="Arial"/>
          <w:sz w:val="16"/>
          <w:szCs w:val="16"/>
        </w:rPr>
        <w:t xml:space="preserve">- </w:t>
      </w:r>
      <w:r w:rsidRPr="00D54D07">
        <w:rPr>
          <w:rFonts w:ascii="Arial" w:eastAsia="Arial" w:hAnsi="Arial" w:cs="Arial"/>
          <w:sz w:val="16"/>
          <w:szCs w:val="16"/>
        </w:rPr>
        <w:t xml:space="preserve">Contratista OAP </w:t>
      </w:r>
    </w:p>
    <w:p w14:paraId="0618ACB5" w14:textId="1F371E2F" w:rsidR="00BF1FD9" w:rsidRPr="00D54D07" w:rsidRDefault="00BF1FD9" w:rsidP="009E76C8">
      <w:pPr>
        <w:ind w:firstLine="708"/>
        <w:jc w:val="both"/>
        <w:rPr>
          <w:rFonts w:ascii="Arial" w:eastAsia="Arial" w:hAnsi="Arial" w:cs="Arial"/>
          <w:sz w:val="16"/>
          <w:szCs w:val="16"/>
        </w:rPr>
      </w:pPr>
      <w:r w:rsidRPr="00D54D07">
        <w:rPr>
          <w:rFonts w:ascii="Arial" w:eastAsia="Arial" w:hAnsi="Arial" w:cs="Arial"/>
          <w:b/>
          <w:bCs/>
          <w:sz w:val="16"/>
          <w:szCs w:val="16"/>
        </w:rPr>
        <w:t>Edgar Alonso Forero</w:t>
      </w:r>
      <w:r w:rsidRPr="00D54D07">
        <w:rPr>
          <w:rFonts w:ascii="Arial" w:eastAsia="Arial" w:hAnsi="Arial" w:cs="Arial"/>
          <w:sz w:val="16"/>
          <w:szCs w:val="16"/>
        </w:rPr>
        <w:t xml:space="preserve"> </w:t>
      </w:r>
      <w:r w:rsidR="00951573" w:rsidRPr="00D54D07">
        <w:rPr>
          <w:rFonts w:ascii="Arial" w:eastAsia="Arial" w:hAnsi="Arial" w:cs="Arial"/>
          <w:sz w:val="16"/>
          <w:szCs w:val="16"/>
        </w:rPr>
        <w:t>-</w:t>
      </w:r>
      <w:proofErr w:type="gramStart"/>
      <w:r w:rsidRPr="00D54D07">
        <w:rPr>
          <w:rFonts w:ascii="Arial" w:eastAsia="Arial" w:hAnsi="Arial" w:cs="Arial"/>
          <w:sz w:val="16"/>
          <w:szCs w:val="16"/>
        </w:rPr>
        <w:t>Jefe</w:t>
      </w:r>
      <w:proofErr w:type="gramEnd"/>
      <w:r w:rsidRPr="00D54D07">
        <w:rPr>
          <w:rFonts w:ascii="Arial" w:eastAsia="Arial" w:hAnsi="Arial" w:cs="Arial"/>
          <w:sz w:val="16"/>
          <w:szCs w:val="16"/>
        </w:rPr>
        <w:t xml:space="preserve"> O</w:t>
      </w:r>
      <w:r w:rsidR="002410B2" w:rsidRPr="00D54D07">
        <w:rPr>
          <w:rFonts w:ascii="Arial" w:eastAsia="Arial" w:hAnsi="Arial" w:cs="Arial"/>
          <w:sz w:val="16"/>
          <w:szCs w:val="16"/>
        </w:rPr>
        <w:t xml:space="preserve">ficina </w:t>
      </w:r>
      <w:r w:rsidRPr="00D54D07">
        <w:rPr>
          <w:rFonts w:ascii="Arial" w:eastAsia="Arial" w:hAnsi="Arial" w:cs="Arial"/>
          <w:sz w:val="16"/>
          <w:szCs w:val="16"/>
        </w:rPr>
        <w:t>A</w:t>
      </w:r>
      <w:r w:rsidR="002410B2" w:rsidRPr="00D54D07">
        <w:rPr>
          <w:rFonts w:ascii="Arial" w:eastAsia="Arial" w:hAnsi="Arial" w:cs="Arial"/>
          <w:sz w:val="16"/>
          <w:szCs w:val="16"/>
        </w:rPr>
        <w:t xml:space="preserve">sesora de </w:t>
      </w:r>
      <w:r w:rsidRPr="00D54D07">
        <w:rPr>
          <w:rFonts w:ascii="Arial" w:eastAsia="Arial" w:hAnsi="Arial" w:cs="Arial"/>
          <w:sz w:val="16"/>
          <w:szCs w:val="16"/>
        </w:rPr>
        <w:t>P</w:t>
      </w:r>
      <w:r w:rsidR="002410B2" w:rsidRPr="00D54D07">
        <w:rPr>
          <w:rFonts w:ascii="Arial" w:eastAsia="Arial" w:hAnsi="Arial" w:cs="Arial"/>
          <w:sz w:val="16"/>
          <w:szCs w:val="16"/>
        </w:rPr>
        <w:t xml:space="preserve">laneación </w:t>
      </w:r>
    </w:p>
    <w:p w14:paraId="58A75B1E" w14:textId="77777777" w:rsidR="009E76C8" w:rsidRPr="00D54D07" w:rsidRDefault="009E76C8" w:rsidP="00EC1B58">
      <w:pPr>
        <w:ind w:firstLine="708"/>
        <w:jc w:val="both"/>
        <w:rPr>
          <w:rFonts w:ascii="Arial" w:eastAsia="Arial" w:hAnsi="Arial" w:cs="Arial"/>
          <w:b/>
          <w:bCs/>
          <w:color w:val="2E74B5" w:themeColor="accent5" w:themeShade="BF"/>
          <w:sz w:val="16"/>
          <w:szCs w:val="16"/>
        </w:rPr>
      </w:pPr>
    </w:p>
    <w:p w14:paraId="0BB4BBA2" w14:textId="77777777" w:rsidR="00CF1FFE" w:rsidRPr="00D54D07" w:rsidRDefault="00CF1FFE" w:rsidP="00EC1B58">
      <w:pPr>
        <w:ind w:firstLine="708"/>
        <w:jc w:val="both"/>
        <w:rPr>
          <w:rFonts w:ascii="Arial" w:eastAsia="Arial" w:hAnsi="Arial" w:cs="Arial"/>
          <w:b/>
          <w:bCs/>
          <w:color w:val="2E74B5" w:themeColor="accent5" w:themeShade="BF"/>
          <w:sz w:val="16"/>
          <w:szCs w:val="16"/>
        </w:rPr>
      </w:pPr>
    </w:p>
    <w:p w14:paraId="1788F97A" w14:textId="77777777" w:rsidR="00CF1FFE" w:rsidRPr="00D54D07" w:rsidRDefault="00CF1FFE" w:rsidP="00EC1B58">
      <w:pPr>
        <w:ind w:firstLine="708"/>
        <w:jc w:val="both"/>
        <w:rPr>
          <w:rFonts w:ascii="Arial" w:eastAsia="Arial" w:hAnsi="Arial" w:cs="Arial"/>
          <w:b/>
          <w:bCs/>
          <w:color w:val="2E74B5" w:themeColor="accent5" w:themeShade="BF"/>
          <w:sz w:val="16"/>
          <w:szCs w:val="16"/>
        </w:rPr>
      </w:pPr>
    </w:p>
    <w:sectPr w:rsidR="00CF1FFE" w:rsidRPr="00D54D07" w:rsidSect="00E0358A">
      <w:headerReference w:type="default" r:id="rId34"/>
      <w:footerReference w:type="default" r:id="rId35"/>
      <w:pgSz w:w="12240" w:h="15840"/>
      <w:pgMar w:top="1985" w:right="1183" w:bottom="851" w:left="1418" w:header="709" w:footer="225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4" w:author="Natalia Norato Mora" w:date="2025-10-07T14:58:00Z" w:initials="NM">
    <w:p w14:paraId="1CF9A71E" w14:textId="19C69329" w:rsidR="006946AA" w:rsidRDefault="006946AA">
      <w:r>
        <w:annotationRef/>
      </w:r>
      <w:r>
        <w:fldChar w:fldCharType="begin"/>
      </w:r>
      <w:r>
        <w:instrText xml:space="preserve"> HYPERLINK "mailto:diego.castillo@umv.gov.co"</w:instrText>
      </w:r>
      <w:bookmarkStart w:id="26" w:name="_@_ABCF07470B6B44648984AC0780E28E91Z"/>
      <w:r>
        <w:fldChar w:fldCharType="separate"/>
      </w:r>
      <w:bookmarkEnd w:id="26"/>
      <w:r w:rsidRPr="488D6636">
        <w:rPr>
          <w:noProof/>
        </w:rPr>
        <w:t>@Diego Israel Castillo Porras</w:t>
      </w:r>
      <w:r>
        <w:fldChar w:fldCharType="end"/>
      </w:r>
      <w:r w:rsidRPr="5BC1EF7B">
        <w:t xml:space="preserve"> porfa  coloca la descripción del porque un control les quedo parcialmente en el riesgos de corrupción</w:t>
      </w:r>
    </w:p>
  </w:comment>
  <w:comment w:id="25" w:author="Diego Israel Castillo Porras" w:date="2025-10-07T15:37:00Z" w:initials="DP">
    <w:p w14:paraId="57CA7EEA" w14:textId="2F025417" w:rsidR="006946AA" w:rsidRDefault="006946AA">
      <w:r>
        <w:annotationRef/>
      </w:r>
      <w:r w:rsidRPr="1587834C">
        <w:t>Reportado</w:t>
      </w:r>
    </w:p>
  </w:comment>
  <w:comment w:id="41" w:author="Natalia Norato Mora" w:date="2025-10-03T14:04:00Z" w:initials="NM">
    <w:p w14:paraId="089BDAF5" w14:textId="3A12AB74" w:rsidR="00497D8F" w:rsidRPr="00FF5A6D" w:rsidRDefault="006946AA">
      <w:r w:rsidRPr="00FF5A6D">
        <w:annotationRef/>
      </w:r>
      <w:r w:rsidRPr="00FF5A6D">
        <w:fldChar w:fldCharType="begin"/>
      </w:r>
      <w:r w:rsidRPr="00FF5A6D">
        <w:instrText xml:space="preserve"> HYPERLINK "mailto:gilber.corrales@umv.gov.co"</w:instrText>
      </w:r>
      <w:bookmarkStart w:id="43" w:name="_@_E10E829F171B415D8001873F8B75883EZ"/>
      <w:r w:rsidRPr="00FF5A6D">
        <w:fldChar w:fldCharType="separate"/>
      </w:r>
      <w:bookmarkEnd w:id="43"/>
      <w:r w:rsidRPr="00FF5A6D">
        <w:t>@Gilber Corrales Rubiano</w:t>
      </w:r>
      <w:r w:rsidRPr="00FF5A6D">
        <w:fldChar w:fldCharType="end"/>
      </w:r>
      <w:r w:rsidRPr="00FF5A6D">
        <w:t xml:space="preserve"> por favor incorpora  los resultados del 2do monitoreo de riesgos de SD en el informe. cuando  la información este actualizada cambia el color de la letra en negro </w:t>
      </w:r>
    </w:p>
  </w:comment>
  <w:comment w:id="42" w:author="Gilber Corrales Rubiano" w:date="2025-10-08T09:48:00Z" w:initials="GR">
    <w:p w14:paraId="6C95FC2C" w14:textId="5F54D0FB" w:rsidR="00000000" w:rsidRDefault="00000000">
      <w:r>
        <w:annotationRef/>
      </w:r>
      <w:r>
        <w:fldChar w:fldCharType="begin"/>
      </w:r>
      <w:r>
        <w:instrText xml:space="preserve"> HYPERLINK "mailto:natalia.norato@umv.gov.co"</w:instrText>
      </w:r>
      <w:bookmarkStart w:id="44" w:name="_@_93B96921828148B59A26FFF7C1A5837FZ"/>
      <w:r>
        <w:fldChar w:fldCharType="separate"/>
      </w:r>
      <w:bookmarkEnd w:id="44"/>
      <w:r w:rsidRPr="7BB33564">
        <w:rPr>
          <w:noProof/>
        </w:rPr>
        <w:t>@Natalia Norato Mora</w:t>
      </w:r>
      <w:r>
        <w:fldChar w:fldCharType="end"/>
      </w:r>
      <w:r w:rsidRPr="445D6697">
        <w:t xml:space="preserve"> Se completó el informe.</w:t>
      </w:r>
    </w:p>
  </w:comment>
  <w:comment w:id="52" w:author="Natalia Norato Mora" w:date="2025-10-03T14:12:00Z" w:initials="NM">
    <w:p w14:paraId="6D222033" w14:textId="5F3C6A04" w:rsidR="00497D8F" w:rsidRDefault="006946AA">
      <w:r w:rsidRPr="00FF5A6D">
        <w:annotationRef/>
      </w:r>
      <w:r w:rsidRPr="00FF5A6D">
        <w:fldChar w:fldCharType="begin"/>
      </w:r>
      <w:r w:rsidRPr="00FF5A6D">
        <w:instrText xml:space="preserve"> HYPERLINK "mailto:diego.castillo@umv.gov.co"</w:instrText>
      </w:r>
      <w:bookmarkStart w:id="54" w:name="_@_6D0A7F1F81F74B779CAB805012EC39ACZ"/>
      <w:r w:rsidRPr="00FF5A6D">
        <w:fldChar w:fldCharType="separate"/>
      </w:r>
      <w:bookmarkEnd w:id="54"/>
      <w:r w:rsidRPr="00FF5A6D">
        <w:t>@Diego Israel Castillo Porras</w:t>
      </w:r>
      <w:r w:rsidRPr="00FF5A6D">
        <w:fldChar w:fldCharType="end"/>
      </w:r>
      <w:r w:rsidRPr="00FF5A6D">
        <w:t xml:space="preserve"> incorpora la información del riesgo materializado del proceso GAM</w:t>
      </w:r>
    </w:p>
  </w:comment>
  <w:comment w:id="53" w:author="Diego Israel Castillo Porras" w:date="2025-10-07T15:13:00Z" w:initials="DP">
    <w:p w14:paraId="77EBFCBF" w14:textId="39FA4F88" w:rsidR="006946AA" w:rsidRDefault="006946AA">
      <w:r>
        <w:annotationRef/>
      </w:r>
      <w:r w:rsidRPr="2006D1DD">
        <w:t>Se realiza descripción de la materialización y plan de mitigación propuesto por el proceso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F9A71E" w15:done="1"/>
  <w15:commentEx w15:paraId="57CA7EEA" w15:paraIdParent="1CF9A71E" w15:done="1"/>
  <w15:commentEx w15:paraId="089BDAF5" w15:done="1"/>
  <w15:commentEx w15:paraId="6C95FC2C" w15:paraIdParent="089BDAF5" w15:done="1"/>
  <w15:commentEx w15:paraId="6D222033" w15:done="1"/>
  <w15:commentEx w15:paraId="77EBFCBF" w15:paraIdParent="6D22203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C13102" w16cex:dateUtc="2025-10-07T19:58:00Z"/>
  <w16cex:commentExtensible w16cex:durableId="67A38DB3" w16cex:dateUtc="2025-10-07T20:37:00Z"/>
  <w16cex:commentExtensible w16cex:durableId="2805FE2E" w16cex:dateUtc="2025-10-03T19:04:00Z"/>
  <w16cex:commentExtensible w16cex:durableId="2A549D49" w16cex:dateUtc="2025-10-08T14:48:00Z"/>
  <w16cex:commentExtensible w16cex:durableId="5BF9A431" w16cex:dateUtc="2025-10-03T19:12:00Z"/>
  <w16cex:commentExtensible w16cex:durableId="399F64C6" w16cex:dateUtc="2025-10-07T2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F9A71E" w16cid:durableId="1DC13102"/>
  <w16cid:commentId w16cid:paraId="57CA7EEA" w16cid:durableId="67A38DB3"/>
  <w16cid:commentId w16cid:paraId="089BDAF5" w16cid:durableId="2805FE2E"/>
  <w16cid:commentId w16cid:paraId="6C95FC2C" w16cid:durableId="2A549D49"/>
  <w16cid:commentId w16cid:paraId="6D222033" w16cid:durableId="5BF9A431"/>
  <w16cid:commentId w16cid:paraId="77EBFCBF" w16cid:durableId="399F64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5272A" w14:textId="77777777" w:rsidR="000F5243" w:rsidRPr="00FF5A6D" w:rsidRDefault="000F5243" w:rsidP="00C95407">
      <w:r w:rsidRPr="00FF5A6D">
        <w:separator/>
      </w:r>
    </w:p>
  </w:endnote>
  <w:endnote w:type="continuationSeparator" w:id="0">
    <w:p w14:paraId="0F82A60B" w14:textId="77777777" w:rsidR="000F5243" w:rsidRPr="00FF5A6D" w:rsidRDefault="000F5243" w:rsidP="00C95407">
      <w:r w:rsidRPr="00FF5A6D">
        <w:continuationSeparator/>
      </w:r>
    </w:p>
  </w:endnote>
  <w:endnote w:type="continuationNotice" w:id="1">
    <w:p w14:paraId="0DEFA727" w14:textId="77777777" w:rsidR="000F5243" w:rsidRPr="00FF5A6D" w:rsidRDefault="000F52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500">
    <w:altName w:val="Calibri"/>
    <w:panose1 w:val="00000000000000000000"/>
    <w:charset w:val="4D"/>
    <w:family w:val="auto"/>
    <w:notTrueType/>
    <w:pitch w:val="variable"/>
    <w:sig w:usb0="A00000AF" w:usb1="4000004A" w:usb2="00000000" w:usb3="00000000" w:csb0="00000093"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B076" w14:textId="77777777" w:rsidR="00D44813" w:rsidRPr="00FF5A6D" w:rsidRDefault="00D44813">
    <w:pPr>
      <w:pStyle w:val="Piedepgina"/>
    </w:pPr>
    <w:r w:rsidRPr="00FF5A6D">
      <w:rPr>
        <w:noProof/>
        <w:lang w:eastAsia="es-419"/>
      </w:rPr>
      <w:drawing>
        <wp:anchor distT="0" distB="0" distL="114300" distR="114300" simplePos="0" relativeHeight="251658240" behindDoc="0" locked="0" layoutInCell="1" allowOverlap="1" wp14:anchorId="43FE0AF2" wp14:editId="0F331E2C">
          <wp:simplePos x="0" y="0"/>
          <wp:positionH relativeFrom="column">
            <wp:posOffset>-908050</wp:posOffset>
          </wp:positionH>
          <wp:positionV relativeFrom="paragraph">
            <wp:posOffset>-72390</wp:posOffset>
          </wp:positionV>
          <wp:extent cx="7955280" cy="1697278"/>
          <wp:effectExtent l="0" t="0" r="0" b="0"/>
          <wp:wrapNone/>
          <wp:docPr id="1639234870" name="Imagen 163923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1.png"/>
                  <pic:cNvPicPr/>
                </pic:nvPicPr>
                <pic:blipFill>
                  <a:blip r:embed="rId1">
                    <a:extLst>
                      <a:ext uri="{28A0092B-C50C-407E-A947-70E740481C1C}">
                        <a14:useLocalDpi xmlns:a14="http://schemas.microsoft.com/office/drawing/2010/main" val="0"/>
                      </a:ext>
                    </a:extLst>
                  </a:blip>
                  <a:stretch>
                    <a:fillRect/>
                  </a:stretch>
                </pic:blipFill>
                <pic:spPr>
                  <a:xfrm>
                    <a:off x="0" y="0"/>
                    <a:ext cx="7955280" cy="169727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883E6" w14:textId="77777777" w:rsidR="000F5243" w:rsidRPr="00FF5A6D" w:rsidRDefault="000F5243" w:rsidP="00C95407">
      <w:r w:rsidRPr="00FF5A6D">
        <w:separator/>
      </w:r>
    </w:p>
  </w:footnote>
  <w:footnote w:type="continuationSeparator" w:id="0">
    <w:p w14:paraId="4C0FB99B" w14:textId="77777777" w:rsidR="000F5243" w:rsidRPr="00FF5A6D" w:rsidRDefault="000F5243" w:rsidP="00C95407">
      <w:r w:rsidRPr="00FF5A6D">
        <w:continuationSeparator/>
      </w:r>
    </w:p>
  </w:footnote>
  <w:footnote w:type="continuationNotice" w:id="1">
    <w:p w14:paraId="2F9CAB40" w14:textId="77777777" w:rsidR="000F5243" w:rsidRPr="00FF5A6D" w:rsidRDefault="000F52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F655" w14:textId="666B733D" w:rsidR="00D44813" w:rsidRPr="00FF5A6D" w:rsidRDefault="00D44813">
    <w:pPr>
      <w:pStyle w:val="Encabezado"/>
    </w:pPr>
    <w:r w:rsidRPr="00FF5A6D">
      <w:rPr>
        <w:noProof/>
        <w:lang w:eastAsia="es-419"/>
      </w:rPr>
      <w:drawing>
        <wp:anchor distT="0" distB="0" distL="114300" distR="114300" simplePos="0" relativeHeight="251658241" behindDoc="0" locked="0" layoutInCell="1" allowOverlap="1" wp14:anchorId="1EC696FB" wp14:editId="6352B08D">
          <wp:simplePos x="0" y="0"/>
          <wp:positionH relativeFrom="column">
            <wp:posOffset>-1063806</wp:posOffset>
          </wp:positionH>
          <wp:positionV relativeFrom="paragraph">
            <wp:posOffset>-441416</wp:posOffset>
          </wp:positionV>
          <wp:extent cx="7755292" cy="1396093"/>
          <wp:effectExtent l="0" t="0" r="0" b="0"/>
          <wp:wrapNone/>
          <wp:docPr id="1641944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75636" name="Imagen 1325375636"/>
                  <pic:cNvPicPr/>
                </pic:nvPicPr>
                <pic:blipFill>
                  <a:blip r:embed="rId1">
                    <a:extLst>
                      <a:ext uri="{28A0092B-C50C-407E-A947-70E740481C1C}">
                        <a14:useLocalDpi xmlns:a14="http://schemas.microsoft.com/office/drawing/2010/main" val="0"/>
                      </a:ext>
                    </a:extLst>
                  </a:blip>
                  <a:stretch>
                    <a:fillRect/>
                  </a:stretch>
                </pic:blipFill>
                <pic:spPr>
                  <a:xfrm>
                    <a:off x="0" y="0"/>
                    <a:ext cx="7755292" cy="1396093"/>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WWmjwiBPw1o7L+" int2:id="lTBxfpnb">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5B80"/>
    <w:multiLevelType w:val="hybridMultilevel"/>
    <w:tmpl w:val="BC2C55B8"/>
    <w:lvl w:ilvl="0" w:tplc="D2EC5444">
      <w:start w:val="1"/>
      <w:numFmt w:val="bullet"/>
      <w:lvlText w:val=""/>
      <w:lvlJc w:val="left"/>
      <w:pPr>
        <w:ind w:left="720" w:hanging="360"/>
      </w:pPr>
      <w:rPr>
        <w:rFonts w:ascii="Symbol" w:hAnsi="Symbol" w:hint="default"/>
      </w:rPr>
    </w:lvl>
    <w:lvl w:ilvl="1" w:tplc="1916B0B0">
      <w:start w:val="1"/>
      <w:numFmt w:val="bullet"/>
      <w:lvlText w:val="o"/>
      <w:lvlJc w:val="left"/>
      <w:pPr>
        <w:ind w:left="1440" w:hanging="360"/>
      </w:pPr>
      <w:rPr>
        <w:rFonts w:ascii="Courier New" w:hAnsi="Courier New" w:hint="default"/>
      </w:rPr>
    </w:lvl>
    <w:lvl w:ilvl="2" w:tplc="F8660E6A">
      <w:start w:val="1"/>
      <w:numFmt w:val="bullet"/>
      <w:lvlText w:val=""/>
      <w:lvlJc w:val="left"/>
      <w:pPr>
        <w:ind w:left="2160" w:hanging="360"/>
      </w:pPr>
      <w:rPr>
        <w:rFonts w:ascii="Wingdings" w:hAnsi="Wingdings" w:hint="default"/>
      </w:rPr>
    </w:lvl>
    <w:lvl w:ilvl="3" w:tplc="6CCC2C2E">
      <w:start w:val="1"/>
      <w:numFmt w:val="bullet"/>
      <w:lvlText w:val=""/>
      <w:lvlJc w:val="left"/>
      <w:pPr>
        <w:ind w:left="2880" w:hanging="360"/>
      </w:pPr>
      <w:rPr>
        <w:rFonts w:ascii="Symbol" w:hAnsi="Symbol" w:hint="default"/>
      </w:rPr>
    </w:lvl>
    <w:lvl w:ilvl="4" w:tplc="2D22F782">
      <w:start w:val="1"/>
      <w:numFmt w:val="bullet"/>
      <w:lvlText w:val="o"/>
      <w:lvlJc w:val="left"/>
      <w:pPr>
        <w:ind w:left="3600" w:hanging="360"/>
      </w:pPr>
      <w:rPr>
        <w:rFonts w:ascii="Courier New" w:hAnsi="Courier New" w:hint="default"/>
      </w:rPr>
    </w:lvl>
    <w:lvl w:ilvl="5" w:tplc="FD9048C0">
      <w:start w:val="1"/>
      <w:numFmt w:val="bullet"/>
      <w:lvlText w:val=""/>
      <w:lvlJc w:val="left"/>
      <w:pPr>
        <w:ind w:left="4320" w:hanging="360"/>
      </w:pPr>
      <w:rPr>
        <w:rFonts w:ascii="Wingdings" w:hAnsi="Wingdings" w:hint="default"/>
      </w:rPr>
    </w:lvl>
    <w:lvl w:ilvl="6" w:tplc="70A02BD6">
      <w:start w:val="1"/>
      <w:numFmt w:val="bullet"/>
      <w:lvlText w:val=""/>
      <w:lvlJc w:val="left"/>
      <w:pPr>
        <w:ind w:left="5040" w:hanging="360"/>
      </w:pPr>
      <w:rPr>
        <w:rFonts w:ascii="Symbol" w:hAnsi="Symbol" w:hint="default"/>
      </w:rPr>
    </w:lvl>
    <w:lvl w:ilvl="7" w:tplc="118098EE">
      <w:start w:val="1"/>
      <w:numFmt w:val="bullet"/>
      <w:lvlText w:val="o"/>
      <w:lvlJc w:val="left"/>
      <w:pPr>
        <w:ind w:left="5760" w:hanging="360"/>
      </w:pPr>
      <w:rPr>
        <w:rFonts w:ascii="Courier New" w:hAnsi="Courier New" w:hint="default"/>
      </w:rPr>
    </w:lvl>
    <w:lvl w:ilvl="8" w:tplc="797E4C10">
      <w:start w:val="1"/>
      <w:numFmt w:val="bullet"/>
      <w:lvlText w:val=""/>
      <w:lvlJc w:val="left"/>
      <w:pPr>
        <w:ind w:left="6480" w:hanging="360"/>
      </w:pPr>
      <w:rPr>
        <w:rFonts w:ascii="Wingdings" w:hAnsi="Wingdings" w:hint="default"/>
      </w:rPr>
    </w:lvl>
  </w:abstractNum>
  <w:abstractNum w:abstractNumId="1" w15:restartNumberingAfterBreak="0">
    <w:nsid w:val="0C1C2E8C"/>
    <w:multiLevelType w:val="hybridMultilevel"/>
    <w:tmpl w:val="ABD45750"/>
    <w:lvl w:ilvl="0" w:tplc="F3BAC9B8">
      <w:start w:val="1"/>
      <w:numFmt w:val="lowerLetter"/>
      <w:lvlText w:val="a)"/>
      <w:lvlJc w:val="left"/>
      <w:pPr>
        <w:ind w:left="720" w:hanging="360"/>
      </w:pPr>
    </w:lvl>
    <w:lvl w:ilvl="1" w:tplc="205CC16A">
      <w:start w:val="1"/>
      <w:numFmt w:val="lowerLetter"/>
      <w:lvlText w:val="%2."/>
      <w:lvlJc w:val="left"/>
      <w:pPr>
        <w:ind w:left="1440" w:hanging="360"/>
      </w:pPr>
    </w:lvl>
    <w:lvl w:ilvl="2" w:tplc="9B50FB8A">
      <w:start w:val="1"/>
      <w:numFmt w:val="lowerRoman"/>
      <w:lvlText w:val="%3."/>
      <w:lvlJc w:val="right"/>
      <w:pPr>
        <w:ind w:left="2160" w:hanging="180"/>
      </w:pPr>
    </w:lvl>
    <w:lvl w:ilvl="3" w:tplc="8FECDCBA">
      <w:start w:val="1"/>
      <w:numFmt w:val="decimal"/>
      <w:lvlText w:val="%4."/>
      <w:lvlJc w:val="left"/>
      <w:pPr>
        <w:ind w:left="2880" w:hanging="360"/>
      </w:pPr>
    </w:lvl>
    <w:lvl w:ilvl="4" w:tplc="6512D5CE">
      <w:start w:val="1"/>
      <w:numFmt w:val="lowerLetter"/>
      <w:lvlText w:val="%5."/>
      <w:lvlJc w:val="left"/>
      <w:pPr>
        <w:ind w:left="3600" w:hanging="360"/>
      </w:pPr>
    </w:lvl>
    <w:lvl w:ilvl="5" w:tplc="C638F524">
      <w:start w:val="1"/>
      <w:numFmt w:val="lowerRoman"/>
      <w:lvlText w:val="%6."/>
      <w:lvlJc w:val="right"/>
      <w:pPr>
        <w:ind w:left="4320" w:hanging="180"/>
      </w:pPr>
    </w:lvl>
    <w:lvl w:ilvl="6" w:tplc="E63C1BF8">
      <w:start w:val="1"/>
      <w:numFmt w:val="decimal"/>
      <w:lvlText w:val="%7."/>
      <w:lvlJc w:val="left"/>
      <w:pPr>
        <w:ind w:left="5040" w:hanging="360"/>
      </w:pPr>
    </w:lvl>
    <w:lvl w:ilvl="7" w:tplc="55C03C6C">
      <w:start w:val="1"/>
      <w:numFmt w:val="lowerLetter"/>
      <w:lvlText w:val="%8."/>
      <w:lvlJc w:val="left"/>
      <w:pPr>
        <w:ind w:left="5760" w:hanging="360"/>
      </w:pPr>
    </w:lvl>
    <w:lvl w:ilvl="8" w:tplc="6532AFB6">
      <w:start w:val="1"/>
      <w:numFmt w:val="lowerRoman"/>
      <w:lvlText w:val="%9."/>
      <w:lvlJc w:val="right"/>
      <w:pPr>
        <w:ind w:left="6480" w:hanging="180"/>
      </w:pPr>
    </w:lvl>
  </w:abstractNum>
  <w:abstractNum w:abstractNumId="2" w15:restartNumberingAfterBreak="0">
    <w:nsid w:val="0D1FB15D"/>
    <w:multiLevelType w:val="hybridMultilevel"/>
    <w:tmpl w:val="BC86D9B8"/>
    <w:lvl w:ilvl="0" w:tplc="ED9C18B6">
      <w:start w:val="1"/>
      <w:numFmt w:val="bullet"/>
      <w:lvlText w:val="·"/>
      <w:lvlJc w:val="left"/>
      <w:pPr>
        <w:ind w:left="720" w:hanging="360"/>
      </w:pPr>
      <w:rPr>
        <w:rFonts w:ascii="Symbol" w:hAnsi="Symbol" w:hint="default"/>
      </w:rPr>
    </w:lvl>
    <w:lvl w:ilvl="1" w:tplc="4990A106">
      <w:start w:val="1"/>
      <w:numFmt w:val="bullet"/>
      <w:lvlText w:val="o"/>
      <w:lvlJc w:val="left"/>
      <w:pPr>
        <w:ind w:left="1440" w:hanging="360"/>
      </w:pPr>
      <w:rPr>
        <w:rFonts w:ascii="Courier New" w:hAnsi="Courier New" w:hint="default"/>
      </w:rPr>
    </w:lvl>
    <w:lvl w:ilvl="2" w:tplc="0172B3D4">
      <w:start w:val="1"/>
      <w:numFmt w:val="bullet"/>
      <w:lvlText w:val=""/>
      <w:lvlJc w:val="left"/>
      <w:pPr>
        <w:ind w:left="2160" w:hanging="360"/>
      </w:pPr>
      <w:rPr>
        <w:rFonts w:ascii="Wingdings" w:hAnsi="Wingdings" w:hint="default"/>
      </w:rPr>
    </w:lvl>
    <w:lvl w:ilvl="3" w:tplc="6E7E7244">
      <w:start w:val="1"/>
      <w:numFmt w:val="bullet"/>
      <w:lvlText w:val=""/>
      <w:lvlJc w:val="left"/>
      <w:pPr>
        <w:ind w:left="2880" w:hanging="360"/>
      </w:pPr>
      <w:rPr>
        <w:rFonts w:ascii="Symbol" w:hAnsi="Symbol" w:hint="default"/>
      </w:rPr>
    </w:lvl>
    <w:lvl w:ilvl="4" w:tplc="1540BD9E">
      <w:start w:val="1"/>
      <w:numFmt w:val="bullet"/>
      <w:lvlText w:val="o"/>
      <w:lvlJc w:val="left"/>
      <w:pPr>
        <w:ind w:left="3600" w:hanging="360"/>
      </w:pPr>
      <w:rPr>
        <w:rFonts w:ascii="Courier New" w:hAnsi="Courier New" w:hint="default"/>
      </w:rPr>
    </w:lvl>
    <w:lvl w:ilvl="5" w:tplc="D9F41C02">
      <w:start w:val="1"/>
      <w:numFmt w:val="bullet"/>
      <w:lvlText w:val=""/>
      <w:lvlJc w:val="left"/>
      <w:pPr>
        <w:ind w:left="4320" w:hanging="360"/>
      </w:pPr>
      <w:rPr>
        <w:rFonts w:ascii="Wingdings" w:hAnsi="Wingdings" w:hint="default"/>
      </w:rPr>
    </w:lvl>
    <w:lvl w:ilvl="6" w:tplc="DBB0A870">
      <w:start w:val="1"/>
      <w:numFmt w:val="bullet"/>
      <w:lvlText w:val=""/>
      <w:lvlJc w:val="left"/>
      <w:pPr>
        <w:ind w:left="5040" w:hanging="360"/>
      </w:pPr>
      <w:rPr>
        <w:rFonts w:ascii="Symbol" w:hAnsi="Symbol" w:hint="default"/>
      </w:rPr>
    </w:lvl>
    <w:lvl w:ilvl="7" w:tplc="52E0DF14">
      <w:start w:val="1"/>
      <w:numFmt w:val="bullet"/>
      <w:lvlText w:val="o"/>
      <w:lvlJc w:val="left"/>
      <w:pPr>
        <w:ind w:left="5760" w:hanging="360"/>
      </w:pPr>
      <w:rPr>
        <w:rFonts w:ascii="Courier New" w:hAnsi="Courier New" w:hint="default"/>
      </w:rPr>
    </w:lvl>
    <w:lvl w:ilvl="8" w:tplc="7D50DF50">
      <w:start w:val="1"/>
      <w:numFmt w:val="bullet"/>
      <w:lvlText w:val=""/>
      <w:lvlJc w:val="left"/>
      <w:pPr>
        <w:ind w:left="6480" w:hanging="360"/>
      </w:pPr>
      <w:rPr>
        <w:rFonts w:ascii="Wingdings" w:hAnsi="Wingdings" w:hint="default"/>
      </w:rPr>
    </w:lvl>
  </w:abstractNum>
  <w:abstractNum w:abstractNumId="3" w15:restartNumberingAfterBreak="0">
    <w:nsid w:val="0E81EAEB"/>
    <w:multiLevelType w:val="hybridMultilevel"/>
    <w:tmpl w:val="DC8097FE"/>
    <w:lvl w:ilvl="0" w:tplc="7E84EA40">
      <w:start w:val="1"/>
      <w:numFmt w:val="bullet"/>
      <w:lvlText w:val=""/>
      <w:lvlJc w:val="left"/>
      <w:pPr>
        <w:ind w:left="360" w:hanging="360"/>
      </w:pPr>
      <w:rPr>
        <w:rFonts w:ascii="Symbol" w:hAnsi="Symbol" w:hint="default"/>
      </w:rPr>
    </w:lvl>
    <w:lvl w:ilvl="1" w:tplc="3DA0754E">
      <w:start w:val="1"/>
      <w:numFmt w:val="bullet"/>
      <w:lvlText w:val="o"/>
      <w:lvlJc w:val="left"/>
      <w:pPr>
        <w:ind w:left="1080" w:hanging="360"/>
      </w:pPr>
      <w:rPr>
        <w:rFonts w:ascii="Courier New" w:hAnsi="Courier New" w:hint="default"/>
      </w:rPr>
    </w:lvl>
    <w:lvl w:ilvl="2" w:tplc="CBBED7EE">
      <w:start w:val="1"/>
      <w:numFmt w:val="bullet"/>
      <w:lvlText w:val=""/>
      <w:lvlJc w:val="left"/>
      <w:pPr>
        <w:ind w:left="1800" w:hanging="360"/>
      </w:pPr>
      <w:rPr>
        <w:rFonts w:ascii="Wingdings" w:hAnsi="Wingdings" w:hint="default"/>
      </w:rPr>
    </w:lvl>
    <w:lvl w:ilvl="3" w:tplc="4C6898F2">
      <w:start w:val="1"/>
      <w:numFmt w:val="bullet"/>
      <w:lvlText w:val=""/>
      <w:lvlJc w:val="left"/>
      <w:pPr>
        <w:ind w:left="2520" w:hanging="360"/>
      </w:pPr>
      <w:rPr>
        <w:rFonts w:ascii="Symbol" w:hAnsi="Symbol" w:hint="default"/>
      </w:rPr>
    </w:lvl>
    <w:lvl w:ilvl="4" w:tplc="27CAB6D0">
      <w:start w:val="1"/>
      <w:numFmt w:val="bullet"/>
      <w:lvlText w:val="o"/>
      <w:lvlJc w:val="left"/>
      <w:pPr>
        <w:ind w:left="3240" w:hanging="360"/>
      </w:pPr>
      <w:rPr>
        <w:rFonts w:ascii="Courier New" w:hAnsi="Courier New" w:hint="default"/>
      </w:rPr>
    </w:lvl>
    <w:lvl w:ilvl="5" w:tplc="CBB2E0D6">
      <w:start w:val="1"/>
      <w:numFmt w:val="bullet"/>
      <w:lvlText w:val=""/>
      <w:lvlJc w:val="left"/>
      <w:pPr>
        <w:ind w:left="3960" w:hanging="360"/>
      </w:pPr>
      <w:rPr>
        <w:rFonts w:ascii="Wingdings" w:hAnsi="Wingdings" w:hint="default"/>
      </w:rPr>
    </w:lvl>
    <w:lvl w:ilvl="6" w:tplc="28EC554A">
      <w:start w:val="1"/>
      <w:numFmt w:val="bullet"/>
      <w:lvlText w:val=""/>
      <w:lvlJc w:val="left"/>
      <w:pPr>
        <w:ind w:left="4680" w:hanging="360"/>
      </w:pPr>
      <w:rPr>
        <w:rFonts w:ascii="Symbol" w:hAnsi="Symbol" w:hint="default"/>
      </w:rPr>
    </w:lvl>
    <w:lvl w:ilvl="7" w:tplc="7EA2A8E8">
      <w:start w:val="1"/>
      <w:numFmt w:val="bullet"/>
      <w:lvlText w:val="o"/>
      <w:lvlJc w:val="left"/>
      <w:pPr>
        <w:ind w:left="5400" w:hanging="360"/>
      </w:pPr>
      <w:rPr>
        <w:rFonts w:ascii="Courier New" w:hAnsi="Courier New" w:hint="default"/>
      </w:rPr>
    </w:lvl>
    <w:lvl w:ilvl="8" w:tplc="4EB031A6">
      <w:start w:val="1"/>
      <w:numFmt w:val="bullet"/>
      <w:lvlText w:val=""/>
      <w:lvlJc w:val="left"/>
      <w:pPr>
        <w:ind w:left="6120" w:hanging="360"/>
      </w:pPr>
      <w:rPr>
        <w:rFonts w:ascii="Wingdings" w:hAnsi="Wingdings" w:hint="default"/>
      </w:rPr>
    </w:lvl>
  </w:abstractNum>
  <w:abstractNum w:abstractNumId="4" w15:restartNumberingAfterBreak="0">
    <w:nsid w:val="147A830C"/>
    <w:multiLevelType w:val="hybridMultilevel"/>
    <w:tmpl w:val="3600007E"/>
    <w:lvl w:ilvl="0" w:tplc="FFFFFFFF">
      <w:start w:val="1"/>
      <w:numFmt w:val="bullet"/>
      <w:lvlText w:val=""/>
      <w:lvlJc w:val="left"/>
      <w:pPr>
        <w:ind w:left="360" w:hanging="360"/>
      </w:pPr>
      <w:rPr>
        <w:rFonts w:ascii="Symbol" w:hAnsi="Symbol" w:hint="default"/>
      </w:rPr>
    </w:lvl>
    <w:lvl w:ilvl="1" w:tplc="F04AF1C8">
      <w:start w:val="1"/>
      <w:numFmt w:val="bullet"/>
      <w:lvlText w:val="o"/>
      <w:lvlJc w:val="left"/>
      <w:pPr>
        <w:ind w:left="1080" w:hanging="360"/>
      </w:pPr>
      <w:rPr>
        <w:rFonts w:ascii="Courier New" w:hAnsi="Courier New" w:hint="default"/>
      </w:rPr>
    </w:lvl>
    <w:lvl w:ilvl="2" w:tplc="1E482116">
      <w:start w:val="1"/>
      <w:numFmt w:val="bullet"/>
      <w:lvlText w:val=""/>
      <w:lvlJc w:val="left"/>
      <w:pPr>
        <w:ind w:left="1800" w:hanging="360"/>
      </w:pPr>
      <w:rPr>
        <w:rFonts w:ascii="Wingdings" w:hAnsi="Wingdings" w:hint="default"/>
      </w:rPr>
    </w:lvl>
    <w:lvl w:ilvl="3" w:tplc="9340A0E0">
      <w:start w:val="1"/>
      <w:numFmt w:val="bullet"/>
      <w:lvlText w:val=""/>
      <w:lvlJc w:val="left"/>
      <w:pPr>
        <w:ind w:left="2520" w:hanging="360"/>
      </w:pPr>
      <w:rPr>
        <w:rFonts w:ascii="Symbol" w:hAnsi="Symbol" w:hint="default"/>
      </w:rPr>
    </w:lvl>
    <w:lvl w:ilvl="4" w:tplc="1F60F354">
      <w:start w:val="1"/>
      <w:numFmt w:val="bullet"/>
      <w:lvlText w:val="o"/>
      <w:lvlJc w:val="left"/>
      <w:pPr>
        <w:ind w:left="3240" w:hanging="360"/>
      </w:pPr>
      <w:rPr>
        <w:rFonts w:ascii="Courier New" w:hAnsi="Courier New" w:hint="default"/>
      </w:rPr>
    </w:lvl>
    <w:lvl w:ilvl="5" w:tplc="5DBA00DE">
      <w:start w:val="1"/>
      <w:numFmt w:val="bullet"/>
      <w:lvlText w:val=""/>
      <w:lvlJc w:val="left"/>
      <w:pPr>
        <w:ind w:left="3960" w:hanging="360"/>
      </w:pPr>
      <w:rPr>
        <w:rFonts w:ascii="Wingdings" w:hAnsi="Wingdings" w:hint="default"/>
      </w:rPr>
    </w:lvl>
    <w:lvl w:ilvl="6" w:tplc="886030E8">
      <w:start w:val="1"/>
      <w:numFmt w:val="bullet"/>
      <w:lvlText w:val=""/>
      <w:lvlJc w:val="left"/>
      <w:pPr>
        <w:ind w:left="4680" w:hanging="360"/>
      </w:pPr>
      <w:rPr>
        <w:rFonts w:ascii="Symbol" w:hAnsi="Symbol" w:hint="default"/>
      </w:rPr>
    </w:lvl>
    <w:lvl w:ilvl="7" w:tplc="B8EA9E6E">
      <w:start w:val="1"/>
      <w:numFmt w:val="bullet"/>
      <w:lvlText w:val="o"/>
      <w:lvlJc w:val="left"/>
      <w:pPr>
        <w:ind w:left="5400" w:hanging="360"/>
      </w:pPr>
      <w:rPr>
        <w:rFonts w:ascii="Courier New" w:hAnsi="Courier New" w:hint="default"/>
      </w:rPr>
    </w:lvl>
    <w:lvl w:ilvl="8" w:tplc="7B501898">
      <w:start w:val="1"/>
      <w:numFmt w:val="bullet"/>
      <w:lvlText w:val=""/>
      <w:lvlJc w:val="left"/>
      <w:pPr>
        <w:ind w:left="6120" w:hanging="360"/>
      </w:pPr>
      <w:rPr>
        <w:rFonts w:ascii="Wingdings" w:hAnsi="Wingdings" w:hint="default"/>
      </w:rPr>
    </w:lvl>
  </w:abstractNum>
  <w:abstractNum w:abstractNumId="5" w15:restartNumberingAfterBreak="0">
    <w:nsid w:val="25310A15"/>
    <w:multiLevelType w:val="hybridMultilevel"/>
    <w:tmpl w:val="CE66CF6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28CB0B2D"/>
    <w:multiLevelType w:val="hybridMultilevel"/>
    <w:tmpl w:val="1ACEC9E6"/>
    <w:lvl w:ilvl="0" w:tplc="0DA603F6">
      <w:start w:val="1"/>
      <w:numFmt w:val="bullet"/>
      <w:lvlText w:val=""/>
      <w:lvlJc w:val="left"/>
      <w:pPr>
        <w:ind w:left="720" w:hanging="360"/>
      </w:pPr>
      <w:rPr>
        <w:rFonts w:ascii="Symbol" w:hAnsi="Symbol" w:hint="default"/>
      </w:rPr>
    </w:lvl>
    <w:lvl w:ilvl="1" w:tplc="51D6CE4A">
      <w:start w:val="1"/>
      <w:numFmt w:val="bullet"/>
      <w:lvlText w:val="o"/>
      <w:lvlJc w:val="left"/>
      <w:pPr>
        <w:ind w:left="1440" w:hanging="360"/>
      </w:pPr>
      <w:rPr>
        <w:rFonts w:ascii="Courier New" w:hAnsi="Courier New" w:hint="default"/>
      </w:rPr>
    </w:lvl>
    <w:lvl w:ilvl="2" w:tplc="82E05628">
      <w:start w:val="1"/>
      <w:numFmt w:val="bullet"/>
      <w:lvlText w:val=""/>
      <w:lvlJc w:val="left"/>
      <w:pPr>
        <w:ind w:left="2160" w:hanging="360"/>
      </w:pPr>
      <w:rPr>
        <w:rFonts w:ascii="Wingdings" w:hAnsi="Wingdings" w:hint="default"/>
      </w:rPr>
    </w:lvl>
    <w:lvl w:ilvl="3" w:tplc="A9967A58">
      <w:start w:val="1"/>
      <w:numFmt w:val="bullet"/>
      <w:lvlText w:val=""/>
      <w:lvlJc w:val="left"/>
      <w:pPr>
        <w:ind w:left="2880" w:hanging="360"/>
      </w:pPr>
      <w:rPr>
        <w:rFonts w:ascii="Symbol" w:hAnsi="Symbol" w:hint="default"/>
      </w:rPr>
    </w:lvl>
    <w:lvl w:ilvl="4" w:tplc="1D5CBA48">
      <w:start w:val="1"/>
      <w:numFmt w:val="bullet"/>
      <w:lvlText w:val="o"/>
      <w:lvlJc w:val="left"/>
      <w:pPr>
        <w:ind w:left="3600" w:hanging="360"/>
      </w:pPr>
      <w:rPr>
        <w:rFonts w:ascii="Courier New" w:hAnsi="Courier New" w:hint="default"/>
      </w:rPr>
    </w:lvl>
    <w:lvl w:ilvl="5" w:tplc="F8FCA64C">
      <w:start w:val="1"/>
      <w:numFmt w:val="bullet"/>
      <w:lvlText w:val=""/>
      <w:lvlJc w:val="left"/>
      <w:pPr>
        <w:ind w:left="4320" w:hanging="360"/>
      </w:pPr>
      <w:rPr>
        <w:rFonts w:ascii="Wingdings" w:hAnsi="Wingdings" w:hint="default"/>
      </w:rPr>
    </w:lvl>
    <w:lvl w:ilvl="6" w:tplc="4A0408EC">
      <w:start w:val="1"/>
      <w:numFmt w:val="bullet"/>
      <w:lvlText w:val=""/>
      <w:lvlJc w:val="left"/>
      <w:pPr>
        <w:ind w:left="5040" w:hanging="360"/>
      </w:pPr>
      <w:rPr>
        <w:rFonts w:ascii="Symbol" w:hAnsi="Symbol" w:hint="default"/>
      </w:rPr>
    </w:lvl>
    <w:lvl w:ilvl="7" w:tplc="8B0E0E9E">
      <w:start w:val="1"/>
      <w:numFmt w:val="bullet"/>
      <w:lvlText w:val="o"/>
      <w:lvlJc w:val="left"/>
      <w:pPr>
        <w:ind w:left="5760" w:hanging="360"/>
      </w:pPr>
      <w:rPr>
        <w:rFonts w:ascii="Courier New" w:hAnsi="Courier New" w:hint="default"/>
      </w:rPr>
    </w:lvl>
    <w:lvl w:ilvl="8" w:tplc="1A129202">
      <w:start w:val="1"/>
      <w:numFmt w:val="bullet"/>
      <w:lvlText w:val=""/>
      <w:lvlJc w:val="left"/>
      <w:pPr>
        <w:ind w:left="6480" w:hanging="360"/>
      </w:pPr>
      <w:rPr>
        <w:rFonts w:ascii="Wingdings" w:hAnsi="Wingdings" w:hint="default"/>
      </w:rPr>
    </w:lvl>
  </w:abstractNum>
  <w:abstractNum w:abstractNumId="7" w15:restartNumberingAfterBreak="0">
    <w:nsid w:val="2B41A45E"/>
    <w:multiLevelType w:val="hybridMultilevel"/>
    <w:tmpl w:val="FAFE95F6"/>
    <w:lvl w:ilvl="0" w:tplc="70947498">
      <w:start w:val="1"/>
      <w:numFmt w:val="bullet"/>
      <w:lvlText w:val=""/>
      <w:lvlJc w:val="left"/>
      <w:pPr>
        <w:ind w:left="720" w:hanging="360"/>
      </w:pPr>
      <w:rPr>
        <w:rFonts w:ascii="Symbol" w:hAnsi="Symbol" w:hint="default"/>
      </w:rPr>
    </w:lvl>
    <w:lvl w:ilvl="1" w:tplc="77EC2E16">
      <w:start w:val="1"/>
      <w:numFmt w:val="bullet"/>
      <w:lvlText w:val="o"/>
      <w:lvlJc w:val="left"/>
      <w:pPr>
        <w:ind w:left="1440" w:hanging="360"/>
      </w:pPr>
      <w:rPr>
        <w:rFonts w:ascii="Courier New" w:hAnsi="Courier New" w:hint="default"/>
      </w:rPr>
    </w:lvl>
    <w:lvl w:ilvl="2" w:tplc="8990F4B0">
      <w:start w:val="1"/>
      <w:numFmt w:val="bullet"/>
      <w:lvlText w:val=""/>
      <w:lvlJc w:val="left"/>
      <w:pPr>
        <w:ind w:left="2160" w:hanging="360"/>
      </w:pPr>
      <w:rPr>
        <w:rFonts w:ascii="Wingdings" w:hAnsi="Wingdings" w:hint="default"/>
      </w:rPr>
    </w:lvl>
    <w:lvl w:ilvl="3" w:tplc="B9080208">
      <w:start w:val="1"/>
      <w:numFmt w:val="bullet"/>
      <w:lvlText w:val=""/>
      <w:lvlJc w:val="left"/>
      <w:pPr>
        <w:ind w:left="2880" w:hanging="360"/>
      </w:pPr>
      <w:rPr>
        <w:rFonts w:ascii="Symbol" w:hAnsi="Symbol" w:hint="default"/>
      </w:rPr>
    </w:lvl>
    <w:lvl w:ilvl="4" w:tplc="278C9C9A">
      <w:start w:val="1"/>
      <w:numFmt w:val="bullet"/>
      <w:lvlText w:val="o"/>
      <w:lvlJc w:val="left"/>
      <w:pPr>
        <w:ind w:left="3600" w:hanging="360"/>
      </w:pPr>
      <w:rPr>
        <w:rFonts w:ascii="Courier New" w:hAnsi="Courier New" w:hint="default"/>
      </w:rPr>
    </w:lvl>
    <w:lvl w:ilvl="5" w:tplc="5470B496">
      <w:start w:val="1"/>
      <w:numFmt w:val="bullet"/>
      <w:lvlText w:val=""/>
      <w:lvlJc w:val="left"/>
      <w:pPr>
        <w:ind w:left="4320" w:hanging="360"/>
      </w:pPr>
      <w:rPr>
        <w:rFonts w:ascii="Wingdings" w:hAnsi="Wingdings" w:hint="default"/>
      </w:rPr>
    </w:lvl>
    <w:lvl w:ilvl="6" w:tplc="5DD2B852">
      <w:start w:val="1"/>
      <w:numFmt w:val="bullet"/>
      <w:lvlText w:val=""/>
      <w:lvlJc w:val="left"/>
      <w:pPr>
        <w:ind w:left="5040" w:hanging="360"/>
      </w:pPr>
      <w:rPr>
        <w:rFonts w:ascii="Symbol" w:hAnsi="Symbol" w:hint="default"/>
      </w:rPr>
    </w:lvl>
    <w:lvl w:ilvl="7" w:tplc="9CC8494E">
      <w:start w:val="1"/>
      <w:numFmt w:val="bullet"/>
      <w:lvlText w:val="o"/>
      <w:lvlJc w:val="left"/>
      <w:pPr>
        <w:ind w:left="5760" w:hanging="360"/>
      </w:pPr>
      <w:rPr>
        <w:rFonts w:ascii="Courier New" w:hAnsi="Courier New" w:hint="default"/>
      </w:rPr>
    </w:lvl>
    <w:lvl w:ilvl="8" w:tplc="9594BB08">
      <w:start w:val="1"/>
      <w:numFmt w:val="bullet"/>
      <w:lvlText w:val=""/>
      <w:lvlJc w:val="left"/>
      <w:pPr>
        <w:ind w:left="6480" w:hanging="360"/>
      </w:pPr>
      <w:rPr>
        <w:rFonts w:ascii="Wingdings" w:hAnsi="Wingdings" w:hint="default"/>
      </w:rPr>
    </w:lvl>
  </w:abstractNum>
  <w:abstractNum w:abstractNumId="8" w15:restartNumberingAfterBreak="0">
    <w:nsid w:val="2CCF17EF"/>
    <w:multiLevelType w:val="hybridMultilevel"/>
    <w:tmpl w:val="8A3A3C1E"/>
    <w:lvl w:ilvl="0" w:tplc="D6FE87C6">
      <w:start w:val="1"/>
      <w:numFmt w:val="bullet"/>
      <w:lvlText w:val="·"/>
      <w:lvlJc w:val="left"/>
      <w:pPr>
        <w:ind w:left="720" w:hanging="360"/>
      </w:pPr>
      <w:rPr>
        <w:rFonts w:ascii="Symbol" w:hAnsi="Symbol" w:hint="default"/>
      </w:rPr>
    </w:lvl>
    <w:lvl w:ilvl="1" w:tplc="6038A150">
      <w:start w:val="1"/>
      <w:numFmt w:val="bullet"/>
      <w:lvlText w:val="o"/>
      <w:lvlJc w:val="left"/>
      <w:pPr>
        <w:ind w:left="1440" w:hanging="360"/>
      </w:pPr>
      <w:rPr>
        <w:rFonts w:ascii="Courier New" w:hAnsi="Courier New" w:hint="default"/>
      </w:rPr>
    </w:lvl>
    <w:lvl w:ilvl="2" w:tplc="096CEF9E">
      <w:start w:val="1"/>
      <w:numFmt w:val="bullet"/>
      <w:lvlText w:val=""/>
      <w:lvlJc w:val="left"/>
      <w:pPr>
        <w:ind w:left="2160" w:hanging="360"/>
      </w:pPr>
      <w:rPr>
        <w:rFonts w:ascii="Wingdings" w:hAnsi="Wingdings" w:hint="default"/>
      </w:rPr>
    </w:lvl>
    <w:lvl w:ilvl="3" w:tplc="412E1712">
      <w:start w:val="1"/>
      <w:numFmt w:val="bullet"/>
      <w:lvlText w:val=""/>
      <w:lvlJc w:val="left"/>
      <w:pPr>
        <w:ind w:left="2880" w:hanging="360"/>
      </w:pPr>
      <w:rPr>
        <w:rFonts w:ascii="Symbol" w:hAnsi="Symbol" w:hint="default"/>
      </w:rPr>
    </w:lvl>
    <w:lvl w:ilvl="4" w:tplc="5CC2D9EC">
      <w:start w:val="1"/>
      <w:numFmt w:val="bullet"/>
      <w:lvlText w:val="o"/>
      <w:lvlJc w:val="left"/>
      <w:pPr>
        <w:ind w:left="3600" w:hanging="360"/>
      </w:pPr>
      <w:rPr>
        <w:rFonts w:ascii="Courier New" w:hAnsi="Courier New" w:hint="default"/>
      </w:rPr>
    </w:lvl>
    <w:lvl w:ilvl="5" w:tplc="F4AAC3D6">
      <w:start w:val="1"/>
      <w:numFmt w:val="bullet"/>
      <w:lvlText w:val=""/>
      <w:lvlJc w:val="left"/>
      <w:pPr>
        <w:ind w:left="4320" w:hanging="360"/>
      </w:pPr>
      <w:rPr>
        <w:rFonts w:ascii="Wingdings" w:hAnsi="Wingdings" w:hint="default"/>
      </w:rPr>
    </w:lvl>
    <w:lvl w:ilvl="6" w:tplc="7396C586">
      <w:start w:val="1"/>
      <w:numFmt w:val="bullet"/>
      <w:lvlText w:val=""/>
      <w:lvlJc w:val="left"/>
      <w:pPr>
        <w:ind w:left="5040" w:hanging="360"/>
      </w:pPr>
      <w:rPr>
        <w:rFonts w:ascii="Symbol" w:hAnsi="Symbol" w:hint="default"/>
      </w:rPr>
    </w:lvl>
    <w:lvl w:ilvl="7" w:tplc="4DFAC1F8">
      <w:start w:val="1"/>
      <w:numFmt w:val="bullet"/>
      <w:lvlText w:val="o"/>
      <w:lvlJc w:val="left"/>
      <w:pPr>
        <w:ind w:left="5760" w:hanging="360"/>
      </w:pPr>
      <w:rPr>
        <w:rFonts w:ascii="Courier New" w:hAnsi="Courier New" w:hint="default"/>
      </w:rPr>
    </w:lvl>
    <w:lvl w:ilvl="8" w:tplc="E564EF18">
      <w:start w:val="1"/>
      <w:numFmt w:val="bullet"/>
      <w:lvlText w:val=""/>
      <w:lvlJc w:val="left"/>
      <w:pPr>
        <w:ind w:left="6480" w:hanging="360"/>
      </w:pPr>
      <w:rPr>
        <w:rFonts w:ascii="Wingdings" w:hAnsi="Wingdings" w:hint="default"/>
      </w:rPr>
    </w:lvl>
  </w:abstractNum>
  <w:abstractNum w:abstractNumId="9" w15:restartNumberingAfterBreak="0">
    <w:nsid w:val="2F6201C9"/>
    <w:multiLevelType w:val="multilevel"/>
    <w:tmpl w:val="98220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3049A6"/>
    <w:multiLevelType w:val="multilevel"/>
    <w:tmpl w:val="4DC2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B712ED"/>
    <w:multiLevelType w:val="multilevel"/>
    <w:tmpl w:val="32E4AE9A"/>
    <w:lvl w:ilvl="0">
      <w:start w:val="1"/>
      <w:numFmt w:val="decimal"/>
      <w:lvlText w:val="%1."/>
      <w:lvlJc w:val="left"/>
      <w:pPr>
        <w:ind w:left="720" w:hanging="360"/>
      </w:pPr>
      <w:rPr>
        <w:rFonts w:eastAsiaTheme="majorEastAsia" w:hint="default"/>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12" w15:restartNumberingAfterBreak="0">
    <w:nsid w:val="4701BDAB"/>
    <w:multiLevelType w:val="hybridMultilevel"/>
    <w:tmpl w:val="381E1DFA"/>
    <w:lvl w:ilvl="0" w:tplc="4650D382">
      <w:start w:val="1"/>
      <w:numFmt w:val="bullet"/>
      <w:lvlText w:val=""/>
      <w:lvlJc w:val="left"/>
      <w:pPr>
        <w:ind w:left="720" w:hanging="360"/>
      </w:pPr>
      <w:rPr>
        <w:rFonts w:ascii="Symbol" w:hAnsi="Symbol" w:hint="default"/>
      </w:rPr>
    </w:lvl>
    <w:lvl w:ilvl="1" w:tplc="A28441EE">
      <w:start w:val="1"/>
      <w:numFmt w:val="bullet"/>
      <w:lvlText w:val="o"/>
      <w:lvlJc w:val="left"/>
      <w:pPr>
        <w:ind w:left="1440" w:hanging="360"/>
      </w:pPr>
      <w:rPr>
        <w:rFonts w:ascii="Courier New" w:hAnsi="Courier New" w:hint="default"/>
      </w:rPr>
    </w:lvl>
    <w:lvl w:ilvl="2" w:tplc="A81A941C">
      <w:start w:val="1"/>
      <w:numFmt w:val="bullet"/>
      <w:lvlText w:val=""/>
      <w:lvlJc w:val="left"/>
      <w:pPr>
        <w:ind w:left="2160" w:hanging="360"/>
      </w:pPr>
      <w:rPr>
        <w:rFonts w:ascii="Wingdings" w:hAnsi="Wingdings" w:hint="default"/>
      </w:rPr>
    </w:lvl>
    <w:lvl w:ilvl="3" w:tplc="855A3AEA">
      <w:start w:val="1"/>
      <w:numFmt w:val="bullet"/>
      <w:lvlText w:val=""/>
      <w:lvlJc w:val="left"/>
      <w:pPr>
        <w:ind w:left="2880" w:hanging="360"/>
      </w:pPr>
      <w:rPr>
        <w:rFonts w:ascii="Symbol" w:hAnsi="Symbol" w:hint="default"/>
      </w:rPr>
    </w:lvl>
    <w:lvl w:ilvl="4" w:tplc="7B945B04">
      <w:start w:val="1"/>
      <w:numFmt w:val="bullet"/>
      <w:lvlText w:val="o"/>
      <w:lvlJc w:val="left"/>
      <w:pPr>
        <w:ind w:left="3600" w:hanging="360"/>
      </w:pPr>
      <w:rPr>
        <w:rFonts w:ascii="Courier New" w:hAnsi="Courier New" w:hint="default"/>
      </w:rPr>
    </w:lvl>
    <w:lvl w:ilvl="5" w:tplc="06B6EEB2">
      <w:start w:val="1"/>
      <w:numFmt w:val="bullet"/>
      <w:lvlText w:val=""/>
      <w:lvlJc w:val="left"/>
      <w:pPr>
        <w:ind w:left="4320" w:hanging="360"/>
      </w:pPr>
      <w:rPr>
        <w:rFonts w:ascii="Wingdings" w:hAnsi="Wingdings" w:hint="default"/>
      </w:rPr>
    </w:lvl>
    <w:lvl w:ilvl="6" w:tplc="E542C614">
      <w:start w:val="1"/>
      <w:numFmt w:val="bullet"/>
      <w:lvlText w:val=""/>
      <w:lvlJc w:val="left"/>
      <w:pPr>
        <w:ind w:left="5040" w:hanging="360"/>
      </w:pPr>
      <w:rPr>
        <w:rFonts w:ascii="Symbol" w:hAnsi="Symbol" w:hint="default"/>
      </w:rPr>
    </w:lvl>
    <w:lvl w:ilvl="7" w:tplc="8E969D58">
      <w:start w:val="1"/>
      <w:numFmt w:val="bullet"/>
      <w:lvlText w:val="o"/>
      <w:lvlJc w:val="left"/>
      <w:pPr>
        <w:ind w:left="5760" w:hanging="360"/>
      </w:pPr>
      <w:rPr>
        <w:rFonts w:ascii="Courier New" w:hAnsi="Courier New" w:hint="default"/>
      </w:rPr>
    </w:lvl>
    <w:lvl w:ilvl="8" w:tplc="E9EEFA52">
      <w:start w:val="1"/>
      <w:numFmt w:val="bullet"/>
      <w:lvlText w:val=""/>
      <w:lvlJc w:val="left"/>
      <w:pPr>
        <w:ind w:left="6480" w:hanging="360"/>
      </w:pPr>
      <w:rPr>
        <w:rFonts w:ascii="Wingdings" w:hAnsi="Wingdings" w:hint="default"/>
      </w:rPr>
    </w:lvl>
  </w:abstractNum>
  <w:abstractNum w:abstractNumId="13" w15:restartNumberingAfterBreak="0">
    <w:nsid w:val="4AA572E4"/>
    <w:multiLevelType w:val="multilevel"/>
    <w:tmpl w:val="C37A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C11F3B"/>
    <w:multiLevelType w:val="hybridMultilevel"/>
    <w:tmpl w:val="AC468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A7994FC"/>
    <w:multiLevelType w:val="hybridMultilevel"/>
    <w:tmpl w:val="5BF415F8"/>
    <w:lvl w:ilvl="0" w:tplc="1BEC7468">
      <w:start w:val="1"/>
      <w:numFmt w:val="lowerLetter"/>
      <w:lvlText w:val="a)"/>
      <w:lvlJc w:val="left"/>
      <w:pPr>
        <w:ind w:left="720" w:hanging="360"/>
      </w:pPr>
    </w:lvl>
    <w:lvl w:ilvl="1" w:tplc="567E9C26">
      <w:start w:val="1"/>
      <w:numFmt w:val="lowerLetter"/>
      <w:lvlText w:val="%2."/>
      <w:lvlJc w:val="left"/>
      <w:pPr>
        <w:ind w:left="1440" w:hanging="360"/>
      </w:pPr>
    </w:lvl>
    <w:lvl w:ilvl="2" w:tplc="F85C6FC2">
      <w:start w:val="1"/>
      <w:numFmt w:val="lowerRoman"/>
      <w:lvlText w:val="%3."/>
      <w:lvlJc w:val="right"/>
      <w:pPr>
        <w:ind w:left="2160" w:hanging="180"/>
      </w:pPr>
    </w:lvl>
    <w:lvl w:ilvl="3" w:tplc="EA9AB13C">
      <w:start w:val="1"/>
      <w:numFmt w:val="decimal"/>
      <w:lvlText w:val="%4."/>
      <w:lvlJc w:val="left"/>
      <w:pPr>
        <w:ind w:left="2880" w:hanging="360"/>
      </w:pPr>
    </w:lvl>
    <w:lvl w:ilvl="4" w:tplc="C5783DCA">
      <w:start w:val="1"/>
      <w:numFmt w:val="lowerLetter"/>
      <w:lvlText w:val="%5."/>
      <w:lvlJc w:val="left"/>
      <w:pPr>
        <w:ind w:left="3600" w:hanging="360"/>
      </w:pPr>
    </w:lvl>
    <w:lvl w:ilvl="5" w:tplc="BA2E1D66">
      <w:start w:val="1"/>
      <w:numFmt w:val="lowerRoman"/>
      <w:lvlText w:val="%6."/>
      <w:lvlJc w:val="right"/>
      <w:pPr>
        <w:ind w:left="4320" w:hanging="180"/>
      </w:pPr>
    </w:lvl>
    <w:lvl w:ilvl="6" w:tplc="1AA80EEA">
      <w:start w:val="1"/>
      <w:numFmt w:val="decimal"/>
      <w:lvlText w:val="%7."/>
      <w:lvlJc w:val="left"/>
      <w:pPr>
        <w:ind w:left="5040" w:hanging="360"/>
      </w:pPr>
    </w:lvl>
    <w:lvl w:ilvl="7" w:tplc="6916CDFC">
      <w:start w:val="1"/>
      <w:numFmt w:val="lowerLetter"/>
      <w:lvlText w:val="%8."/>
      <w:lvlJc w:val="left"/>
      <w:pPr>
        <w:ind w:left="5760" w:hanging="360"/>
      </w:pPr>
    </w:lvl>
    <w:lvl w:ilvl="8" w:tplc="E890787C">
      <w:start w:val="1"/>
      <w:numFmt w:val="lowerRoman"/>
      <w:lvlText w:val="%9."/>
      <w:lvlJc w:val="right"/>
      <w:pPr>
        <w:ind w:left="6480" w:hanging="180"/>
      </w:pPr>
    </w:lvl>
  </w:abstractNum>
  <w:abstractNum w:abstractNumId="16" w15:restartNumberingAfterBreak="0">
    <w:nsid w:val="5AFA8392"/>
    <w:multiLevelType w:val="hybridMultilevel"/>
    <w:tmpl w:val="9E28E8E8"/>
    <w:lvl w:ilvl="0" w:tplc="9AE6CF90">
      <w:start w:val="1"/>
      <w:numFmt w:val="bullet"/>
      <w:lvlText w:val="·"/>
      <w:lvlJc w:val="left"/>
      <w:pPr>
        <w:ind w:left="720" w:hanging="360"/>
      </w:pPr>
      <w:rPr>
        <w:rFonts w:ascii="Symbol" w:hAnsi="Symbol" w:hint="default"/>
      </w:rPr>
    </w:lvl>
    <w:lvl w:ilvl="1" w:tplc="6786FC8C">
      <w:start w:val="1"/>
      <w:numFmt w:val="bullet"/>
      <w:lvlText w:val="o"/>
      <w:lvlJc w:val="left"/>
      <w:pPr>
        <w:ind w:left="1440" w:hanging="360"/>
      </w:pPr>
      <w:rPr>
        <w:rFonts w:ascii="Symbol" w:hAnsi="Symbol" w:hint="default"/>
      </w:rPr>
    </w:lvl>
    <w:lvl w:ilvl="2" w:tplc="3DA684A0">
      <w:start w:val="1"/>
      <w:numFmt w:val="bullet"/>
      <w:lvlText w:val=""/>
      <w:lvlJc w:val="left"/>
      <w:pPr>
        <w:ind w:left="2160" w:hanging="360"/>
      </w:pPr>
      <w:rPr>
        <w:rFonts w:ascii="Wingdings" w:hAnsi="Wingdings" w:hint="default"/>
      </w:rPr>
    </w:lvl>
    <w:lvl w:ilvl="3" w:tplc="8AB49D5E">
      <w:start w:val="1"/>
      <w:numFmt w:val="bullet"/>
      <w:lvlText w:val=""/>
      <w:lvlJc w:val="left"/>
      <w:pPr>
        <w:ind w:left="2880" w:hanging="360"/>
      </w:pPr>
      <w:rPr>
        <w:rFonts w:ascii="Symbol" w:hAnsi="Symbol" w:hint="default"/>
      </w:rPr>
    </w:lvl>
    <w:lvl w:ilvl="4" w:tplc="87240F96">
      <w:start w:val="1"/>
      <w:numFmt w:val="bullet"/>
      <w:lvlText w:val="o"/>
      <w:lvlJc w:val="left"/>
      <w:pPr>
        <w:ind w:left="3600" w:hanging="360"/>
      </w:pPr>
      <w:rPr>
        <w:rFonts w:ascii="Courier New" w:hAnsi="Courier New" w:hint="default"/>
      </w:rPr>
    </w:lvl>
    <w:lvl w:ilvl="5" w:tplc="43183AF2">
      <w:start w:val="1"/>
      <w:numFmt w:val="bullet"/>
      <w:lvlText w:val=""/>
      <w:lvlJc w:val="left"/>
      <w:pPr>
        <w:ind w:left="4320" w:hanging="360"/>
      </w:pPr>
      <w:rPr>
        <w:rFonts w:ascii="Wingdings" w:hAnsi="Wingdings" w:hint="default"/>
      </w:rPr>
    </w:lvl>
    <w:lvl w:ilvl="6" w:tplc="DC868074">
      <w:start w:val="1"/>
      <w:numFmt w:val="bullet"/>
      <w:lvlText w:val=""/>
      <w:lvlJc w:val="left"/>
      <w:pPr>
        <w:ind w:left="5040" w:hanging="360"/>
      </w:pPr>
      <w:rPr>
        <w:rFonts w:ascii="Symbol" w:hAnsi="Symbol" w:hint="default"/>
      </w:rPr>
    </w:lvl>
    <w:lvl w:ilvl="7" w:tplc="87623BAA">
      <w:start w:val="1"/>
      <w:numFmt w:val="bullet"/>
      <w:lvlText w:val="o"/>
      <w:lvlJc w:val="left"/>
      <w:pPr>
        <w:ind w:left="5760" w:hanging="360"/>
      </w:pPr>
      <w:rPr>
        <w:rFonts w:ascii="Courier New" w:hAnsi="Courier New" w:hint="default"/>
      </w:rPr>
    </w:lvl>
    <w:lvl w:ilvl="8" w:tplc="3EDC07DE">
      <w:start w:val="1"/>
      <w:numFmt w:val="bullet"/>
      <w:lvlText w:val=""/>
      <w:lvlJc w:val="left"/>
      <w:pPr>
        <w:ind w:left="6480" w:hanging="360"/>
      </w:pPr>
      <w:rPr>
        <w:rFonts w:ascii="Wingdings" w:hAnsi="Wingdings" w:hint="default"/>
      </w:rPr>
    </w:lvl>
  </w:abstractNum>
  <w:abstractNum w:abstractNumId="17" w15:restartNumberingAfterBreak="0">
    <w:nsid w:val="5B62767A"/>
    <w:multiLevelType w:val="multilevel"/>
    <w:tmpl w:val="F8C8A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DC25C0"/>
    <w:multiLevelType w:val="hybridMultilevel"/>
    <w:tmpl w:val="3E9A0C64"/>
    <w:lvl w:ilvl="0" w:tplc="D6FE5C08">
      <w:start w:val="1"/>
      <w:numFmt w:val="bullet"/>
      <w:lvlText w:val=""/>
      <w:lvlJc w:val="left"/>
      <w:pPr>
        <w:ind w:left="720" w:hanging="360"/>
      </w:pPr>
      <w:rPr>
        <w:rFonts w:ascii="Symbol" w:hAnsi="Symbol" w:hint="default"/>
      </w:rPr>
    </w:lvl>
    <w:lvl w:ilvl="1" w:tplc="1F881584">
      <w:start w:val="1"/>
      <w:numFmt w:val="bullet"/>
      <w:lvlText w:val="o"/>
      <w:lvlJc w:val="left"/>
      <w:pPr>
        <w:ind w:left="1440" w:hanging="360"/>
      </w:pPr>
      <w:rPr>
        <w:rFonts w:ascii="Courier New" w:hAnsi="Courier New" w:hint="default"/>
      </w:rPr>
    </w:lvl>
    <w:lvl w:ilvl="2" w:tplc="ED009F04">
      <w:start w:val="1"/>
      <w:numFmt w:val="bullet"/>
      <w:lvlText w:val=""/>
      <w:lvlJc w:val="left"/>
      <w:pPr>
        <w:ind w:left="2160" w:hanging="360"/>
      </w:pPr>
      <w:rPr>
        <w:rFonts w:ascii="Wingdings" w:hAnsi="Wingdings" w:hint="default"/>
      </w:rPr>
    </w:lvl>
    <w:lvl w:ilvl="3" w:tplc="F70898B8">
      <w:start w:val="1"/>
      <w:numFmt w:val="bullet"/>
      <w:lvlText w:val=""/>
      <w:lvlJc w:val="left"/>
      <w:pPr>
        <w:ind w:left="2880" w:hanging="360"/>
      </w:pPr>
      <w:rPr>
        <w:rFonts w:ascii="Symbol" w:hAnsi="Symbol" w:hint="default"/>
      </w:rPr>
    </w:lvl>
    <w:lvl w:ilvl="4" w:tplc="71122188">
      <w:start w:val="1"/>
      <w:numFmt w:val="bullet"/>
      <w:lvlText w:val="o"/>
      <w:lvlJc w:val="left"/>
      <w:pPr>
        <w:ind w:left="3600" w:hanging="360"/>
      </w:pPr>
      <w:rPr>
        <w:rFonts w:ascii="Courier New" w:hAnsi="Courier New" w:hint="default"/>
      </w:rPr>
    </w:lvl>
    <w:lvl w:ilvl="5" w:tplc="9F4CC488">
      <w:start w:val="1"/>
      <w:numFmt w:val="bullet"/>
      <w:lvlText w:val=""/>
      <w:lvlJc w:val="left"/>
      <w:pPr>
        <w:ind w:left="4320" w:hanging="360"/>
      </w:pPr>
      <w:rPr>
        <w:rFonts w:ascii="Wingdings" w:hAnsi="Wingdings" w:hint="default"/>
      </w:rPr>
    </w:lvl>
    <w:lvl w:ilvl="6" w:tplc="390AA5F6">
      <w:start w:val="1"/>
      <w:numFmt w:val="bullet"/>
      <w:lvlText w:val=""/>
      <w:lvlJc w:val="left"/>
      <w:pPr>
        <w:ind w:left="5040" w:hanging="360"/>
      </w:pPr>
      <w:rPr>
        <w:rFonts w:ascii="Symbol" w:hAnsi="Symbol" w:hint="default"/>
      </w:rPr>
    </w:lvl>
    <w:lvl w:ilvl="7" w:tplc="6A34B710">
      <w:start w:val="1"/>
      <w:numFmt w:val="bullet"/>
      <w:lvlText w:val="o"/>
      <w:lvlJc w:val="left"/>
      <w:pPr>
        <w:ind w:left="5760" w:hanging="360"/>
      </w:pPr>
      <w:rPr>
        <w:rFonts w:ascii="Courier New" w:hAnsi="Courier New" w:hint="default"/>
      </w:rPr>
    </w:lvl>
    <w:lvl w:ilvl="8" w:tplc="52CA62CC">
      <w:start w:val="1"/>
      <w:numFmt w:val="bullet"/>
      <w:lvlText w:val=""/>
      <w:lvlJc w:val="left"/>
      <w:pPr>
        <w:ind w:left="6480" w:hanging="360"/>
      </w:pPr>
      <w:rPr>
        <w:rFonts w:ascii="Wingdings" w:hAnsi="Wingdings" w:hint="default"/>
      </w:rPr>
    </w:lvl>
  </w:abstractNum>
  <w:abstractNum w:abstractNumId="19" w15:restartNumberingAfterBreak="0">
    <w:nsid w:val="679D520E"/>
    <w:multiLevelType w:val="multilevel"/>
    <w:tmpl w:val="3A56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F8676A"/>
    <w:multiLevelType w:val="hybridMultilevel"/>
    <w:tmpl w:val="38D47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A182239"/>
    <w:multiLevelType w:val="hybridMultilevel"/>
    <w:tmpl w:val="DDD25AAC"/>
    <w:lvl w:ilvl="0" w:tplc="CDB07F6C">
      <w:start w:val="1"/>
      <w:numFmt w:val="bullet"/>
      <w:lvlText w:val=""/>
      <w:lvlJc w:val="left"/>
      <w:pPr>
        <w:ind w:left="360" w:hanging="360"/>
      </w:pPr>
      <w:rPr>
        <w:rFonts w:ascii="Symbol" w:hAnsi="Symbol" w:hint="default"/>
      </w:rPr>
    </w:lvl>
    <w:lvl w:ilvl="1" w:tplc="CD2CA6B8">
      <w:start w:val="1"/>
      <w:numFmt w:val="bullet"/>
      <w:lvlText w:val="o"/>
      <w:lvlJc w:val="left"/>
      <w:pPr>
        <w:ind w:left="1080" w:hanging="360"/>
      </w:pPr>
      <w:rPr>
        <w:rFonts w:ascii="Courier New" w:hAnsi="Courier New" w:hint="default"/>
      </w:rPr>
    </w:lvl>
    <w:lvl w:ilvl="2" w:tplc="877866BA">
      <w:start w:val="1"/>
      <w:numFmt w:val="bullet"/>
      <w:lvlText w:val=""/>
      <w:lvlJc w:val="left"/>
      <w:pPr>
        <w:ind w:left="1800" w:hanging="360"/>
      </w:pPr>
      <w:rPr>
        <w:rFonts w:ascii="Wingdings" w:hAnsi="Wingdings" w:hint="default"/>
      </w:rPr>
    </w:lvl>
    <w:lvl w:ilvl="3" w:tplc="560EC6B0">
      <w:start w:val="1"/>
      <w:numFmt w:val="bullet"/>
      <w:lvlText w:val=""/>
      <w:lvlJc w:val="left"/>
      <w:pPr>
        <w:ind w:left="2520" w:hanging="360"/>
      </w:pPr>
      <w:rPr>
        <w:rFonts w:ascii="Symbol" w:hAnsi="Symbol" w:hint="default"/>
      </w:rPr>
    </w:lvl>
    <w:lvl w:ilvl="4" w:tplc="00BECA82">
      <w:start w:val="1"/>
      <w:numFmt w:val="bullet"/>
      <w:lvlText w:val="o"/>
      <w:lvlJc w:val="left"/>
      <w:pPr>
        <w:ind w:left="3240" w:hanging="360"/>
      </w:pPr>
      <w:rPr>
        <w:rFonts w:ascii="Courier New" w:hAnsi="Courier New" w:hint="default"/>
      </w:rPr>
    </w:lvl>
    <w:lvl w:ilvl="5" w:tplc="92A40E02">
      <w:start w:val="1"/>
      <w:numFmt w:val="bullet"/>
      <w:lvlText w:val=""/>
      <w:lvlJc w:val="left"/>
      <w:pPr>
        <w:ind w:left="3960" w:hanging="360"/>
      </w:pPr>
      <w:rPr>
        <w:rFonts w:ascii="Wingdings" w:hAnsi="Wingdings" w:hint="default"/>
      </w:rPr>
    </w:lvl>
    <w:lvl w:ilvl="6" w:tplc="AEDCC0EE">
      <w:start w:val="1"/>
      <w:numFmt w:val="bullet"/>
      <w:lvlText w:val=""/>
      <w:lvlJc w:val="left"/>
      <w:pPr>
        <w:ind w:left="4680" w:hanging="360"/>
      </w:pPr>
      <w:rPr>
        <w:rFonts w:ascii="Symbol" w:hAnsi="Symbol" w:hint="default"/>
      </w:rPr>
    </w:lvl>
    <w:lvl w:ilvl="7" w:tplc="24367422">
      <w:start w:val="1"/>
      <w:numFmt w:val="bullet"/>
      <w:lvlText w:val="o"/>
      <w:lvlJc w:val="left"/>
      <w:pPr>
        <w:ind w:left="5400" w:hanging="360"/>
      </w:pPr>
      <w:rPr>
        <w:rFonts w:ascii="Courier New" w:hAnsi="Courier New" w:hint="default"/>
      </w:rPr>
    </w:lvl>
    <w:lvl w:ilvl="8" w:tplc="A844C3AC">
      <w:start w:val="1"/>
      <w:numFmt w:val="bullet"/>
      <w:lvlText w:val=""/>
      <w:lvlJc w:val="left"/>
      <w:pPr>
        <w:ind w:left="6120" w:hanging="360"/>
      </w:pPr>
      <w:rPr>
        <w:rFonts w:ascii="Wingdings" w:hAnsi="Wingdings" w:hint="default"/>
      </w:rPr>
    </w:lvl>
  </w:abstractNum>
  <w:abstractNum w:abstractNumId="22" w15:restartNumberingAfterBreak="0">
    <w:nsid w:val="6A9CFD93"/>
    <w:multiLevelType w:val="hybridMultilevel"/>
    <w:tmpl w:val="55E21C14"/>
    <w:lvl w:ilvl="0" w:tplc="804445EE">
      <w:start w:val="1"/>
      <w:numFmt w:val="bullet"/>
      <w:lvlText w:val=""/>
      <w:lvlJc w:val="left"/>
      <w:pPr>
        <w:ind w:left="720" w:hanging="360"/>
      </w:pPr>
      <w:rPr>
        <w:rFonts w:ascii="Symbol" w:hAnsi="Symbol" w:hint="default"/>
      </w:rPr>
    </w:lvl>
    <w:lvl w:ilvl="1" w:tplc="4AAAB952">
      <w:start w:val="1"/>
      <w:numFmt w:val="bullet"/>
      <w:lvlText w:val="o"/>
      <w:lvlJc w:val="left"/>
      <w:pPr>
        <w:ind w:left="1440" w:hanging="360"/>
      </w:pPr>
      <w:rPr>
        <w:rFonts w:ascii="Courier New" w:hAnsi="Courier New" w:hint="default"/>
      </w:rPr>
    </w:lvl>
    <w:lvl w:ilvl="2" w:tplc="27DA2AF0">
      <w:start w:val="1"/>
      <w:numFmt w:val="bullet"/>
      <w:lvlText w:val=""/>
      <w:lvlJc w:val="left"/>
      <w:pPr>
        <w:ind w:left="2160" w:hanging="360"/>
      </w:pPr>
      <w:rPr>
        <w:rFonts w:ascii="Wingdings" w:hAnsi="Wingdings" w:hint="default"/>
      </w:rPr>
    </w:lvl>
    <w:lvl w:ilvl="3" w:tplc="8E2A4C44">
      <w:start w:val="1"/>
      <w:numFmt w:val="bullet"/>
      <w:lvlText w:val=""/>
      <w:lvlJc w:val="left"/>
      <w:pPr>
        <w:ind w:left="2880" w:hanging="360"/>
      </w:pPr>
      <w:rPr>
        <w:rFonts w:ascii="Symbol" w:hAnsi="Symbol" w:hint="default"/>
      </w:rPr>
    </w:lvl>
    <w:lvl w:ilvl="4" w:tplc="2C2AD30E">
      <w:start w:val="1"/>
      <w:numFmt w:val="bullet"/>
      <w:lvlText w:val="o"/>
      <w:lvlJc w:val="left"/>
      <w:pPr>
        <w:ind w:left="3600" w:hanging="360"/>
      </w:pPr>
      <w:rPr>
        <w:rFonts w:ascii="Courier New" w:hAnsi="Courier New" w:hint="default"/>
      </w:rPr>
    </w:lvl>
    <w:lvl w:ilvl="5" w:tplc="574C638E">
      <w:start w:val="1"/>
      <w:numFmt w:val="bullet"/>
      <w:lvlText w:val=""/>
      <w:lvlJc w:val="left"/>
      <w:pPr>
        <w:ind w:left="4320" w:hanging="360"/>
      </w:pPr>
      <w:rPr>
        <w:rFonts w:ascii="Wingdings" w:hAnsi="Wingdings" w:hint="default"/>
      </w:rPr>
    </w:lvl>
    <w:lvl w:ilvl="6" w:tplc="CFC40B20">
      <w:start w:val="1"/>
      <w:numFmt w:val="bullet"/>
      <w:lvlText w:val=""/>
      <w:lvlJc w:val="left"/>
      <w:pPr>
        <w:ind w:left="5040" w:hanging="360"/>
      </w:pPr>
      <w:rPr>
        <w:rFonts w:ascii="Symbol" w:hAnsi="Symbol" w:hint="default"/>
      </w:rPr>
    </w:lvl>
    <w:lvl w:ilvl="7" w:tplc="4A1695EE">
      <w:start w:val="1"/>
      <w:numFmt w:val="bullet"/>
      <w:lvlText w:val="o"/>
      <w:lvlJc w:val="left"/>
      <w:pPr>
        <w:ind w:left="5760" w:hanging="360"/>
      </w:pPr>
      <w:rPr>
        <w:rFonts w:ascii="Courier New" w:hAnsi="Courier New" w:hint="default"/>
      </w:rPr>
    </w:lvl>
    <w:lvl w:ilvl="8" w:tplc="331AB5AA">
      <w:start w:val="1"/>
      <w:numFmt w:val="bullet"/>
      <w:lvlText w:val=""/>
      <w:lvlJc w:val="left"/>
      <w:pPr>
        <w:ind w:left="6480" w:hanging="360"/>
      </w:pPr>
      <w:rPr>
        <w:rFonts w:ascii="Wingdings" w:hAnsi="Wingdings" w:hint="default"/>
      </w:rPr>
    </w:lvl>
  </w:abstractNum>
  <w:abstractNum w:abstractNumId="23"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F423D76"/>
    <w:multiLevelType w:val="hybridMultilevel"/>
    <w:tmpl w:val="37D42A04"/>
    <w:lvl w:ilvl="0" w:tplc="61CC5D1C">
      <w:start w:val="1"/>
      <w:numFmt w:val="bullet"/>
      <w:lvlText w:val=""/>
      <w:lvlJc w:val="left"/>
      <w:pPr>
        <w:ind w:left="720" w:hanging="360"/>
      </w:pPr>
      <w:rPr>
        <w:rFonts w:ascii="Symbol" w:hAnsi="Symbol" w:hint="default"/>
      </w:rPr>
    </w:lvl>
    <w:lvl w:ilvl="1" w:tplc="8C60D606">
      <w:start w:val="1"/>
      <w:numFmt w:val="bullet"/>
      <w:lvlText w:val="o"/>
      <w:lvlJc w:val="left"/>
      <w:pPr>
        <w:ind w:left="1440" w:hanging="360"/>
      </w:pPr>
      <w:rPr>
        <w:rFonts w:ascii="Courier New" w:hAnsi="Courier New" w:hint="default"/>
      </w:rPr>
    </w:lvl>
    <w:lvl w:ilvl="2" w:tplc="54E43E5E">
      <w:start w:val="1"/>
      <w:numFmt w:val="bullet"/>
      <w:lvlText w:val=""/>
      <w:lvlJc w:val="left"/>
      <w:pPr>
        <w:ind w:left="2160" w:hanging="360"/>
      </w:pPr>
      <w:rPr>
        <w:rFonts w:ascii="Wingdings" w:hAnsi="Wingdings" w:hint="default"/>
      </w:rPr>
    </w:lvl>
    <w:lvl w:ilvl="3" w:tplc="FECA4154">
      <w:start w:val="1"/>
      <w:numFmt w:val="bullet"/>
      <w:lvlText w:val=""/>
      <w:lvlJc w:val="left"/>
      <w:pPr>
        <w:ind w:left="2880" w:hanging="360"/>
      </w:pPr>
      <w:rPr>
        <w:rFonts w:ascii="Symbol" w:hAnsi="Symbol" w:hint="default"/>
      </w:rPr>
    </w:lvl>
    <w:lvl w:ilvl="4" w:tplc="A0487C02">
      <w:start w:val="1"/>
      <w:numFmt w:val="bullet"/>
      <w:lvlText w:val="o"/>
      <w:lvlJc w:val="left"/>
      <w:pPr>
        <w:ind w:left="3600" w:hanging="360"/>
      </w:pPr>
      <w:rPr>
        <w:rFonts w:ascii="Courier New" w:hAnsi="Courier New" w:hint="default"/>
      </w:rPr>
    </w:lvl>
    <w:lvl w:ilvl="5" w:tplc="EF74DC68">
      <w:start w:val="1"/>
      <w:numFmt w:val="bullet"/>
      <w:lvlText w:val=""/>
      <w:lvlJc w:val="left"/>
      <w:pPr>
        <w:ind w:left="4320" w:hanging="360"/>
      </w:pPr>
      <w:rPr>
        <w:rFonts w:ascii="Wingdings" w:hAnsi="Wingdings" w:hint="default"/>
      </w:rPr>
    </w:lvl>
    <w:lvl w:ilvl="6" w:tplc="147C2AF6">
      <w:start w:val="1"/>
      <w:numFmt w:val="bullet"/>
      <w:lvlText w:val=""/>
      <w:lvlJc w:val="left"/>
      <w:pPr>
        <w:ind w:left="5040" w:hanging="360"/>
      </w:pPr>
      <w:rPr>
        <w:rFonts w:ascii="Symbol" w:hAnsi="Symbol" w:hint="default"/>
      </w:rPr>
    </w:lvl>
    <w:lvl w:ilvl="7" w:tplc="902697C2">
      <w:start w:val="1"/>
      <w:numFmt w:val="bullet"/>
      <w:lvlText w:val="o"/>
      <w:lvlJc w:val="left"/>
      <w:pPr>
        <w:ind w:left="5760" w:hanging="360"/>
      </w:pPr>
      <w:rPr>
        <w:rFonts w:ascii="Courier New" w:hAnsi="Courier New" w:hint="default"/>
      </w:rPr>
    </w:lvl>
    <w:lvl w:ilvl="8" w:tplc="53F8B072">
      <w:start w:val="1"/>
      <w:numFmt w:val="bullet"/>
      <w:lvlText w:val=""/>
      <w:lvlJc w:val="left"/>
      <w:pPr>
        <w:ind w:left="6480" w:hanging="360"/>
      </w:pPr>
      <w:rPr>
        <w:rFonts w:ascii="Wingdings" w:hAnsi="Wingdings" w:hint="default"/>
      </w:rPr>
    </w:lvl>
  </w:abstractNum>
  <w:num w:numId="1" w16cid:durableId="1148012056">
    <w:abstractNumId w:val="15"/>
  </w:num>
  <w:num w:numId="2" w16cid:durableId="181360030">
    <w:abstractNumId w:val="1"/>
  </w:num>
  <w:num w:numId="3" w16cid:durableId="589898519">
    <w:abstractNumId w:val="2"/>
  </w:num>
  <w:num w:numId="4" w16cid:durableId="6298590">
    <w:abstractNumId w:val="8"/>
  </w:num>
  <w:num w:numId="5" w16cid:durableId="1004631879">
    <w:abstractNumId w:val="12"/>
  </w:num>
  <w:num w:numId="6" w16cid:durableId="1300915107">
    <w:abstractNumId w:val="16"/>
  </w:num>
  <w:num w:numId="7" w16cid:durableId="1902323215">
    <w:abstractNumId w:val="0"/>
  </w:num>
  <w:num w:numId="8" w16cid:durableId="305746749">
    <w:abstractNumId w:val="22"/>
  </w:num>
  <w:num w:numId="9" w16cid:durableId="1262958269">
    <w:abstractNumId w:val="24"/>
  </w:num>
  <w:num w:numId="10" w16cid:durableId="799156319">
    <w:abstractNumId w:val="21"/>
  </w:num>
  <w:num w:numId="11" w16cid:durableId="1931425175">
    <w:abstractNumId w:val="3"/>
  </w:num>
  <w:num w:numId="12" w16cid:durableId="495728175">
    <w:abstractNumId w:val="18"/>
  </w:num>
  <w:num w:numId="13" w16cid:durableId="1077553483">
    <w:abstractNumId w:val="4"/>
  </w:num>
  <w:num w:numId="14" w16cid:durableId="2104179880">
    <w:abstractNumId w:val="23"/>
  </w:num>
  <w:num w:numId="15" w16cid:durableId="32654952">
    <w:abstractNumId w:val="11"/>
  </w:num>
  <w:num w:numId="16" w16cid:durableId="1309358568">
    <w:abstractNumId w:val="10"/>
  </w:num>
  <w:num w:numId="17" w16cid:durableId="974411336">
    <w:abstractNumId w:val="14"/>
  </w:num>
  <w:num w:numId="18" w16cid:durableId="1020929627">
    <w:abstractNumId w:val="6"/>
  </w:num>
  <w:num w:numId="19" w16cid:durableId="1789078663">
    <w:abstractNumId w:val="7"/>
  </w:num>
  <w:num w:numId="20" w16cid:durableId="105127646">
    <w:abstractNumId w:val="19"/>
  </w:num>
  <w:num w:numId="21" w16cid:durableId="1406487831">
    <w:abstractNumId w:val="13"/>
  </w:num>
  <w:num w:numId="22" w16cid:durableId="1618679050">
    <w:abstractNumId w:val="17"/>
  </w:num>
  <w:num w:numId="23" w16cid:durableId="1529442565">
    <w:abstractNumId w:val="5"/>
  </w:num>
  <w:num w:numId="24" w16cid:durableId="1734304566">
    <w:abstractNumId w:val="20"/>
  </w:num>
  <w:num w:numId="25" w16cid:durableId="763109161">
    <w:abstractNumId w:val="9"/>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alia Norato Mora">
    <w15:presenceInfo w15:providerId="AD" w15:userId="S::natalia.norato@umv.gov.co::a7f20160-359e-4cef-8b73-f8491900a007"/>
  </w15:person>
  <w15:person w15:author="Diego Israel Castillo Porras">
    <w15:presenceInfo w15:providerId="AD" w15:userId="S::diego.castillo@umv.gov.co::5d5393fb-9a5d-45c0-8aaf-2cbad875640c"/>
  </w15:person>
  <w15:person w15:author="Gilber Corrales Rubiano">
    <w15:presenceInfo w15:providerId="AD" w15:userId="S::gilber.corrales@umv.gov.co::8bb652ec-6752-45fd-a9c6-f7fce00ee3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407"/>
    <w:rsid w:val="00001B42"/>
    <w:rsid w:val="0001051E"/>
    <w:rsid w:val="00010717"/>
    <w:rsid w:val="00014B2B"/>
    <w:rsid w:val="00020002"/>
    <w:rsid w:val="000213A7"/>
    <w:rsid w:val="00022484"/>
    <w:rsid w:val="00023276"/>
    <w:rsid w:val="00023530"/>
    <w:rsid w:val="00023ADC"/>
    <w:rsid w:val="00030BF1"/>
    <w:rsid w:val="00036EE6"/>
    <w:rsid w:val="0004061C"/>
    <w:rsid w:val="000408A2"/>
    <w:rsid w:val="0004402F"/>
    <w:rsid w:val="00051390"/>
    <w:rsid w:val="000539C4"/>
    <w:rsid w:val="00053C88"/>
    <w:rsid w:val="000562C4"/>
    <w:rsid w:val="00060E5F"/>
    <w:rsid w:val="00066A24"/>
    <w:rsid w:val="00066F43"/>
    <w:rsid w:val="00070C12"/>
    <w:rsid w:val="0007198E"/>
    <w:rsid w:val="00076EFD"/>
    <w:rsid w:val="00081181"/>
    <w:rsid w:val="000822D1"/>
    <w:rsid w:val="00087568"/>
    <w:rsid w:val="00087C1B"/>
    <w:rsid w:val="000940BC"/>
    <w:rsid w:val="0009583A"/>
    <w:rsid w:val="00097148"/>
    <w:rsid w:val="000A02EB"/>
    <w:rsid w:val="000A3799"/>
    <w:rsid w:val="000A48F4"/>
    <w:rsid w:val="000A5702"/>
    <w:rsid w:val="000A6DD7"/>
    <w:rsid w:val="000B554D"/>
    <w:rsid w:val="000B6951"/>
    <w:rsid w:val="000C0C8A"/>
    <w:rsid w:val="000C4476"/>
    <w:rsid w:val="000C4FD5"/>
    <w:rsid w:val="000C5C7B"/>
    <w:rsid w:val="000E09E8"/>
    <w:rsid w:val="000E0C64"/>
    <w:rsid w:val="000E3809"/>
    <w:rsid w:val="000E505B"/>
    <w:rsid w:val="000F2C8A"/>
    <w:rsid w:val="000F4451"/>
    <w:rsid w:val="000F520F"/>
    <w:rsid w:val="000F5243"/>
    <w:rsid w:val="00100B1D"/>
    <w:rsid w:val="001047F0"/>
    <w:rsid w:val="00111F3A"/>
    <w:rsid w:val="001140CA"/>
    <w:rsid w:val="00114DBF"/>
    <w:rsid w:val="0012280A"/>
    <w:rsid w:val="00122DF5"/>
    <w:rsid w:val="001238AF"/>
    <w:rsid w:val="00125524"/>
    <w:rsid w:val="00134BE7"/>
    <w:rsid w:val="00135BE1"/>
    <w:rsid w:val="001415A8"/>
    <w:rsid w:val="001428B4"/>
    <w:rsid w:val="00143BFF"/>
    <w:rsid w:val="001465D4"/>
    <w:rsid w:val="00146C4C"/>
    <w:rsid w:val="00146D95"/>
    <w:rsid w:val="00152C00"/>
    <w:rsid w:val="001554C1"/>
    <w:rsid w:val="001568F4"/>
    <w:rsid w:val="00156CF9"/>
    <w:rsid w:val="00157094"/>
    <w:rsid w:val="00161F37"/>
    <w:rsid w:val="00166B62"/>
    <w:rsid w:val="00170276"/>
    <w:rsid w:val="00174367"/>
    <w:rsid w:val="00174581"/>
    <w:rsid w:val="0017627E"/>
    <w:rsid w:val="00176934"/>
    <w:rsid w:val="001803D5"/>
    <w:rsid w:val="00180C1F"/>
    <w:rsid w:val="001827B1"/>
    <w:rsid w:val="00193BA3"/>
    <w:rsid w:val="001A0934"/>
    <w:rsid w:val="001A251D"/>
    <w:rsid w:val="001A2CCA"/>
    <w:rsid w:val="001A2D64"/>
    <w:rsid w:val="001A55BF"/>
    <w:rsid w:val="001B307C"/>
    <w:rsid w:val="001B63A3"/>
    <w:rsid w:val="001B6C5C"/>
    <w:rsid w:val="001C0469"/>
    <w:rsid w:val="001C350B"/>
    <w:rsid w:val="001C5DE9"/>
    <w:rsid w:val="001D05AF"/>
    <w:rsid w:val="001D0A5B"/>
    <w:rsid w:val="001D24B5"/>
    <w:rsid w:val="001E2246"/>
    <w:rsid w:val="001E614F"/>
    <w:rsid w:val="001E64F7"/>
    <w:rsid w:val="001E671A"/>
    <w:rsid w:val="001F24D6"/>
    <w:rsid w:val="001F61D1"/>
    <w:rsid w:val="001F6D59"/>
    <w:rsid w:val="00203CC7"/>
    <w:rsid w:val="00204E9A"/>
    <w:rsid w:val="00206289"/>
    <w:rsid w:val="002062B7"/>
    <w:rsid w:val="00207888"/>
    <w:rsid w:val="00211DB7"/>
    <w:rsid w:val="0021255A"/>
    <w:rsid w:val="0021417A"/>
    <w:rsid w:val="0021579F"/>
    <w:rsid w:val="00217EA3"/>
    <w:rsid w:val="00222DA4"/>
    <w:rsid w:val="00227266"/>
    <w:rsid w:val="00227B38"/>
    <w:rsid w:val="002339F0"/>
    <w:rsid w:val="0023575E"/>
    <w:rsid w:val="0023638C"/>
    <w:rsid w:val="00237763"/>
    <w:rsid w:val="00240688"/>
    <w:rsid w:val="002410B2"/>
    <w:rsid w:val="0024356B"/>
    <w:rsid w:val="00245C7C"/>
    <w:rsid w:val="00252F94"/>
    <w:rsid w:val="0025557B"/>
    <w:rsid w:val="002601F0"/>
    <w:rsid w:val="002614CD"/>
    <w:rsid w:val="00275D4A"/>
    <w:rsid w:val="00280D92"/>
    <w:rsid w:val="00282FD1"/>
    <w:rsid w:val="00291081"/>
    <w:rsid w:val="00295AC8"/>
    <w:rsid w:val="00297461"/>
    <w:rsid w:val="00297B5B"/>
    <w:rsid w:val="002A22EE"/>
    <w:rsid w:val="002A2E74"/>
    <w:rsid w:val="002A3414"/>
    <w:rsid w:val="002A5A2E"/>
    <w:rsid w:val="002A7D23"/>
    <w:rsid w:val="002A7F15"/>
    <w:rsid w:val="002B091C"/>
    <w:rsid w:val="002B2F01"/>
    <w:rsid w:val="002B391E"/>
    <w:rsid w:val="002B5DEA"/>
    <w:rsid w:val="002C299E"/>
    <w:rsid w:val="002C6221"/>
    <w:rsid w:val="002D33B4"/>
    <w:rsid w:val="002D3B0F"/>
    <w:rsid w:val="002D446F"/>
    <w:rsid w:val="002E1EED"/>
    <w:rsid w:val="002E4CD1"/>
    <w:rsid w:val="002E52E5"/>
    <w:rsid w:val="002F14A6"/>
    <w:rsid w:val="002F4A07"/>
    <w:rsid w:val="002F6C7D"/>
    <w:rsid w:val="002F7575"/>
    <w:rsid w:val="00300541"/>
    <w:rsid w:val="00302D1F"/>
    <w:rsid w:val="003034B4"/>
    <w:rsid w:val="00304D75"/>
    <w:rsid w:val="00307DA8"/>
    <w:rsid w:val="00310498"/>
    <w:rsid w:val="0031275E"/>
    <w:rsid w:val="0032268D"/>
    <w:rsid w:val="003257F3"/>
    <w:rsid w:val="00326342"/>
    <w:rsid w:val="0032796B"/>
    <w:rsid w:val="00331B24"/>
    <w:rsid w:val="00333F5D"/>
    <w:rsid w:val="00334531"/>
    <w:rsid w:val="00335108"/>
    <w:rsid w:val="00337D9C"/>
    <w:rsid w:val="00337E69"/>
    <w:rsid w:val="00345E86"/>
    <w:rsid w:val="00346BA7"/>
    <w:rsid w:val="00347C8E"/>
    <w:rsid w:val="00350C83"/>
    <w:rsid w:val="00351943"/>
    <w:rsid w:val="00353758"/>
    <w:rsid w:val="003538AB"/>
    <w:rsid w:val="00356CA7"/>
    <w:rsid w:val="00357294"/>
    <w:rsid w:val="00357696"/>
    <w:rsid w:val="00363B3E"/>
    <w:rsid w:val="0037042F"/>
    <w:rsid w:val="00376BCE"/>
    <w:rsid w:val="00380639"/>
    <w:rsid w:val="00383E2A"/>
    <w:rsid w:val="00386AB3"/>
    <w:rsid w:val="0039016B"/>
    <w:rsid w:val="00393B0D"/>
    <w:rsid w:val="003A05AE"/>
    <w:rsid w:val="003A25D2"/>
    <w:rsid w:val="003A4B4B"/>
    <w:rsid w:val="003A625F"/>
    <w:rsid w:val="003A74EE"/>
    <w:rsid w:val="003B0561"/>
    <w:rsid w:val="003B08A2"/>
    <w:rsid w:val="003B2570"/>
    <w:rsid w:val="003B4A8C"/>
    <w:rsid w:val="003C081D"/>
    <w:rsid w:val="003C2842"/>
    <w:rsid w:val="003C5C2A"/>
    <w:rsid w:val="003C5E39"/>
    <w:rsid w:val="003C6F36"/>
    <w:rsid w:val="003D1494"/>
    <w:rsid w:val="003E1B5C"/>
    <w:rsid w:val="003E352A"/>
    <w:rsid w:val="003E3571"/>
    <w:rsid w:val="003E36A1"/>
    <w:rsid w:val="003E4F9A"/>
    <w:rsid w:val="003E5A78"/>
    <w:rsid w:val="003E718D"/>
    <w:rsid w:val="003F0F08"/>
    <w:rsid w:val="003F0FEB"/>
    <w:rsid w:val="003F1BE4"/>
    <w:rsid w:val="003F2C76"/>
    <w:rsid w:val="003F4CE7"/>
    <w:rsid w:val="004002BA"/>
    <w:rsid w:val="00400371"/>
    <w:rsid w:val="00400FC0"/>
    <w:rsid w:val="0040232D"/>
    <w:rsid w:val="004027BA"/>
    <w:rsid w:val="00403371"/>
    <w:rsid w:val="004035FB"/>
    <w:rsid w:val="00405A3C"/>
    <w:rsid w:val="00415461"/>
    <w:rsid w:val="00417A2E"/>
    <w:rsid w:val="00421BA8"/>
    <w:rsid w:val="00423000"/>
    <w:rsid w:val="00423D9A"/>
    <w:rsid w:val="0042555B"/>
    <w:rsid w:val="004345F1"/>
    <w:rsid w:val="004346E8"/>
    <w:rsid w:val="00446689"/>
    <w:rsid w:val="00450BFB"/>
    <w:rsid w:val="00455854"/>
    <w:rsid w:val="00460F2F"/>
    <w:rsid w:val="00462C14"/>
    <w:rsid w:val="004654B5"/>
    <w:rsid w:val="0047434E"/>
    <w:rsid w:val="00474661"/>
    <w:rsid w:val="00475ADE"/>
    <w:rsid w:val="00476D47"/>
    <w:rsid w:val="00477D11"/>
    <w:rsid w:val="00480587"/>
    <w:rsid w:val="00480B6D"/>
    <w:rsid w:val="004819C6"/>
    <w:rsid w:val="004838B5"/>
    <w:rsid w:val="0048437E"/>
    <w:rsid w:val="004951BD"/>
    <w:rsid w:val="0049533C"/>
    <w:rsid w:val="00496173"/>
    <w:rsid w:val="00497D8F"/>
    <w:rsid w:val="004A0101"/>
    <w:rsid w:val="004A127B"/>
    <w:rsid w:val="004A1C57"/>
    <w:rsid w:val="004A71F6"/>
    <w:rsid w:val="004B0FB1"/>
    <w:rsid w:val="004B1BF7"/>
    <w:rsid w:val="004C12D3"/>
    <w:rsid w:val="004C5DE4"/>
    <w:rsid w:val="004C7C25"/>
    <w:rsid w:val="004D0B54"/>
    <w:rsid w:val="004D584A"/>
    <w:rsid w:val="004D5B30"/>
    <w:rsid w:val="004D6CB6"/>
    <w:rsid w:val="004D6FB2"/>
    <w:rsid w:val="004E21A2"/>
    <w:rsid w:val="004E4CBE"/>
    <w:rsid w:val="004E65B1"/>
    <w:rsid w:val="004F047E"/>
    <w:rsid w:val="004F3A2A"/>
    <w:rsid w:val="004F5A6D"/>
    <w:rsid w:val="004F625F"/>
    <w:rsid w:val="004F75BE"/>
    <w:rsid w:val="0050129E"/>
    <w:rsid w:val="005139D6"/>
    <w:rsid w:val="00516150"/>
    <w:rsid w:val="00520621"/>
    <w:rsid w:val="005248C4"/>
    <w:rsid w:val="005249B3"/>
    <w:rsid w:val="00525585"/>
    <w:rsid w:val="005301C7"/>
    <w:rsid w:val="00535479"/>
    <w:rsid w:val="00536841"/>
    <w:rsid w:val="00544FBA"/>
    <w:rsid w:val="00545227"/>
    <w:rsid w:val="0055151C"/>
    <w:rsid w:val="00554AD2"/>
    <w:rsid w:val="00554CCD"/>
    <w:rsid w:val="0055572F"/>
    <w:rsid w:val="00556041"/>
    <w:rsid w:val="005568C6"/>
    <w:rsid w:val="00557BFF"/>
    <w:rsid w:val="005625F6"/>
    <w:rsid w:val="00563419"/>
    <w:rsid w:val="00563553"/>
    <w:rsid w:val="005651DB"/>
    <w:rsid w:val="0056655B"/>
    <w:rsid w:val="005667AD"/>
    <w:rsid w:val="005710A0"/>
    <w:rsid w:val="005722B7"/>
    <w:rsid w:val="00576B32"/>
    <w:rsid w:val="00583857"/>
    <w:rsid w:val="005846E5"/>
    <w:rsid w:val="005855CE"/>
    <w:rsid w:val="005865CC"/>
    <w:rsid w:val="00586E45"/>
    <w:rsid w:val="00594B9E"/>
    <w:rsid w:val="00597AF8"/>
    <w:rsid w:val="005A191D"/>
    <w:rsid w:val="005A1D49"/>
    <w:rsid w:val="005A2479"/>
    <w:rsid w:val="005A408A"/>
    <w:rsid w:val="005A500A"/>
    <w:rsid w:val="005A67FA"/>
    <w:rsid w:val="005A6FB3"/>
    <w:rsid w:val="005B174A"/>
    <w:rsid w:val="005B519B"/>
    <w:rsid w:val="005C1B8C"/>
    <w:rsid w:val="005C7881"/>
    <w:rsid w:val="005C7EC2"/>
    <w:rsid w:val="005D1C5E"/>
    <w:rsid w:val="005D4500"/>
    <w:rsid w:val="005D5CE7"/>
    <w:rsid w:val="005D699E"/>
    <w:rsid w:val="005E4725"/>
    <w:rsid w:val="005E5835"/>
    <w:rsid w:val="005E706D"/>
    <w:rsid w:val="005F059B"/>
    <w:rsid w:val="005F50B1"/>
    <w:rsid w:val="00600AD0"/>
    <w:rsid w:val="00602D65"/>
    <w:rsid w:val="00610A26"/>
    <w:rsid w:val="006166C0"/>
    <w:rsid w:val="006167ED"/>
    <w:rsid w:val="00617A9D"/>
    <w:rsid w:val="006244F3"/>
    <w:rsid w:val="00624D43"/>
    <w:rsid w:val="00626EBD"/>
    <w:rsid w:val="006305AD"/>
    <w:rsid w:val="00630D92"/>
    <w:rsid w:val="00636C96"/>
    <w:rsid w:val="00640048"/>
    <w:rsid w:val="00651B30"/>
    <w:rsid w:val="00651F5D"/>
    <w:rsid w:val="00654EE3"/>
    <w:rsid w:val="00655051"/>
    <w:rsid w:val="006572F2"/>
    <w:rsid w:val="0065736B"/>
    <w:rsid w:val="006613F5"/>
    <w:rsid w:val="006632B2"/>
    <w:rsid w:val="006661F5"/>
    <w:rsid w:val="006670E9"/>
    <w:rsid w:val="006735E3"/>
    <w:rsid w:val="006736D1"/>
    <w:rsid w:val="006743F7"/>
    <w:rsid w:val="0067468C"/>
    <w:rsid w:val="00676929"/>
    <w:rsid w:val="00682805"/>
    <w:rsid w:val="00683768"/>
    <w:rsid w:val="00684A37"/>
    <w:rsid w:val="006902DD"/>
    <w:rsid w:val="006946AA"/>
    <w:rsid w:val="00694F88"/>
    <w:rsid w:val="006953BC"/>
    <w:rsid w:val="00696233"/>
    <w:rsid w:val="00696258"/>
    <w:rsid w:val="00696994"/>
    <w:rsid w:val="006A2D0E"/>
    <w:rsid w:val="006B08BE"/>
    <w:rsid w:val="006B4014"/>
    <w:rsid w:val="006B717D"/>
    <w:rsid w:val="006C19B4"/>
    <w:rsid w:val="006C2766"/>
    <w:rsid w:val="006C340C"/>
    <w:rsid w:val="006C7B60"/>
    <w:rsid w:val="006D485E"/>
    <w:rsid w:val="006E08A9"/>
    <w:rsid w:val="006E104F"/>
    <w:rsid w:val="006E1694"/>
    <w:rsid w:val="006E23EC"/>
    <w:rsid w:val="006E2B88"/>
    <w:rsid w:val="006F1592"/>
    <w:rsid w:val="006F7644"/>
    <w:rsid w:val="006F78E9"/>
    <w:rsid w:val="006F7BD0"/>
    <w:rsid w:val="006F7E53"/>
    <w:rsid w:val="0070654F"/>
    <w:rsid w:val="00714F71"/>
    <w:rsid w:val="0071F4B9"/>
    <w:rsid w:val="0072190A"/>
    <w:rsid w:val="00723991"/>
    <w:rsid w:val="0072D441"/>
    <w:rsid w:val="007324C9"/>
    <w:rsid w:val="00741083"/>
    <w:rsid w:val="007441E3"/>
    <w:rsid w:val="00744DF2"/>
    <w:rsid w:val="00745B69"/>
    <w:rsid w:val="00746E70"/>
    <w:rsid w:val="00750AF1"/>
    <w:rsid w:val="0075325A"/>
    <w:rsid w:val="00753A99"/>
    <w:rsid w:val="00755160"/>
    <w:rsid w:val="00757E88"/>
    <w:rsid w:val="00757F0C"/>
    <w:rsid w:val="00762243"/>
    <w:rsid w:val="0076670D"/>
    <w:rsid w:val="00766D5C"/>
    <w:rsid w:val="0077460F"/>
    <w:rsid w:val="00775390"/>
    <w:rsid w:val="007768BE"/>
    <w:rsid w:val="0078014B"/>
    <w:rsid w:val="00782CB0"/>
    <w:rsid w:val="00787CBD"/>
    <w:rsid w:val="00790858"/>
    <w:rsid w:val="00793437"/>
    <w:rsid w:val="007935F1"/>
    <w:rsid w:val="00793626"/>
    <w:rsid w:val="00794AF6"/>
    <w:rsid w:val="007A10F5"/>
    <w:rsid w:val="007A13E0"/>
    <w:rsid w:val="007A37E4"/>
    <w:rsid w:val="007A430F"/>
    <w:rsid w:val="007A47A6"/>
    <w:rsid w:val="007A57A9"/>
    <w:rsid w:val="007A5821"/>
    <w:rsid w:val="007B0212"/>
    <w:rsid w:val="007B34D1"/>
    <w:rsid w:val="007B41F5"/>
    <w:rsid w:val="007C384F"/>
    <w:rsid w:val="007C39E3"/>
    <w:rsid w:val="007C43F6"/>
    <w:rsid w:val="007C47D2"/>
    <w:rsid w:val="007C5290"/>
    <w:rsid w:val="007C5869"/>
    <w:rsid w:val="007D5F28"/>
    <w:rsid w:val="007E4A17"/>
    <w:rsid w:val="007E74E5"/>
    <w:rsid w:val="007E7665"/>
    <w:rsid w:val="007F0D91"/>
    <w:rsid w:val="007F11BE"/>
    <w:rsid w:val="007F1C2F"/>
    <w:rsid w:val="007F3D4A"/>
    <w:rsid w:val="007F4FF8"/>
    <w:rsid w:val="007F5BDF"/>
    <w:rsid w:val="008035CB"/>
    <w:rsid w:val="008037BC"/>
    <w:rsid w:val="00803ACC"/>
    <w:rsid w:val="00805235"/>
    <w:rsid w:val="0081385D"/>
    <w:rsid w:val="0081441C"/>
    <w:rsid w:val="0081446F"/>
    <w:rsid w:val="00821985"/>
    <w:rsid w:val="008253EF"/>
    <w:rsid w:val="00836E0B"/>
    <w:rsid w:val="008404CF"/>
    <w:rsid w:val="0084630C"/>
    <w:rsid w:val="00846659"/>
    <w:rsid w:val="0085158D"/>
    <w:rsid w:val="00852831"/>
    <w:rsid w:val="00852E1E"/>
    <w:rsid w:val="00854747"/>
    <w:rsid w:val="0086565F"/>
    <w:rsid w:val="00870F34"/>
    <w:rsid w:val="00874843"/>
    <w:rsid w:val="00875051"/>
    <w:rsid w:val="00877F7C"/>
    <w:rsid w:val="00880CAA"/>
    <w:rsid w:val="00883DED"/>
    <w:rsid w:val="00890BB5"/>
    <w:rsid w:val="00891593"/>
    <w:rsid w:val="00892842"/>
    <w:rsid w:val="0089424A"/>
    <w:rsid w:val="00894EE4"/>
    <w:rsid w:val="008A1483"/>
    <w:rsid w:val="008A39BA"/>
    <w:rsid w:val="008A4EE0"/>
    <w:rsid w:val="008A5CD7"/>
    <w:rsid w:val="008A6267"/>
    <w:rsid w:val="008AF8C1"/>
    <w:rsid w:val="008B4E88"/>
    <w:rsid w:val="008B6212"/>
    <w:rsid w:val="008C0864"/>
    <w:rsid w:val="008C11AA"/>
    <w:rsid w:val="008C215B"/>
    <w:rsid w:val="008C2227"/>
    <w:rsid w:val="008C528A"/>
    <w:rsid w:val="008D0218"/>
    <w:rsid w:val="008D26B1"/>
    <w:rsid w:val="008D7B23"/>
    <w:rsid w:val="008E098E"/>
    <w:rsid w:val="008E656D"/>
    <w:rsid w:val="008F71F9"/>
    <w:rsid w:val="00901530"/>
    <w:rsid w:val="00910FDB"/>
    <w:rsid w:val="00920992"/>
    <w:rsid w:val="00924D28"/>
    <w:rsid w:val="009258F2"/>
    <w:rsid w:val="00925D33"/>
    <w:rsid w:val="0092695E"/>
    <w:rsid w:val="00927BDB"/>
    <w:rsid w:val="009310D2"/>
    <w:rsid w:val="00932BD2"/>
    <w:rsid w:val="00932FC1"/>
    <w:rsid w:val="009331A9"/>
    <w:rsid w:val="0093408A"/>
    <w:rsid w:val="00934443"/>
    <w:rsid w:val="009365F6"/>
    <w:rsid w:val="00941C2A"/>
    <w:rsid w:val="009449F1"/>
    <w:rsid w:val="00947220"/>
    <w:rsid w:val="00951573"/>
    <w:rsid w:val="00951C27"/>
    <w:rsid w:val="009522D5"/>
    <w:rsid w:val="00952394"/>
    <w:rsid w:val="00952F6E"/>
    <w:rsid w:val="00953800"/>
    <w:rsid w:val="00953F00"/>
    <w:rsid w:val="009570E0"/>
    <w:rsid w:val="00957F5F"/>
    <w:rsid w:val="00960E57"/>
    <w:rsid w:val="0096194B"/>
    <w:rsid w:val="00963B35"/>
    <w:rsid w:val="00970352"/>
    <w:rsid w:val="00974EEB"/>
    <w:rsid w:val="00980E20"/>
    <w:rsid w:val="009828DB"/>
    <w:rsid w:val="00985A7D"/>
    <w:rsid w:val="009861C2"/>
    <w:rsid w:val="00986734"/>
    <w:rsid w:val="0099233D"/>
    <w:rsid w:val="00993B08"/>
    <w:rsid w:val="009960A0"/>
    <w:rsid w:val="009A3821"/>
    <w:rsid w:val="009A720A"/>
    <w:rsid w:val="009B0540"/>
    <w:rsid w:val="009B7057"/>
    <w:rsid w:val="009C0DC2"/>
    <w:rsid w:val="009C1CA8"/>
    <w:rsid w:val="009C646E"/>
    <w:rsid w:val="009C6873"/>
    <w:rsid w:val="009C6EEE"/>
    <w:rsid w:val="009E1E85"/>
    <w:rsid w:val="009E213E"/>
    <w:rsid w:val="009E2581"/>
    <w:rsid w:val="009E2F6B"/>
    <w:rsid w:val="009E3162"/>
    <w:rsid w:val="009E5415"/>
    <w:rsid w:val="009E76C8"/>
    <w:rsid w:val="009F1007"/>
    <w:rsid w:val="009F2E71"/>
    <w:rsid w:val="00A00915"/>
    <w:rsid w:val="00A00D4F"/>
    <w:rsid w:val="00A02E5A"/>
    <w:rsid w:val="00A0468B"/>
    <w:rsid w:val="00A06C32"/>
    <w:rsid w:val="00A077AF"/>
    <w:rsid w:val="00A07C25"/>
    <w:rsid w:val="00A12023"/>
    <w:rsid w:val="00A12B25"/>
    <w:rsid w:val="00A13800"/>
    <w:rsid w:val="00A14BBC"/>
    <w:rsid w:val="00A15E73"/>
    <w:rsid w:val="00A208B5"/>
    <w:rsid w:val="00A21642"/>
    <w:rsid w:val="00A243BE"/>
    <w:rsid w:val="00A248B8"/>
    <w:rsid w:val="00A25A20"/>
    <w:rsid w:val="00A263E4"/>
    <w:rsid w:val="00A26ED6"/>
    <w:rsid w:val="00A27A87"/>
    <w:rsid w:val="00A31949"/>
    <w:rsid w:val="00A32AB4"/>
    <w:rsid w:val="00A32B33"/>
    <w:rsid w:val="00A331C5"/>
    <w:rsid w:val="00A3769F"/>
    <w:rsid w:val="00A428B9"/>
    <w:rsid w:val="00A43AEB"/>
    <w:rsid w:val="00A46FB3"/>
    <w:rsid w:val="00A47E56"/>
    <w:rsid w:val="00A531F1"/>
    <w:rsid w:val="00A66E7C"/>
    <w:rsid w:val="00A72583"/>
    <w:rsid w:val="00A80604"/>
    <w:rsid w:val="00A80F85"/>
    <w:rsid w:val="00A84C5B"/>
    <w:rsid w:val="00A86712"/>
    <w:rsid w:val="00A90B01"/>
    <w:rsid w:val="00A91F54"/>
    <w:rsid w:val="00A94953"/>
    <w:rsid w:val="00A94ACE"/>
    <w:rsid w:val="00AA1CFF"/>
    <w:rsid w:val="00AA330D"/>
    <w:rsid w:val="00AB20AA"/>
    <w:rsid w:val="00AB4022"/>
    <w:rsid w:val="00AC0984"/>
    <w:rsid w:val="00AC5219"/>
    <w:rsid w:val="00AD29BA"/>
    <w:rsid w:val="00AD585F"/>
    <w:rsid w:val="00AD63C0"/>
    <w:rsid w:val="00AE7602"/>
    <w:rsid w:val="00AF12F0"/>
    <w:rsid w:val="00AF3924"/>
    <w:rsid w:val="00AF41BF"/>
    <w:rsid w:val="00AF7EC3"/>
    <w:rsid w:val="00B003EE"/>
    <w:rsid w:val="00B00A6B"/>
    <w:rsid w:val="00B00EAC"/>
    <w:rsid w:val="00B02043"/>
    <w:rsid w:val="00B0248B"/>
    <w:rsid w:val="00B10788"/>
    <w:rsid w:val="00B143EB"/>
    <w:rsid w:val="00B14E15"/>
    <w:rsid w:val="00B15AA3"/>
    <w:rsid w:val="00B2154C"/>
    <w:rsid w:val="00B21CD0"/>
    <w:rsid w:val="00B22E4D"/>
    <w:rsid w:val="00B23460"/>
    <w:rsid w:val="00B24332"/>
    <w:rsid w:val="00B251E1"/>
    <w:rsid w:val="00B271C1"/>
    <w:rsid w:val="00B3195F"/>
    <w:rsid w:val="00B31BE7"/>
    <w:rsid w:val="00B37CB4"/>
    <w:rsid w:val="00B4126C"/>
    <w:rsid w:val="00B42D56"/>
    <w:rsid w:val="00B4420D"/>
    <w:rsid w:val="00B4447D"/>
    <w:rsid w:val="00B45CE9"/>
    <w:rsid w:val="00B60731"/>
    <w:rsid w:val="00B63F2A"/>
    <w:rsid w:val="00B65F29"/>
    <w:rsid w:val="00B66E39"/>
    <w:rsid w:val="00B75DF4"/>
    <w:rsid w:val="00B7614A"/>
    <w:rsid w:val="00B76596"/>
    <w:rsid w:val="00B77C1B"/>
    <w:rsid w:val="00B836C7"/>
    <w:rsid w:val="00B87272"/>
    <w:rsid w:val="00B90825"/>
    <w:rsid w:val="00B9294B"/>
    <w:rsid w:val="00B94DD1"/>
    <w:rsid w:val="00B9570E"/>
    <w:rsid w:val="00B95C4E"/>
    <w:rsid w:val="00BA05A8"/>
    <w:rsid w:val="00BA5471"/>
    <w:rsid w:val="00BA7141"/>
    <w:rsid w:val="00BA7314"/>
    <w:rsid w:val="00BB6A4F"/>
    <w:rsid w:val="00BC0029"/>
    <w:rsid w:val="00BC2698"/>
    <w:rsid w:val="00BC6E5D"/>
    <w:rsid w:val="00BD1594"/>
    <w:rsid w:val="00BD186E"/>
    <w:rsid w:val="00BD33C2"/>
    <w:rsid w:val="00BD6030"/>
    <w:rsid w:val="00BD60BA"/>
    <w:rsid w:val="00BD7905"/>
    <w:rsid w:val="00BE0B68"/>
    <w:rsid w:val="00BE1D9F"/>
    <w:rsid w:val="00BE2540"/>
    <w:rsid w:val="00BE3722"/>
    <w:rsid w:val="00BE4B34"/>
    <w:rsid w:val="00BE782C"/>
    <w:rsid w:val="00BF1721"/>
    <w:rsid w:val="00BF1FD9"/>
    <w:rsid w:val="00BF2DEF"/>
    <w:rsid w:val="00BF5856"/>
    <w:rsid w:val="00BF7AA6"/>
    <w:rsid w:val="00C03B08"/>
    <w:rsid w:val="00C04900"/>
    <w:rsid w:val="00C07711"/>
    <w:rsid w:val="00C139D2"/>
    <w:rsid w:val="00C14AFA"/>
    <w:rsid w:val="00C14DBD"/>
    <w:rsid w:val="00C15170"/>
    <w:rsid w:val="00C204E7"/>
    <w:rsid w:val="00C2131C"/>
    <w:rsid w:val="00C2453A"/>
    <w:rsid w:val="00C27E62"/>
    <w:rsid w:val="00C32E74"/>
    <w:rsid w:val="00C334FE"/>
    <w:rsid w:val="00C3396D"/>
    <w:rsid w:val="00C34C76"/>
    <w:rsid w:val="00C34E7F"/>
    <w:rsid w:val="00C464AC"/>
    <w:rsid w:val="00C47BFE"/>
    <w:rsid w:val="00C5192B"/>
    <w:rsid w:val="00C51BBB"/>
    <w:rsid w:val="00C61213"/>
    <w:rsid w:val="00C61E70"/>
    <w:rsid w:val="00C624F2"/>
    <w:rsid w:val="00C67D76"/>
    <w:rsid w:val="00C71009"/>
    <w:rsid w:val="00C73C29"/>
    <w:rsid w:val="00C77D79"/>
    <w:rsid w:val="00C84093"/>
    <w:rsid w:val="00C85682"/>
    <w:rsid w:val="00C85CAC"/>
    <w:rsid w:val="00C95407"/>
    <w:rsid w:val="00C9643C"/>
    <w:rsid w:val="00CA0F1B"/>
    <w:rsid w:val="00CA263A"/>
    <w:rsid w:val="00CA2E00"/>
    <w:rsid w:val="00CA3329"/>
    <w:rsid w:val="00CA75BD"/>
    <w:rsid w:val="00CB2F23"/>
    <w:rsid w:val="00CC375D"/>
    <w:rsid w:val="00CC76ED"/>
    <w:rsid w:val="00CD3866"/>
    <w:rsid w:val="00CD4372"/>
    <w:rsid w:val="00CE2A23"/>
    <w:rsid w:val="00CE33F1"/>
    <w:rsid w:val="00CE70D3"/>
    <w:rsid w:val="00CE7747"/>
    <w:rsid w:val="00CF181E"/>
    <w:rsid w:val="00CF1FFE"/>
    <w:rsid w:val="00CF3012"/>
    <w:rsid w:val="00CF5429"/>
    <w:rsid w:val="00D00AC2"/>
    <w:rsid w:val="00D014CA"/>
    <w:rsid w:val="00D02208"/>
    <w:rsid w:val="00D0582F"/>
    <w:rsid w:val="00D0619F"/>
    <w:rsid w:val="00D061D4"/>
    <w:rsid w:val="00D12A3F"/>
    <w:rsid w:val="00D12C8D"/>
    <w:rsid w:val="00D1312C"/>
    <w:rsid w:val="00D13939"/>
    <w:rsid w:val="00D22E09"/>
    <w:rsid w:val="00D25D6E"/>
    <w:rsid w:val="00D30DC6"/>
    <w:rsid w:val="00D32545"/>
    <w:rsid w:val="00D34DF9"/>
    <w:rsid w:val="00D35C28"/>
    <w:rsid w:val="00D3757D"/>
    <w:rsid w:val="00D376C6"/>
    <w:rsid w:val="00D40F4C"/>
    <w:rsid w:val="00D41293"/>
    <w:rsid w:val="00D43684"/>
    <w:rsid w:val="00D44813"/>
    <w:rsid w:val="00D46ED5"/>
    <w:rsid w:val="00D47F6A"/>
    <w:rsid w:val="00D508B7"/>
    <w:rsid w:val="00D53A94"/>
    <w:rsid w:val="00D54D07"/>
    <w:rsid w:val="00D551A9"/>
    <w:rsid w:val="00D55D76"/>
    <w:rsid w:val="00D61735"/>
    <w:rsid w:val="00D625F8"/>
    <w:rsid w:val="00D6317A"/>
    <w:rsid w:val="00D656E3"/>
    <w:rsid w:val="00D752B5"/>
    <w:rsid w:val="00D75B2A"/>
    <w:rsid w:val="00D80931"/>
    <w:rsid w:val="00D87C11"/>
    <w:rsid w:val="00D90311"/>
    <w:rsid w:val="00D96299"/>
    <w:rsid w:val="00D9728A"/>
    <w:rsid w:val="00DA2A92"/>
    <w:rsid w:val="00DA3CBC"/>
    <w:rsid w:val="00DB3341"/>
    <w:rsid w:val="00DB6A37"/>
    <w:rsid w:val="00DC0652"/>
    <w:rsid w:val="00DC1FE1"/>
    <w:rsid w:val="00DC2F83"/>
    <w:rsid w:val="00DC78B8"/>
    <w:rsid w:val="00DD08C8"/>
    <w:rsid w:val="00DD0FE7"/>
    <w:rsid w:val="00DD1158"/>
    <w:rsid w:val="00DD1D37"/>
    <w:rsid w:val="00DE246C"/>
    <w:rsid w:val="00DE3DBD"/>
    <w:rsid w:val="00DE541A"/>
    <w:rsid w:val="00DE5843"/>
    <w:rsid w:val="00DE5C06"/>
    <w:rsid w:val="00DF3CF6"/>
    <w:rsid w:val="00DF6A84"/>
    <w:rsid w:val="00DF7B0C"/>
    <w:rsid w:val="00DF7CF6"/>
    <w:rsid w:val="00E00787"/>
    <w:rsid w:val="00E01941"/>
    <w:rsid w:val="00E0358A"/>
    <w:rsid w:val="00E075B8"/>
    <w:rsid w:val="00E137CA"/>
    <w:rsid w:val="00E165A9"/>
    <w:rsid w:val="00E201EF"/>
    <w:rsid w:val="00E24265"/>
    <w:rsid w:val="00E30932"/>
    <w:rsid w:val="00E32931"/>
    <w:rsid w:val="00E32C40"/>
    <w:rsid w:val="00E32E7E"/>
    <w:rsid w:val="00E33EA7"/>
    <w:rsid w:val="00E35AEA"/>
    <w:rsid w:val="00E3708E"/>
    <w:rsid w:val="00E43409"/>
    <w:rsid w:val="00E457D9"/>
    <w:rsid w:val="00E4592C"/>
    <w:rsid w:val="00E57343"/>
    <w:rsid w:val="00E62890"/>
    <w:rsid w:val="00E67DAC"/>
    <w:rsid w:val="00E73F07"/>
    <w:rsid w:val="00E811BB"/>
    <w:rsid w:val="00E81A9E"/>
    <w:rsid w:val="00E81E81"/>
    <w:rsid w:val="00E8391C"/>
    <w:rsid w:val="00E85860"/>
    <w:rsid w:val="00E91B6A"/>
    <w:rsid w:val="00E91C85"/>
    <w:rsid w:val="00E9225F"/>
    <w:rsid w:val="00E942D7"/>
    <w:rsid w:val="00E95175"/>
    <w:rsid w:val="00EA20D9"/>
    <w:rsid w:val="00EA3291"/>
    <w:rsid w:val="00EA4906"/>
    <w:rsid w:val="00EA618B"/>
    <w:rsid w:val="00EA7290"/>
    <w:rsid w:val="00EA7C7A"/>
    <w:rsid w:val="00EB1D61"/>
    <w:rsid w:val="00EB3887"/>
    <w:rsid w:val="00EB415C"/>
    <w:rsid w:val="00EB5254"/>
    <w:rsid w:val="00EB5FD4"/>
    <w:rsid w:val="00EC1B58"/>
    <w:rsid w:val="00EC5CD9"/>
    <w:rsid w:val="00ED1615"/>
    <w:rsid w:val="00ED2B6C"/>
    <w:rsid w:val="00ED2E14"/>
    <w:rsid w:val="00EE06EE"/>
    <w:rsid w:val="00EE1AE1"/>
    <w:rsid w:val="00EE4D01"/>
    <w:rsid w:val="00EE5293"/>
    <w:rsid w:val="00EE63A8"/>
    <w:rsid w:val="00EE7B4D"/>
    <w:rsid w:val="00EE8FF9"/>
    <w:rsid w:val="00EF4116"/>
    <w:rsid w:val="00EF503B"/>
    <w:rsid w:val="00F01E31"/>
    <w:rsid w:val="00F01E6A"/>
    <w:rsid w:val="00F027B8"/>
    <w:rsid w:val="00F03F35"/>
    <w:rsid w:val="00F07760"/>
    <w:rsid w:val="00F1019D"/>
    <w:rsid w:val="00F109DC"/>
    <w:rsid w:val="00F15C49"/>
    <w:rsid w:val="00F21634"/>
    <w:rsid w:val="00F23007"/>
    <w:rsid w:val="00F241B4"/>
    <w:rsid w:val="00F24383"/>
    <w:rsid w:val="00F309D3"/>
    <w:rsid w:val="00F3168A"/>
    <w:rsid w:val="00F317B7"/>
    <w:rsid w:val="00F32464"/>
    <w:rsid w:val="00F32473"/>
    <w:rsid w:val="00F405BF"/>
    <w:rsid w:val="00F44FCF"/>
    <w:rsid w:val="00F45AF2"/>
    <w:rsid w:val="00F46DE9"/>
    <w:rsid w:val="00F504E2"/>
    <w:rsid w:val="00F50F08"/>
    <w:rsid w:val="00F525AD"/>
    <w:rsid w:val="00F55643"/>
    <w:rsid w:val="00F56ACD"/>
    <w:rsid w:val="00F618A1"/>
    <w:rsid w:val="00F61FB4"/>
    <w:rsid w:val="00F6298C"/>
    <w:rsid w:val="00F651E5"/>
    <w:rsid w:val="00F65A56"/>
    <w:rsid w:val="00F66FE4"/>
    <w:rsid w:val="00F67FDA"/>
    <w:rsid w:val="00F707E5"/>
    <w:rsid w:val="00F71AF9"/>
    <w:rsid w:val="00F72F64"/>
    <w:rsid w:val="00F73666"/>
    <w:rsid w:val="00F7524D"/>
    <w:rsid w:val="00F8372B"/>
    <w:rsid w:val="00F860B9"/>
    <w:rsid w:val="00F862CC"/>
    <w:rsid w:val="00F875C2"/>
    <w:rsid w:val="00F90572"/>
    <w:rsid w:val="00F92402"/>
    <w:rsid w:val="00FA31BF"/>
    <w:rsid w:val="00FA68C8"/>
    <w:rsid w:val="00FA7E0E"/>
    <w:rsid w:val="00FB118A"/>
    <w:rsid w:val="00FB4E02"/>
    <w:rsid w:val="00FC2BA7"/>
    <w:rsid w:val="00FC2D17"/>
    <w:rsid w:val="00FC2E08"/>
    <w:rsid w:val="00FC42C9"/>
    <w:rsid w:val="00FC4C99"/>
    <w:rsid w:val="00FC5853"/>
    <w:rsid w:val="00FC63B7"/>
    <w:rsid w:val="00FD4D33"/>
    <w:rsid w:val="00FD5961"/>
    <w:rsid w:val="00FDB34A"/>
    <w:rsid w:val="00FE18D8"/>
    <w:rsid w:val="00FE5A37"/>
    <w:rsid w:val="00FE68D3"/>
    <w:rsid w:val="00FF1D03"/>
    <w:rsid w:val="00FF5A6D"/>
    <w:rsid w:val="00FF6895"/>
    <w:rsid w:val="00FF6C49"/>
    <w:rsid w:val="00FF781F"/>
    <w:rsid w:val="010E3133"/>
    <w:rsid w:val="01249B06"/>
    <w:rsid w:val="01346F44"/>
    <w:rsid w:val="013C89C0"/>
    <w:rsid w:val="015D45DE"/>
    <w:rsid w:val="01DE1D40"/>
    <w:rsid w:val="01E91E5B"/>
    <w:rsid w:val="01ED594D"/>
    <w:rsid w:val="020B6D2F"/>
    <w:rsid w:val="022FC9E2"/>
    <w:rsid w:val="028492DE"/>
    <w:rsid w:val="02B1FD01"/>
    <w:rsid w:val="032A566A"/>
    <w:rsid w:val="032E5BE6"/>
    <w:rsid w:val="03AB3D90"/>
    <w:rsid w:val="03D2C3D1"/>
    <w:rsid w:val="040D9DCF"/>
    <w:rsid w:val="041AFB86"/>
    <w:rsid w:val="041FADA8"/>
    <w:rsid w:val="0475378C"/>
    <w:rsid w:val="048075B0"/>
    <w:rsid w:val="0480C13E"/>
    <w:rsid w:val="04D9A18A"/>
    <w:rsid w:val="05087E4C"/>
    <w:rsid w:val="05BF80AD"/>
    <w:rsid w:val="06244EFE"/>
    <w:rsid w:val="0630CD06"/>
    <w:rsid w:val="068934CD"/>
    <w:rsid w:val="06A43092"/>
    <w:rsid w:val="06E6C436"/>
    <w:rsid w:val="06E7EFF2"/>
    <w:rsid w:val="0707DE3A"/>
    <w:rsid w:val="07680B81"/>
    <w:rsid w:val="0776DB6E"/>
    <w:rsid w:val="07E68712"/>
    <w:rsid w:val="07E983CE"/>
    <w:rsid w:val="07F298CF"/>
    <w:rsid w:val="080E6D4D"/>
    <w:rsid w:val="086DA753"/>
    <w:rsid w:val="08AFBD53"/>
    <w:rsid w:val="08E53DA8"/>
    <w:rsid w:val="09281046"/>
    <w:rsid w:val="095827F5"/>
    <w:rsid w:val="09935431"/>
    <w:rsid w:val="099799C6"/>
    <w:rsid w:val="099AAFA1"/>
    <w:rsid w:val="09A9B584"/>
    <w:rsid w:val="0A0193A1"/>
    <w:rsid w:val="0A0CFF2E"/>
    <w:rsid w:val="0A160DD7"/>
    <w:rsid w:val="0A31E7F7"/>
    <w:rsid w:val="0A45CE32"/>
    <w:rsid w:val="0A516127"/>
    <w:rsid w:val="0A5E114F"/>
    <w:rsid w:val="0A91ED9B"/>
    <w:rsid w:val="0AB8F8B3"/>
    <w:rsid w:val="0B05904C"/>
    <w:rsid w:val="0B37F5F7"/>
    <w:rsid w:val="0B77D453"/>
    <w:rsid w:val="0B962D6C"/>
    <w:rsid w:val="0BBFAE0D"/>
    <w:rsid w:val="0BC40317"/>
    <w:rsid w:val="0BFBDD23"/>
    <w:rsid w:val="0C03E60E"/>
    <w:rsid w:val="0C429469"/>
    <w:rsid w:val="0C8EC3B7"/>
    <w:rsid w:val="0CA2B6AF"/>
    <w:rsid w:val="0CB20C8D"/>
    <w:rsid w:val="0CB80746"/>
    <w:rsid w:val="0CDCFD98"/>
    <w:rsid w:val="0D5137CC"/>
    <w:rsid w:val="0DC9320E"/>
    <w:rsid w:val="0E191A66"/>
    <w:rsid w:val="0E732C27"/>
    <w:rsid w:val="0E86D189"/>
    <w:rsid w:val="0EEB0275"/>
    <w:rsid w:val="0F0E025D"/>
    <w:rsid w:val="0F3AE363"/>
    <w:rsid w:val="0F4DF07C"/>
    <w:rsid w:val="0F764E50"/>
    <w:rsid w:val="0F795B2A"/>
    <w:rsid w:val="0F97EE43"/>
    <w:rsid w:val="0FA85C0C"/>
    <w:rsid w:val="0FAA2E3D"/>
    <w:rsid w:val="0FC0AB33"/>
    <w:rsid w:val="0FFD5624"/>
    <w:rsid w:val="0FFE4728"/>
    <w:rsid w:val="10081D4C"/>
    <w:rsid w:val="100DE8EC"/>
    <w:rsid w:val="100FAA96"/>
    <w:rsid w:val="108D9493"/>
    <w:rsid w:val="1093CACD"/>
    <w:rsid w:val="10E66ED7"/>
    <w:rsid w:val="10E89AFE"/>
    <w:rsid w:val="110A60E1"/>
    <w:rsid w:val="113DE438"/>
    <w:rsid w:val="11634022"/>
    <w:rsid w:val="118A8625"/>
    <w:rsid w:val="118DB61F"/>
    <w:rsid w:val="11B20440"/>
    <w:rsid w:val="11B277C6"/>
    <w:rsid w:val="11D15F40"/>
    <w:rsid w:val="123B1F1D"/>
    <w:rsid w:val="1298DAB3"/>
    <w:rsid w:val="12AE89AB"/>
    <w:rsid w:val="12B4423B"/>
    <w:rsid w:val="12B6EF92"/>
    <w:rsid w:val="12C6611B"/>
    <w:rsid w:val="12CA68FA"/>
    <w:rsid w:val="12E121D3"/>
    <w:rsid w:val="13078978"/>
    <w:rsid w:val="13092AD3"/>
    <w:rsid w:val="131BF0F0"/>
    <w:rsid w:val="132F6EB8"/>
    <w:rsid w:val="13564204"/>
    <w:rsid w:val="13790ACE"/>
    <w:rsid w:val="1386E299"/>
    <w:rsid w:val="138BFBF4"/>
    <w:rsid w:val="13AA698B"/>
    <w:rsid w:val="13F03B7A"/>
    <w:rsid w:val="14AEEACB"/>
    <w:rsid w:val="15030878"/>
    <w:rsid w:val="15037BDA"/>
    <w:rsid w:val="15256D8D"/>
    <w:rsid w:val="1531EB9B"/>
    <w:rsid w:val="153759F2"/>
    <w:rsid w:val="154B267D"/>
    <w:rsid w:val="158AC0BC"/>
    <w:rsid w:val="1597D7AD"/>
    <w:rsid w:val="159D0CA3"/>
    <w:rsid w:val="15EA0FAD"/>
    <w:rsid w:val="15F163C4"/>
    <w:rsid w:val="164BDD70"/>
    <w:rsid w:val="169619E8"/>
    <w:rsid w:val="16C27176"/>
    <w:rsid w:val="16CCAA81"/>
    <w:rsid w:val="16FC4E10"/>
    <w:rsid w:val="1761E48D"/>
    <w:rsid w:val="176FA819"/>
    <w:rsid w:val="1775CED5"/>
    <w:rsid w:val="179829E4"/>
    <w:rsid w:val="17ABD313"/>
    <w:rsid w:val="17B0BADD"/>
    <w:rsid w:val="17FA96E7"/>
    <w:rsid w:val="17FF046F"/>
    <w:rsid w:val="181A5060"/>
    <w:rsid w:val="1856B1EA"/>
    <w:rsid w:val="18AEC5C6"/>
    <w:rsid w:val="18BA26C4"/>
    <w:rsid w:val="18D094C2"/>
    <w:rsid w:val="18EBDF75"/>
    <w:rsid w:val="1958142E"/>
    <w:rsid w:val="19ADFC6F"/>
    <w:rsid w:val="19D6C105"/>
    <w:rsid w:val="19DB7DC5"/>
    <w:rsid w:val="1A15CBB0"/>
    <w:rsid w:val="1A29518E"/>
    <w:rsid w:val="1A3A79A5"/>
    <w:rsid w:val="1A78EC1F"/>
    <w:rsid w:val="1A8C551E"/>
    <w:rsid w:val="1AF29932"/>
    <w:rsid w:val="1B1BFA29"/>
    <w:rsid w:val="1B2CDE5F"/>
    <w:rsid w:val="1B51A802"/>
    <w:rsid w:val="1B7230EB"/>
    <w:rsid w:val="1BACDBAF"/>
    <w:rsid w:val="1BD354A2"/>
    <w:rsid w:val="1BD5A129"/>
    <w:rsid w:val="1BDCBA5B"/>
    <w:rsid w:val="1BE0BB5E"/>
    <w:rsid w:val="1BE736B1"/>
    <w:rsid w:val="1BEECA72"/>
    <w:rsid w:val="1C016F3A"/>
    <w:rsid w:val="1C375091"/>
    <w:rsid w:val="1C4ECB13"/>
    <w:rsid w:val="1C8A8984"/>
    <w:rsid w:val="1CA56A6C"/>
    <w:rsid w:val="1CB196C7"/>
    <w:rsid w:val="1CDDA55C"/>
    <w:rsid w:val="1D1BC763"/>
    <w:rsid w:val="1D36B9D8"/>
    <w:rsid w:val="1D3A1CDB"/>
    <w:rsid w:val="1D529D8A"/>
    <w:rsid w:val="1D5911B0"/>
    <w:rsid w:val="1D685004"/>
    <w:rsid w:val="1D821576"/>
    <w:rsid w:val="1D8720E9"/>
    <w:rsid w:val="1DA5F09E"/>
    <w:rsid w:val="1DA81F27"/>
    <w:rsid w:val="1DB7EE75"/>
    <w:rsid w:val="1DC83BDA"/>
    <w:rsid w:val="1DD39B57"/>
    <w:rsid w:val="1DE53558"/>
    <w:rsid w:val="1E035505"/>
    <w:rsid w:val="1E2BB376"/>
    <w:rsid w:val="1E309DC8"/>
    <w:rsid w:val="1E502FDA"/>
    <w:rsid w:val="1EE2C5CF"/>
    <w:rsid w:val="1F1B7987"/>
    <w:rsid w:val="1F821DBB"/>
    <w:rsid w:val="1FA71D0B"/>
    <w:rsid w:val="1FC9CA75"/>
    <w:rsid w:val="1FEB99DF"/>
    <w:rsid w:val="1FEDF3EF"/>
    <w:rsid w:val="200C574B"/>
    <w:rsid w:val="20113FC4"/>
    <w:rsid w:val="2012F0E8"/>
    <w:rsid w:val="201C10F1"/>
    <w:rsid w:val="20244E44"/>
    <w:rsid w:val="202A69D2"/>
    <w:rsid w:val="2031EA0B"/>
    <w:rsid w:val="20780FD4"/>
    <w:rsid w:val="20A011D7"/>
    <w:rsid w:val="20BEDFAB"/>
    <w:rsid w:val="20C9493A"/>
    <w:rsid w:val="20FF4E6B"/>
    <w:rsid w:val="2105BCDA"/>
    <w:rsid w:val="211D2D3C"/>
    <w:rsid w:val="2121FA58"/>
    <w:rsid w:val="212989D5"/>
    <w:rsid w:val="21512768"/>
    <w:rsid w:val="215B8310"/>
    <w:rsid w:val="215C409A"/>
    <w:rsid w:val="21655115"/>
    <w:rsid w:val="21CB2478"/>
    <w:rsid w:val="21D9A1F8"/>
    <w:rsid w:val="222988D1"/>
    <w:rsid w:val="2243F584"/>
    <w:rsid w:val="2243F75E"/>
    <w:rsid w:val="22884C9D"/>
    <w:rsid w:val="22FCE68D"/>
    <w:rsid w:val="23283DF4"/>
    <w:rsid w:val="232B0E55"/>
    <w:rsid w:val="2334285D"/>
    <w:rsid w:val="236BAA52"/>
    <w:rsid w:val="236FFD9B"/>
    <w:rsid w:val="2376A923"/>
    <w:rsid w:val="23C41644"/>
    <w:rsid w:val="23C6DB56"/>
    <w:rsid w:val="24006E8D"/>
    <w:rsid w:val="2416FE3E"/>
    <w:rsid w:val="2426B9FE"/>
    <w:rsid w:val="244394CC"/>
    <w:rsid w:val="247921A8"/>
    <w:rsid w:val="2505E11E"/>
    <w:rsid w:val="251A07B9"/>
    <w:rsid w:val="2527F3AF"/>
    <w:rsid w:val="252936EB"/>
    <w:rsid w:val="258CC42D"/>
    <w:rsid w:val="2599125A"/>
    <w:rsid w:val="26327FAF"/>
    <w:rsid w:val="2642152E"/>
    <w:rsid w:val="26770ADB"/>
    <w:rsid w:val="2696C6E0"/>
    <w:rsid w:val="26D47A52"/>
    <w:rsid w:val="26FA5655"/>
    <w:rsid w:val="26FB1E41"/>
    <w:rsid w:val="272B5773"/>
    <w:rsid w:val="273111A9"/>
    <w:rsid w:val="276399C8"/>
    <w:rsid w:val="276C5E87"/>
    <w:rsid w:val="27724D47"/>
    <w:rsid w:val="27AB9A49"/>
    <w:rsid w:val="27F658C1"/>
    <w:rsid w:val="28332113"/>
    <w:rsid w:val="284BADFE"/>
    <w:rsid w:val="284DA119"/>
    <w:rsid w:val="286B67C7"/>
    <w:rsid w:val="28CE658E"/>
    <w:rsid w:val="28D5A14B"/>
    <w:rsid w:val="28D625D8"/>
    <w:rsid w:val="29009B64"/>
    <w:rsid w:val="29067246"/>
    <w:rsid w:val="29364D6C"/>
    <w:rsid w:val="2964E9AB"/>
    <w:rsid w:val="297C29F2"/>
    <w:rsid w:val="29DC56A4"/>
    <w:rsid w:val="29DCBABE"/>
    <w:rsid w:val="29E60CFE"/>
    <w:rsid w:val="29F2E4EA"/>
    <w:rsid w:val="2A2497D1"/>
    <w:rsid w:val="2A45982B"/>
    <w:rsid w:val="2A585FED"/>
    <w:rsid w:val="2B8ABD3F"/>
    <w:rsid w:val="2BB2F7D2"/>
    <w:rsid w:val="2BC13FC1"/>
    <w:rsid w:val="2BD95C88"/>
    <w:rsid w:val="2BF4D375"/>
    <w:rsid w:val="2C1B515B"/>
    <w:rsid w:val="2C47773B"/>
    <w:rsid w:val="2C56D3E9"/>
    <w:rsid w:val="2CDBD111"/>
    <w:rsid w:val="2CE74012"/>
    <w:rsid w:val="2CF42B19"/>
    <w:rsid w:val="2CF99DDF"/>
    <w:rsid w:val="2D6C2300"/>
    <w:rsid w:val="2D783CBF"/>
    <w:rsid w:val="2D7B41F3"/>
    <w:rsid w:val="2D8ECE49"/>
    <w:rsid w:val="2DDD6D33"/>
    <w:rsid w:val="2DE22F12"/>
    <w:rsid w:val="2E709FE3"/>
    <w:rsid w:val="2E710705"/>
    <w:rsid w:val="2EBE31D7"/>
    <w:rsid w:val="2EC17A47"/>
    <w:rsid w:val="2F00201E"/>
    <w:rsid w:val="2F2F70C1"/>
    <w:rsid w:val="2F38D719"/>
    <w:rsid w:val="2F5CAC01"/>
    <w:rsid w:val="2F614CC6"/>
    <w:rsid w:val="2F636911"/>
    <w:rsid w:val="2FA9187D"/>
    <w:rsid w:val="2FCFAF71"/>
    <w:rsid w:val="2FD704E0"/>
    <w:rsid w:val="30226385"/>
    <w:rsid w:val="305D0A6F"/>
    <w:rsid w:val="3097C682"/>
    <w:rsid w:val="309E37D1"/>
    <w:rsid w:val="30DF4F64"/>
    <w:rsid w:val="30E6F0C3"/>
    <w:rsid w:val="30F28EEA"/>
    <w:rsid w:val="31548102"/>
    <w:rsid w:val="31768FD3"/>
    <w:rsid w:val="31B3103C"/>
    <w:rsid w:val="31D0C522"/>
    <w:rsid w:val="3218FBB2"/>
    <w:rsid w:val="3248E2EE"/>
    <w:rsid w:val="326CCFE3"/>
    <w:rsid w:val="32A4479F"/>
    <w:rsid w:val="32CEB4EC"/>
    <w:rsid w:val="32FA2B80"/>
    <w:rsid w:val="33072656"/>
    <w:rsid w:val="330A7337"/>
    <w:rsid w:val="333A2462"/>
    <w:rsid w:val="33440982"/>
    <w:rsid w:val="334C46E1"/>
    <w:rsid w:val="334D4FDD"/>
    <w:rsid w:val="33AB1EBA"/>
    <w:rsid w:val="33C4F3B9"/>
    <w:rsid w:val="33DE40A4"/>
    <w:rsid w:val="33DF2375"/>
    <w:rsid w:val="33F2D76D"/>
    <w:rsid w:val="33FAB21D"/>
    <w:rsid w:val="34256704"/>
    <w:rsid w:val="342C75C8"/>
    <w:rsid w:val="344C6F0A"/>
    <w:rsid w:val="34EF0A3A"/>
    <w:rsid w:val="34F6469A"/>
    <w:rsid w:val="350B8617"/>
    <w:rsid w:val="355C33B1"/>
    <w:rsid w:val="35871E63"/>
    <w:rsid w:val="358FFD14"/>
    <w:rsid w:val="3593A18D"/>
    <w:rsid w:val="35F016B3"/>
    <w:rsid w:val="361FC37F"/>
    <w:rsid w:val="364B0487"/>
    <w:rsid w:val="365DC6A4"/>
    <w:rsid w:val="36C1684A"/>
    <w:rsid w:val="37074002"/>
    <w:rsid w:val="373AFD0F"/>
    <w:rsid w:val="37690F72"/>
    <w:rsid w:val="378EEEED"/>
    <w:rsid w:val="37AFB0CD"/>
    <w:rsid w:val="37B0E6AA"/>
    <w:rsid w:val="37F20EB3"/>
    <w:rsid w:val="3820AEBA"/>
    <w:rsid w:val="3840B092"/>
    <w:rsid w:val="3862C794"/>
    <w:rsid w:val="387F4EA9"/>
    <w:rsid w:val="39288B09"/>
    <w:rsid w:val="3934F673"/>
    <w:rsid w:val="3981AD01"/>
    <w:rsid w:val="3998F05A"/>
    <w:rsid w:val="399C905F"/>
    <w:rsid w:val="39A0D60C"/>
    <w:rsid w:val="39ACDFCE"/>
    <w:rsid w:val="39B9EA36"/>
    <w:rsid w:val="39DA1526"/>
    <w:rsid w:val="3A515FAB"/>
    <w:rsid w:val="3AAD28B6"/>
    <w:rsid w:val="3AB94BC8"/>
    <w:rsid w:val="3B3C1AE6"/>
    <w:rsid w:val="3B44585F"/>
    <w:rsid w:val="3B5C16D9"/>
    <w:rsid w:val="3B9EC0BD"/>
    <w:rsid w:val="3BB610A5"/>
    <w:rsid w:val="3C18E6CD"/>
    <w:rsid w:val="3C24A56B"/>
    <w:rsid w:val="3C3EF60D"/>
    <w:rsid w:val="3C6CD2F8"/>
    <w:rsid w:val="3C7AB505"/>
    <w:rsid w:val="3CBBDAFF"/>
    <w:rsid w:val="3D0E5C0A"/>
    <w:rsid w:val="3D4169B9"/>
    <w:rsid w:val="3D774EEA"/>
    <w:rsid w:val="3DC3C751"/>
    <w:rsid w:val="3DD67992"/>
    <w:rsid w:val="3DECD379"/>
    <w:rsid w:val="3DF5233A"/>
    <w:rsid w:val="3E05BD88"/>
    <w:rsid w:val="3EC5FEF7"/>
    <w:rsid w:val="3ECD60A3"/>
    <w:rsid w:val="3ED0F85D"/>
    <w:rsid w:val="3EED3AB9"/>
    <w:rsid w:val="3EF63439"/>
    <w:rsid w:val="3F322E0C"/>
    <w:rsid w:val="3F49E5C1"/>
    <w:rsid w:val="3FA9FA86"/>
    <w:rsid w:val="3FD7D6CA"/>
    <w:rsid w:val="3FDA8C47"/>
    <w:rsid w:val="3FF9238E"/>
    <w:rsid w:val="3FF9B6AF"/>
    <w:rsid w:val="405C36F2"/>
    <w:rsid w:val="4062D582"/>
    <w:rsid w:val="40708DA4"/>
    <w:rsid w:val="40781C25"/>
    <w:rsid w:val="40D52D4D"/>
    <w:rsid w:val="40DB05C8"/>
    <w:rsid w:val="40DFB035"/>
    <w:rsid w:val="40EDBFC7"/>
    <w:rsid w:val="414B5497"/>
    <w:rsid w:val="4157FA85"/>
    <w:rsid w:val="41ABA241"/>
    <w:rsid w:val="41BA4BB7"/>
    <w:rsid w:val="41BF9A8C"/>
    <w:rsid w:val="41E11374"/>
    <w:rsid w:val="4207F11D"/>
    <w:rsid w:val="424726FA"/>
    <w:rsid w:val="4300ED77"/>
    <w:rsid w:val="430410D1"/>
    <w:rsid w:val="431FFA73"/>
    <w:rsid w:val="4337A258"/>
    <w:rsid w:val="437FB325"/>
    <w:rsid w:val="43AB7E9C"/>
    <w:rsid w:val="43ACB7BC"/>
    <w:rsid w:val="43AFF6DD"/>
    <w:rsid w:val="43C80C97"/>
    <w:rsid w:val="43D3638E"/>
    <w:rsid w:val="43FE797A"/>
    <w:rsid w:val="440DDE4B"/>
    <w:rsid w:val="446049BA"/>
    <w:rsid w:val="4482E405"/>
    <w:rsid w:val="44B1269C"/>
    <w:rsid w:val="44B325CB"/>
    <w:rsid w:val="44B9D168"/>
    <w:rsid w:val="44C80E77"/>
    <w:rsid w:val="44E42FFF"/>
    <w:rsid w:val="44EF382E"/>
    <w:rsid w:val="4513A63E"/>
    <w:rsid w:val="456FAFF9"/>
    <w:rsid w:val="45777DE4"/>
    <w:rsid w:val="45883FEA"/>
    <w:rsid w:val="4594305C"/>
    <w:rsid w:val="45DCF76D"/>
    <w:rsid w:val="46075D41"/>
    <w:rsid w:val="460B895B"/>
    <w:rsid w:val="4619E4AF"/>
    <w:rsid w:val="466A676A"/>
    <w:rsid w:val="46B1815E"/>
    <w:rsid w:val="46C00E80"/>
    <w:rsid w:val="46E8BE67"/>
    <w:rsid w:val="470140AC"/>
    <w:rsid w:val="477D764B"/>
    <w:rsid w:val="47A13619"/>
    <w:rsid w:val="47B76F67"/>
    <w:rsid w:val="48020AF8"/>
    <w:rsid w:val="4807B508"/>
    <w:rsid w:val="482300AE"/>
    <w:rsid w:val="48299485"/>
    <w:rsid w:val="4837B349"/>
    <w:rsid w:val="483D8286"/>
    <w:rsid w:val="4847DB02"/>
    <w:rsid w:val="4859A746"/>
    <w:rsid w:val="485B113E"/>
    <w:rsid w:val="48B2E83C"/>
    <w:rsid w:val="48BB8C7F"/>
    <w:rsid w:val="48F277CB"/>
    <w:rsid w:val="49205BDD"/>
    <w:rsid w:val="49247983"/>
    <w:rsid w:val="494077F9"/>
    <w:rsid w:val="4952CDB7"/>
    <w:rsid w:val="495A6217"/>
    <w:rsid w:val="496550C4"/>
    <w:rsid w:val="499BC3B3"/>
    <w:rsid w:val="49CC3C97"/>
    <w:rsid w:val="4A0B879A"/>
    <w:rsid w:val="4A4B5D10"/>
    <w:rsid w:val="4A833D58"/>
    <w:rsid w:val="4A84566B"/>
    <w:rsid w:val="4A885E60"/>
    <w:rsid w:val="4A9E787B"/>
    <w:rsid w:val="4AA29A10"/>
    <w:rsid w:val="4AD9673A"/>
    <w:rsid w:val="4AE332BB"/>
    <w:rsid w:val="4AE6D8D5"/>
    <w:rsid w:val="4B106E4B"/>
    <w:rsid w:val="4B10A505"/>
    <w:rsid w:val="4B202511"/>
    <w:rsid w:val="4B304D99"/>
    <w:rsid w:val="4B66B89D"/>
    <w:rsid w:val="4B68B930"/>
    <w:rsid w:val="4B79F639"/>
    <w:rsid w:val="4BA9265C"/>
    <w:rsid w:val="4BC3A806"/>
    <w:rsid w:val="4C3FB1A9"/>
    <w:rsid w:val="4C48D165"/>
    <w:rsid w:val="4CA23DD5"/>
    <w:rsid w:val="4D20B28A"/>
    <w:rsid w:val="4D7ED74C"/>
    <w:rsid w:val="4E3D5A95"/>
    <w:rsid w:val="4E41934B"/>
    <w:rsid w:val="4E8431D0"/>
    <w:rsid w:val="4E86D9DE"/>
    <w:rsid w:val="4F09DAB8"/>
    <w:rsid w:val="4F13CD45"/>
    <w:rsid w:val="4F1F740E"/>
    <w:rsid w:val="4F812D9E"/>
    <w:rsid w:val="4FACCA4A"/>
    <w:rsid w:val="4FC5FBE7"/>
    <w:rsid w:val="50046846"/>
    <w:rsid w:val="500C8E86"/>
    <w:rsid w:val="502515B4"/>
    <w:rsid w:val="5055F141"/>
    <w:rsid w:val="5066823B"/>
    <w:rsid w:val="50AE7DEC"/>
    <w:rsid w:val="50BC7D78"/>
    <w:rsid w:val="50EACF56"/>
    <w:rsid w:val="50FB1400"/>
    <w:rsid w:val="51735149"/>
    <w:rsid w:val="51738C3E"/>
    <w:rsid w:val="518AE636"/>
    <w:rsid w:val="51C761F4"/>
    <w:rsid w:val="51EE2357"/>
    <w:rsid w:val="51F0D217"/>
    <w:rsid w:val="51F1C501"/>
    <w:rsid w:val="52125A95"/>
    <w:rsid w:val="521D6B11"/>
    <w:rsid w:val="52221D4B"/>
    <w:rsid w:val="522ACE55"/>
    <w:rsid w:val="5233D04D"/>
    <w:rsid w:val="523BDEC4"/>
    <w:rsid w:val="52C0DD2A"/>
    <w:rsid w:val="52D3F962"/>
    <w:rsid w:val="530081C6"/>
    <w:rsid w:val="530510A7"/>
    <w:rsid w:val="531100BE"/>
    <w:rsid w:val="5321A435"/>
    <w:rsid w:val="536DDA73"/>
    <w:rsid w:val="53BB040D"/>
    <w:rsid w:val="53CEBAD8"/>
    <w:rsid w:val="53FDD53F"/>
    <w:rsid w:val="53FE43AF"/>
    <w:rsid w:val="546BD9A7"/>
    <w:rsid w:val="5495EF11"/>
    <w:rsid w:val="54B8DD26"/>
    <w:rsid w:val="54E29E71"/>
    <w:rsid w:val="54EE0C2B"/>
    <w:rsid w:val="5535F6A7"/>
    <w:rsid w:val="55643447"/>
    <w:rsid w:val="556A614E"/>
    <w:rsid w:val="55F3BFFD"/>
    <w:rsid w:val="56154066"/>
    <w:rsid w:val="5653367F"/>
    <w:rsid w:val="569D45E7"/>
    <w:rsid w:val="56EE7ADA"/>
    <w:rsid w:val="5732C4B2"/>
    <w:rsid w:val="5746BA5E"/>
    <w:rsid w:val="5792B2D1"/>
    <w:rsid w:val="57ECD231"/>
    <w:rsid w:val="580B06DF"/>
    <w:rsid w:val="58816F74"/>
    <w:rsid w:val="588C9DB0"/>
    <w:rsid w:val="589A7832"/>
    <w:rsid w:val="58BDB20F"/>
    <w:rsid w:val="58D80EEA"/>
    <w:rsid w:val="590D65C8"/>
    <w:rsid w:val="5A165EA1"/>
    <w:rsid w:val="5A3CFC93"/>
    <w:rsid w:val="5A62EBC0"/>
    <w:rsid w:val="5A95980E"/>
    <w:rsid w:val="5AA3B19B"/>
    <w:rsid w:val="5AA447FA"/>
    <w:rsid w:val="5AC37DBA"/>
    <w:rsid w:val="5AC575B7"/>
    <w:rsid w:val="5B2D85EC"/>
    <w:rsid w:val="5B6F097C"/>
    <w:rsid w:val="5B825379"/>
    <w:rsid w:val="5C04C190"/>
    <w:rsid w:val="5C0D81E1"/>
    <w:rsid w:val="5C28D088"/>
    <w:rsid w:val="5C2B3102"/>
    <w:rsid w:val="5C48C52E"/>
    <w:rsid w:val="5C6EDA62"/>
    <w:rsid w:val="5C7C8203"/>
    <w:rsid w:val="5CAB7DF0"/>
    <w:rsid w:val="5CADDBC8"/>
    <w:rsid w:val="5CB9628B"/>
    <w:rsid w:val="5CC029E0"/>
    <w:rsid w:val="5CDCA459"/>
    <w:rsid w:val="5CE606ED"/>
    <w:rsid w:val="5CFCFBB1"/>
    <w:rsid w:val="5D5A20AB"/>
    <w:rsid w:val="5D6CC425"/>
    <w:rsid w:val="5DA69EE6"/>
    <w:rsid w:val="5DD349C8"/>
    <w:rsid w:val="5DD95077"/>
    <w:rsid w:val="5DE2CBD1"/>
    <w:rsid w:val="5DE4119D"/>
    <w:rsid w:val="5E22DAC2"/>
    <w:rsid w:val="5E2B6408"/>
    <w:rsid w:val="5E6694C7"/>
    <w:rsid w:val="5E7CAA0E"/>
    <w:rsid w:val="5EC9B0D0"/>
    <w:rsid w:val="5ECB3967"/>
    <w:rsid w:val="5ECC4325"/>
    <w:rsid w:val="5EDEAA7B"/>
    <w:rsid w:val="5F3737CE"/>
    <w:rsid w:val="5F693181"/>
    <w:rsid w:val="5FCDEB7A"/>
    <w:rsid w:val="60065631"/>
    <w:rsid w:val="603AD70D"/>
    <w:rsid w:val="6078B1E8"/>
    <w:rsid w:val="60829FC8"/>
    <w:rsid w:val="6087257B"/>
    <w:rsid w:val="60C521A8"/>
    <w:rsid w:val="61574D97"/>
    <w:rsid w:val="61B30F37"/>
    <w:rsid w:val="61C3F7C0"/>
    <w:rsid w:val="61CC79FD"/>
    <w:rsid w:val="61D02CA8"/>
    <w:rsid w:val="621E788C"/>
    <w:rsid w:val="6291B6D5"/>
    <w:rsid w:val="62A5860C"/>
    <w:rsid w:val="62AD29AC"/>
    <w:rsid w:val="63359C66"/>
    <w:rsid w:val="64042956"/>
    <w:rsid w:val="643A9700"/>
    <w:rsid w:val="6472F2BA"/>
    <w:rsid w:val="64858D29"/>
    <w:rsid w:val="64A537D8"/>
    <w:rsid w:val="64ACB413"/>
    <w:rsid w:val="64E1CA30"/>
    <w:rsid w:val="65130654"/>
    <w:rsid w:val="651D27D5"/>
    <w:rsid w:val="652FF2E3"/>
    <w:rsid w:val="654A4099"/>
    <w:rsid w:val="656F69E4"/>
    <w:rsid w:val="657EC26C"/>
    <w:rsid w:val="657FD7FD"/>
    <w:rsid w:val="65A202ED"/>
    <w:rsid w:val="65B9EFE7"/>
    <w:rsid w:val="65EE58C1"/>
    <w:rsid w:val="65F426F5"/>
    <w:rsid w:val="65FB37A6"/>
    <w:rsid w:val="6602CB16"/>
    <w:rsid w:val="661657A0"/>
    <w:rsid w:val="662B7B67"/>
    <w:rsid w:val="66334C9C"/>
    <w:rsid w:val="6636AC61"/>
    <w:rsid w:val="663DC9B2"/>
    <w:rsid w:val="66F1CCBD"/>
    <w:rsid w:val="673FB1E9"/>
    <w:rsid w:val="67632EA3"/>
    <w:rsid w:val="678AA527"/>
    <w:rsid w:val="678B2455"/>
    <w:rsid w:val="678EC059"/>
    <w:rsid w:val="67CD3ED2"/>
    <w:rsid w:val="67EDC343"/>
    <w:rsid w:val="6822A80D"/>
    <w:rsid w:val="6836DB1B"/>
    <w:rsid w:val="687D4589"/>
    <w:rsid w:val="6889DFB7"/>
    <w:rsid w:val="68905E83"/>
    <w:rsid w:val="6909D63E"/>
    <w:rsid w:val="69370C3F"/>
    <w:rsid w:val="697A80A2"/>
    <w:rsid w:val="69A2668A"/>
    <w:rsid w:val="69D9BF73"/>
    <w:rsid w:val="69EAD16F"/>
    <w:rsid w:val="6A026D6F"/>
    <w:rsid w:val="6A0E889F"/>
    <w:rsid w:val="6A2CB640"/>
    <w:rsid w:val="6A886CEF"/>
    <w:rsid w:val="6AB44BFF"/>
    <w:rsid w:val="6AE06F10"/>
    <w:rsid w:val="6B14668E"/>
    <w:rsid w:val="6B2ED855"/>
    <w:rsid w:val="6B3154A0"/>
    <w:rsid w:val="6B3196CC"/>
    <w:rsid w:val="6B68E2CF"/>
    <w:rsid w:val="6B6A4A4F"/>
    <w:rsid w:val="6BFEE6D0"/>
    <w:rsid w:val="6C1745AE"/>
    <w:rsid w:val="6C3A5B6D"/>
    <w:rsid w:val="6C65F532"/>
    <w:rsid w:val="6CC0E437"/>
    <w:rsid w:val="6CCD8FDB"/>
    <w:rsid w:val="6CE13A14"/>
    <w:rsid w:val="6CFD36C8"/>
    <w:rsid w:val="6D19577F"/>
    <w:rsid w:val="6D4BBD0D"/>
    <w:rsid w:val="6DA58BCD"/>
    <w:rsid w:val="6DBFF685"/>
    <w:rsid w:val="6DC8F9EF"/>
    <w:rsid w:val="6DE5262F"/>
    <w:rsid w:val="6E1C5140"/>
    <w:rsid w:val="6E3F7495"/>
    <w:rsid w:val="6ED7BFCF"/>
    <w:rsid w:val="6F0E1B5C"/>
    <w:rsid w:val="6F962481"/>
    <w:rsid w:val="6FA23D59"/>
    <w:rsid w:val="70287758"/>
    <w:rsid w:val="7031D7CB"/>
    <w:rsid w:val="70352F71"/>
    <w:rsid w:val="708A416E"/>
    <w:rsid w:val="70A24DCB"/>
    <w:rsid w:val="70CCDF1F"/>
    <w:rsid w:val="70F4DED6"/>
    <w:rsid w:val="70F83F29"/>
    <w:rsid w:val="70FCF2DD"/>
    <w:rsid w:val="7102680B"/>
    <w:rsid w:val="7112AE29"/>
    <w:rsid w:val="7115300C"/>
    <w:rsid w:val="711EA578"/>
    <w:rsid w:val="71315F39"/>
    <w:rsid w:val="71485D59"/>
    <w:rsid w:val="71AD490E"/>
    <w:rsid w:val="71D9CE02"/>
    <w:rsid w:val="722EB789"/>
    <w:rsid w:val="72627D91"/>
    <w:rsid w:val="726A0A82"/>
    <w:rsid w:val="727C7335"/>
    <w:rsid w:val="72B5439B"/>
    <w:rsid w:val="72D11374"/>
    <w:rsid w:val="72D6BE7F"/>
    <w:rsid w:val="72F1999B"/>
    <w:rsid w:val="72FE4032"/>
    <w:rsid w:val="731CAC7C"/>
    <w:rsid w:val="73259E5C"/>
    <w:rsid w:val="73BB2B87"/>
    <w:rsid w:val="73C98044"/>
    <w:rsid w:val="741F2319"/>
    <w:rsid w:val="743BEC62"/>
    <w:rsid w:val="74562A5A"/>
    <w:rsid w:val="747F3B04"/>
    <w:rsid w:val="749F7732"/>
    <w:rsid w:val="74D9C59A"/>
    <w:rsid w:val="74EA75F6"/>
    <w:rsid w:val="74F0B7A1"/>
    <w:rsid w:val="74F22503"/>
    <w:rsid w:val="74F6DEBF"/>
    <w:rsid w:val="7584CFC9"/>
    <w:rsid w:val="760CA083"/>
    <w:rsid w:val="765C1F26"/>
    <w:rsid w:val="76686E41"/>
    <w:rsid w:val="769BC9E6"/>
    <w:rsid w:val="76A0EBD5"/>
    <w:rsid w:val="76A2CBC5"/>
    <w:rsid w:val="770A6E15"/>
    <w:rsid w:val="772FB6ED"/>
    <w:rsid w:val="775F5571"/>
    <w:rsid w:val="7761E606"/>
    <w:rsid w:val="77A7937D"/>
    <w:rsid w:val="77E3C46E"/>
    <w:rsid w:val="77ED718C"/>
    <w:rsid w:val="77F818A1"/>
    <w:rsid w:val="78003E6D"/>
    <w:rsid w:val="780C55C0"/>
    <w:rsid w:val="78345FE2"/>
    <w:rsid w:val="784B4EF0"/>
    <w:rsid w:val="7875FB7C"/>
    <w:rsid w:val="788A1C94"/>
    <w:rsid w:val="789D8F48"/>
    <w:rsid w:val="78BA5C66"/>
    <w:rsid w:val="78BEC489"/>
    <w:rsid w:val="78F71A80"/>
    <w:rsid w:val="7917384C"/>
    <w:rsid w:val="79AFB8E0"/>
    <w:rsid w:val="79CFBE07"/>
    <w:rsid w:val="79EC5418"/>
    <w:rsid w:val="79FC5A5D"/>
    <w:rsid w:val="7A0E5014"/>
    <w:rsid w:val="7A34B5CB"/>
    <w:rsid w:val="7A3C2EB5"/>
    <w:rsid w:val="7A5F008B"/>
    <w:rsid w:val="7A94FACB"/>
    <w:rsid w:val="7AB9C04E"/>
    <w:rsid w:val="7B1B5A5D"/>
    <w:rsid w:val="7B9263DE"/>
    <w:rsid w:val="7BB20249"/>
    <w:rsid w:val="7BC91545"/>
    <w:rsid w:val="7BFB0611"/>
    <w:rsid w:val="7C23CE34"/>
    <w:rsid w:val="7C5D76E0"/>
    <w:rsid w:val="7C79EA95"/>
    <w:rsid w:val="7CCBFF2E"/>
    <w:rsid w:val="7D4A67EE"/>
    <w:rsid w:val="7D4B2AD6"/>
    <w:rsid w:val="7D69248C"/>
    <w:rsid w:val="7DD1E011"/>
    <w:rsid w:val="7DFB605F"/>
    <w:rsid w:val="7E0CD781"/>
    <w:rsid w:val="7E21427E"/>
    <w:rsid w:val="7E30FAFF"/>
    <w:rsid w:val="7E3350D4"/>
    <w:rsid w:val="7E4A7103"/>
    <w:rsid w:val="7E4C77F5"/>
    <w:rsid w:val="7E502843"/>
    <w:rsid w:val="7E5D15E2"/>
    <w:rsid w:val="7EAB3947"/>
    <w:rsid w:val="7EBB97E2"/>
    <w:rsid w:val="7F08C572"/>
    <w:rsid w:val="7F590FCD"/>
    <w:rsid w:val="7F5A6F9E"/>
    <w:rsid w:val="7FA1CE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E0CD5"/>
  <w15:chartTrackingRefBased/>
  <w15:docId w15:val="{8576EB10-BB64-1E46-A259-E0645483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55A"/>
  </w:style>
  <w:style w:type="paragraph" w:styleId="Ttulo1">
    <w:name w:val="heading 1"/>
    <w:basedOn w:val="Normal"/>
    <w:next w:val="Normal"/>
    <w:link w:val="Ttulo1Car"/>
    <w:uiPriority w:val="1"/>
    <w:qFormat/>
    <w:rsid w:val="00014B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170276"/>
    <w:pPr>
      <w:spacing w:before="100" w:beforeAutospacing="1" w:after="100" w:afterAutospacing="1"/>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014B2B"/>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val="es-ES" w:eastAsia="es-ES" w:bidi="es-ES"/>
    </w:rPr>
  </w:style>
  <w:style w:type="paragraph" w:styleId="Ttulo4">
    <w:name w:val="heading 4"/>
    <w:basedOn w:val="Normal"/>
    <w:next w:val="Normal"/>
    <w:link w:val="Ttulo4Car"/>
    <w:uiPriority w:val="9"/>
    <w:unhideWhenUsed/>
    <w:qFormat/>
    <w:rsid w:val="001B63A3"/>
    <w:pPr>
      <w:keepNext/>
      <w:widowControl w:val="0"/>
      <w:spacing w:before="240" w:after="60"/>
      <w:outlineLvl w:val="3"/>
    </w:pPr>
    <w:rPr>
      <w:rFonts w:eastAsiaTheme="minorEastAsia"/>
      <w:b/>
      <w:bCs/>
      <w:sz w:val="28"/>
      <w:szCs w:val="28"/>
    </w:rPr>
  </w:style>
  <w:style w:type="paragraph" w:styleId="Ttulo5">
    <w:name w:val="heading 5"/>
    <w:basedOn w:val="Normal"/>
    <w:next w:val="Normal"/>
    <w:link w:val="Ttulo5Car"/>
    <w:uiPriority w:val="9"/>
    <w:unhideWhenUsed/>
    <w:qFormat/>
    <w:rsid w:val="001B63A3"/>
    <w:pPr>
      <w:keepNext/>
      <w:widowControl w:val="0"/>
      <w:spacing w:before="40"/>
      <w:outlineLvl w:val="4"/>
    </w:pPr>
    <w:rPr>
      <w:rFonts w:asciiTheme="majorHAnsi" w:eastAsiaTheme="majorEastAsia" w:hAnsiTheme="majorHAnsi" w:cstheme="majorBidi"/>
      <w:color w:val="2F5496" w:themeColor="accent1" w:themeShade="BF"/>
      <w:sz w:val="22"/>
      <w:szCs w:val="22"/>
    </w:rPr>
  </w:style>
  <w:style w:type="paragraph" w:styleId="Ttulo6">
    <w:name w:val="heading 6"/>
    <w:basedOn w:val="Normal"/>
    <w:next w:val="Normal"/>
    <w:link w:val="Ttulo6Car"/>
    <w:uiPriority w:val="9"/>
    <w:unhideWhenUsed/>
    <w:qFormat/>
    <w:rsid w:val="001B63A3"/>
    <w:pPr>
      <w:keepNext/>
      <w:widowControl w:val="0"/>
      <w:spacing w:before="40"/>
      <w:outlineLvl w:val="5"/>
    </w:pPr>
    <w:rPr>
      <w:rFonts w:asciiTheme="majorHAnsi" w:eastAsiaTheme="majorEastAsia" w:hAnsiTheme="majorHAnsi" w:cstheme="majorBidi"/>
      <w:color w:val="243F60"/>
      <w:sz w:val="22"/>
      <w:szCs w:val="22"/>
    </w:rPr>
  </w:style>
  <w:style w:type="paragraph" w:styleId="Ttulo7">
    <w:name w:val="heading 7"/>
    <w:basedOn w:val="Normal"/>
    <w:next w:val="Normal"/>
    <w:link w:val="Ttulo7Car"/>
    <w:uiPriority w:val="9"/>
    <w:unhideWhenUsed/>
    <w:qFormat/>
    <w:rsid w:val="001B63A3"/>
    <w:pPr>
      <w:keepNext/>
      <w:widowControl w:val="0"/>
      <w:spacing w:before="40"/>
      <w:outlineLvl w:val="6"/>
    </w:pPr>
    <w:rPr>
      <w:rFonts w:asciiTheme="majorHAnsi" w:eastAsiaTheme="majorEastAsia" w:hAnsiTheme="majorHAnsi" w:cstheme="majorBidi"/>
      <w:i/>
      <w:iCs/>
      <w:color w:val="243F60"/>
      <w:sz w:val="22"/>
      <w:szCs w:val="22"/>
    </w:rPr>
  </w:style>
  <w:style w:type="paragraph" w:styleId="Ttulo8">
    <w:name w:val="heading 8"/>
    <w:basedOn w:val="Normal"/>
    <w:next w:val="Normal"/>
    <w:link w:val="Ttulo8Car"/>
    <w:uiPriority w:val="9"/>
    <w:unhideWhenUsed/>
    <w:qFormat/>
    <w:rsid w:val="001B63A3"/>
    <w:pPr>
      <w:keepNext/>
      <w:widowControl w:val="0"/>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001B63A3"/>
    <w:pPr>
      <w:keepNext/>
      <w:widowControl w:val="0"/>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5407"/>
    <w:pPr>
      <w:tabs>
        <w:tab w:val="center" w:pos="4419"/>
        <w:tab w:val="right" w:pos="8838"/>
      </w:tabs>
    </w:pPr>
  </w:style>
  <w:style w:type="character" w:customStyle="1" w:styleId="EncabezadoCar">
    <w:name w:val="Encabezado Car"/>
    <w:basedOn w:val="Fuentedeprrafopredeter"/>
    <w:link w:val="Encabezado"/>
    <w:uiPriority w:val="99"/>
    <w:rsid w:val="00C95407"/>
  </w:style>
  <w:style w:type="paragraph" w:styleId="Piedepgina">
    <w:name w:val="footer"/>
    <w:basedOn w:val="Normal"/>
    <w:link w:val="PiedepginaCar"/>
    <w:uiPriority w:val="99"/>
    <w:unhideWhenUsed/>
    <w:rsid w:val="00C95407"/>
    <w:pPr>
      <w:tabs>
        <w:tab w:val="center" w:pos="4419"/>
        <w:tab w:val="right" w:pos="8838"/>
      </w:tabs>
    </w:pPr>
  </w:style>
  <w:style w:type="character" w:customStyle="1" w:styleId="PiedepginaCar">
    <w:name w:val="Pie de página Car"/>
    <w:basedOn w:val="Fuentedeprrafopredeter"/>
    <w:link w:val="Piedepgina"/>
    <w:uiPriority w:val="99"/>
    <w:rsid w:val="00C95407"/>
  </w:style>
  <w:style w:type="character" w:customStyle="1" w:styleId="Ttulo2Car">
    <w:name w:val="Título 2 Car"/>
    <w:basedOn w:val="Fuentedeprrafopredeter"/>
    <w:link w:val="Ttulo2"/>
    <w:uiPriority w:val="9"/>
    <w:rsid w:val="00170276"/>
    <w:rPr>
      <w:rFonts w:ascii="Times New Roman" w:eastAsia="Times New Roman" w:hAnsi="Times New Roman" w:cs="Times New Roman"/>
      <w:b/>
      <w:bCs/>
      <w:sz w:val="36"/>
      <w:szCs w:val="36"/>
      <w:lang w:eastAsia="es-MX"/>
    </w:rPr>
  </w:style>
  <w:style w:type="paragraph" w:styleId="NormalWeb">
    <w:name w:val="Normal (Web)"/>
    <w:aliases w:val="Normal (Web) Car Car Car Car Car,Normal (Web) Car Car Car Car Car Car,Normal (Web) Car Car Car Car Car Car Car Car,Normal (Web) Car Car Car Car Car Car Car Car Car Car Car Car  Car Car,Normal (Web) Car Car"/>
    <w:basedOn w:val="Normal"/>
    <w:link w:val="NormalWebCar"/>
    <w:uiPriority w:val="99"/>
    <w:unhideWhenUsed/>
    <w:qFormat/>
    <w:rsid w:val="00170276"/>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170276"/>
    <w:rPr>
      <w:b/>
      <w:bCs/>
    </w:rPr>
  </w:style>
  <w:style w:type="character" w:customStyle="1" w:styleId="Ttulo1Car">
    <w:name w:val="Título 1 Car"/>
    <w:basedOn w:val="Fuentedeprrafopredeter"/>
    <w:link w:val="Ttulo1"/>
    <w:uiPriority w:val="1"/>
    <w:rsid w:val="00014B2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014B2B"/>
    <w:rPr>
      <w:rFonts w:asciiTheme="majorHAnsi" w:eastAsiaTheme="majorEastAsia" w:hAnsiTheme="majorHAnsi" w:cstheme="majorBidi"/>
      <w:color w:val="1F3763" w:themeColor="accent1" w:themeShade="7F"/>
      <w:lang w:val="es-ES" w:eastAsia="es-ES" w:bidi="es-ES"/>
    </w:rPr>
  </w:style>
  <w:style w:type="table" w:customStyle="1" w:styleId="TableNormal">
    <w:name w:val="Table Normal"/>
    <w:uiPriority w:val="2"/>
    <w:semiHidden/>
    <w:unhideWhenUsed/>
    <w:qFormat/>
    <w:rsid w:val="00014B2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14B2B"/>
    <w:pPr>
      <w:widowControl w:val="0"/>
      <w:autoSpaceDE w:val="0"/>
      <w:autoSpaceDN w:val="0"/>
    </w:pPr>
    <w:rPr>
      <w:rFonts w:ascii="Times New Roman" w:eastAsia="Times New Roman" w:hAnsi="Times New Roman" w:cs="Times New Roman"/>
      <w:sz w:val="22"/>
      <w:szCs w:val="22"/>
      <w:lang w:val="es-ES" w:eastAsia="es-ES" w:bidi="es-ES"/>
    </w:rPr>
  </w:style>
  <w:style w:type="character" w:customStyle="1" w:styleId="TextoindependienteCar">
    <w:name w:val="Texto independiente Car"/>
    <w:basedOn w:val="Fuentedeprrafopredeter"/>
    <w:link w:val="Textoindependiente"/>
    <w:uiPriority w:val="1"/>
    <w:rsid w:val="00014B2B"/>
    <w:rPr>
      <w:rFonts w:ascii="Times New Roman" w:eastAsia="Times New Roman" w:hAnsi="Times New Roman" w:cs="Times New Roman"/>
      <w:sz w:val="22"/>
      <w:szCs w:val="22"/>
      <w:lang w:val="es-ES" w:eastAsia="es-ES" w:bidi="es-ES"/>
    </w:rPr>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rsid w:val="00014B2B"/>
    <w:pPr>
      <w:widowControl w:val="0"/>
      <w:autoSpaceDE w:val="0"/>
      <w:autoSpaceDN w:val="0"/>
      <w:ind w:left="1822" w:right="1115" w:hanging="360"/>
      <w:jc w:val="both"/>
    </w:pPr>
    <w:rPr>
      <w:rFonts w:ascii="Times New Roman" w:eastAsia="Times New Roman" w:hAnsi="Times New Roman" w:cs="Times New Roman"/>
      <w:sz w:val="22"/>
      <w:szCs w:val="22"/>
      <w:lang w:val="es-ES" w:eastAsia="es-ES" w:bidi="es-ES"/>
    </w:rPr>
  </w:style>
  <w:style w:type="paragraph" w:customStyle="1" w:styleId="TableParagraph">
    <w:name w:val="Table Paragraph"/>
    <w:basedOn w:val="Normal"/>
    <w:uiPriority w:val="1"/>
    <w:qFormat/>
    <w:rsid w:val="00014B2B"/>
    <w:pPr>
      <w:widowControl w:val="0"/>
      <w:autoSpaceDE w:val="0"/>
      <w:autoSpaceDN w:val="0"/>
      <w:spacing w:line="264" w:lineRule="exact"/>
      <w:jc w:val="right"/>
    </w:pPr>
    <w:rPr>
      <w:rFonts w:ascii="Calibri" w:eastAsia="Calibri" w:hAnsi="Calibri" w:cs="Calibri"/>
      <w:sz w:val="22"/>
      <w:szCs w:val="22"/>
      <w:lang w:val="es-ES" w:eastAsia="es-ES" w:bidi="es-ES"/>
    </w:rPr>
  </w:style>
  <w:style w:type="paragraph" w:styleId="Textodeglobo">
    <w:name w:val="Balloon Text"/>
    <w:basedOn w:val="Normal"/>
    <w:link w:val="TextodegloboCar"/>
    <w:uiPriority w:val="99"/>
    <w:semiHidden/>
    <w:unhideWhenUsed/>
    <w:rsid w:val="00014B2B"/>
    <w:pPr>
      <w:widowControl w:val="0"/>
      <w:autoSpaceDE w:val="0"/>
      <w:autoSpaceDN w:val="0"/>
    </w:pPr>
    <w:rPr>
      <w:rFonts w:ascii="Segoe UI" w:eastAsia="Times New Roman" w:hAnsi="Segoe UI" w:cs="Segoe UI"/>
      <w:sz w:val="18"/>
      <w:szCs w:val="18"/>
      <w:lang w:val="es-ES" w:eastAsia="es-ES" w:bidi="es-ES"/>
    </w:rPr>
  </w:style>
  <w:style w:type="character" w:customStyle="1" w:styleId="TextodegloboCar">
    <w:name w:val="Texto de globo Car"/>
    <w:basedOn w:val="Fuentedeprrafopredeter"/>
    <w:link w:val="Textodeglobo"/>
    <w:uiPriority w:val="99"/>
    <w:semiHidden/>
    <w:rsid w:val="00014B2B"/>
    <w:rPr>
      <w:rFonts w:ascii="Segoe UI" w:eastAsia="Times New Roman" w:hAnsi="Segoe UI" w:cs="Segoe UI"/>
      <w:sz w:val="18"/>
      <w:szCs w:val="18"/>
      <w:lang w:val="es-ES" w:eastAsia="es-ES" w:bidi="es-ES"/>
    </w:rPr>
  </w:style>
  <w:style w:type="paragraph" w:customStyle="1" w:styleId="LO-Normal">
    <w:name w:val="LO-Normal"/>
    <w:qFormat/>
    <w:rsid w:val="00014B2B"/>
    <w:pPr>
      <w:keepNext/>
      <w:shd w:val="clear" w:color="auto" w:fill="FFFFFF"/>
      <w:suppressAutoHyphens/>
      <w:spacing w:after="200" w:line="276" w:lineRule="auto"/>
      <w:textAlignment w:val="baseline"/>
    </w:pPr>
    <w:rPr>
      <w:rFonts w:ascii="Calibri" w:eastAsia="Calibri" w:hAnsi="Calibri" w:cs="Times New Roman"/>
      <w:color w:val="00000A"/>
      <w:sz w:val="22"/>
      <w:szCs w:val="22"/>
    </w:rPr>
  </w:style>
  <w:style w:type="paragraph" w:styleId="Sinespaciado">
    <w:name w:val="No Spacing"/>
    <w:qFormat/>
    <w:rsid w:val="00014B2B"/>
    <w:pPr>
      <w:suppressAutoHyphens/>
      <w:spacing w:line="100" w:lineRule="atLeast"/>
    </w:pPr>
    <w:rPr>
      <w:rFonts w:ascii="Calibri" w:eastAsia="Arial Unicode MS" w:hAnsi="Calibri" w:cs="Mangal"/>
      <w:color w:val="00000A"/>
      <w:sz w:val="22"/>
      <w:szCs w:val="22"/>
      <w:lang w:eastAsia="es-CO"/>
    </w:rPr>
  </w:style>
  <w:style w:type="character" w:styleId="Hipervnculo">
    <w:name w:val="Hyperlink"/>
    <w:basedOn w:val="Fuentedeprrafopredeter"/>
    <w:uiPriority w:val="99"/>
    <w:unhideWhenUsed/>
    <w:rsid w:val="00014B2B"/>
    <w:rPr>
      <w:color w:val="0563C1" w:themeColor="hyperlink"/>
      <w:u w:val="single"/>
    </w:rPr>
  </w:style>
  <w:style w:type="paragraph" w:styleId="TtuloTDC">
    <w:name w:val="TOC Heading"/>
    <w:basedOn w:val="Ttulo1"/>
    <w:next w:val="Normal"/>
    <w:uiPriority w:val="39"/>
    <w:unhideWhenUsed/>
    <w:qFormat/>
    <w:rsid w:val="00014B2B"/>
    <w:pPr>
      <w:spacing w:line="259" w:lineRule="auto"/>
      <w:outlineLvl w:val="9"/>
    </w:pPr>
    <w:rPr>
      <w:lang w:eastAsia="es-CO"/>
    </w:rPr>
  </w:style>
  <w:style w:type="paragraph" w:styleId="TDC1">
    <w:name w:val="toc 1"/>
    <w:basedOn w:val="Normal"/>
    <w:next w:val="Normal"/>
    <w:autoRedefine/>
    <w:uiPriority w:val="39"/>
    <w:unhideWhenUsed/>
    <w:rsid w:val="00295AC8"/>
    <w:pPr>
      <w:widowControl w:val="0"/>
      <w:tabs>
        <w:tab w:val="left" w:pos="440"/>
        <w:tab w:val="right" w:leader="dot" w:pos="9678"/>
      </w:tabs>
      <w:autoSpaceDE w:val="0"/>
      <w:autoSpaceDN w:val="0"/>
      <w:spacing w:after="100"/>
      <w:ind w:right="48"/>
      <w:jc w:val="both"/>
    </w:pPr>
    <w:rPr>
      <w:rFonts w:ascii="Times New Roman" w:eastAsia="Times New Roman" w:hAnsi="Times New Roman" w:cs="Times New Roman"/>
      <w:sz w:val="22"/>
      <w:szCs w:val="22"/>
      <w:lang w:val="es-ES" w:eastAsia="es-ES" w:bidi="es-ES"/>
    </w:rPr>
  </w:style>
  <w:style w:type="paragraph" w:customStyle="1" w:styleId="Default">
    <w:name w:val="Default"/>
    <w:link w:val="DefaultCar"/>
    <w:rsid w:val="00014B2B"/>
    <w:pPr>
      <w:autoSpaceDE w:val="0"/>
      <w:autoSpaceDN w:val="0"/>
      <w:adjustRightInd w:val="0"/>
    </w:pPr>
    <w:rPr>
      <w:rFonts w:ascii="Arial" w:hAnsi="Arial" w:cs="Arial"/>
      <w:color w:val="000000"/>
    </w:rPr>
  </w:style>
  <w:style w:type="character" w:customStyle="1" w:styleId="normaltextrun">
    <w:name w:val="normaltextrun"/>
    <w:basedOn w:val="Fuentedeprrafopredeter"/>
    <w:rsid w:val="00014B2B"/>
  </w:style>
  <w:style w:type="character" w:customStyle="1" w:styleId="eop">
    <w:name w:val="eop"/>
    <w:basedOn w:val="Fuentedeprrafopredeter"/>
    <w:rsid w:val="00014B2B"/>
  </w:style>
  <w:style w:type="paragraph" w:customStyle="1" w:styleId="paragraph">
    <w:name w:val="paragraph"/>
    <w:basedOn w:val="Normal"/>
    <w:rsid w:val="00014B2B"/>
    <w:pPr>
      <w:spacing w:before="100" w:beforeAutospacing="1" w:after="100" w:afterAutospacing="1"/>
    </w:pPr>
    <w:rPr>
      <w:rFonts w:ascii="Times New Roman" w:eastAsia="Times New Roman" w:hAnsi="Times New Roman" w:cs="Times New Roman"/>
      <w:lang w:eastAsia="es-CO"/>
    </w:rPr>
  </w:style>
  <w:style w:type="character" w:styleId="Refdecomentario">
    <w:name w:val="annotation reference"/>
    <w:basedOn w:val="Fuentedeprrafopredeter"/>
    <w:uiPriority w:val="99"/>
    <w:semiHidden/>
    <w:unhideWhenUsed/>
    <w:rsid w:val="00014B2B"/>
    <w:rPr>
      <w:sz w:val="16"/>
      <w:szCs w:val="16"/>
    </w:rPr>
  </w:style>
  <w:style w:type="paragraph" w:styleId="Textocomentario">
    <w:name w:val="annotation text"/>
    <w:basedOn w:val="Normal"/>
    <w:link w:val="TextocomentarioCar"/>
    <w:uiPriority w:val="99"/>
    <w:unhideWhenUsed/>
    <w:rsid w:val="00014B2B"/>
    <w:pPr>
      <w:widowControl w:val="0"/>
      <w:autoSpaceDE w:val="0"/>
      <w:autoSpaceDN w:val="0"/>
    </w:pPr>
    <w:rPr>
      <w:rFonts w:ascii="Times New Roman" w:eastAsia="Times New Roman" w:hAnsi="Times New Roman" w:cs="Times New Roman"/>
      <w:sz w:val="20"/>
      <w:szCs w:val="20"/>
      <w:lang w:val="es-ES" w:eastAsia="es-ES" w:bidi="es-ES"/>
    </w:rPr>
  </w:style>
  <w:style w:type="character" w:customStyle="1" w:styleId="TextocomentarioCar">
    <w:name w:val="Texto comentario Car"/>
    <w:basedOn w:val="Fuentedeprrafopredeter"/>
    <w:link w:val="Textocomentario"/>
    <w:uiPriority w:val="99"/>
    <w:rsid w:val="00014B2B"/>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unhideWhenUsed/>
    <w:rsid w:val="00014B2B"/>
    <w:rPr>
      <w:b/>
      <w:bCs/>
    </w:rPr>
  </w:style>
  <w:style w:type="character" w:customStyle="1" w:styleId="AsuntodelcomentarioCar">
    <w:name w:val="Asunto del comentario Car"/>
    <w:basedOn w:val="TextocomentarioCar"/>
    <w:link w:val="Asuntodelcomentario"/>
    <w:uiPriority w:val="99"/>
    <w:rsid w:val="00014B2B"/>
    <w:rPr>
      <w:rFonts w:ascii="Times New Roman" w:eastAsia="Times New Roman" w:hAnsi="Times New Roman" w:cs="Times New Roman"/>
      <w:b/>
      <w:bCs/>
      <w:sz w:val="20"/>
      <w:szCs w:val="20"/>
      <w:lang w:val="es-ES" w:eastAsia="es-ES" w:bidi="es-ES"/>
    </w:rPr>
  </w:style>
  <w:style w:type="paragraph" w:styleId="TDC2">
    <w:name w:val="toc 2"/>
    <w:basedOn w:val="Normal"/>
    <w:next w:val="Normal"/>
    <w:autoRedefine/>
    <w:uiPriority w:val="39"/>
    <w:unhideWhenUsed/>
    <w:rsid w:val="00014B2B"/>
    <w:pPr>
      <w:widowControl w:val="0"/>
      <w:tabs>
        <w:tab w:val="left" w:pos="660"/>
        <w:tab w:val="right" w:leader="dot" w:pos="9394"/>
      </w:tabs>
      <w:autoSpaceDE w:val="0"/>
      <w:autoSpaceDN w:val="0"/>
      <w:spacing w:after="100"/>
      <w:jc w:val="both"/>
    </w:pPr>
    <w:rPr>
      <w:rFonts w:ascii="Times New Roman" w:eastAsia="Times New Roman" w:hAnsi="Times New Roman" w:cs="Times New Roman"/>
      <w:sz w:val="22"/>
      <w:szCs w:val="22"/>
      <w:lang w:val="es-ES" w:eastAsia="es-ES" w:bidi="es-ES"/>
    </w:rPr>
  </w:style>
  <w:style w:type="table" w:styleId="Tablaconcuadrcula">
    <w:name w:val="Table Grid"/>
    <w:basedOn w:val="Tablanormal"/>
    <w:uiPriority w:val="59"/>
    <w:rsid w:val="00014B2B"/>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14B2B"/>
    <w:rPr>
      <w:color w:val="605E5C"/>
      <w:shd w:val="clear" w:color="auto" w:fill="E1DFDD"/>
    </w:rPr>
  </w:style>
  <w:style w:type="paragraph" w:styleId="Revisin">
    <w:name w:val="Revision"/>
    <w:hidden/>
    <w:uiPriority w:val="99"/>
    <w:semiHidden/>
    <w:rsid w:val="00014B2B"/>
    <w:rPr>
      <w:rFonts w:ascii="Times New Roman" w:eastAsia="Times New Roman" w:hAnsi="Times New Roman" w:cs="Times New Roman"/>
      <w:sz w:val="22"/>
      <w:szCs w:val="22"/>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014B2B"/>
    <w:rPr>
      <w:rFonts w:ascii="Times New Roman" w:eastAsia="Times New Roman" w:hAnsi="Times New Roman" w:cs="Times New Roman"/>
      <w:sz w:val="22"/>
      <w:szCs w:val="22"/>
      <w:lang w:val="es-ES" w:eastAsia="es-ES" w:bidi="es-ES"/>
    </w:rPr>
  </w:style>
  <w:style w:type="table" w:styleId="Tablaconcuadrcula5oscura-nfasis3">
    <w:name w:val="Grid Table 5 Dark Accent 3"/>
    <w:basedOn w:val="Tablanormal"/>
    <w:uiPriority w:val="50"/>
    <w:rsid w:val="00014B2B"/>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ui-provider">
    <w:name w:val="ui-provider"/>
    <w:basedOn w:val="Fuentedeprrafopredeter"/>
    <w:rsid w:val="00014B2B"/>
  </w:style>
  <w:style w:type="character" w:customStyle="1" w:styleId="DefaultCar">
    <w:name w:val="Default Car"/>
    <w:basedOn w:val="Fuentedeprrafopredeter"/>
    <w:link w:val="Default"/>
    <w:rsid w:val="00014B2B"/>
    <w:rPr>
      <w:rFonts w:ascii="Arial" w:hAnsi="Arial" w:cs="Arial"/>
      <w:color w:val="000000"/>
    </w:rPr>
  </w:style>
  <w:style w:type="character" w:customStyle="1" w:styleId="Mencinsinresolver2">
    <w:name w:val="Mención sin resolver2"/>
    <w:basedOn w:val="Fuentedeprrafopredeter"/>
    <w:uiPriority w:val="99"/>
    <w:unhideWhenUsed/>
    <w:rsid w:val="00014B2B"/>
    <w:rPr>
      <w:color w:val="605E5C"/>
      <w:shd w:val="clear" w:color="auto" w:fill="E1DFDD"/>
    </w:rPr>
  </w:style>
  <w:style w:type="table" w:customStyle="1" w:styleId="Tablaconcuadrcula1">
    <w:name w:val="Tabla con cuadrícula1"/>
    <w:uiPriority w:val="39"/>
    <w:rsid w:val="00014B2B"/>
    <w:rPr>
      <w:rFonts w:eastAsiaTheme="minorEastAsia"/>
      <w:sz w:val="22"/>
      <w:szCs w:val="22"/>
      <w:lang w:eastAsia="es-CO"/>
    </w:rPr>
    <w:tblPr>
      <w:tblCellMar>
        <w:top w:w="0" w:type="dxa"/>
        <w:left w:w="0" w:type="dxa"/>
        <w:bottom w:w="0" w:type="dxa"/>
        <w:right w:w="0" w:type="dxa"/>
      </w:tblCellMar>
    </w:tbl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014B2B"/>
    <w:pPr>
      <w:ind w:left="829" w:hanging="10"/>
      <w:jc w:val="both"/>
    </w:pPr>
    <w:rPr>
      <w:rFonts w:ascii="Calibri" w:eastAsia="Calibri" w:hAnsi="Calibri" w:cs="Calibri"/>
      <w:color w:val="000000"/>
      <w:sz w:val="20"/>
      <w:szCs w:val="20"/>
      <w:lang w:eastAsia="es-CO"/>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014B2B"/>
    <w:rPr>
      <w:rFonts w:ascii="Calibri" w:eastAsia="Calibri" w:hAnsi="Calibri" w:cs="Calibri"/>
      <w:color w:val="000000"/>
      <w:sz w:val="20"/>
      <w:szCs w:val="20"/>
      <w:lang w:eastAsia="es-CO"/>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basedOn w:val="Fuentedeprrafopredeter"/>
    <w:uiPriority w:val="99"/>
    <w:unhideWhenUsed/>
    <w:rsid w:val="00014B2B"/>
    <w:rPr>
      <w:vertAlign w:val="superscript"/>
    </w:rPr>
  </w:style>
  <w:style w:type="paragraph" w:customStyle="1" w:styleId="xmsonormal">
    <w:name w:val="x_msonormal"/>
    <w:basedOn w:val="Normal"/>
    <w:rsid w:val="00014B2B"/>
    <w:pPr>
      <w:spacing w:before="100" w:beforeAutospacing="1" w:after="100" w:afterAutospacing="1"/>
    </w:pPr>
    <w:rPr>
      <w:rFonts w:ascii="Times New Roman" w:eastAsia="Times New Roman" w:hAnsi="Times New Roman" w:cs="Times New Roman"/>
      <w:lang w:eastAsia="es-CO"/>
    </w:rPr>
  </w:style>
  <w:style w:type="character" w:customStyle="1" w:styleId="Ttulo4Car">
    <w:name w:val="Título 4 Car"/>
    <w:basedOn w:val="Fuentedeprrafopredeter"/>
    <w:link w:val="Ttulo4"/>
    <w:uiPriority w:val="9"/>
    <w:rsid w:val="001B63A3"/>
    <w:rPr>
      <w:rFonts w:eastAsiaTheme="minorEastAsia"/>
      <w:b/>
      <w:bCs/>
      <w:sz w:val="28"/>
      <w:szCs w:val="28"/>
    </w:rPr>
  </w:style>
  <w:style w:type="character" w:customStyle="1" w:styleId="Ttulo5Car">
    <w:name w:val="Título 5 Car"/>
    <w:basedOn w:val="Fuentedeprrafopredeter"/>
    <w:link w:val="Ttulo5"/>
    <w:uiPriority w:val="9"/>
    <w:rsid w:val="001B63A3"/>
    <w:rPr>
      <w:rFonts w:asciiTheme="majorHAnsi" w:eastAsiaTheme="majorEastAsia" w:hAnsiTheme="majorHAnsi" w:cstheme="majorBidi"/>
      <w:color w:val="2F5496" w:themeColor="accent1" w:themeShade="BF"/>
      <w:sz w:val="22"/>
      <w:szCs w:val="22"/>
    </w:rPr>
  </w:style>
  <w:style w:type="character" w:customStyle="1" w:styleId="Ttulo6Car">
    <w:name w:val="Título 6 Car"/>
    <w:basedOn w:val="Fuentedeprrafopredeter"/>
    <w:link w:val="Ttulo6"/>
    <w:uiPriority w:val="9"/>
    <w:rsid w:val="001B63A3"/>
    <w:rPr>
      <w:rFonts w:asciiTheme="majorHAnsi" w:eastAsiaTheme="majorEastAsia" w:hAnsiTheme="majorHAnsi" w:cstheme="majorBidi"/>
      <w:color w:val="243F60"/>
      <w:sz w:val="22"/>
      <w:szCs w:val="22"/>
    </w:rPr>
  </w:style>
  <w:style w:type="character" w:customStyle="1" w:styleId="Ttulo7Car">
    <w:name w:val="Título 7 Car"/>
    <w:basedOn w:val="Fuentedeprrafopredeter"/>
    <w:link w:val="Ttulo7"/>
    <w:uiPriority w:val="9"/>
    <w:rsid w:val="001B63A3"/>
    <w:rPr>
      <w:rFonts w:asciiTheme="majorHAnsi" w:eastAsiaTheme="majorEastAsia" w:hAnsiTheme="majorHAnsi" w:cstheme="majorBidi"/>
      <w:i/>
      <w:iCs/>
      <w:color w:val="243F60"/>
      <w:sz w:val="22"/>
      <w:szCs w:val="22"/>
    </w:rPr>
  </w:style>
  <w:style w:type="character" w:customStyle="1" w:styleId="Ttulo8Car">
    <w:name w:val="Título 8 Car"/>
    <w:basedOn w:val="Fuentedeprrafopredeter"/>
    <w:link w:val="Ttulo8"/>
    <w:uiPriority w:val="9"/>
    <w:rsid w:val="001B63A3"/>
    <w:rPr>
      <w:rFonts w:asciiTheme="majorHAnsi" w:eastAsiaTheme="majorEastAsia" w:hAnsiTheme="majorHAnsi" w:cstheme="majorBidi"/>
      <w:color w:val="272727"/>
      <w:sz w:val="21"/>
      <w:szCs w:val="21"/>
    </w:rPr>
  </w:style>
  <w:style w:type="character" w:customStyle="1" w:styleId="Ttulo9Car">
    <w:name w:val="Título 9 Car"/>
    <w:basedOn w:val="Fuentedeprrafopredeter"/>
    <w:link w:val="Ttulo9"/>
    <w:uiPriority w:val="9"/>
    <w:rsid w:val="001B63A3"/>
    <w:rPr>
      <w:rFonts w:asciiTheme="majorHAnsi" w:eastAsiaTheme="majorEastAsia" w:hAnsiTheme="majorHAnsi" w:cstheme="majorBidi"/>
      <w:i/>
      <w:iCs/>
      <w:color w:val="272727"/>
      <w:sz w:val="21"/>
      <w:szCs w:val="21"/>
    </w:rPr>
  </w:style>
  <w:style w:type="table" w:customStyle="1" w:styleId="NormalTable0">
    <w:name w:val="Normal Table0"/>
    <w:uiPriority w:val="2"/>
    <w:semiHidden/>
    <w:unhideWhenUsed/>
    <w:qFormat/>
    <w:rsid w:val="001B63A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styleId="Tablaconcuadrcula4-nfasis3">
    <w:name w:val="Grid Table 4 Accent 3"/>
    <w:basedOn w:val="Tablanormal"/>
    <w:uiPriority w:val="49"/>
    <w:rsid w:val="001B63A3"/>
    <w:rPr>
      <w:rFonts w:ascii="Calibri" w:eastAsia="Calibri" w:hAnsi="Calibri"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Mapadeldocumento">
    <w:name w:val="Document Map"/>
    <w:basedOn w:val="Normal"/>
    <w:link w:val="MapadeldocumentoCar"/>
    <w:uiPriority w:val="99"/>
    <w:semiHidden/>
    <w:unhideWhenUsed/>
    <w:rsid w:val="001B63A3"/>
    <w:pPr>
      <w:widowControl w:val="0"/>
    </w:pPr>
    <w:rPr>
      <w:rFonts w:ascii="Tahoma" w:eastAsia="Calibri" w:hAnsi="Tahoma" w:cs="Times New Roman"/>
      <w:sz w:val="16"/>
      <w:szCs w:val="16"/>
    </w:rPr>
  </w:style>
  <w:style w:type="character" w:customStyle="1" w:styleId="MapadeldocumentoCar">
    <w:name w:val="Mapa del documento Car"/>
    <w:basedOn w:val="Fuentedeprrafopredeter"/>
    <w:link w:val="Mapadeldocumento"/>
    <w:uiPriority w:val="99"/>
    <w:semiHidden/>
    <w:rsid w:val="001B63A3"/>
    <w:rPr>
      <w:rFonts w:ascii="Tahoma" w:eastAsia="Calibri" w:hAnsi="Tahoma" w:cs="Times New Roman"/>
      <w:sz w:val="16"/>
      <w:szCs w:val="16"/>
    </w:rPr>
  </w:style>
  <w:style w:type="paragraph" w:styleId="TDC3">
    <w:name w:val="toc 3"/>
    <w:basedOn w:val="Normal"/>
    <w:next w:val="Normal"/>
    <w:uiPriority w:val="39"/>
    <w:unhideWhenUsed/>
    <w:rsid w:val="001B63A3"/>
    <w:pPr>
      <w:widowControl w:val="0"/>
      <w:ind w:left="440"/>
    </w:pPr>
    <w:rPr>
      <w:rFonts w:ascii="Calibri" w:eastAsia="Calibri" w:hAnsi="Calibri" w:cs="Times New Roman"/>
      <w:sz w:val="22"/>
      <w:szCs w:val="22"/>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B63A3"/>
    <w:pPr>
      <w:widowControl w:val="0"/>
      <w:spacing w:after="200"/>
    </w:pPr>
    <w:rPr>
      <w:rFonts w:ascii="Calibri" w:eastAsia="Calibri" w:hAnsi="Calibri" w:cs="Times New Roman"/>
      <w:i/>
      <w:iCs/>
      <w:color w:val="44546A" w:themeColor="text2"/>
      <w:sz w:val="18"/>
      <w:szCs w:val="18"/>
    </w:rPr>
  </w:style>
  <w:style w:type="paragraph" w:customStyle="1" w:styleId="Estilo3">
    <w:name w:val="Estilo3"/>
    <w:basedOn w:val="Prrafodelista"/>
    <w:link w:val="Estilo3Car"/>
    <w:uiPriority w:val="1"/>
    <w:qFormat/>
    <w:rsid w:val="001B63A3"/>
    <w:pPr>
      <w:widowControl/>
      <w:autoSpaceDE/>
      <w:autoSpaceDN/>
      <w:spacing w:line="276" w:lineRule="auto"/>
      <w:ind w:left="709" w:right="0" w:hanging="709"/>
      <w:contextualSpacing/>
    </w:pPr>
    <w:rPr>
      <w:rFonts w:ascii="Arial" w:eastAsia="Calibri" w:hAnsi="Arial" w:cs="Arial"/>
      <w:b/>
      <w:bCs/>
      <w:lang w:eastAsia="en-US" w:bidi="ar-SA"/>
    </w:rPr>
  </w:style>
  <w:style w:type="character" w:customStyle="1" w:styleId="Estilo3Car">
    <w:name w:val="Estilo3 Car"/>
    <w:link w:val="Estilo3"/>
    <w:uiPriority w:val="1"/>
    <w:rsid w:val="001B63A3"/>
    <w:rPr>
      <w:rFonts w:ascii="Arial" w:eastAsia="Calibri" w:hAnsi="Arial" w:cs="Arial"/>
      <w:b/>
      <w:bCs/>
      <w:sz w:val="22"/>
      <w:szCs w:val="22"/>
      <w:lang w:val="es-ES"/>
    </w:rPr>
  </w:style>
  <w:style w:type="paragraph" w:styleId="Tabladeilustraciones">
    <w:name w:val="table of figures"/>
    <w:basedOn w:val="Normal"/>
    <w:next w:val="Normal"/>
    <w:uiPriority w:val="99"/>
    <w:unhideWhenUsed/>
    <w:rsid w:val="001B63A3"/>
    <w:pPr>
      <w:widowControl w:val="0"/>
    </w:pPr>
    <w:rPr>
      <w:rFonts w:ascii="Calibri" w:eastAsia="Calibri" w:hAnsi="Calibri" w:cs="Times New Roman"/>
      <w:sz w:val="22"/>
      <w:szCs w:val="22"/>
    </w:rPr>
  </w:style>
  <w:style w:type="character" w:customStyle="1" w:styleId="invisible">
    <w:name w:val="invisible"/>
    <w:basedOn w:val="Fuentedeprrafopredeter"/>
    <w:rsid w:val="001B63A3"/>
  </w:style>
  <w:style w:type="character" w:customStyle="1" w:styleId="js-display-url">
    <w:name w:val="js-display-url"/>
    <w:basedOn w:val="Fuentedeprrafopredeter"/>
    <w:rsid w:val="001B63A3"/>
  </w:style>
  <w:style w:type="character" w:customStyle="1" w:styleId="css-901oao">
    <w:name w:val="css-901oao"/>
    <w:basedOn w:val="Fuentedeprrafopredeter"/>
    <w:rsid w:val="001B63A3"/>
  </w:style>
  <w:style w:type="character" w:styleId="Hipervnculovisitado">
    <w:name w:val="FollowedHyperlink"/>
    <w:basedOn w:val="Fuentedeprrafopredeter"/>
    <w:uiPriority w:val="99"/>
    <w:semiHidden/>
    <w:unhideWhenUsed/>
    <w:rsid w:val="001B63A3"/>
    <w:rPr>
      <w:color w:val="954F72" w:themeColor="followedHyperlink"/>
      <w:u w:val="single"/>
    </w:rPr>
  </w:style>
  <w:style w:type="paragraph" w:customStyle="1" w:styleId="Pa46">
    <w:name w:val="Pa46"/>
    <w:basedOn w:val="Default"/>
    <w:next w:val="Default"/>
    <w:uiPriority w:val="99"/>
    <w:rsid w:val="001B63A3"/>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1B63A3"/>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1"/>
    <w:qFormat/>
    <w:rsid w:val="001B63A3"/>
    <w:pPr>
      <w:spacing w:before="120" w:after="160"/>
      <w:jc w:val="both"/>
    </w:pPr>
    <w:rPr>
      <w:rFonts w:ascii="Arial Negrita" w:eastAsia="Yu Mincho" w:hAnsi="Arial Negrita" w:cs="Arial"/>
      <w:b/>
      <w:bCs/>
      <w:lang w:val="es-ES" w:eastAsia="es-ES"/>
    </w:rPr>
  </w:style>
  <w:style w:type="character" w:customStyle="1" w:styleId="SubttuloCar">
    <w:name w:val="Subtítulo Car"/>
    <w:basedOn w:val="Fuentedeprrafopredeter"/>
    <w:link w:val="Subttulo"/>
    <w:uiPriority w:val="11"/>
    <w:rsid w:val="001B63A3"/>
    <w:rPr>
      <w:rFonts w:ascii="Arial Negrita" w:eastAsia="Yu Mincho" w:hAnsi="Arial Negrita" w:cs="Arial"/>
      <w:b/>
      <w:bCs/>
      <w:lang w:val="es-ES" w:eastAsia="es-ES"/>
    </w:rPr>
  </w:style>
  <w:style w:type="character" w:customStyle="1" w:styleId="Mencionar1">
    <w:name w:val="Mencionar1"/>
    <w:basedOn w:val="Fuentedeprrafopredeter"/>
    <w:uiPriority w:val="99"/>
    <w:unhideWhenUsed/>
    <w:rsid w:val="001B63A3"/>
    <w:rPr>
      <w:color w:val="2B579A"/>
      <w:shd w:val="clear" w:color="auto" w:fill="E1DFDD"/>
    </w:rPr>
  </w:style>
  <w:style w:type="character" w:customStyle="1" w:styleId="Mencionar2">
    <w:name w:val="Mencionar2"/>
    <w:basedOn w:val="Fuentedeprrafopredeter"/>
    <w:uiPriority w:val="99"/>
    <w:unhideWhenUsed/>
    <w:rsid w:val="001B63A3"/>
    <w:rPr>
      <w:color w:val="2B579A"/>
      <w:shd w:val="clear" w:color="auto" w:fill="E6E6E6"/>
    </w:rPr>
  </w:style>
  <w:style w:type="character" w:styleId="nfasis">
    <w:name w:val="Emphasis"/>
    <w:basedOn w:val="Fuentedeprrafopredeter"/>
    <w:uiPriority w:val="20"/>
    <w:qFormat/>
    <w:rsid w:val="001B63A3"/>
    <w:rPr>
      <w:i/>
      <w:iCs/>
    </w:rPr>
  </w:style>
  <w:style w:type="paragraph" w:customStyle="1" w:styleId="Estilo1">
    <w:name w:val="Estilo1"/>
    <w:basedOn w:val="Ttulo2"/>
    <w:link w:val="Estilo1Car"/>
    <w:uiPriority w:val="1"/>
    <w:qFormat/>
    <w:rsid w:val="001B63A3"/>
    <w:pPr>
      <w:keepNext/>
      <w:spacing w:before="0" w:beforeAutospacing="0" w:after="0" w:afterAutospacing="0"/>
      <w:jc w:val="center"/>
    </w:pPr>
    <w:rPr>
      <w:rFonts w:ascii="Arial" w:hAnsi="Arial" w:cs="Arial"/>
      <w:color w:val="4472C4" w:themeColor="accent1"/>
      <w:lang w:eastAsia="es-ES" w:bidi="es-ES"/>
    </w:rPr>
  </w:style>
  <w:style w:type="character" w:customStyle="1" w:styleId="Estilo1Car">
    <w:name w:val="Estilo1 Car"/>
    <w:basedOn w:val="Ttulo2Car"/>
    <w:link w:val="Estilo1"/>
    <w:uiPriority w:val="1"/>
    <w:rsid w:val="001B63A3"/>
    <w:rPr>
      <w:rFonts w:ascii="Arial" w:eastAsia="Times New Roman" w:hAnsi="Arial" w:cs="Arial"/>
      <w:b/>
      <w:bCs/>
      <w:color w:val="4472C4" w:themeColor="accent1"/>
      <w:sz w:val="36"/>
      <w:szCs w:val="36"/>
      <w:lang w:eastAsia="es-ES" w:bidi="es-ES"/>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rsid w:val="001B63A3"/>
    <w:rPr>
      <w:rFonts w:ascii="Calibri" w:eastAsia="Calibri" w:hAnsi="Calibri" w:cs="Times New Roman"/>
      <w:i/>
      <w:iCs/>
      <w:color w:val="44546A" w:themeColor="text2"/>
      <w:sz w:val="18"/>
      <w:szCs w:val="18"/>
    </w:rPr>
  </w:style>
  <w:style w:type="character" w:customStyle="1" w:styleId="Mention1">
    <w:name w:val="Mention1"/>
    <w:basedOn w:val="Fuentedeprrafopredeter"/>
    <w:uiPriority w:val="99"/>
    <w:unhideWhenUsed/>
    <w:rsid w:val="001B63A3"/>
    <w:rPr>
      <w:color w:val="2B579A"/>
      <w:shd w:val="clear" w:color="auto" w:fill="E6E6E6"/>
    </w:rPr>
  </w:style>
  <w:style w:type="character" w:customStyle="1" w:styleId="Mencionar3">
    <w:name w:val="Mencionar3"/>
    <w:basedOn w:val="Fuentedeprrafopredeter"/>
    <w:uiPriority w:val="99"/>
    <w:unhideWhenUsed/>
    <w:rsid w:val="001B63A3"/>
    <w:rPr>
      <w:color w:val="2B579A"/>
      <w:shd w:val="clear" w:color="auto" w:fill="E6E6E6"/>
    </w:rPr>
  </w:style>
  <w:style w:type="table" w:styleId="Tablaconcuadrcula4-nfasis4">
    <w:name w:val="Grid Table 4 Accent 4"/>
    <w:basedOn w:val="Tablanormal"/>
    <w:uiPriority w:val="49"/>
    <w:rsid w:val="001B63A3"/>
    <w:rPr>
      <w:rFonts w:ascii="Calibri" w:eastAsia="Calibri" w:hAnsi="Calibri" w:cs="Times New Roman"/>
      <w:sz w:val="20"/>
      <w:szCs w:val="20"/>
      <w:lang w:eastAsia="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1clara-nfasis4">
    <w:name w:val="Grid Table 1 Light Accent 4"/>
    <w:basedOn w:val="Tablanormal"/>
    <w:uiPriority w:val="46"/>
    <w:rsid w:val="001B63A3"/>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NormalWebCar">
    <w:name w:val="Normal (Web) Car"/>
    <w:aliases w:val="Normal (Web) Car Car Car Car Car Car2,Normal (Web) Car Car Car Car Car Car Car1,Normal (Web) Car Car Car Car Car Car Car Car Car1,Normal (Web) Car Car Car Car Car Car Car Car Car Car Car Car  Car Car Car1,Normal (Web) Car Car Car"/>
    <w:link w:val="NormalWeb"/>
    <w:uiPriority w:val="99"/>
    <w:rsid w:val="001B63A3"/>
    <w:rPr>
      <w:rFonts w:ascii="Times New Roman" w:eastAsia="Times New Roman" w:hAnsi="Times New Roman" w:cs="Times New Roman"/>
      <w:lang w:eastAsia="es-MX"/>
    </w:rPr>
  </w:style>
  <w:style w:type="character" w:customStyle="1" w:styleId="markq3zm5cjqw">
    <w:name w:val="markq3zm5cjqw"/>
    <w:basedOn w:val="Fuentedeprrafopredeter"/>
    <w:rsid w:val="001B63A3"/>
  </w:style>
  <w:style w:type="character" w:customStyle="1" w:styleId="markryf9gynjn">
    <w:name w:val="markryf9gynjn"/>
    <w:basedOn w:val="Fuentedeprrafopredeter"/>
    <w:rsid w:val="001B63A3"/>
  </w:style>
  <w:style w:type="character" w:customStyle="1" w:styleId="Mencinsinresolver3">
    <w:name w:val="Mención sin resolver3"/>
    <w:basedOn w:val="Fuentedeprrafopredeter"/>
    <w:uiPriority w:val="99"/>
    <w:semiHidden/>
    <w:unhideWhenUsed/>
    <w:rsid w:val="001B63A3"/>
    <w:rPr>
      <w:color w:val="605E5C"/>
      <w:shd w:val="clear" w:color="auto" w:fill="E1DFDD"/>
    </w:rPr>
  </w:style>
  <w:style w:type="character" w:customStyle="1" w:styleId="Mencionar4">
    <w:name w:val="Mencionar4"/>
    <w:basedOn w:val="Fuentedeprrafopredeter"/>
    <w:uiPriority w:val="99"/>
    <w:unhideWhenUsed/>
    <w:rsid w:val="001B63A3"/>
    <w:rPr>
      <w:color w:val="2B579A"/>
      <w:shd w:val="clear" w:color="auto" w:fill="E6E6E6"/>
    </w:rPr>
  </w:style>
  <w:style w:type="character" w:customStyle="1" w:styleId="Mencionar5">
    <w:name w:val="Mencionar5"/>
    <w:basedOn w:val="Fuentedeprrafopredeter"/>
    <w:uiPriority w:val="99"/>
    <w:unhideWhenUsed/>
    <w:rsid w:val="001B63A3"/>
    <w:rPr>
      <w:color w:val="2B579A"/>
      <w:shd w:val="clear" w:color="auto" w:fill="E6E6E6"/>
    </w:rPr>
  </w:style>
  <w:style w:type="paragraph" w:styleId="Ttulo">
    <w:name w:val="Title"/>
    <w:basedOn w:val="Normal"/>
    <w:next w:val="Normal"/>
    <w:link w:val="TtuloCar"/>
    <w:uiPriority w:val="10"/>
    <w:qFormat/>
    <w:rsid w:val="001B63A3"/>
    <w:pPr>
      <w:widowControl w:val="0"/>
      <w:contextualSpacing/>
    </w:pPr>
    <w:rPr>
      <w:rFonts w:asciiTheme="majorHAnsi" w:eastAsiaTheme="majorEastAsia" w:hAnsiTheme="majorHAnsi" w:cstheme="majorBidi"/>
      <w:sz w:val="56"/>
      <w:szCs w:val="56"/>
    </w:rPr>
  </w:style>
  <w:style w:type="character" w:customStyle="1" w:styleId="TtuloCar">
    <w:name w:val="Título Car"/>
    <w:basedOn w:val="Fuentedeprrafopredeter"/>
    <w:link w:val="Ttulo"/>
    <w:uiPriority w:val="10"/>
    <w:rsid w:val="001B63A3"/>
    <w:rPr>
      <w:rFonts w:asciiTheme="majorHAnsi" w:eastAsiaTheme="majorEastAsia" w:hAnsiTheme="majorHAnsi" w:cstheme="majorBidi"/>
      <w:sz w:val="56"/>
      <w:szCs w:val="56"/>
    </w:rPr>
  </w:style>
  <w:style w:type="paragraph" w:styleId="Cita">
    <w:name w:val="Quote"/>
    <w:basedOn w:val="Normal"/>
    <w:next w:val="Normal"/>
    <w:link w:val="CitaCar"/>
    <w:uiPriority w:val="29"/>
    <w:qFormat/>
    <w:rsid w:val="001B63A3"/>
    <w:pPr>
      <w:widowControl w:val="0"/>
      <w:spacing w:before="200"/>
      <w:ind w:left="864" w:right="864"/>
      <w:jc w:val="center"/>
    </w:pPr>
    <w:rPr>
      <w:rFonts w:ascii="Calibri" w:eastAsia="Calibri" w:hAnsi="Calibri" w:cs="Times New Roman"/>
      <w:i/>
      <w:iCs/>
      <w:color w:val="404040" w:themeColor="text1" w:themeTint="BF"/>
      <w:sz w:val="22"/>
      <w:szCs w:val="22"/>
    </w:rPr>
  </w:style>
  <w:style w:type="character" w:customStyle="1" w:styleId="CitaCar">
    <w:name w:val="Cita Car"/>
    <w:basedOn w:val="Fuentedeprrafopredeter"/>
    <w:link w:val="Cita"/>
    <w:uiPriority w:val="29"/>
    <w:rsid w:val="001B63A3"/>
    <w:rPr>
      <w:rFonts w:ascii="Calibri" w:eastAsia="Calibri" w:hAnsi="Calibri" w:cs="Times New Roman"/>
      <w:i/>
      <w:iCs/>
      <w:color w:val="404040" w:themeColor="text1" w:themeTint="BF"/>
      <w:sz w:val="22"/>
      <w:szCs w:val="22"/>
    </w:rPr>
  </w:style>
  <w:style w:type="paragraph" w:styleId="Citadestacada">
    <w:name w:val="Intense Quote"/>
    <w:basedOn w:val="Normal"/>
    <w:next w:val="Normal"/>
    <w:link w:val="CitadestacadaCar"/>
    <w:uiPriority w:val="30"/>
    <w:qFormat/>
    <w:rsid w:val="001B63A3"/>
    <w:pPr>
      <w:widowControl w:val="0"/>
      <w:spacing w:before="360" w:after="360"/>
      <w:ind w:left="864" w:right="864"/>
      <w:jc w:val="center"/>
    </w:pPr>
    <w:rPr>
      <w:rFonts w:ascii="Calibri" w:eastAsia="Calibri" w:hAnsi="Calibri" w:cs="Times New Roman"/>
      <w:i/>
      <w:iCs/>
      <w:color w:val="4472C4" w:themeColor="accent1"/>
      <w:sz w:val="22"/>
      <w:szCs w:val="22"/>
    </w:rPr>
  </w:style>
  <w:style w:type="character" w:customStyle="1" w:styleId="CitadestacadaCar">
    <w:name w:val="Cita destacada Car"/>
    <w:basedOn w:val="Fuentedeprrafopredeter"/>
    <w:link w:val="Citadestacada"/>
    <w:uiPriority w:val="30"/>
    <w:rsid w:val="001B63A3"/>
    <w:rPr>
      <w:rFonts w:ascii="Calibri" w:eastAsia="Calibri" w:hAnsi="Calibri" w:cs="Times New Roman"/>
      <w:i/>
      <w:iCs/>
      <w:color w:val="4472C4" w:themeColor="accent1"/>
      <w:sz w:val="22"/>
      <w:szCs w:val="22"/>
    </w:rPr>
  </w:style>
  <w:style w:type="paragraph" w:styleId="TDC4">
    <w:name w:val="toc 4"/>
    <w:basedOn w:val="Normal"/>
    <w:next w:val="Normal"/>
    <w:uiPriority w:val="39"/>
    <w:unhideWhenUsed/>
    <w:rsid w:val="001B63A3"/>
    <w:pPr>
      <w:widowControl w:val="0"/>
      <w:spacing w:after="100"/>
      <w:ind w:left="660"/>
    </w:pPr>
    <w:rPr>
      <w:rFonts w:ascii="Calibri" w:eastAsia="Calibri" w:hAnsi="Calibri" w:cs="Times New Roman"/>
      <w:sz w:val="22"/>
      <w:szCs w:val="22"/>
    </w:rPr>
  </w:style>
  <w:style w:type="paragraph" w:styleId="TDC5">
    <w:name w:val="toc 5"/>
    <w:basedOn w:val="Normal"/>
    <w:next w:val="Normal"/>
    <w:uiPriority w:val="39"/>
    <w:unhideWhenUsed/>
    <w:rsid w:val="001B63A3"/>
    <w:pPr>
      <w:widowControl w:val="0"/>
      <w:spacing w:after="100"/>
      <w:ind w:left="880"/>
    </w:pPr>
    <w:rPr>
      <w:rFonts w:ascii="Calibri" w:eastAsia="Calibri" w:hAnsi="Calibri" w:cs="Times New Roman"/>
      <w:sz w:val="22"/>
      <w:szCs w:val="22"/>
    </w:rPr>
  </w:style>
  <w:style w:type="paragraph" w:styleId="TDC6">
    <w:name w:val="toc 6"/>
    <w:basedOn w:val="Normal"/>
    <w:next w:val="Normal"/>
    <w:uiPriority w:val="39"/>
    <w:unhideWhenUsed/>
    <w:rsid w:val="001B63A3"/>
    <w:pPr>
      <w:widowControl w:val="0"/>
      <w:spacing w:after="100"/>
      <w:ind w:left="1100"/>
    </w:pPr>
    <w:rPr>
      <w:rFonts w:ascii="Calibri" w:eastAsia="Calibri" w:hAnsi="Calibri" w:cs="Times New Roman"/>
      <w:sz w:val="22"/>
      <w:szCs w:val="22"/>
    </w:rPr>
  </w:style>
  <w:style w:type="paragraph" w:styleId="TDC7">
    <w:name w:val="toc 7"/>
    <w:basedOn w:val="Normal"/>
    <w:next w:val="Normal"/>
    <w:uiPriority w:val="39"/>
    <w:unhideWhenUsed/>
    <w:rsid w:val="001B63A3"/>
    <w:pPr>
      <w:widowControl w:val="0"/>
      <w:spacing w:after="100"/>
      <w:ind w:left="1320"/>
    </w:pPr>
    <w:rPr>
      <w:rFonts w:ascii="Calibri" w:eastAsia="Calibri" w:hAnsi="Calibri" w:cs="Times New Roman"/>
      <w:sz w:val="22"/>
      <w:szCs w:val="22"/>
    </w:rPr>
  </w:style>
  <w:style w:type="paragraph" w:styleId="TDC8">
    <w:name w:val="toc 8"/>
    <w:basedOn w:val="Normal"/>
    <w:next w:val="Normal"/>
    <w:uiPriority w:val="39"/>
    <w:unhideWhenUsed/>
    <w:rsid w:val="001B63A3"/>
    <w:pPr>
      <w:widowControl w:val="0"/>
      <w:spacing w:after="100"/>
      <w:ind w:left="1540"/>
    </w:pPr>
    <w:rPr>
      <w:rFonts w:ascii="Calibri" w:eastAsia="Calibri" w:hAnsi="Calibri" w:cs="Times New Roman"/>
      <w:sz w:val="22"/>
      <w:szCs w:val="22"/>
    </w:rPr>
  </w:style>
  <w:style w:type="paragraph" w:styleId="TDC9">
    <w:name w:val="toc 9"/>
    <w:basedOn w:val="Normal"/>
    <w:next w:val="Normal"/>
    <w:uiPriority w:val="39"/>
    <w:unhideWhenUsed/>
    <w:rsid w:val="001B63A3"/>
    <w:pPr>
      <w:widowControl w:val="0"/>
      <w:spacing w:after="100"/>
      <w:ind w:left="1760"/>
    </w:pPr>
    <w:rPr>
      <w:rFonts w:ascii="Calibri" w:eastAsia="Calibri" w:hAnsi="Calibri" w:cs="Times New Roman"/>
      <w:sz w:val="22"/>
      <w:szCs w:val="22"/>
    </w:rPr>
  </w:style>
  <w:style w:type="paragraph" w:styleId="Textonotaalfinal">
    <w:name w:val="endnote text"/>
    <w:basedOn w:val="Normal"/>
    <w:link w:val="TextonotaalfinalCar"/>
    <w:uiPriority w:val="99"/>
    <w:semiHidden/>
    <w:unhideWhenUsed/>
    <w:rsid w:val="001B63A3"/>
    <w:pPr>
      <w:widowControl w:val="0"/>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semiHidden/>
    <w:rsid w:val="001B63A3"/>
    <w:rPr>
      <w:rFonts w:ascii="Calibri" w:eastAsia="Calibri" w:hAnsi="Calibri" w:cs="Times New Roman"/>
      <w:sz w:val="20"/>
      <w:szCs w:val="20"/>
    </w:rPr>
  </w:style>
  <w:style w:type="character" w:customStyle="1" w:styleId="Mencionar6">
    <w:name w:val="Mencionar6"/>
    <w:basedOn w:val="Fuentedeprrafopredeter"/>
    <w:uiPriority w:val="99"/>
    <w:unhideWhenUsed/>
    <w:rsid w:val="001B63A3"/>
    <w:rPr>
      <w:color w:val="2B579A"/>
      <w:shd w:val="clear" w:color="auto" w:fill="E6E6E6"/>
    </w:rPr>
  </w:style>
  <w:style w:type="character" w:customStyle="1" w:styleId="findhit">
    <w:name w:val="findhit"/>
    <w:basedOn w:val="Fuentedeprrafopredeter"/>
    <w:rsid w:val="001B63A3"/>
  </w:style>
  <w:style w:type="character" w:customStyle="1" w:styleId="Mencionar7">
    <w:name w:val="Mencionar7"/>
    <w:basedOn w:val="Fuentedeprrafopredeter"/>
    <w:uiPriority w:val="99"/>
    <w:unhideWhenUsed/>
    <w:rsid w:val="001B63A3"/>
    <w:rPr>
      <w:color w:val="2B579A"/>
      <w:shd w:val="clear" w:color="auto" w:fill="E6E6E6"/>
    </w:rPr>
  </w:style>
  <w:style w:type="table" w:styleId="Tablanormal1">
    <w:name w:val="Plain Table 1"/>
    <w:basedOn w:val="Tablanormal"/>
    <w:uiPriority w:val="41"/>
    <w:rsid w:val="001B63A3"/>
    <w:rPr>
      <w:rFonts w:ascii="Calibri" w:eastAsia="Calibri" w:hAnsi="Calibri" w:cs="Times New Roman"/>
      <w:sz w:val="20"/>
      <w:szCs w:val="20"/>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1B63A3"/>
    <w:rPr>
      <w:rFonts w:ascii="Calibri" w:eastAsia="Calibri" w:hAnsi="Calibri" w:cs="Times New Roman"/>
      <w:sz w:val="20"/>
      <w:szCs w:val="20"/>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1B63A3"/>
    <w:rPr>
      <w:color w:val="605E5C"/>
      <w:shd w:val="clear" w:color="auto" w:fill="E1DFDD"/>
    </w:rPr>
  </w:style>
  <w:style w:type="character" w:styleId="Mencinsinresolver">
    <w:name w:val="Unresolved Mention"/>
    <w:basedOn w:val="Fuentedeprrafopredeter"/>
    <w:uiPriority w:val="99"/>
    <w:semiHidden/>
    <w:unhideWhenUsed/>
    <w:rsid w:val="001B63A3"/>
    <w:rPr>
      <w:color w:val="605E5C"/>
      <w:shd w:val="clear" w:color="auto" w:fill="E1DFDD"/>
    </w:rPr>
  </w:style>
  <w:style w:type="table" w:styleId="Tablaconcuadrcula6concolores">
    <w:name w:val="Grid Table 6 Colorful"/>
    <w:basedOn w:val="Tablanormal"/>
    <w:uiPriority w:val="51"/>
    <w:rsid w:val="001B63A3"/>
    <w:rPr>
      <w:color w:val="000000" w:themeColor="text1"/>
      <w:kern w:val="2"/>
      <w:sz w:val="22"/>
      <w:szCs w:val="22"/>
      <w:lang w:val="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 1"/>
    <w:qFormat/>
    <w:rsid w:val="001B63A3"/>
    <w:pPr>
      <w:keepNext/>
      <w:shd w:val="clear" w:color="auto" w:fill="FFFFFF"/>
      <w:suppressAutoHyphens/>
      <w:spacing w:after="200" w:line="276" w:lineRule="auto"/>
      <w:jc w:val="center"/>
      <w:textAlignment w:val="baseline"/>
    </w:pPr>
    <w:rPr>
      <w:rFonts w:ascii="Arial" w:eastAsia="Calibri" w:hAnsi="Arial" w:cs="Times New Roman"/>
      <w:b/>
      <w:color w:val="00000A"/>
      <w:sz w:val="22"/>
      <w:szCs w:val="22"/>
    </w:rPr>
  </w:style>
  <w:style w:type="table" w:styleId="Tabladelista4-nfasis3">
    <w:name w:val="List Table 4 Accent 3"/>
    <w:basedOn w:val="Tablanormal"/>
    <w:uiPriority w:val="49"/>
    <w:rsid w:val="001B63A3"/>
    <w:pPr>
      <w:widowControl w:val="0"/>
      <w:autoSpaceDE w:val="0"/>
      <w:autoSpaceDN w:val="0"/>
    </w:pPr>
    <w:rPr>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fasisintenso">
    <w:name w:val="Intense Emphasis"/>
    <w:basedOn w:val="Fuentedeprrafopredeter"/>
    <w:uiPriority w:val="21"/>
    <w:qFormat/>
    <w:rsid w:val="001B63A3"/>
    <w:rPr>
      <w:i/>
      <w:iCs/>
      <w:color w:val="2F5496" w:themeColor="accent1" w:themeShade="BF"/>
    </w:rPr>
  </w:style>
  <w:style w:type="character" w:styleId="Referenciaintensa">
    <w:name w:val="Intense Reference"/>
    <w:basedOn w:val="Fuentedeprrafopredeter"/>
    <w:uiPriority w:val="32"/>
    <w:qFormat/>
    <w:rsid w:val="001B63A3"/>
    <w:rPr>
      <w:b/>
      <w:bCs/>
      <w:smallCaps/>
      <w:color w:val="2F5496" w:themeColor="accent1" w:themeShade="BF"/>
      <w:spacing w:val="5"/>
    </w:rPr>
  </w:style>
  <w:style w:type="character" w:customStyle="1" w:styleId="TextodegloboCar1">
    <w:name w:val="Texto de globo Car1"/>
    <w:basedOn w:val="Fuentedeprrafopredeter"/>
    <w:uiPriority w:val="99"/>
    <w:semiHidden/>
    <w:rsid w:val="001B63A3"/>
    <w:rPr>
      <w:rFonts w:ascii="Segoe UI" w:hAnsi="Segoe UI" w:cs="Segoe UI"/>
      <w:kern w:val="0"/>
      <w:sz w:val="18"/>
      <w:szCs w:val="18"/>
      <w14:ligatures w14:val="none"/>
    </w:rPr>
  </w:style>
  <w:style w:type="character" w:customStyle="1" w:styleId="MapadeldocumentoCar1">
    <w:name w:val="Mapa del documento Car1"/>
    <w:basedOn w:val="Fuentedeprrafopredeter"/>
    <w:uiPriority w:val="99"/>
    <w:semiHidden/>
    <w:rsid w:val="001B63A3"/>
    <w:rPr>
      <w:rFonts w:ascii="Segoe UI" w:hAnsi="Segoe UI" w:cs="Segoe UI"/>
      <w:kern w:val="0"/>
      <w:sz w:val="16"/>
      <w:szCs w:val="16"/>
      <w14:ligatures w14:val="none"/>
    </w:rPr>
  </w:style>
  <w:style w:type="character" w:customStyle="1" w:styleId="TextocomentarioCar1">
    <w:name w:val="Texto comentario Car1"/>
    <w:basedOn w:val="Fuentedeprrafopredeter"/>
    <w:uiPriority w:val="99"/>
    <w:semiHidden/>
    <w:rsid w:val="001B63A3"/>
    <w:rPr>
      <w:kern w:val="0"/>
      <w:sz w:val="20"/>
      <w:szCs w:val="20"/>
      <w14:ligatures w14:val="none"/>
    </w:rPr>
  </w:style>
  <w:style w:type="character" w:customStyle="1" w:styleId="AsuntodelcomentarioCar1">
    <w:name w:val="Asunto del comentario Car1"/>
    <w:basedOn w:val="TextocomentarioCar1"/>
    <w:uiPriority w:val="99"/>
    <w:semiHidden/>
    <w:rsid w:val="001B63A3"/>
    <w:rPr>
      <w:b/>
      <w:bCs/>
      <w:kern w:val="0"/>
      <w:sz w:val="20"/>
      <w:szCs w:val="20"/>
      <w14:ligatures w14:val="none"/>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uiPriority w:val="99"/>
    <w:locked/>
    <w:rsid w:val="001B63A3"/>
    <w:rPr>
      <w:rFonts w:ascii="Times New Roman" w:eastAsia="Times New Roman" w:hAnsi="Times New Roman" w:cs="Times New Roman"/>
      <w:kern w:val="0"/>
      <w:sz w:val="24"/>
      <w:szCs w:val="24"/>
      <w:lang w:eastAsia="es-CO"/>
      <w14:ligatures w14:val="none"/>
    </w:rPr>
  </w:style>
  <w:style w:type="character" w:customStyle="1" w:styleId="highlight">
    <w:name w:val="highlight"/>
    <w:basedOn w:val="Fuentedeprrafopredeter"/>
    <w:rsid w:val="001B63A3"/>
  </w:style>
  <w:style w:type="paragraph" w:customStyle="1" w:styleId="msonormal0">
    <w:name w:val="msonormal"/>
    <w:basedOn w:val="Normal"/>
    <w:rsid w:val="001B63A3"/>
    <w:pPr>
      <w:spacing w:before="100" w:beforeAutospacing="1" w:after="100" w:afterAutospacing="1"/>
    </w:pPr>
    <w:rPr>
      <w:rFonts w:ascii="Times New Roman" w:eastAsia="Times New Roman" w:hAnsi="Times New Roman" w:cs="Times New Roman"/>
      <w:lang w:eastAsia="es-CO"/>
    </w:rPr>
  </w:style>
  <w:style w:type="paragraph" w:customStyle="1" w:styleId="Sangradetextonormal1">
    <w:name w:val="Sangría de texto normal1"/>
    <w:basedOn w:val="Normal"/>
    <w:uiPriority w:val="99"/>
    <w:rsid w:val="001B63A3"/>
    <w:pPr>
      <w:suppressAutoHyphens/>
      <w:spacing w:after="120" w:line="100" w:lineRule="atLeast"/>
      <w:ind w:left="283"/>
      <w:jc w:val="both"/>
    </w:pPr>
    <w:rPr>
      <w:rFonts w:ascii="Arial" w:eastAsia="Times New Roman" w:hAnsi="Arial" w:cs="Times New Roman"/>
      <w:szCs w:val="20"/>
      <w:lang w:val="es-ES" w:eastAsia="ar-SA"/>
    </w:rPr>
  </w:style>
  <w:style w:type="character" w:customStyle="1" w:styleId="textrun">
    <w:name w:val="textrun"/>
    <w:basedOn w:val="Fuentedeprrafopredeter"/>
    <w:rsid w:val="001B63A3"/>
  </w:style>
  <w:style w:type="paragraph" w:customStyle="1" w:styleId="outlineelement">
    <w:name w:val="outlineelement"/>
    <w:basedOn w:val="Normal"/>
    <w:rsid w:val="001B63A3"/>
    <w:pPr>
      <w:spacing w:before="100" w:beforeAutospacing="1" w:after="100" w:afterAutospacing="1"/>
    </w:pPr>
    <w:rPr>
      <w:rFonts w:ascii="Times New Roman" w:eastAsia="Times New Roman" w:hAnsi="Times New Roman" w:cs="Times New Roman"/>
      <w:lang w:eastAsia="es-CO"/>
    </w:rPr>
  </w:style>
  <w:style w:type="character" w:customStyle="1" w:styleId="fieldrange">
    <w:name w:val="fieldrange"/>
    <w:basedOn w:val="Fuentedeprrafopredeter"/>
    <w:rsid w:val="001B63A3"/>
  </w:style>
  <w:style w:type="character" w:customStyle="1" w:styleId="superscript">
    <w:name w:val="superscript"/>
    <w:basedOn w:val="Fuentedeprrafopredeter"/>
    <w:rsid w:val="001B63A3"/>
  </w:style>
  <w:style w:type="character" w:customStyle="1" w:styleId="tabchar">
    <w:name w:val="tabchar"/>
    <w:basedOn w:val="Fuentedeprrafopredeter"/>
    <w:rsid w:val="001B63A3"/>
  </w:style>
  <w:style w:type="paragraph" w:customStyle="1" w:styleId="Standard">
    <w:name w:val="Standard"/>
    <w:rsid w:val="001B63A3"/>
    <w:pPr>
      <w:widowControl w:val="0"/>
      <w:suppressAutoHyphens/>
      <w:autoSpaceDN w:val="0"/>
      <w:textAlignment w:val="baseline"/>
    </w:pPr>
    <w:rPr>
      <w:rFonts w:ascii="Times New Roman" w:eastAsia="Arial Unicode MS" w:hAnsi="Times New Roman" w:cs="Tahoma"/>
      <w:kern w:val="3"/>
      <w:lang w:val="es-ES" w:eastAsia="es-US"/>
    </w:rPr>
  </w:style>
  <w:style w:type="paragraph" w:customStyle="1" w:styleId="Estilo2">
    <w:name w:val="Estilo2"/>
    <w:basedOn w:val="Ttulo1"/>
    <w:link w:val="Estilo2Car"/>
    <w:qFormat/>
    <w:rsid w:val="001B63A3"/>
    <w:pPr>
      <w:numPr>
        <w:ilvl w:val="1"/>
        <w:numId w:val="14"/>
      </w:numPr>
      <w:spacing w:before="480"/>
      <w:jc w:val="both"/>
    </w:pPr>
    <w:rPr>
      <w:rFonts w:ascii="Arial" w:hAnsi="Arial" w:cs="Arial"/>
      <w:b/>
      <w:bCs/>
      <w:color w:val="595959" w:themeColor="text1" w:themeTint="A6"/>
      <w:lang w:eastAsia="es-CO" w:bidi="es-ES"/>
    </w:rPr>
  </w:style>
  <w:style w:type="character" w:customStyle="1" w:styleId="Estilo2Car">
    <w:name w:val="Estilo2 Car"/>
    <w:basedOn w:val="Ttulo1Car"/>
    <w:link w:val="Estilo2"/>
    <w:rsid w:val="001B63A3"/>
    <w:rPr>
      <w:rFonts w:ascii="Arial" w:eastAsiaTheme="majorEastAsia" w:hAnsi="Arial" w:cs="Arial"/>
      <w:b/>
      <w:bCs/>
      <w:color w:val="595959" w:themeColor="text1" w:themeTint="A6"/>
      <w:sz w:val="32"/>
      <w:szCs w:val="32"/>
      <w:lang w:eastAsia="es-CO" w:bidi="es-ES"/>
    </w:rPr>
  </w:style>
  <w:style w:type="paragraph" w:customStyle="1" w:styleId="xmsolistparagraph">
    <w:name w:val="x_msolistparagraph"/>
    <w:basedOn w:val="Normal"/>
    <w:rsid w:val="001B63A3"/>
    <w:pPr>
      <w:spacing w:before="100" w:beforeAutospacing="1" w:after="100" w:afterAutospacing="1"/>
    </w:pPr>
    <w:rPr>
      <w:rFonts w:ascii="Times New Roman" w:eastAsia="Times New Roman" w:hAnsi="Times New Roman" w:cs="Times New Roman"/>
      <w:lang w:eastAsia="es-CO"/>
    </w:rPr>
  </w:style>
  <w:style w:type="character" w:customStyle="1" w:styleId="e24kjd">
    <w:name w:val="e24kjd"/>
    <w:basedOn w:val="Fuentedeprrafopredeter"/>
    <w:rsid w:val="001B63A3"/>
  </w:style>
  <w:style w:type="character" w:customStyle="1" w:styleId="spellingerror">
    <w:name w:val="spellingerror"/>
    <w:basedOn w:val="Fuentedeprrafopredeter"/>
    <w:rsid w:val="001B63A3"/>
  </w:style>
  <w:style w:type="table" w:styleId="Tabladecuadrcula2">
    <w:name w:val="Grid Table 2"/>
    <w:basedOn w:val="Tablanormal"/>
    <w:uiPriority w:val="47"/>
    <w:rsid w:val="001B63A3"/>
    <w:rPr>
      <w:rFonts w:ascii="Calibri" w:eastAsia="Calibri" w:hAnsi="Calibri" w:cs="Times New Roman"/>
      <w:sz w:val="20"/>
      <w:szCs w:val="20"/>
      <w:lang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sid w:val="001B63A3"/>
    <w:rPr>
      <w:color w:val="2B579A"/>
      <w:shd w:val="clear" w:color="auto" w:fill="E6E6E6"/>
    </w:rPr>
  </w:style>
  <w:style w:type="paragraph" w:customStyle="1" w:styleId="xmsocaption">
    <w:name w:val="x_msocaption"/>
    <w:basedOn w:val="Normal"/>
    <w:rsid w:val="001B63A3"/>
    <w:pPr>
      <w:spacing w:before="100" w:beforeAutospacing="1" w:after="100" w:afterAutospacing="1"/>
    </w:pPr>
    <w:rPr>
      <w:rFonts w:ascii="Times New Roman" w:eastAsia="Times New Roman" w:hAnsi="Times New Roman" w:cs="Times New Roman"/>
      <w:lang w:eastAsia="es-CO"/>
    </w:rPr>
  </w:style>
  <w:style w:type="paragraph" w:customStyle="1" w:styleId="xxmsonormal">
    <w:name w:val="x_xmsonormal"/>
    <w:basedOn w:val="Normal"/>
    <w:rsid w:val="001B63A3"/>
    <w:pPr>
      <w:spacing w:before="100" w:beforeAutospacing="1" w:after="100" w:afterAutospacing="1"/>
    </w:pPr>
    <w:rPr>
      <w:rFonts w:ascii="Times New Roman" w:eastAsia="Times New Roman" w:hAnsi="Times New Roman" w:cs="Times New Roman"/>
      <w:lang w:eastAsia="es-CO"/>
    </w:rPr>
  </w:style>
  <w:style w:type="table" w:styleId="Tabladecuadrcula4">
    <w:name w:val="Grid Table 4"/>
    <w:basedOn w:val="Tablanormal"/>
    <w:uiPriority w:val="49"/>
    <w:rsid w:val="001B63A3"/>
    <w:rPr>
      <w:kern w:val="2"/>
      <w:sz w:val="22"/>
      <w:szCs w:val="2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1B63A3"/>
    <w:rPr>
      <w:kern w:val="2"/>
      <w:sz w:val="22"/>
      <w:szCs w:val="2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1B63A3"/>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024">
      <w:bodyDiv w:val="1"/>
      <w:marLeft w:val="0"/>
      <w:marRight w:val="0"/>
      <w:marTop w:val="0"/>
      <w:marBottom w:val="0"/>
      <w:divBdr>
        <w:top w:val="none" w:sz="0" w:space="0" w:color="auto"/>
        <w:left w:val="none" w:sz="0" w:space="0" w:color="auto"/>
        <w:bottom w:val="none" w:sz="0" w:space="0" w:color="auto"/>
        <w:right w:val="none" w:sz="0" w:space="0" w:color="auto"/>
      </w:divBdr>
    </w:div>
    <w:div w:id="81488290">
      <w:bodyDiv w:val="1"/>
      <w:marLeft w:val="0"/>
      <w:marRight w:val="0"/>
      <w:marTop w:val="0"/>
      <w:marBottom w:val="0"/>
      <w:divBdr>
        <w:top w:val="none" w:sz="0" w:space="0" w:color="auto"/>
        <w:left w:val="none" w:sz="0" w:space="0" w:color="auto"/>
        <w:bottom w:val="none" w:sz="0" w:space="0" w:color="auto"/>
        <w:right w:val="none" w:sz="0" w:space="0" w:color="auto"/>
      </w:divBdr>
    </w:div>
    <w:div w:id="82726690">
      <w:bodyDiv w:val="1"/>
      <w:marLeft w:val="0"/>
      <w:marRight w:val="0"/>
      <w:marTop w:val="0"/>
      <w:marBottom w:val="0"/>
      <w:divBdr>
        <w:top w:val="none" w:sz="0" w:space="0" w:color="auto"/>
        <w:left w:val="none" w:sz="0" w:space="0" w:color="auto"/>
        <w:bottom w:val="none" w:sz="0" w:space="0" w:color="auto"/>
        <w:right w:val="none" w:sz="0" w:space="0" w:color="auto"/>
      </w:divBdr>
    </w:div>
    <w:div w:id="92020437">
      <w:bodyDiv w:val="1"/>
      <w:marLeft w:val="0"/>
      <w:marRight w:val="0"/>
      <w:marTop w:val="0"/>
      <w:marBottom w:val="0"/>
      <w:divBdr>
        <w:top w:val="none" w:sz="0" w:space="0" w:color="auto"/>
        <w:left w:val="none" w:sz="0" w:space="0" w:color="auto"/>
        <w:bottom w:val="none" w:sz="0" w:space="0" w:color="auto"/>
        <w:right w:val="none" w:sz="0" w:space="0" w:color="auto"/>
      </w:divBdr>
    </w:div>
    <w:div w:id="101075236">
      <w:bodyDiv w:val="1"/>
      <w:marLeft w:val="0"/>
      <w:marRight w:val="0"/>
      <w:marTop w:val="0"/>
      <w:marBottom w:val="0"/>
      <w:divBdr>
        <w:top w:val="none" w:sz="0" w:space="0" w:color="auto"/>
        <w:left w:val="none" w:sz="0" w:space="0" w:color="auto"/>
        <w:bottom w:val="none" w:sz="0" w:space="0" w:color="auto"/>
        <w:right w:val="none" w:sz="0" w:space="0" w:color="auto"/>
      </w:divBdr>
    </w:div>
    <w:div w:id="112985939">
      <w:bodyDiv w:val="1"/>
      <w:marLeft w:val="0"/>
      <w:marRight w:val="0"/>
      <w:marTop w:val="0"/>
      <w:marBottom w:val="0"/>
      <w:divBdr>
        <w:top w:val="none" w:sz="0" w:space="0" w:color="auto"/>
        <w:left w:val="none" w:sz="0" w:space="0" w:color="auto"/>
        <w:bottom w:val="none" w:sz="0" w:space="0" w:color="auto"/>
        <w:right w:val="none" w:sz="0" w:space="0" w:color="auto"/>
      </w:divBdr>
    </w:div>
    <w:div w:id="117997381">
      <w:bodyDiv w:val="1"/>
      <w:marLeft w:val="0"/>
      <w:marRight w:val="0"/>
      <w:marTop w:val="0"/>
      <w:marBottom w:val="0"/>
      <w:divBdr>
        <w:top w:val="none" w:sz="0" w:space="0" w:color="auto"/>
        <w:left w:val="none" w:sz="0" w:space="0" w:color="auto"/>
        <w:bottom w:val="none" w:sz="0" w:space="0" w:color="auto"/>
        <w:right w:val="none" w:sz="0" w:space="0" w:color="auto"/>
      </w:divBdr>
      <w:divsChild>
        <w:div w:id="59452235">
          <w:marLeft w:val="432"/>
          <w:marRight w:val="216"/>
          <w:marTop w:val="0"/>
          <w:marBottom w:val="0"/>
          <w:divBdr>
            <w:top w:val="none" w:sz="0" w:space="0" w:color="auto"/>
            <w:left w:val="none" w:sz="0" w:space="0" w:color="auto"/>
            <w:bottom w:val="none" w:sz="0" w:space="0" w:color="auto"/>
            <w:right w:val="none" w:sz="0" w:space="0" w:color="auto"/>
          </w:divBdr>
        </w:div>
        <w:div w:id="1580020086">
          <w:marLeft w:val="216"/>
          <w:marRight w:val="432"/>
          <w:marTop w:val="0"/>
          <w:marBottom w:val="0"/>
          <w:divBdr>
            <w:top w:val="none" w:sz="0" w:space="0" w:color="auto"/>
            <w:left w:val="none" w:sz="0" w:space="0" w:color="auto"/>
            <w:bottom w:val="none" w:sz="0" w:space="0" w:color="auto"/>
            <w:right w:val="none" w:sz="0" w:space="0" w:color="auto"/>
          </w:divBdr>
        </w:div>
        <w:div w:id="295331183">
          <w:marLeft w:val="432"/>
          <w:marRight w:val="216"/>
          <w:marTop w:val="0"/>
          <w:marBottom w:val="0"/>
          <w:divBdr>
            <w:top w:val="none" w:sz="0" w:space="0" w:color="auto"/>
            <w:left w:val="none" w:sz="0" w:space="0" w:color="auto"/>
            <w:bottom w:val="none" w:sz="0" w:space="0" w:color="auto"/>
            <w:right w:val="none" w:sz="0" w:space="0" w:color="auto"/>
          </w:divBdr>
        </w:div>
      </w:divsChild>
    </w:div>
    <w:div w:id="136072912">
      <w:bodyDiv w:val="1"/>
      <w:marLeft w:val="0"/>
      <w:marRight w:val="0"/>
      <w:marTop w:val="0"/>
      <w:marBottom w:val="0"/>
      <w:divBdr>
        <w:top w:val="none" w:sz="0" w:space="0" w:color="auto"/>
        <w:left w:val="none" w:sz="0" w:space="0" w:color="auto"/>
        <w:bottom w:val="none" w:sz="0" w:space="0" w:color="auto"/>
        <w:right w:val="none" w:sz="0" w:space="0" w:color="auto"/>
      </w:divBdr>
    </w:div>
    <w:div w:id="212665655">
      <w:bodyDiv w:val="1"/>
      <w:marLeft w:val="0"/>
      <w:marRight w:val="0"/>
      <w:marTop w:val="0"/>
      <w:marBottom w:val="0"/>
      <w:divBdr>
        <w:top w:val="none" w:sz="0" w:space="0" w:color="auto"/>
        <w:left w:val="none" w:sz="0" w:space="0" w:color="auto"/>
        <w:bottom w:val="none" w:sz="0" w:space="0" w:color="auto"/>
        <w:right w:val="none" w:sz="0" w:space="0" w:color="auto"/>
      </w:divBdr>
    </w:div>
    <w:div w:id="216624695">
      <w:bodyDiv w:val="1"/>
      <w:marLeft w:val="0"/>
      <w:marRight w:val="0"/>
      <w:marTop w:val="0"/>
      <w:marBottom w:val="0"/>
      <w:divBdr>
        <w:top w:val="none" w:sz="0" w:space="0" w:color="auto"/>
        <w:left w:val="none" w:sz="0" w:space="0" w:color="auto"/>
        <w:bottom w:val="none" w:sz="0" w:space="0" w:color="auto"/>
        <w:right w:val="none" w:sz="0" w:space="0" w:color="auto"/>
      </w:divBdr>
    </w:div>
    <w:div w:id="368338452">
      <w:bodyDiv w:val="1"/>
      <w:marLeft w:val="0"/>
      <w:marRight w:val="0"/>
      <w:marTop w:val="0"/>
      <w:marBottom w:val="0"/>
      <w:divBdr>
        <w:top w:val="none" w:sz="0" w:space="0" w:color="auto"/>
        <w:left w:val="none" w:sz="0" w:space="0" w:color="auto"/>
        <w:bottom w:val="none" w:sz="0" w:space="0" w:color="auto"/>
        <w:right w:val="none" w:sz="0" w:space="0" w:color="auto"/>
      </w:divBdr>
    </w:div>
    <w:div w:id="369185136">
      <w:bodyDiv w:val="1"/>
      <w:marLeft w:val="0"/>
      <w:marRight w:val="0"/>
      <w:marTop w:val="0"/>
      <w:marBottom w:val="0"/>
      <w:divBdr>
        <w:top w:val="none" w:sz="0" w:space="0" w:color="auto"/>
        <w:left w:val="none" w:sz="0" w:space="0" w:color="auto"/>
        <w:bottom w:val="none" w:sz="0" w:space="0" w:color="auto"/>
        <w:right w:val="none" w:sz="0" w:space="0" w:color="auto"/>
      </w:divBdr>
    </w:div>
    <w:div w:id="388698060">
      <w:bodyDiv w:val="1"/>
      <w:marLeft w:val="0"/>
      <w:marRight w:val="0"/>
      <w:marTop w:val="0"/>
      <w:marBottom w:val="0"/>
      <w:divBdr>
        <w:top w:val="none" w:sz="0" w:space="0" w:color="auto"/>
        <w:left w:val="none" w:sz="0" w:space="0" w:color="auto"/>
        <w:bottom w:val="none" w:sz="0" w:space="0" w:color="auto"/>
        <w:right w:val="none" w:sz="0" w:space="0" w:color="auto"/>
      </w:divBdr>
    </w:div>
    <w:div w:id="450322915">
      <w:bodyDiv w:val="1"/>
      <w:marLeft w:val="0"/>
      <w:marRight w:val="0"/>
      <w:marTop w:val="0"/>
      <w:marBottom w:val="0"/>
      <w:divBdr>
        <w:top w:val="none" w:sz="0" w:space="0" w:color="auto"/>
        <w:left w:val="none" w:sz="0" w:space="0" w:color="auto"/>
        <w:bottom w:val="none" w:sz="0" w:space="0" w:color="auto"/>
        <w:right w:val="none" w:sz="0" w:space="0" w:color="auto"/>
      </w:divBdr>
    </w:div>
    <w:div w:id="498690323">
      <w:bodyDiv w:val="1"/>
      <w:marLeft w:val="0"/>
      <w:marRight w:val="0"/>
      <w:marTop w:val="0"/>
      <w:marBottom w:val="0"/>
      <w:divBdr>
        <w:top w:val="none" w:sz="0" w:space="0" w:color="auto"/>
        <w:left w:val="none" w:sz="0" w:space="0" w:color="auto"/>
        <w:bottom w:val="none" w:sz="0" w:space="0" w:color="auto"/>
        <w:right w:val="none" w:sz="0" w:space="0" w:color="auto"/>
      </w:divBdr>
    </w:div>
    <w:div w:id="510610758">
      <w:bodyDiv w:val="1"/>
      <w:marLeft w:val="0"/>
      <w:marRight w:val="0"/>
      <w:marTop w:val="0"/>
      <w:marBottom w:val="0"/>
      <w:divBdr>
        <w:top w:val="none" w:sz="0" w:space="0" w:color="auto"/>
        <w:left w:val="none" w:sz="0" w:space="0" w:color="auto"/>
        <w:bottom w:val="none" w:sz="0" w:space="0" w:color="auto"/>
        <w:right w:val="none" w:sz="0" w:space="0" w:color="auto"/>
      </w:divBdr>
    </w:div>
    <w:div w:id="548296920">
      <w:bodyDiv w:val="1"/>
      <w:marLeft w:val="0"/>
      <w:marRight w:val="0"/>
      <w:marTop w:val="0"/>
      <w:marBottom w:val="0"/>
      <w:divBdr>
        <w:top w:val="none" w:sz="0" w:space="0" w:color="auto"/>
        <w:left w:val="none" w:sz="0" w:space="0" w:color="auto"/>
        <w:bottom w:val="none" w:sz="0" w:space="0" w:color="auto"/>
        <w:right w:val="none" w:sz="0" w:space="0" w:color="auto"/>
      </w:divBdr>
    </w:div>
    <w:div w:id="633559782">
      <w:bodyDiv w:val="1"/>
      <w:marLeft w:val="0"/>
      <w:marRight w:val="0"/>
      <w:marTop w:val="0"/>
      <w:marBottom w:val="0"/>
      <w:divBdr>
        <w:top w:val="none" w:sz="0" w:space="0" w:color="auto"/>
        <w:left w:val="none" w:sz="0" w:space="0" w:color="auto"/>
        <w:bottom w:val="none" w:sz="0" w:space="0" w:color="auto"/>
        <w:right w:val="none" w:sz="0" w:space="0" w:color="auto"/>
      </w:divBdr>
    </w:div>
    <w:div w:id="635257872">
      <w:bodyDiv w:val="1"/>
      <w:marLeft w:val="0"/>
      <w:marRight w:val="0"/>
      <w:marTop w:val="0"/>
      <w:marBottom w:val="0"/>
      <w:divBdr>
        <w:top w:val="none" w:sz="0" w:space="0" w:color="auto"/>
        <w:left w:val="none" w:sz="0" w:space="0" w:color="auto"/>
        <w:bottom w:val="none" w:sz="0" w:space="0" w:color="auto"/>
        <w:right w:val="none" w:sz="0" w:space="0" w:color="auto"/>
      </w:divBdr>
    </w:div>
    <w:div w:id="649209057">
      <w:bodyDiv w:val="1"/>
      <w:marLeft w:val="0"/>
      <w:marRight w:val="0"/>
      <w:marTop w:val="0"/>
      <w:marBottom w:val="0"/>
      <w:divBdr>
        <w:top w:val="none" w:sz="0" w:space="0" w:color="auto"/>
        <w:left w:val="none" w:sz="0" w:space="0" w:color="auto"/>
        <w:bottom w:val="none" w:sz="0" w:space="0" w:color="auto"/>
        <w:right w:val="none" w:sz="0" w:space="0" w:color="auto"/>
      </w:divBdr>
    </w:div>
    <w:div w:id="676421294">
      <w:bodyDiv w:val="1"/>
      <w:marLeft w:val="0"/>
      <w:marRight w:val="0"/>
      <w:marTop w:val="0"/>
      <w:marBottom w:val="0"/>
      <w:divBdr>
        <w:top w:val="none" w:sz="0" w:space="0" w:color="auto"/>
        <w:left w:val="none" w:sz="0" w:space="0" w:color="auto"/>
        <w:bottom w:val="none" w:sz="0" w:space="0" w:color="auto"/>
        <w:right w:val="none" w:sz="0" w:space="0" w:color="auto"/>
      </w:divBdr>
    </w:div>
    <w:div w:id="676659207">
      <w:bodyDiv w:val="1"/>
      <w:marLeft w:val="0"/>
      <w:marRight w:val="0"/>
      <w:marTop w:val="0"/>
      <w:marBottom w:val="0"/>
      <w:divBdr>
        <w:top w:val="none" w:sz="0" w:space="0" w:color="auto"/>
        <w:left w:val="none" w:sz="0" w:space="0" w:color="auto"/>
        <w:bottom w:val="none" w:sz="0" w:space="0" w:color="auto"/>
        <w:right w:val="none" w:sz="0" w:space="0" w:color="auto"/>
      </w:divBdr>
    </w:div>
    <w:div w:id="679696125">
      <w:bodyDiv w:val="1"/>
      <w:marLeft w:val="0"/>
      <w:marRight w:val="0"/>
      <w:marTop w:val="0"/>
      <w:marBottom w:val="0"/>
      <w:divBdr>
        <w:top w:val="none" w:sz="0" w:space="0" w:color="auto"/>
        <w:left w:val="none" w:sz="0" w:space="0" w:color="auto"/>
        <w:bottom w:val="none" w:sz="0" w:space="0" w:color="auto"/>
        <w:right w:val="none" w:sz="0" w:space="0" w:color="auto"/>
      </w:divBdr>
    </w:div>
    <w:div w:id="683094068">
      <w:bodyDiv w:val="1"/>
      <w:marLeft w:val="0"/>
      <w:marRight w:val="0"/>
      <w:marTop w:val="0"/>
      <w:marBottom w:val="0"/>
      <w:divBdr>
        <w:top w:val="none" w:sz="0" w:space="0" w:color="auto"/>
        <w:left w:val="none" w:sz="0" w:space="0" w:color="auto"/>
        <w:bottom w:val="none" w:sz="0" w:space="0" w:color="auto"/>
        <w:right w:val="none" w:sz="0" w:space="0" w:color="auto"/>
      </w:divBdr>
    </w:div>
    <w:div w:id="695157619">
      <w:bodyDiv w:val="1"/>
      <w:marLeft w:val="0"/>
      <w:marRight w:val="0"/>
      <w:marTop w:val="0"/>
      <w:marBottom w:val="0"/>
      <w:divBdr>
        <w:top w:val="none" w:sz="0" w:space="0" w:color="auto"/>
        <w:left w:val="none" w:sz="0" w:space="0" w:color="auto"/>
        <w:bottom w:val="none" w:sz="0" w:space="0" w:color="auto"/>
        <w:right w:val="none" w:sz="0" w:space="0" w:color="auto"/>
      </w:divBdr>
    </w:div>
    <w:div w:id="788357601">
      <w:bodyDiv w:val="1"/>
      <w:marLeft w:val="0"/>
      <w:marRight w:val="0"/>
      <w:marTop w:val="0"/>
      <w:marBottom w:val="0"/>
      <w:divBdr>
        <w:top w:val="none" w:sz="0" w:space="0" w:color="auto"/>
        <w:left w:val="none" w:sz="0" w:space="0" w:color="auto"/>
        <w:bottom w:val="none" w:sz="0" w:space="0" w:color="auto"/>
        <w:right w:val="none" w:sz="0" w:space="0" w:color="auto"/>
      </w:divBdr>
    </w:div>
    <w:div w:id="818500716">
      <w:bodyDiv w:val="1"/>
      <w:marLeft w:val="0"/>
      <w:marRight w:val="0"/>
      <w:marTop w:val="0"/>
      <w:marBottom w:val="0"/>
      <w:divBdr>
        <w:top w:val="none" w:sz="0" w:space="0" w:color="auto"/>
        <w:left w:val="none" w:sz="0" w:space="0" w:color="auto"/>
        <w:bottom w:val="none" w:sz="0" w:space="0" w:color="auto"/>
        <w:right w:val="none" w:sz="0" w:space="0" w:color="auto"/>
      </w:divBdr>
    </w:div>
    <w:div w:id="840050651">
      <w:bodyDiv w:val="1"/>
      <w:marLeft w:val="0"/>
      <w:marRight w:val="0"/>
      <w:marTop w:val="0"/>
      <w:marBottom w:val="0"/>
      <w:divBdr>
        <w:top w:val="none" w:sz="0" w:space="0" w:color="auto"/>
        <w:left w:val="none" w:sz="0" w:space="0" w:color="auto"/>
        <w:bottom w:val="none" w:sz="0" w:space="0" w:color="auto"/>
        <w:right w:val="none" w:sz="0" w:space="0" w:color="auto"/>
      </w:divBdr>
    </w:div>
    <w:div w:id="849217791">
      <w:bodyDiv w:val="1"/>
      <w:marLeft w:val="0"/>
      <w:marRight w:val="0"/>
      <w:marTop w:val="0"/>
      <w:marBottom w:val="0"/>
      <w:divBdr>
        <w:top w:val="none" w:sz="0" w:space="0" w:color="auto"/>
        <w:left w:val="none" w:sz="0" w:space="0" w:color="auto"/>
        <w:bottom w:val="none" w:sz="0" w:space="0" w:color="auto"/>
        <w:right w:val="none" w:sz="0" w:space="0" w:color="auto"/>
      </w:divBdr>
    </w:div>
    <w:div w:id="864169153">
      <w:bodyDiv w:val="1"/>
      <w:marLeft w:val="0"/>
      <w:marRight w:val="0"/>
      <w:marTop w:val="0"/>
      <w:marBottom w:val="0"/>
      <w:divBdr>
        <w:top w:val="none" w:sz="0" w:space="0" w:color="auto"/>
        <w:left w:val="none" w:sz="0" w:space="0" w:color="auto"/>
        <w:bottom w:val="none" w:sz="0" w:space="0" w:color="auto"/>
        <w:right w:val="none" w:sz="0" w:space="0" w:color="auto"/>
      </w:divBdr>
    </w:div>
    <w:div w:id="884292970">
      <w:bodyDiv w:val="1"/>
      <w:marLeft w:val="0"/>
      <w:marRight w:val="0"/>
      <w:marTop w:val="0"/>
      <w:marBottom w:val="0"/>
      <w:divBdr>
        <w:top w:val="none" w:sz="0" w:space="0" w:color="auto"/>
        <w:left w:val="none" w:sz="0" w:space="0" w:color="auto"/>
        <w:bottom w:val="none" w:sz="0" w:space="0" w:color="auto"/>
        <w:right w:val="none" w:sz="0" w:space="0" w:color="auto"/>
      </w:divBdr>
      <w:divsChild>
        <w:div w:id="1278416239">
          <w:marLeft w:val="0"/>
          <w:marRight w:val="0"/>
          <w:marTop w:val="0"/>
          <w:marBottom w:val="0"/>
          <w:divBdr>
            <w:top w:val="none" w:sz="0" w:space="0" w:color="auto"/>
            <w:left w:val="none" w:sz="0" w:space="0" w:color="auto"/>
            <w:bottom w:val="none" w:sz="0" w:space="0" w:color="auto"/>
            <w:right w:val="none" w:sz="0" w:space="0" w:color="auto"/>
          </w:divBdr>
        </w:div>
        <w:div w:id="1652564063">
          <w:marLeft w:val="0"/>
          <w:marRight w:val="0"/>
          <w:marTop w:val="0"/>
          <w:marBottom w:val="0"/>
          <w:divBdr>
            <w:top w:val="none" w:sz="0" w:space="0" w:color="auto"/>
            <w:left w:val="none" w:sz="0" w:space="0" w:color="auto"/>
            <w:bottom w:val="none" w:sz="0" w:space="0" w:color="auto"/>
            <w:right w:val="none" w:sz="0" w:space="0" w:color="auto"/>
          </w:divBdr>
        </w:div>
        <w:div w:id="257687977">
          <w:marLeft w:val="0"/>
          <w:marRight w:val="0"/>
          <w:marTop w:val="0"/>
          <w:marBottom w:val="0"/>
          <w:divBdr>
            <w:top w:val="none" w:sz="0" w:space="0" w:color="auto"/>
            <w:left w:val="none" w:sz="0" w:space="0" w:color="auto"/>
            <w:bottom w:val="none" w:sz="0" w:space="0" w:color="auto"/>
            <w:right w:val="none" w:sz="0" w:space="0" w:color="auto"/>
          </w:divBdr>
        </w:div>
        <w:div w:id="990257526">
          <w:marLeft w:val="0"/>
          <w:marRight w:val="0"/>
          <w:marTop w:val="0"/>
          <w:marBottom w:val="0"/>
          <w:divBdr>
            <w:top w:val="none" w:sz="0" w:space="0" w:color="auto"/>
            <w:left w:val="none" w:sz="0" w:space="0" w:color="auto"/>
            <w:bottom w:val="none" w:sz="0" w:space="0" w:color="auto"/>
            <w:right w:val="none" w:sz="0" w:space="0" w:color="auto"/>
          </w:divBdr>
        </w:div>
        <w:div w:id="240606366">
          <w:marLeft w:val="0"/>
          <w:marRight w:val="0"/>
          <w:marTop w:val="0"/>
          <w:marBottom w:val="0"/>
          <w:divBdr>
            <w:top w:val="none" w:sz="0" w:space="0" w:color="auto"/>
            <w:left w:val="none" w:sz="0" w:space="0" w:color="auto"/>
            <w:bottom w:val="none" w:sz="0" w:space="0" w:color="auto"/>
            <w:right w:val="none" w:sz="0" w:space="0" w:color="auto"/>
          </w:divBdr>
        </w:div>
      </w:divsChild>
    </w:div>
    <w:div w:id="903446036">
      <w:bodyDiv w:val="1"/>
      <w:marLeft w:val="0"/>
      <w:marRight w:val="0"/>
      <w:marTop w:val="0"/>
      <w:marBottom w:val="0"/>
      <w:divBdr>
        <w:top w:val="none" w:sz="0" w:space="0" w:color="auto"/>
        <w:left w:val="none" w:sz="0" w:space="0" w:color="auto"/>
        <w:bottom w:val="none" w:sz="0" w:space="0" w:color="auto"/>
        <w:right w:val="none" w:sz="0" w:space="0" w:color="auto"/>
      </w:divBdr>
    </w:div>
    <w:div w:id="906259436">
      <w:bodyDiv w:val="1"/>
      <w:marLeft w:val="0"/>
      <w:marRight w:val="0"/>
      <w:marTop w:val="0"/>
      <w:marBottom w:val="0"/>
      <w:divBdr>
        <w:top w:val="none" w:sz="0" w:space="0" w:color="auto"/>
        <w:left w:val="none" w:sz="0" w:space="0" w:color="auto"/>
        <w:bottom w:val="none" w:sz="0" w:space="0" w:color="auto"/>
        <w:right w:val="none" w:sz="0" w:space="0" w:color="auto"/>
      </w:divBdr>
    </w:div>
    <w:div w:id="906646302">
      <w:bodyDiv w:val="1"/>
      <w:marLeft w:val="0"/>
      <w:marRight w:val="0"/>
      <w:marTop w:val="0"/>
      <w:marBottom w:val="0"/>
      <w:divBdr>
        <w:top w:val="none" w:sz="0" w:space="0" w:color="auto"/>
        <w:left w:val="none" w:sz="0" w:space="0" w:color="auto"/>
        <w:bottom w:val="none" w:sz="0" w:space="0" w:color="auto"/>
        <w:right w:val="none" w:sz="0" w:space="0" w:color="auto"/>
      </w:divBdr>
    </w:div>
    <w:div w:id="918175746">
      <w:bodyDiv w:val="1"/>
      <w:marLeft w:val="0"/>
      <w:marRight w:val="0"/>
      <w:marTop w:val="0"/>
      <w:marBottom w:val="0"/>
      <w:divBdr>
        <w:top w:val="none" w:sz="0" w:space="0" w:color="auto"/>
        <w:left w:val="none" w:sz="0" w:space="0" w:color="auto"/>
        <w:bottom w:val="none" w:sz="0" w:space="0" w:color="auto"/>
        <w:right w:val="none" w:sz="0" w:space="0" w:color="auto"/>
      </w:divBdr>
    </w:div>
    <w:div w:id="963001333">
      <w:bodyDiv w:val="1"/>
      <w:marLeft w:val="0"/>
      <w:marRight w:val="0"/>
      <w:marTop w:val="0"/>
      <w:marBottom w:val="0"/>
      <w:divBdr>
        <w:top w:val="none" w:sz="0" w:space="0" w:color="auto"/>
        <w:left w:val="none" w:sz="0" w:space="0" w:color="auto"/>
        <w:bottom w:val="none" w:sz="0" w:space="0" w:color="auto"/>
        <w:right w:val="none" w:sz="0" w:space="0" w:color="auto"/>
      </w:divBdr>
    </w:div>
    <w:div w:id="977339287">
      <w:bodyDiv w:val="1"/>
      <w:marLeft w:val="0"/>
      <w:marRight w:val="0"/>
      <w:marTop w:val="0"/>
      <w:marBottom w:val="0"/>
      <w:divBdr>
        <w:top w:val="none" w:sz="0" w:space="0" w:color="auto"/>
        <w:left w:val="none" w:sz="0" w:space="0" w:color="auto"/>
        <w:bottom w:val="none" w:sz="0" w:space="0" w:color="auto"/>
        <w:right w:val="none" w:sz="0" w:space="0" w:color="auto"/>
      </w:divBdr>
    </w:div>
    <w:div w:id="1032615244">
      <w:bodyDiv w:val="1"/>
      <w:marLeft w:val="0"/>
      <w:marRight w:val="0"/>
      <w:marTop w:val="0"/>
      <w:marBottom w:val="0"/>
      <w:divBdr>
        <w:top w:val="none" w:sz="0" w:space="0" w:color="auto"/>
        <w:left w:val="none" w:sz="0" w:space="0" w:color="auto"/>
        <w:bottom w:val="none" w:sz="0" w:space="0" w:color="auto"/>
        <w:right w:val="none" w:sz="0" w:space="0" w:color="auto"/>
      </w:divBdr>
    </w:div>
    <w:div w:id="1035696321">
      <w:bodyDiv w:val="1"/>
      <w:marLeft w:val="0"/>
      <w:marRight w:val="0"/>
      <w:marTop w:val="0"/>
      <w:marBottom w:val="0"/>
      <w:divBdr>
        <w:top w:val="none" w:sz="0" w:space="0" w:color="auto"/>
        <w:left w:val="none" w:sz="0" w:space="0" w:color="auto"/>
        <w:bottom w:val="none" w:sz="0" w:space="0" w:color="auto"/>
        <w:right w:val="none" w:sz="0" w:space="0" w:color="auto"/>
      </w:divBdr>
      <w:divsChild>
        <w:div w:id="1897620601">
          <w:marLeft w:val="0"/>
          <w:marRight w:val="0"/>
          <w:marTop w:val="0"/>
          <w:marBottom w:val="0"/>
          <w:divBdr>
            <w:top w:val="none" w:sz="0" w:space="0" w:color="auto"/>
            <w:left w:val="none" w:sz="0" w:space="0" w:color="auto"/>
            <w:bottom w:val="none" w:sz="0" w:space="0" w:color="auto"/>
            <w:right w:val="none" w:sz="0" w:space="0" w:color="auto"/>
          </w:divBdr>
        </w:div>
      </w:divsChild>
    </w:div>
    <w:div w:id="1239554004">
      <w:bodyDiv w:val="1"/>
      <w:marLeft w:val="0"/>
      <w:marRight w:val="0"/>
      <w:marTop w:val="0"/>
      <w:marBottom w:val="0"/>
      <w:divBdr>
        <w:top w:val="none" w:sz="0" w:space="0" w:color="auto"/>
        <w:left w:val="none" w:sz="0" w:space="0" w:color="auto"/>
        <w:bottom w:val="none" w:sz="0" w:space="0" w:color="auto"/>
        <w:right w:val="none" w:sz="0" w:space="0" w:color="auto"/>
      </w:divBdr>
    </w:div>
    <w:div w:id="1264802738">
      <w:bodyDiv w:val="1"/>
      <w:marLeft w:val="0"/>
      <w:marRight w:val="0"/>
      <w:marTop w:val="0"/>
      <w:marBottom w:val="0"/>
      <w:divBdr>
        <w:top w:val="none" w:sz="0" w:space="0" w:color="auto"/>
        <w:left w:val="none" w:sz="0" w:space="0" w:color="auto"/>
        <w:bottom w:val="none" w:sz="0" w:space="0" w:color="auto"/>
        <w:right w:val="none" w:sz="0" w:space="0" w:color="auto"/>
      </w:divBdr>
    </w:div>
    <w:div w:id="1302267366">
      <w:bodyDiv w:val="1"/>
      <w:marLeft w:val="0"/>
      <w:marRight w:val="0"/>
      <w:marTop w:val="0"/>
      <w:marBottom w:val="0"/>
      <w:divBdr>
        <w:top w:val="none" w:sz="0" w:space="0" w:color="auto"/>
        <w:left w:val="none" w:sz="0" w:space="0" w:color="auto"/>
        <w:bottom w:val="none" w:sz="0" w:space="0" w:color="auto"/>
        <w:right w:val="none" w:sz="0" w:space="0" w:color="auto"/>
      </w:divBdr>
    </w:div>
    <w:div w:id="1314724598">
      <w:bodyDiv w:val="1"/>
      <w:marLeft w:val="0"/>
      <w:marRight w:val="0"/>
      <w:marTop w:val="0"/>
      <w:marBottom w:val="0"/>
      <w:divBdr>
        <w:top w:val="none" w:sz="0" w:space="0" w:color="auto"/>
        <w:left w:val="none" w:sz="0" w:space="0" w:color="auto"/>
        <w:bottom w:val="none" w:sz="0" w:space="0" w:color="auto"/>
        <w:right w:val="none" w:sz="0" w:space="0" w:color="auto"/>
      </w:divBdr>
    </w:div>
    <w:div w:id="1319653751">
      <w:bodyDiv w:val="1"/>
      <w:marLeft w:val="0"/>
      <w:marRight w:val="0"/>
      <w:marTop w:val="0"/>
      <w:marBottom w:val="0"/>
      <w:divBdr>
        <w:top w:val="none" w:sz="0" w:space="0" w:color="auto"/>
        <w:left w:val="none" w:sz="0" w:space="0" w:color="auto"/>
        <w:bottom w:val="none" w:sz="0" w:space="0" w:color="auto"/>
        <w:right w:val="none" w:sz="0" w:space="0" w:color="auto"/>
      </w:divBdr>
    </w:div>
    <w:div w:id="1329216342">
      <w:bodyDiv w:val="1"/>
      <w:marLeft w:val="0"/>
      <w:marRight w:val="0"/>
      <w:marTop w:val="0"/>
      <w:marBottom w:val="0"/>
      <w:divBdr>
        <w:top w:val="none" w:sz="0" w:space="0" w:color="auto"/>
        <w:left w:val="none" w:sz="0" w:space="0" w:color="auto"/>
        <w:bottom w:val="none" w:sz="0" w:space="0" w:color="auto"/>
        <w:right w:val="none" w:sz="0" w:space="0" w:color="auto"/>
      </w:divBdr>
    </w:div>
    <w:div w:id="1342199912">
      <w:bodyDiv w:val="1"/>
      <w:marLeft w:val="0"/>
      <w:marRight w:val="0"/>
      <w:marTop w:val="0"/>
      <w:marBottom w:val="0"/>
      <w:divBdr>
        <w:top w:val="none" w:sz="0" w:space="0" w:color="auto"/>
        <w:left w:val="none" w:sz="0" w:space="0" w:color="auto"/>
        <w:bottom w:val="none" w:sz="0" w:space="0" w:color="auto"/>
        <w:right w:val="none" w:sz="0" w:space="0" w:color="auto"/>
      </w:divBdr>
      <w:divsChild>
        <w:div w:id="1129739307">
          <w:marLeft w:val="432"/>
          <w:marRight w:val="216"/>
          <w:marTop w:val="0"/>
          <w:marBottom w:val="0"/>
          <w:divBdr>
            <w:top w:val="none" w:sz="0" w:space="0" w:color="auto"/>
            <w:left w:val="none" w:sz="0" w:space="0" w:color="auto"/>
            <w:bottom w:val="none" w:sz="0" w:space="0" w:color="auto"/>
            <w:right w:val="none" w:sz="0" w:space="0" w:color="auto"/>
          </w:divBdr>
        </w:div>
        <w:div w:id="1331641843">
          <w:marLeft w:val="216"/>
          <w:marRight w:val="432"/>
          <w:marTop w:val="0"/>
          <w:marBottom w:val="0"/>
          <w:divBdr>
            <w:top w:val="none" w:sz="0" w:space="0" w:color="auto"/>
            <w:left w:val="none" w:sz="0" w:space="0" w:color="auto"/>
            <w:bottom w:val="none" w:sz="0" w:space="0" w:color="auto"/>
            <w:right w:val="none" w:sz="0" w:space="0" w:color="auto"/>
          </w:divBdr>
        </w:div>
        <w:div w:id="908537758">
          <w:marLeft w:val="432"/>
          <w:marRight w:val="216"/>
          <w:marTop w:val="0"/>
          <w:marBottom w:val="0"/>
          <w:divBdr>
            <w:top w:val="none" w:sz="0" w:space="0" w:color="auto"/>
            <w:left w:val="none" w:sz="0" w:space="0" w:color="auto"/>
            <w:bottom w:val="none" w:sz="0" w:space="0" w:color="auto"/>
            <w:right w:val="none" w:sz="0" w:space="0" w:color="auto"/>
          </w:divBdr>
        </w:div>
      </w:divsChild>
    </w:div>
    <w:div w:id="1393772163">
      <w:bodyDiv w:val="1"/>
      <w:marLeft w:val="0"/>
      <w:marRight w:val="0"/>
      <w:marTop w:val="0"/>
      <w:marBottom w:val="0"/>
      <w:divBdr>
        <w:top w:val="none" w:sz="0" w:space="0" w:color="auto"/>
        <w:left w:val="none" w:sz="0" w:space="0" w:color="auto"/>
        <w:bottom w:val="none" w:sz="0" w:space="0" w:color="auto"/>
        <w:right w:val="none" w:sz="0" w:space="0" w:color="auto"/>
      </w:divBdr>
    </w:div>
    <w:div w:id="1398551302">
      <w:bodyDiv w:val="1"/>
      <w:marLeft w:val="0"/>
      <w:marRight w:val="0"/>
      <w:marTop w:val="0"/>
      <w:marBottom w:val="0"/>
      <w:divBdr>
        <w:top w:val="none" w:sz="0" w:space="0" w:color="auto"/>
        <w:left w:val="none" w:sz="0" w:space="0" w:color="auto"/>
        <w:bottom w:val="none" w:sz="0" w:space="0" w:color="auto"/>
        <w:right w:val="none" w:sz="0" w:space="0" w:color="auto"/>
      </w:divBdr>
    </w:div>
    <w:div w:id="1459108224">
      <w:bodyDiv w:val="1"/>
      <w:marLeft w:val="0"/>
      <w:marRight w:val="0"/>
      <w:marTop w:val="0"/>
      <w:marBottom w:val="0"/>
      <w:divBdr>
        <w:top w:val="none" w:sz="0" w:space="0" w:color="auto"/>
        <w:left w:val="none" w:sz="0" w:space="0" w:color="auto"/>
        <w:bottom w:val="none" w:sz="0" w:space="0" w:color="auto"/>
        <w:right w:val="none" w:sz="0" w:space="0" w:color="auto"/>
      </w:divBdr>
    </w:div>
    <w:div w:id="1470511254">
      <w:bodyDiv w:val="1"/>
      <w:marLeft w:val="0"/>
      <w:marRight w:val="0"/>
      <w:marTop w:val="0"/>
      <w:marBottom w:val="0"/>
      <w:divBdr>
        <w:top w:val="none" w:sz="0" w:space="0" w:color="auto"/>
        <w:left w:val="none" w:sz="0" w:space="0" w:color="auto"/>
        <w:bottom w:val="none" w:sz="0" w:space="0" w:color="auto"/>
        <w:right w:val="none" w:sz="0" w:space="0" w:color="auto"/>
      </w:divBdr>
    </w:div>
    <w:div w:id="1544714128">
      <w:bodyDiv w:val="1"/>
      <w:marLeft w:val="0"/>
      <w:marRight w:val="0"/>
      <w:marTop w:val="0"/>
      <w:marBottom w:val="0"/>
      <w:divBdr>
        <w:top w:val="none" w:sz="0" w:space="0" w:color="auto"/>
        <w:left w:val="none" w:sz="0" w:space="0" w:color="auto"/>
        <w:bottom w:val="none" w:sz="0" w:space="0" w:color="auto"/>
        <w:right w:val="none" w:sz="0" w:space="0" w:color="auto"/>
      </w:divBdr>
    </w:div>
    <w:div w:id="1559323792">
      <w:bodyDiv w:val="1"/>
      <w:marLeft w:val="0"/>
      <w:marRight w:val="0"/>
      <w:marTop w:val="0"/>
      <w:marBottom w:val="0"/>
      <w:divBdr>
        <w:top w:val="none" w:sz="0" w:space="0" w:color="auto"/>
        <w:left w:val="none" w:sz="0" w:space="0" w:color="auto"/>
        <w:bottom w:val="none" w:sz="0" w:space="0" w:color="auto"/>
        <w:right w:val="none" w:sz="0" w:space="0" w:color="auto"/>
      </w:divBdr>
    </w:div>
    <w:div w:id="1583642067">
      <w:bodyDiv w:val="1"/>
      <w:marLeft w:val="0"/>
      <w:marRight w:val="0"/>
      <w:marTop w:val="0"/>
      <w:marBottom w:val="0"/>
      <w:divBdr>
        <w:top w:val="none" w:sz="0" w:space="0" w:color="auto"/>
        <w:left w:val="none" w:sz="0" w:space="0" w:color="auto"/>
        <w:bottom w:val="none" w:sz="0" w:space="0" w:color="auto"/>
        <w:right w:val="none" w:sz="0" w:space="0" w:color="auto"/>
      </w:divBdr>
    </w:div>
    <w:div w:id="1693653658">
      <w:bodyDiv w:val="1"/>
      <w:marLeft w:val="0"/>
      <w:marRight w:val="0"/>
      <w:marTop w:val="0"/>
      <w:marBottom w:val="0"/>
      <w:divBdr>
        <w:top w:val="none" w:sz="0" w:space="0" w:color="auto"/>
        <w:left w:val="none" w:sz="0" w:space="0" w:color="auto"/>
        <w:bottom w:val="none" w:sz="0" w:space="0" w:color="auto"/>
        <w:right w:val="none" w:sz="0" w:space="0" w:color="auto"/>
      </w:divBdr>
    </w:div>
    <w:div w:id="1694768344">
      <w:bodyDiv w:val="1"/>
      <w:marLeft w:val="0"/>
      <w:marRight w:val="0"/>
      <w:marTop w:val="0"/>
      <w:marBottom w:val="0"/>
      <w:divBdr>
        <w:top w:val="none" w:sz="0" w:space="0" w:color="auto"/>
        <w:left w:val="none" w:sz="0" w:space="0" w:color="auto"/>
        <w:bottom w:val="none" w:sz="0" w:space="0" w:color="auto"/>
        <w:right w:val="none" w:sz="0" w:space="0" w:color="auto"/>
      </w:divBdr>
    </w:div>
    <w:div w:id="1698391951">
      <w:bodyDiv w:val="1"/>
      <w:marLeft w:val="0"/>
      <w:marRight w:val="0"/>
      <w:marTop w:val="0"/>
      <w:marBottom w:val="0"/>
      <w:divBdr>
        <w:top w:val="none" w:sz="0" w:space="0" w:color="auto"/>
        <w:left w:val="none" w:sz="0" w:space="0" w:color="auto"/>
        <w:bottom w:val="none" w:sz="0" w:space="0" w:color="auto"/>
        <w:right w:val="none" w:sz="0" w:space="0" w:color="auto"/>
      </w:divBdr>
      <w:divsChild>
        <w:div w:id="231739346">
          <w:marLeft w:val="0"/>
          <w:marRight w:val="0"/>
          <w:marTop w:val="0"/>
          <w:marBottom w:val="0"/>
          <w:divBdr>
            <w:top w:val="none" w:sz="0" w:space="0" w:color="auto"/>
            <w:left w:val="none" w:sz="0" w:space="0" w:color="auto"/>
            <w:bottom w:val="none" w:sz="0" w:space="0" w:color="auto"/>
            <w:right w:val="none" w:sz="0" w:space="0" w:color="auto"/>
          </w:divBdr>
        </w:div>
        <w:div w:id="2054839148">
          <w:marLeft w:val="0"/>
          <w:marRight w:val="0"/>
          <w:marTop w:val="0"/>
          <w:marBottom w:val="0"/>
          <w:divBdr>
            <w:top w:val="none" w:sz="0" w:space="0" w:color="auto"/>
            <w:left w:val="none" w:sz="0" w:space="0" w:color="auto"/>
            <w:bottom w:val="none" w:sz="0" w:space="0" w:color="auto"/>
            <w:right w:val="none" w:sz="0" w:space="0" w:color="auto"/>
          </w:divBdr>
        </w:div>
        <w:div w:id="1761490238">
          <w:marLeft w:val="0"/>
          <w:marRight w:val="0"/>
          <w:marTop w:val="0"/>
          <w:marBottom w:val="0"/>
          <w:divBdr>
            <w:top w:val="none" w:sz="0" w:space="0" w:color="auto"/>
            <w:left w:val="none" w:sz="0" w:space="0" w:color="auto"/>
            <w:bottom w:val="none" w:sz="0" w:space="0" w:color="auto"/>
            <w:right w:val="none" w:sz="0" w:space="0" w:color="auto"/>
          </w:divBdr>
        </w:div>
        <w:div w:id="505249262">
          <w:marLeft w:val="0"/>
          <w:marRight w:val="0"/>
          <w:marTop w:val="0"/>
          <w:marBottom w:val="0"/>
          <w:divBdr>
            <w:top w:val="none" w:sz="0" w:space="0" w:color="auto"/>
            <w:left w:val="none" w:sz="0" w:space="0" w:color="auto"/>
            <w:bottom w:val="none" w:sz="0" w:space="0" w:color="auto"/>
            <w:right w:val="none" w:sz="0" w:space="0" w:color="auto"/>
          </w:divBdr>
        </w:div>
        <w:div w:id="1064983938">
          <w:marLeft w:val="0"/>
          <w:marRight w:val="0"/>
          <w:marTop w:val="0"/>
          <w:marBottom w:val="0"/>
          <w:divBdr>
            <w:top w:val="none" w:sz="0" w:space="0" w:color="auto"/>
            <w:left w:val="none" w:sz="0" w:space="0" w:color="auto"/>
            <w:bottom w:val="none" w:sz="0" w:space="0" w:color="auto"/>
            <w:right w:val="none" w:sz="0" w:space="0" w:color="auto"/>
          </w:divBdr>
        </w:div>
      </w:divsChild>
    </w:div>
    <w:div w:id="1749426715">
      <w:bodyDiv w:val="1"/>
      <w:marLeft w:val="0"/>
      <w:marRight w:val="0"/>
      <w:marTop w:val="0"/>
      <w:marBottom w:val="0"/>
      <w:divBdr>
        <w:top w:val="none" w:sz="0" w:space="0" w:color="auto"/>
        <w:left w:val="none" w:sz="0" w:space="0" w:color="auto"/>
        <w:bottom w:val="none" w:sz="0" w:space="0" w:color="auto"/>
        <w:right w:val="none" w:sz="0" w:space="0" w:color="auto"/>
      </w:divBdr>
    </w:div>
    <w:div w:id="1799716848">
      <w:bodyDiv w:val="1"/>
      <w:marLeft w:val="0"/>
      <w:marRight w:val="0"/>
      <w:marTop w:val="0"/>
      <w:marBottom w:val="0"/>
      <w:divBdr>
        <w:top w:val="none" w:sz="0" w:space="0" w:color="auto"/>
        <w:left w:val="none" w:sz="0" w:space="0" w:color="auto"/>
        <w:bottom w:val="none" w:sz="0" w:space="0" w:color="auto"/>
        <w:right w:val="none" w:sz="0" w:space="0" w:color="auto"/>
      </w:divBdr>
    </w:div>
    <w:div w:id="1850218250">
      <w:bodyDiv w:val="1"/>
      <w:marLeft w:val="0"/>
      <w:marRight w:val="0"/>
      <w:marTop w:val="0"/>
      <w:marBottom w:val="0"/>
      <w:divBdr>
        <w:top w:val="none" w:sz="0" w:space="0" w:color="auto"/>
        <w:left w:val="none" w:sz="0" w:space="0" w:color="auto"/>
        <w:bottom w:val="none" w:sz="0" w:space="0" w:color="auto"/>
        <w:right w:val="none" w:sz="0" w:space="0" w:color="auto"/>
      </w:divBdr>
    </w:div>
    <w:div w:id="1930656013">
      <w:bodyDiv w:val="1"/>
      <w:marLeft w:val="0"/>
      <w:marRight w:val="0"/>
      <w:marTop w:val="0"/>
      <w:marBottom w:val="0"/>
      <w:divBdr>
        <w:top w:val="none" w:sz="0" w:space="0" w:color="auto"/>
        <w:left w:val="none" w:sz="0" w:space="0" w:color="auto"/>
        <w:bottom w:val="none" w:sz="0" w:space="0" w:color="auto"/>
        <w:right w:val="none" w:sz="0" w:space="0" w:color="auto"/>
      </w:divBdr>
    </w:div>
    <w:div w:id="1951206029">
      <w:bodyDiv w:val="1"/>
      <w:marLeft w:val="0"/>
      <w:marRight w:val="0"/>
      <w:marTop w:val="0"/>
      <w:marBottom w:val="0"/>
      <w:divBdr>
        <w:top w:val="none" w:sz="0" w:space="0" w:color="auto"/>
        <w:left w:val="none" w:sz="0" w:space="0" w:color="auto"/>
        <w:bottom w:val="none" w:sz="0" w:space="0" w:color="auto"/>
        <w:right w:val="none" w:sz="0" w:space="0" w:color="auto"/>
      </w:divBdr>
    </w:div>
    <w:div w:id="2027512101">
      <w:bodyDiv w:val="1"/>
      <w:marLeft w:val="0"/>
      <w:marRight w:val="0"/>
      <w:marTop w:val="0"/>
      <w:marBottom w:val="0"/>
      <w:divBdr>
        <w:top w:val="none" w:sz="0" w:space="0" w:color="auto"/>
        <w:left w:val="none" w:sz="0" w:space="0" w:color="auto"/>
        <w:bottom w:val="none" w:sz="0" w:space="0" w:color="auto"/>
        <w:right w:val="none" w:sz="0" w:space="0" w:color="auto"/>
      </w:divBdr>
      <w:divsChild>
        <w:div w:id="1035472273">
          <w:marLeft w:val="0"/>
          <w:marRight w:val="0"/>
          <w:marTop w:val="0"/>
          <w:marBottom w:val="0"/>
          <w:divBdr>
            <w:top w:val="none" w:sz="0" w:space="0" w:color="auto"/>
            <w:left w:val="none" w:sz="0" w:space="0" w:color="auto"/>
            <w:bottom w:val="none" w:sz="0" w:space="0" w:color="auto"/>
            <w:right w:val="none" w:sz="0" w:space="0" w:color="auto"/>
          </w:divBdr>
        </w:div>
      </w:divsChild>
    </w:div>
    <w:div w:id="2031879800">
      <w:bodyDiv w:val="1"/>
      <w:marLeft w:val="0"/>
      <w:marRight w:val="0"/>
      <w:marTop w:val="0"/>
      <w:marBottom w:val="0"/>
      <w:divBdr>
        <w:top w:val="none" w:sz="0" w:space="0" w:color="auto"/>
        <w:left w:val="none" w:sz="0" w:space="0" w:color="auto"/>
        <w:bottom w:val="none" w:sz="0" w:space="0" w:color="auto"/>
        <w:right w:val="none" w:sz="0" w:space="0" w:color="auto"/>
      </w:divBdr>
    </w:div>
    <w:div w:id="2038040916">
      <w:bodyDiv w:val="1"/>
      <w:marLeft w:val="0"/>
      <w:marRight w:val="0"/>
      <w:marTop w:val="0"/>
      <w:marBottom w:val="0"/>
      <w:divBdr>
        <w:top w:val="none" w:sz="0" w:space="0" w:color="auto"/>
        <w:left w:val="none" w:sz="0" w:space="0" w:color="auto"/>
        <w:bottom w:val="none" w:sz="0" w:space="0" w:color="auto"/>
        <w:right w:val="none" w:sz="0" w:space="0" w:color="auto"/>
      </w:divBdr>
    </w:div>
    <w:div w:id="2041515863">
      <w:bodyDiv w:val="1"/>
      <w:marLeft w:val="0"/>
      <w:marRight w:val="0"/>
      <w:marTop w:val="0"/>
      <w:marBottom w:val="0"/>
      <w:divBdr>
        <w:top w:val="none" w:sz="0" w:space="0" w:color="auto"/>
        <w:left w:val="none" w:sz="0" w:space="0" w:color="auto"/>
        <w:bottom w:val="none" w:sz="0" w:space="0" w:color="auto"/>
        <w:right w:val="none" w:sz="0" w:space="0" w:color="auto"/>
      </w:divBdr>
    </w:div>
    <w:div w:id="213794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chart" Target="charts/chart3.xml"/><Relationship Id="rId26" Type="http://schemas.openxmlformats.org/officeDocument/2006/relationships/image" Target="media/image9.png"/><Relationship Id="rId39" Type="http://schemas.microsoft.com/office/2019/05/relationships/documenttasks" Target="documenttasks/documenttasks1.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5.png"/><Relationship Id="rId37" Type="http://schemas.microsoft.com/office/2011/relationships/people" Target="people.xml"/><Relationship Id="rId40" Type="http://schemas.microsoft.com/office/2020/10/relationships/intelligence" Target="intelligence2.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592eb41938d7ffb/Documentos/UMV/2025/j%20Octubre/Informe%20Riesgos/2do%20Cuatrimestral%20Riesgos%20Corrupci&#243;n-Gesti&#243;n-%20Fiscal%202025%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592eb41938d7ffb/Documentos/UMV/2025/j%20Octubre/Informe%20Riesgos/2do%20Cuatrimestral%20Riesgos%20Corrupci&#243;n-Gesti&#243;n-%20Fiscal%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is\Downloads\1er%20Informe%20Cuatrimestral%20Riesgos%20Gesti&#243;n%202025%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cap="none">
                <a:latin typeface="+mn-lt"/>
              </a:rPr>
              <a:t>Zona</a:t>
            </a:r>
            <a:r>
              <a:rPr lang="es-CO" cap="none" baseline="0">
                <a:latin typeface="+mn-lt"/>
              </a:rPr>
              <a:t> de r</a:t>
            </a:r>
            <a:r>
              <a:rPr lang="es-CO" cap="none">
                <a:latin typeface="+mn-lt"/>
              </a:rPr>
              <a:t>iesgo</a:t>
            </a:r>
            <a:r>
              <a:rPr lang="es-CO" cap="none" baseline="0">
                <a:latin typeface="+mn-lt"/>
              </a:rPr>
              <a:t> residual</a:t>
            </a:r>
            <a:r>
              <a:rPr lang="es-CO" cap="none">
                <a:latin typeface="+mn-lt"/>
              </a:rPr>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FF0000"/>
            </a:solidFill>
          </c:spPr>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0A5-4F8D-9B8B-A6BF6B05E600}"/>
              </c:ext>
            </c:extLst>
          </c:dPt>
          <c:dPt>
            <c:idx val="1"/>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0A5-4F8D-9B8B-A6BF6B05E60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C00000"/>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A0A5-4F8D-9B8B-A6BF6B05E60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A0A5-4F8D-9B8B-A6BF6B05E60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'2do Corrupción 25'!$G$32:$G$33</c:f>
              <c:strCache>
                <c:ptCount val="2"/>
                <c:pt idx="0">
                  <c:v>Alto</c:v>
                </c:pt>
                <c:pt idx="1">
                  <c:v>Moderado</c:v>
                </c:pt>
              </c:strCache>
            </c:strRef>
          </c:cat>
          <c:val>
            <c:numRef>
              <c:f>'2do Corrupción 25'!$I$32:$I$33</c:f>
              <c:numCache>
                <c:formatCode>General</c:formatCode>
                <c:ptCount val="2"/>
                <c:pt idx="0">
                  <c:v>4</c:v>
                </c:pt>
                <c:pt idx="1">
                  <c:v>10</c:v>
                </c:pt>
              </c:numCache>
            </c:numRef>
          </c:val>
          <c:extLst>
            <c:ext xmlns:c16="http://schemas.microsoft.com/office/drawing/2014/chart" uri="{C3380CC4-5D6E-409C-BE32-E72D297353CC}">
              <c16:uniqueId val="{00000004-A0A5-4F8D-9B8B-A6BF6B05E60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400" cap="none">
                <a:latin typeface="+mn-lt"/>
              </a:rPr>
              <a:t>Riesgo Residual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1AD-4D55-9619-14D30786D1F8}"/>
              </c:ext>
            </c:extLst>
          </c:dPt>
          <c:dPt>
            <c:idx val="1"/>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1AD-4D55-9619-14D30786D1F8}"/>
              </c:ext>
            </c:extLst>
          </c:dPt>
          <c:dLbls>
            <c:dLbl>
              <c:idx val="0"/>
              <c:layout>
                <c:manualLayout>
                  <c:x val="1.630621906003055E-2"/>
                  <c:y val="6.666669848088689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r>
                      <a:rPr lang="en-US" baseline="0">
                        <a:solidFill>
                          <a:srgbClr val="FFC000"/>
                        </a:solidFill>
                      </a:rPr>
                      <a:t>Moderado
</a:t>
                    </a:r>
                    <a:fld id="{5CBA6A6F-26CF-4A8D-95D1-6154236A5E1E}" type="PERCENTAGE">
                      <a:rPr lang="en-US" baseline="0">
                        <a:solidFill>
                          <a:srgbClr val="FFC000"/>
                        </a:solidFill>
                      </a:rPr>
                      <a:pPr>
                        <a:defRPr>
                          <a:solidFill>
                            <a:srgbClr val="FFC000"/>
                          </a:solidFill>
                        </a:defRPr>
                      </a:pPr>
                      <a:t>[PORCENTAJE]</a:t>
                    </a:fld>
                    <a:endParaRPr lang="en-US" baseline="0">
                      <a:solidFill>
                        <a:srgbClr val="FFC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1AD-4D55-9619-14D30786D1F8}"/>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r>
                      <a:rPr lang="en-US" baseline="0">
                        <a:solidFill>
                          <a:srgbClr val="00B050"/>
                        </a:solidFill>
                      </a:rPr>
                      <a:t>Bajo
</a:t>
                    </a:r>
                    <a:fld id="{9458A2AD-1B72-4008-9EEE-E704D8504E93}" type="PERCENTAGE">
                      <a:rPr lang="en-US" baseline="0">
                        <a:solidFill>
                          <a:srgbClr val="00B050"/>
                        </a:solidFill>
                      </a:rPr>
                      <a:pPr>
                        <a:defRPr>
                          <a:solidFill>
                            <a:srgbClr val="00B050"/>
                          </a:solidFill>
                        </a:defRPr>
                      </a:pPr>
                      <a:t>[PORCENTAJE]</a:t>
                    </a:fld>
                    <a:endParaRPr lang="en-US" baseline="0">
                      <a:solidFill>
                        <a:srgbClr val="00B05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1AD-4D55-9619-14D30786D1F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'2do Gestión 25'!$G$112:$G$113</c:f>
              <c:strCache>
                <c:ptCount val="2"/>
                <c:pt idx="0">
                  <c:v>Moderado</c:v>
                </c:pt>
                <c:pt idx="1">
                  <c:v>Bajo </c:v>
                </c:pt>
              </c:strCache>
            </c:strRef>
          </c:cat>
          <c:val>
            <c:numRef>
              <c:f>'2do Gestión 25'!$I$112:$I$113</c:f>
              <c:numCache>
                <c:formatCode>General</c:formatCode>
                <c:ptCount val="2"/>
                <c:pt idx="0">
                  <c:v>27</c:v>
                </c:pt>
                <c:pt idx="1">
                  <c:v>20</c:v>
                </c:pt>
              </c:numCache>
            </c:numRef>
          </c:val>
          <c:extLst>
            <c:ext xmlns:c16="http://schemas.microsoft.com/office/drawing/2014/chart" uri="{C3380CC4-5D6E-409C-BE32-E72D297353CC}">
              <c16:uniqueId val="{00000004-31AD-4D55-9619-14D30786D1F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RIESGOs fiscal residual</a:t>
            </a:r>
            <a:endParaRPr lang="es-CO"/>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1B4-464E-BFC1-E393DB232A51}"/>
              </c:ext>
            </c:extLst>
          </c:dPt>
          <c:dPt>
            <c:idx val="1"/>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1B4-464E-BFC1-E393DB232A5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B4-464E-BFC1-E393DB232A5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B4-464E-BFC1-E393DB232A5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'1er fiscales 25'!$G$11:$G$12</c:f>
              <c:strCache>
                <c:ptCount val="2"/>
                <c:pt idx="0">
                  <c:v>Moderado</c:v>
                </c:pt>
                <c:pt idx="1">
                  <c:v>Bajo </c:v>
                </c:pt>
              </c:strCache>
            </c:strRef>
          </c:cat>
          <c:val>
            <c:numRef>
              <c:f>'1er fiscales 25'!$I$11:$I$12</c:f>
              <c:numCache>
                <c:formatCode>General</c:formatCode>
                <c:ptCount val="2"/>
                <c:pt idx="0">
                  <c:v>1</c:v>
                </c:pt>
                <c:pt idx="1">
                  <c:v>1</c:v>
                </c:pt>
              </c:numCache>
            </c:numRef>
          </c:val>
          <c:extLst>
            <c:ext xmlns:c16="http://schemas.microsoft.com/office/drawing/2014/chart" uri="{C3380CC4-5D6E-409C-BE32-E72D297353CC}">
              <c16:uniqueId val="{00000004-E1B4-464E-BFC1-E393DB232A5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D4C1E9C5-E911-493E-BE30-B7AF38D466C2}">
    <t:Anchor>
      <t:Comment id="286761459"/>
    </t:Anchor>
    <t:History>
      <t:Event id="{069DBBC3-F049-43D0-990F-032A27666867}" time="2025-05-13T22:42:18.493Z">
        <t:Attribution userId="S::natalia.norato@umv.gov.co::a7f20160-359e-4cef-8b73-f8491900a007" userProvider="AD" userName="Natalia Norato Mora"/>
        <t:Anchor>
          <t:Comment id="286761459"/>
        </t:Anchor>
        <t:Create/>
      </t:Event>
      <t:Event id="{486431EE-29B3-44CB-BF43-E6DB29F8DDE1}" time="2025-05-13T22:42:18.493Z">
        <t:Attribution userId="S::natalia.norato@umv.gov.co::a7f20160-359e-4cef-8b73-f8491900a007" userProvider="AD" userName="Natalia Norato Mora"/>
        <t:Anchor>
          <t:Comment id="286761459"/>
        </t:Anchor>
        <t:Assign userId="S::gilber.corrales@umv.gov.co::8bb652ec-6752-45fd-a9c6-f7fce00ee3ea" userProvider="AD" userName="Gilber Corrales Rubiano"/>
      </t:Event>
      <t:Event id="{BD8EB141-273A-4F6F-A89C-DF829FA296B4}" time="2025-05-13T22:42:18.493Z">
        <t:Attribution userId="S::natalia.norato@umv.gov.co::a7f20160-359e-4cef-8b73-f8491900a007" userProvider="AD" userName="Natalia Norato Mora"/>
        <t:Anchor>
          <t:Comment id="286761459"/>
        </t:Anchor>
        <t:SetTitle title="@Gilber Corrales Rubiano Agradezco por favor incorporar en el Informe de Monitoreo de Mapas de Riesgo – Primer Cuatrimestre 2025 la información correspondiente a los resultados del monitoreo de los riesgos de seguridad de la información adelantado …"/>
      </t:Event>
    </t:History>
  </t:Task>
  <t:Task id="{A9A866A5-9BFF-4D7A-8E10-0FF55FA6F069}">
    <t:Anchor>
      <t:Comment id="671481390"/>
    </t:Anchor>
    <t:History>
      <t:Event id="{35D582B7-03D4-4992-A5E3-9BE6BB52C78A}" time="2025-10-03T19:04:11.378Z">
        <t:Attribution userId="S::natalia.norato@umv.gov.co::a7f20160-359e-4cef-8b73-f8491900a007" userProvider="AD" userName="Natalia Norato Mora"/>
        <t:Anchor>
          <t:Comment id="671481390"/>
        </t:Anchor>
        <t:Create/>
      </t:Event>
      <t:Event id="{C655DA3D-7EAE-471C-8C11-5D72D983D346}" time="2025-10-03T19:04:11.378Z">
        <t:Attribution userId="S::natalia.norato@umv.gov.co::a7f20160-359e-4cef-8b73-f8491900a007" userProvider="AD" userName="Natalia Norato Mora"/>
        <t:Anchor>
          <t:Comment id="671481390"/>
        </t:Anchor>
        <t:Assign userId="S::gilber.corrales@umv.gov.co::8bb652ec-6752-45fd-a9c6-f7fce00ee3ea" userProvider="AD" userName="Gilber Corrales Rubiano"/>
      </t:Event>
      <t:Event id="{2DFDA9B4-F326-4DB9-A3A3-11C6B2899C59}" time="2025-10-03T19:04:11.378Z">
        <t:Attribution userId="S::natalia.norato@umv.gov.co::a7f20160-359e-4cef-8b73-f8491900a007" userProvider="AD" userName="Natalia Norato Mora"/>
        <t:Anchor>
          <t:Comment id="671481390"/>
        </t:Anchor>
        <t:SetTitle title="@Gilber Corrales Rubiano por favor incorpora los resultados del 2do monitoreo de riesgos de SD en el informe. cuando la información este actualizada cambia el color de la letra en negro"/>
      </t:Event>
      <t:Event id="{E3BE4C82-BCC1-4D61-9E46-B03F150EED0F}" time="2025-10-08T21:40:54.362Z">
        <t:Attribution userId="S::gilber.corrales@umv.gov.co::8bb652ec-6752-45fd-a9c6-f7fce00ee3ea" userProvider="AD" userName="Gilber Corrales Rubiano"/>
        <t:Progress percentComplete="100"/>
      </t:Event>
    </t:History>
  </t:Task>
  <t:Task id="{66382E2A-1ACA-4092-8F6D-13EE41D937BE}">
    <t:Anchor>
      <t:Comment id="706932605"/>
    </t:Anchor>
    <t:History>
      <t:Event id="{36ED5AA9-B892-4C45-8027-CBFB3B123D7C}" time="2025-10-03T19:05:22.455Z">
        <t:Attribution userId="S::natalia.norato@umv.gov.co::a7f20160-359e-4cef-8b73-f8491900a007" userProvider="AD" userName="Natalia Norato Mora"/>
        <t:Anchor>
          <t:Comment id="706932605"/>
        </t:Anchor>
        <t:Create/>
      </t:Event>
      <t:Event id="{AB414BC1-2427-4EA3-B0EF-2CCAB64723C3}" time="2025-10-03T19:05:22.455Z">
        <t:Attribution userId="S::natalia.norato@umv.gov.co::a7f20160-359e-4cef-8b73-f8491900a007" userProvider="AD" userName="Natalia Norato Mora"/>
        <t:Anchor>
          <t:Comment id="706932605"/>
        </t:Anchor>
        <t:Assign userId="S::adriana.gomez@umv.gov.co::5759c132-2db3-4e4f-9d68-99aa8610191c" userProvider="AD" userName="Adriana Patricia Gomez Barajas"/>
      </t:Event>
      <t:Event id="{AF31B1D8-CA67-4DCE-8016-F984D83E6CD5}" time="2025-10-03T19:05:22.455Z">
        <t:Attribution userId="S::natalia.norato@umv.gov.co::a7f20160-359e-4cef-8b73-f8491900a007" userProvider="AD" userName="Natalia Norato Mora"/>
        <t:Anchor>
          <t:Comment id="706932605"/>
        </t:Anchor>
        <t:SetTitle title="@Adriana Patricia Gomez Barajas por favor incorpora los resultados del 1er y 2do monitoreo de riesgos de LAFT en el informe. cuando la información este actualizada cambia el color de la letra en negro"/>
      </t:Event>
    </t:History>
  </t:Task>
  <t:Task id="{1C68767B-7584-4B4C-9782-4460EE1AA070}">
    <t:Anchor>
      <t:Comment id="1543087153"/>
    </t:Anchor>
    <t:History>
      <t:Event id="{8DFFA619-8F29-4B7B-B960-B3511B4F8BE9}" time="2025-10-03T19:12:35.498Z">
        <t:Attribution userId="S::natalia.norato@umv.gov.co::a7f20160-359e-4cef-8b73-f8491900a007" userProvider="AD" userName="Natalia Norato Mora"/>
        <t:Anchor>
          <t:Comment id="1543087153"/>
        </t:Anchor>
        <t:Create/>
      </t:Event>
      <t:Event id="{E7554187-2F01-4ECB-BF6C-29B6172493C6}" time="2025-10-03T19:12:35.498Z">
        <t:Attribution userId="S::natalia.norato@umv.gov.co::a7f20160-359e-4cef-8b73-f8491900a007" userProvider="AD" userName="Natalia Norato Mora"/>
        <t:Anchor>
          <t:Comment id="1543087153"/>
        </t:Anchor>
        <t:Assign userId="S::diego.castillo@umv.gov.co::5d5393fb-9a5d-45c0-8aaf-2cbad875640c" userProvider="AD" userName="Diego Israel Castillo Porras"/>
      </t:Event>
      <t:Event id="{B4BE8362-40F6-420D-BDF4-79395BD59141}" time="2025-10-03T19:12:35.498Z">
        <t:Attribution userId="S::natalia.norato@umv.gov.co::a7f20160-359e-4cef-8b73-f8491900a007" userProvider="AD" userName="Natalia Norato Mora"/>
        <t:Anchor>
          <t:Comment id="1543087153"/>
        </t:Anchor>
        <t:SetTitle title="@Diego Israel Castillo Porras incorpora la información del riesgo materializado del proceso GAM"/>
      </t:Event>
      <t:Event id="{80174920-9037-48C8-883F-53E924A22BE7}" time="2025-10-07T21:50:36.785Z">
        <t:Attribution userId="4592eb41938d7ffb" userProvider="Windows Live" userName="maria natalia norato mora"/>
        <t:Progress percentComplete="100"/>
      </t:Event>
    </t:History>
  </t:Task>
  <t:Task id="{EE725DC3-105D-48F7-8E8D-26B81BBB1B5B}">
    <t:Anchor>
      <t:Comment id="658534879"/>
    </t:Anchor>
    <t:History>
      <t:Event id="{FA7DC5E2-AA72-40E2-BBCE-85057643C72D}" time="2025-10-03T22:35:16.017Z">
        <t:Attribution userId="S::natalia.norato@umv.gov.co::a7f20160-359e-4cef-8b73-f8491900a007" userProvider="AD" userName="Natalia Norato Mora"/>
        <t:Anchor>
          <t:Comment id="658534879"/>
        </t:Anchor>
        <t:Create/>
      </t:Event>
      <t:Event id="{D0F0BA17-911C-420E-B183-D45D78CD2ED3}" time="2025-10-03T22:35:16.017Z">
        <t:Attribution userId="S::natalia.norato@umv.gov.co::a7f20160-359e-4cef-8b73-f8491900a007" userProvider="AD" userName="Natalia Norato Mora"/>
        <t:Anchor>
          <t:Comment id="658534879"/>
        </t:Anchor>
        <t:Assign userId="S::nicolas.rodriguez@umv.gov.co::15943fc1-2296-40f3-8469-b0c749bfad0d" userProvider="AD" userName="Nicolas Rodriguez Ducat"/>
      </t:Event>
      <t:Event id="{5A3FA09D-E23A-403A-8C9C-C7915DCDD032}" time="2025-10-03T22:35:16.017Z">
        <t:Attribution userId="S::natalia.norato@umv.gov.co::a7f20160-359e-4cef-8b73-f8491900a007" userProvider="AD" userName="Natalia Norato Mora"/>
        <t:Anchor>
          <t:Comment id="658534879"/>
        </t:Anchor>
        <t:SetTitle title="@Nicolas Rodriguez Ducat @Diego Israel Castillo Porras @Julio Cesar Guapacha Osorio @Erika Andrea Munoz Orjuela por favor de acuerdo a los procesos que tienen asignados realizar las nota al frente de su proceso del porque se califico parcial, incumple …"/>
      </t:Event>
    </t:History>
  </t:Task>
  <t:Task id="{C8FB3D07-CE74-4B3C-9176-970AFCCB440C}">
    <t:Anchor>
      <t:Comment id="499200258"/>
    </t:Anchor>
    <t:History>
      <t:Event id="{3D271752-C678-4180-BE73-AEFC32756B27}" time="2025-10-07T19:58:59.836Z">
        <t:Attribution userId="S::natalia.norato@umv.gov.co::a7f20160-359e-4cef-8b73-f8491900a007" userProvider="AD" userName="Natalia Norato Mora"/>
        <t:Anchor>
          <t:Comment id="499200258"/>
        </t:Anchor>
        <t:Create/>
      </t:Event>
      <t:Event id="{BCC74ECA-5079-4156-9DB2-D6807B623FB5}" time="2025-10-07T19:58:59.836Z">
        <t:Attribution userId="S::natalia.norato@umv.gov.co::a7f20160-359e-4cef-8b73-f8491900a007" userProvider="AD" userName="Natalia Norato Mora"/>
        <t:Anchor>
          <t:Comment id="499200258"/>
        </t:Anchor>
        <t:Assign userId="S::diego.castillo@umv.gov.co::5d5393fb-9a5d-45c0-8aaf-2cbad875640c" userProvider="AD" userName="Diego Israel Castillo Porras"/>
      </t:Event>
      <t:Event id="{D1CD8B28-D6B6-4B29-BC8C-17B44DDCFCD8}" time="2025-10-07T19:58:59.836Z">
        <t:Attribution userId="S::natalia.norato@umv.gov.co::a7f20160-359e-4cef-8b73-f8491900a007" userProvider="AD" userName="Natalia Norato Mora"/>
        <t:Anchor>
          <t:Comment id="499200258"/>
        </t:Anchor>
        <t:SetTitle title="@Diego Israel Castillo Porras porfa coloca la descripción del porque un control les quedo parcialmente en el riesgos de corrupción"/>
      </t:Event>
      <t:Event id="{31BEBD6A-FCE9-4DA0-8F71-EC13CDBE725F}" time="2025-10-07T21:41:19.786Z">
        <t:Attribution userId="S::natalia.norato@umv.gov.co::a7f20160-359e-4cef-8b73-f8491900a007" userProvider="AD" userName="Natalia Norato Mora"/>
        <t:Progress percentComplete="100"/>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1" ma:contentTypeDescription="Crear nuevo documento." ma:contentTypeScope="" ma:versionID="5cd7786ea6d298039c05e1a271989f53">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ad582b162a65437c43210251267a0057"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181934-EC25-48A0-A20C-BF0D27EF352F}">
  <ds:schemaRefs>
    <ds:schemaRef ds:uri="http://schemas.openxmlformats.org/officeDocument/2006/bibliography"/>
  </ds:schemaRefs>
</ds:datastoreItem>
</file>

<file path=customXml/itemProps2.xml><?xml version="1.0" encoding="utf-8"?>
<ds:datastoreItem xmlns:ds="http://schemas.openxmlformats.org/officeDocument/2006/customXml" ds:itemID="{B6D0A2F6-82C4-422B-BDFF-B96FE02D80A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EF36D54B-CF7E-4766-884B-30834A956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1D453-F4A8-4A8E-A9A9-DB6F770F48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8955</Words>
  <Characters>49257</Characters>
  <Application>Microsoft Office Word</Application>
  <DocSecurity>0</DocSecurity>
  <Lines>410</Lines>
  <Paragraphs>116</Paragraphs>
  <ScaleCrop>false</ScaleCrop>
  <Company/>
  <LinksUpToDate>false</LinksUpToDate>
  <CharactersWithSpaces>58096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natalia norato mora</cp:lastModifiedBy>
  <cp:revision>573</cp:revision>
  <dcterms:created xsi:type="dcterms:W3CDTF">2025-04-11T23:15:00Z</dcterms:created>
  <dcterms:modified xsi:type="dcterms:W3CDTF">2025-12-12T16:13:00Z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LastSaved">
    <vt:filetime>2019-05-18T00:00:00Z</vt:filetime>
  </property>
  <property fmtid="{D5CDD505-2E9C-101B-9397-08002B2CF9AE}" pid="4" name="MediaServiceImageTags">
    <vt:lpwstr/>
  </property>
  <property fmtid="{D5CDD505-2E9C-101B-9397-08002B2CF9AE}" pid="5" name="Creator">
    <vt:lpwstr>Microsoft® Word 2013</vt:lpwstr>
  </property>
  <property fmtid="{D5CDD505-2E9C-101B-9397-08002B2CF9AE}" pid="6" name="Created">
    <vt:filetime>2018-04-20T00:00:00Z</vt:filetime>
  </property>
</Properties>
</file>