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96759" w14:textId="77777777" w:rsidR="00E837E5" w:rsidRDefault="00E837E5" w:rsidP="00895E1B">
      <w:pPr>
        <w:spacing w:line="264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4D2E8FDB" w14:textId="77777777" w:rsidR="00895E1B" w:rsidRDefault="00895E1B" w:rsidP="00895E1B">
      <w:pPr>
        <w:spacing w:line="264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0E51AC30" w14:textId="77777777" w:rsidR="00895E1B" w:rsidRDefault="00895E1B" w:rsidP="00895E1B">
      <w:pPr>
        <w:spacing w:line="264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6E4768EE" w14:textId="77777777" w:rsidR="00AA0734" w:rsidRPr="007C4AB1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7C4AB1">
        <w:rPr>
          <w:rFonts w:ascii="Arial" w:eastAsia="Times New Roman" w:hAnsi="Arial" w:cs="Arial"/>
          <w:b/>
          <w:lang w:val="es-ES" w:eastAsia="es-ES"/>
        </w:rPr>
        <w:t>EL DIRECTOR GENERAL DE LA UNIDAD ADMINISTRATIVA ESPECIAL DE REHABILITACIÓN Y MANTENIMIENTO VIAL</w:t>
      </w:r>
    </w:p>
    <w:p w14:paraId="449154D8" w14:textId="77777777" w:rsidR="00AA0734" w:rsidRPr="007C4AB1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1670A8FB" w14:textId="77777777" w:rsidR="00895E1B" w:rsidRDefault="00895E1B" w:rsidP="00895E1B">
      <w:pPr>
        <w:spacing w:line="264" w:lineRule="auto"/>
        <w:jc w:val="center"/>
        <w:rPr>
          <w:rFonts w:ascii="Arial" w:eastAsia="Times New Roman" w:hAnsi="Arial" w:cs="Arial"/>
          <w:sz w:val="22"/>
          <w:lang w:val="es-ES" w:eastAsia="es-ES"/>
        </w:rPr>
      </w:pPr>
    </w:p>
    <w:p w14:paraId="7B0F55BC" w14:textId="1ACA4561" w:rsidR="00AA0734" w:rsidRPr="00F62345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sz w:val="22"/>
          <w:lang w:val="es-ES" w:eastAsia="es-ES"/>
        </w:rPr>
      </w:pPr>
      <w:bookmarkStart w:id="0" w:name="_Hlk196203803"/>
      <w:r w:rsidRPr="00F62345">
        <w:rPr>
          <w:rFonts w:ascii="Arial" w:eastAsia="Times New Roman" w:hAnsi="Arial" w:cs="Arial"/>
          <w:sz w:val="22"/>
          <w:lang w:val="es-ES" w:eastAsia="es-ES"/>
        </w:rPr>
        <w:t>En uso de sus atribuciones legales y estatutarias, en especial las conferidas por el numeral 10 del artículo 19 del Acuerdo 0</w:t>
      </w:r>
      <w:r w:rsidR="007D45C8">
        <w:rPr>
          <w:rFonts w:ascii="Arial" w:eastAsia="Times New Roman" w:hAnsi="Arial" w:cs="Arial"/>
          <w:sz w:val="22"/>
          <w:lang w:val="es-ES" w:eastAsia="es-ES"/>
        </w:rPr>
        <w:t>5</w:t>
      </w:r>
      <w:r w:rsidRPr="00F62345">
        <w:rPr>
          <w:rFonts w:ascii="Arial" w:eastAsia="Times New Roman" w:hAnsi="Arial" w:cs="Arial"/>
          <w:sz w:val="22"/>
          <w:lang w:val="es-ES" w:eastAsia="es-ES"/>
        </w:rPr>
        <w:t xml:space="preserve"> de 20</w:t>
      </w:r>
      <w:r w:rsidR="007D45C8">
        <w:rPr>
          <w:rFonts w:ascii="Arial" w:eastAsia="Times New Roman" w:hAnsi="Arial" w:cs="Arial"/>
          <w:sz w:val="22"/>
          <w:lang w:val="es-ES" w:eastAsia="es-ES"/>
        </w:rPr>
        <w:t>23</w:t>
      </w:r>
      <w:r w:rsidRPr="00F62345">
        <w:rPr>
          <w:rFonts w:ascii="Arial" w:eastAsia="Times New Roman" w:hAnsi="Arial" w:cs="Arial"/>
          <w:sz w:val="22"/>
          <w:lang w:val="es-ES" w:eastAsia="es-ES"/>
        </w:rPr>
        <w:t xml:space="preserve"> y el numeral 10 del artículo 2 del Acuerdo </w:t>
      </w:r>
      <w:r w:rsidR="007D45C8">
        <w:rPr>
          <w:rFonts w:ascii="Arial" w:eastAsia="Times New Roman" w:hAnsi="Arial" w:cs="Arial"/>
          <w:sz w:val="22"/>
          <w:lang w:val="es-ES" w:eastAsia="es-ES"/>
        </w:rPr>
        <w:t>02</w:t>
      </w:r>
      <w:r w:rsidRPr="00F62345">
        <w:rPr>
          <w:rFonts w:ascii="Arial" w:eastAsia="Times New Roman" w:hAnsi="Arial" w:cs="Arial"/>
          <w:sz w:val="22"/>
          <w:lang w:val="es-ES" w:eastAsia="es-ES"/>
        </w:rPr>
        <w:t xml:space="preserve"> de 20</w:t>
      </w:r>
      <w:r w:rsidR="007D45C8">
        <w:rPr>
          <w:rFonts w:ascii="Arial" w:eastAsia="Times New Roman" w:hAnsi="Arial" w:cs="Arial"/>
          <w:sz w:val="22"/>
          <w:lang w:val="es-ES" w:eastAsia="es-ES"/>
        </w:rPr>
        <w:t>23</w:t>
      </w:r>
      <w:r w:rsidRPr="00F62345">
        <w:rPr>
          <w:rFonts w:ascii="Arial" w:eastAsia="Times New Roman" w:hAnsi="Arial" w:cs="Arial"/>
          <w:sz w:val="22"/>
          <w:lang w:val="es-ES" w:eastAsia="es-ES"/>
        </w:rPr>
        <w:t>, expedidos por el Consejo Directivo de la UAERMV, y:</w:t>
      </w:r>
    </w:p>
    <w:bookmarkEnd w:id="0"/>
    <w:p w14:paraId="1659021D" w14:textId="77777777" w:rsidR="00AA0734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sz w:val="20"/>
          <w:lang w:val="es-ES" w:eastAsia="es-ES"/>
        </w:rPr>
      </w:pPr>
    </w:p>
    <w:p w14:paraId="6FB2CCE7" w14:textId="77777777" w:rsidR="00895E1B" w:rsidRPr="004316E3" w:rsidRDefault="00895E1B" w:rsidP="00895E1B">
      <w:pPr>
        <w:spacing w:line="264" w:lineRule="auto"/>
        <w:jc w:val="center"/>
        <w:rPr>
          <w:rFonts w:ascii="Arial" w:eastAsia="Times New Roman" w:hAnsi="Arial" w:cs="Arial"/>
          <w:b/>
          <w:sz w:val="20"/>
          <w:lang w:val="es-ES" w:eastAsia="es-ES"/>
        </w:rPr>
      </w:pPr>
    </w:p>
    <w:p w14:paraId="396BA6DD" w14:textId="77777777" w:rsidR="00AA0734" w:rsidRPr="004316E3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4316E3">
        <w:rPr>
          <w:rFonts w:ascii="Arial" w:eastAsia="Times New Roman" w:hAnsi="Arial" w:cs="Arial"/>
          <w:b/>
          <w:lang w:val="es-ES" w:eastAsia="es-ES"/>
        </w:rPr>
        <w:t>CONSIDERANDO:</w:t>
      </w:r>
    </w:p>
    <w:p w14:paraId="71ED4A51" w14:textId="77777777" w:rsidR="00AA0734" w:rsidRDefault="00AA0734" w:rsidP="00895E1B">
      <w:pPr>
        <w:spacing w:line="264" w:lineRule="auto"/>
        <w:rPr>
          <w:rFonts w:ascii="Arial" w:eastAsia="Times New Roman" w:hAnsi="Arial" w:cs="Arial"/>
          <w:lang w:val="es-ES" w:eastAsia="es-ES"/>
        </w:rPr>
      </w:pPr>
    </w:p>
    <w:p w14:paraId="3749040E" w14:textId="77777777" w:rsidR="00895E1B" w:rsidRPr="007C4AB1" w:rsidRDefault="00895E1B" w:rsidP="00895E1B">
      <w:pPr>
        <w:spacing w:line="264" w:lineRule="auto"/>
        <w:rPr>
          <w:rFonts w:ascii="Arial" w:eastAsia="Times New Roman" w:hAnsi="Arial" w:cs="Arial"/>
          <w:lang w:val="es-ES" w:eastAsia="es-ES"/>
        </w:rPr>
      </w:pPr>
    </w:p>
    <w:p w14:paraId="072D6608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2"/>
          <w:lang w:val="es-ES" w:eastAsia="es-ES"/>
        </w:rPr>
        <w:t>Que el artículo 209 de la Constitución Política de Colombia, dispone que la función administrativa está al servicio de los intereses generales y se desarrolla con fundamento en los principios de igualdad, moralidad, eficacia, economía, celeridad, imparcialidad y publicidad, mediante la descentralización, la desconcentración y la delegación de funciones.</w:t>
      </w:r>
    </w:p>
    <w:p w14:paraId="73AFE552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14:paraId="3DFD5F45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2"/>
          <w:lang w:val="es-ES" w:eastAsia="es-ES"/>
        </w:rPr>
        <w:t>Que el artículo 269 de la Constitución Política de Colombia, establece que las entidades públicas, están obligadas a diseñar y aplicar, según la naturaleza de sus funciones, métodos y procedimientos de control interno, de conformidad con lo que disponga la ley.</w:t>
      </w:r>
    </w:p>
    <w:p w14:paraId="3C3CA3DF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14:paraId="7D6778A0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2"/>
          <w:lang w:val="es-ES" w:eastAsia="es-ES"/>
        </w:rPr>
        <w:t>Que la actividad contractual de la UAERMV en ejercicio de la función administrativa debe ceñirse a los procesos de selección, suscripción y ejecución de sus contratos a los postulados establecidos por la Constitución Política, la Ley 80 de 1993, la Ley 1150 de 2007, el Decreto 1082 de 2015, la Ley 1882 de 2018 y las demás normas que las modifiquen y adicionen.</w:t>
      </w:r>
    </w:p>
    <w:p w14:paraId="058B916F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14:paraId="5656F3D0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2"/>
          <w:lang w:val="es-ES" w:eastAsia="es-ES"/>
        </w:rPr>
        <w:t>Que el numeral 1° del artículo 14 de la Ley 80 de 1993, establece que las entidades estatales tendrán la dirección general y la responsabilidad de ejercer control y vigilancia en la ejecución de los contratos, para garantizar la finalidad que con ellos se busca en cumplimiento de los cometidos institucionales.</w:t>
      </w:r>
    </w:p>
    <w:p w14:paraId="60D45E02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2"/>
          <w:lang w:val="es-ES" w:eastAsia="es-ES"/>
        </w:rPr>
      </w:pPr>
    </w:p>
    <w:p w14:paraId="4E275EB3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2"/>
          <w:lang w:val="es-ES" w:eastAsia="es-ES"/>
        </w:rPr>
        <w:t>Que el artículo 23 de la Ley 80 de 1993, dispone, que: “Las actuaciones de quienes intervengan en la contratación estatal se desarrollarán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con arreglo a los principios de transparencia, economía y responsabilidad y de conformidad con los postulados que rigen la función administrativa.  Igualmente, se aplicarán en las mismas, las normas que regulan la conducta de los servidores públicos, las reglas 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lastRenderedPageBreak/>
        <w:t>de interpretación de la contratación, los principios generales del derecho y los particulares del derecho administrativo”.</w:t>
      </w:r>
    </w:p>
    <w:p w14:paraId="5768C90D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</w:p>
    <w:p w14:paraId="69F5D142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>Que el parágrafo del artículo 1° de la Ley 87 de 1993, señala que el control interno se cumplirá, entre otros, a través de la aplicación de manuales de funciones y procedimientos.</w:t>
      </w:r>
    </w:p>
    <w:p w14:paraId="1669D381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</w:p>
    <w:p w14:paraId="74E3BF5F" w14:textId="07761FFA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Que el artículo </w:t>
      </w:r>
      <w:r w:rsidR="00EE2A43" w:rsidRPr="00EE2A43">
        <w:rPr>
          <w:rFonts w:ascii="Arial" w:eastAsia="Times New Roman" w:hAnsi="Arial" w:cs="Arial"/>
          <w:sz w:val="22"/>
          <w:szCs w:val="20"/>
          <w:lang w:eastAsia="es-ES"/>
        </w:rPr>
        <w:t>2.2.21.5.2 del Decreto 1083 de 2015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>, establece que las entidades públicas adoptarán y aplicarán manuales a través de los cuales se documentarán y formalizarán los procedimientos a partir de la identificación de los procesos institucionales.</w:t>
      </w:r>
    </w:p>
    <w:p w14:paraId="6031929A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</w:p>
    <w:p w14:paraId="4522125D" w14:textId="65445F06" w:rsidR="00EE2A43" w:rsidRPr="00EE2A43" w:rsidRDefault="00EE2A43" w:rsidP="00EE2A43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EE2A43">
        <w:rPr>
          <w:rFonts w:ascii="Arial" w:eastAsia="Times New Roman" w:hAnsi="Arial" w:cs="Arial"/>
          <w:sz w:val="22"/>
          <w:szCs w:val="20"/>
          <w:lang w:val="es-ES" w:eastAsia="es-ES"/>
        </w:rPr>
        <w:t xml:space="preserve">Que mediante Resolución </w:t>
      </w:r>
      <w:proofErr w:type="spellStart"/>
      <w:r w:rsidRPr="00EE2A43">
        <w:rPr>
          <w:rFonts w:ascii="Arial" w:eastAsia="Times New Roman" w:hAnsi="Arial" w:cs="Arial"/>
          <w:sz w:val="22"/>
          <w:szCs w:val="20"/>
          <w:lang w:val="es-ES" w:eastAsia="es-ES"/>
        </w:rPr>
        <w:t>N°</w:t>
      </w:r>
      <w:proofErr w:type="spellEnd"/>
      <w:r w:rsidRPr="00EE2A43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571 del 6 de diciembre de 2021, se adoptó el Manual de Contratación de la Unidad Administrativa Especial de Rehabilitación y Mantenimiento Vial, Versión 12 y se derogó la Resolución </w:t>
      </w:r>
      <w:proofErr w:type="spellStart"/>
      <w:r w:rsidRPr="00EE2A43">
        <w:rPr>
          <w:rFonts w:ascii="Arial" w:eastAsia="Times New Roman" w:hAnsi="Arial" w:cs="Arial"/>
          <w:sz w:val="22"/>
          <w:szCs w:val="20"/>
          <w:lang w:val="es-ES" w:eastAsia="es-ES"/>
        </w:rPr>
        <w:t>N°</w:t>
      </w:r>
      <w:proofErr w:type="spellEnd"/>
      <w:r w:rsidRPr="00EE2A43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179 del 19 de mayo de 2021.</w:t>
      </w:r>
    </w:p>
    <w:p w14:paraId="5A1BABB1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</w:p>
    <w:p w14:paraId="5C854D20" w14:textId="6BC683C4" w:rsidR="00EE2A43" w:rsidRPr="00EE2A43" w:rsidRDefault="00EE2A43" w:rsidP="00EE2A43">
      <w:pPr>
        <w:spacing w:line="264" w:lineRule="auto"/>
        <w:jc w:val="both"/>
        <w:rPr>
          <w:rFonts w:ascii="Arial" w:eastAsia="Times New Roman" w:hAnsi="Arial" w:cs="Arial"/>
          <w:color w:val="FF0000"/>
          <w:sz w:val="22"/>
          <w:szCs w:val="20"/>
          <w:lang w:val="es-ES" w:eastAsia="es-ES"/>
        </w:rPr>
      </w:pPr>
      <w:r w:rsidRPr="00EE2A43">
        <w:rPr>
          <w:rFonts w:ascii="Arial" w:eastAsia="Times New Roman" w:hAnsi="Arial" w:cs="Arial"/>
          <w:sz w:val="22"/>
          <w:szCs w:val="20"/>
          <w:lang w:val="es-ES" w:eastAsia="es-ES"/>
        </w:rPr>
        <w:t>Que, de acuerdo con los cambios realizados a la estructura orgánica de la UAERMV por virtud del acuerdo 5 de 2023 “</w:t>
      </w:r>
      <w:r w:rsidRPr="00EE2A43">
        <w:rPr>
          <w:rFonts w:ascii="Arial" w:eastAsia="Times New Roman" w:hAnsi="Arial" w:cs="Arial"/>
          <w:i/>
          <w:iCs/>
          <w:sz w:val="22"/>
          <w:szCs w:val="20"/>
          <w:lang w:eastAsia="es-ES"/>
        </w:rPr>
        <w:t>Por el cual se adoptan los Estatutos de la Unidad Administrativa Especial de Rehabilitación y Mantenimiento Vial, se deroga el Acuerdo </w:t>
      </w:r>
      <w:hyperlink r:id="rId7" w:anchor="0" w:history="1">
        <w:r w:rsidRPr="00EE2A43">
          <w:rPr>
            <w:lang w:eastAsia="es-ES"/>
          </w:rPr>
          <w:t>10</w:t>
        </w:r>
      </w:hyperlink>
      <w:r w:rsidRPr="00EE2A43">
        <w:rPr>
          <w:rFonts w:ascii="Arial" w:eastAsia="Times New Roman" w:hAnsi="Arial" w:cs="Arial"/>
          <w:i/>
          <w:iCs/>
          <w:sz w:val="22"/>
          <w:szCs w:val="20"/>
          <w:lang w:eastAsia="es-ES"/>
        </w:rPr>
        <w:t> de 2010 y los Acuerdos </w:t>
      </w:r>
      <w:hyperlink r:id="rId8" w:anchor="0" w:history="1">
        <w:r w:rsidRPr="00EE2A43">
          <w:rPr>
            <w:lang w:eastAsia="es-ES"/>
          </w:rPr>
          <w:t>07</w:t>
        </w:r>
      </w:hyperlink>
      <w:r w:rsidRPr="00EE2A43">
        <w:rPr>
          <w:rFonts w:ascii="Arial" w:eastAsia="Times New Roman" w:hAnsi="Arial" w:cs="Arial"/>
          <w:i/>
          <w:iCs/>
          <w:sz w:val="22"/>
          <w:szCs w:val="20"/>
          <w:lang w:eastAsia="es-ES"/>
        </w:rPr>
        <w:t> y </w:t>
      </w:r>
      <w:hyperlink r:id="rId9" w:anchor="0" w:history="1">
        <w:r w:rsidRPr="00EE2A43">
          <w:rPr>
            <w:lang w:eastAsia="es-ES"/>
          </w:rPr>
          <w:t>09</w:t>
        </w:r>
      </w:hyperlink>
      <w:r w:rsidRPr="00EE2A43">
        <w:rPr>
          <w:rFonts w:ascii="Arial" w:eastAsia="Times New Roman" w:hAnsi="Arial" w:cs="Arial"/>
          <w:i/>
          <w:iCs/>
          <w:sz w:val="22"/>
          <w:szCs w:val="20"/>
          <w:lang w:eastAsia="es-ES"/>
        </w:rPr>
        <w:t> de 2017 y se dictan otras disposiciones”,</w:t>
      </w:r>
      <w:r w:rsidRPr="00EE2A43">
        <w:rPr>
          <w:rFonts w:ascii="Arial" w:eastAsia="Times New Roman" w:hAnsi="Arial" w:cs="Arial"/>
          <w:b/>
          <w:bCs/>
          <w:i/>
          <w:iCs/>
          <w:sz w:val="22"/>
          <w:szCs w:val="20"/>
          <w:lang w:eastAsia="es-ES"/>
        </w:rPr>
        <w:t xml:space="preserve"> </w:t>
      </w:r>
      <w:r w:rsidRPr="00EE2A43">
        <w:rPr>
          <w:rFonts w:ascii="Arial" w:eastAsia="Times New Roman" w:hAnsi="Arial" w:cs="Arial"/>
          <w:color w:val="FF0000"/>
          <w:sz w:val="22"/>
          <w:szCs w:val="20"/>
          <w:lang w:val="es-ES" w:eastAsia="es-ES"/>
        </w:rPr>
        <w:t>ajustes realizados al proceso de gestión contractual, al procedimiento en el trámite para la liquidación de contratos y convenios e igualmente para atender los lineamientos de la Agencia Nacional de Contratación Pública- Colombia Compra Eficiente, en lo que se refiere al proceso administrativo sancionatorio, se requiere la actualización del Manual de Contratación de la Unidad Administrativa Especial de Rehabilitación y Mantenimiento Vial</w:t>
      </w:r>
      <w:r>
        <w:rPr>
          <w:rFonts w:ascii="Arial" w:eastAsia="Times New Roman" w:hAnsi="Arial" w:cs="Arial"/>
          <w:color w:val="FF0000"/>
          <w:sz w:val="22"/>
          <w:szCs w:val="20"/>
          <w:lang w:val="es-ES" w:eastAsia="es-ES"/>
        </w:rPr>
        <w:t>.</w:t>
      </w:r>
    </w:p>
    <w:p w14:paraId="12871A87" w14:textId="77777777" w:rsidR="00B830DF" w:rsidRDefault="00B830DF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</w:p>
    <w:p w14:paraId="641178CB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Que </w:t>
      </w:r>
      <w:r w:rsidR="00895E1B">
        <w:rPr>
          <w:rFonts w:ascii="Arial" w:eastAsia="Times New Roman" w:hAnsi="Arial" w:cs="Arial"/>
          <w:sz w:val="22"/>
          <w:szCs w:val="20"/>
          <w:lang w:val="es-ES" w:eastAsia="es-ES"/>
        </w:rPr>
        <w:t xml:space="preserve">dentro del proceso de mejora continua la entidad ha evidenciado varias oportunidades de mejora para una mejor compresión y </w:t>
      </w:r>
      <w:r w:rsidR="00B830DF">
        <w:rPr>
          <w:rFonts w:ascii="Arial" w:eastAsia="Times New Roman" w:hAnsi="Arial" w:cs="Arial"/>
          <w:sz w:val="22"/>
          <w:szCs w:val="20"/>
          <w:lang w:val="es-ES" w:eastAsia="es-ES"/>
        </w:rPr>
        <w:t>aplicación del manual de contratación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>.</w:t>
      </w:r>
    </w:p>
    <w:p w14:paraId="0D53F617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</w:p>
    <w:p w14:paraId="69148ADF" w14:textId="225B0986" w:rsidR="00AA0734" w:rsidRPr="00F62345" w:rsidRDefault="00EE2A43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>Que,</w:t>
      </w:r>
      <w:r w:rsidR="00AA0734"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por las razones anteriormente anotadas, se requiere adoptar una versión actualizada del Manual de </w:t>
      </w:r>
      <w:r w:rsidR="00B830DF">
        <w:rPr>
          <w:rFonts w:ascii="Arial" w:eastAsia="Times New Roman" w:hAnsi="Arial" w:cs="Arial"/>
          <w:sz w:val="22"/>
          <w:szCs w:val="20"/>
          <w:lang w:val="es-ES" w:eastAsia="es-ES"/>
        </w:rPr>
        <w:t>Contratación</w:t>
      </w:r>
      <w:r w:rsidR="00AA0734"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por parte de la Unidad Administrativa Especial de Rehabilitación y Mantenimiento Vial.</w:t>
      </w:r>
    </w:p>
    <w:p w14:paraId="542087E5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</w:p>
    <w:p w14:paraId="7F0A31D5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En mérito de lo expuesto,</w:t>
      </w:r>
    </w:p>
    <w:p w14:paraId="4526A9D2" w14:textId="77777777" w:rsidR="00AA0734" w:rsidRPr="004316E3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14:paraId="774DB76D" w14:textId="77777777" w:rsidR="00AA0734" w:rsidRPr="004316E3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szCs w:val="20"/>
          <w:lang w:val="es-ES" w:eastAsia="es-ES"/>
        </w:rPr>
      </w:pPr>
      <w:r w:rsidRPr="004316E3">
        <w:rPr>
          <w:rFonts w:ascii="Arial" w:eastAsia="Times New Roman" w:hAnsi="Arial" w:cs="Arial"/>
          <w:b/>
          <w:szCs w:val="20"/>
          <w:lang w:val="es-ES" w:eastAsia="es-ES"/>
        </w:rPr>
        <w:t>RESUELVE:</w:t>
      </w:r>
    </w:p>
    <w:p w14:paraId="7B82BE24" w14:textId="77777777" w:rsidR="00AA0734" w:rsidRDefault="00AA0734" w:rsidP="00895E1B">
      <w:pPr>
        <w:spacing w:line="264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1C55A7F" w14:textId="77777777" w:rsidR="00895E1B" w:rsidRPr="004C4B3A" w:rsidRDefault="00895E1B" w:rsidP="00895E1B">
      <w:pPr>
        <w:spacing w:line="264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B2D97DF" w14:textId="3C31AD8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b/>
          <w:sz w:val="22"/>
          <w:szCs w:val="20"/>
          <w:lang w:val="es-ES" w:eastAsia="es-ES"/>
        </w:rPr>
        <w:t>ARTÍCULO PRIMERO.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Adoptar </w:t>
      </w:r>
      <w:r w:rsidR="00B9514A">
        <w:rPr>
          <w:rFonts w:ascii="Arial" w:eastAsia="Times New Roman" w:hAnsi="Arial" w:cs="Arial"/>
          <w:sz w:val="22"/>
          <w:szCs w:val="20"/>
          <w:lang w:val="es-ES" w:eastAsia="es-ES"/>
        </w:rPr>
        <w:t>la actualización d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el Manual de </w:t>
      </w:r>
      <w:r w:rsidR="00B830DF">
        <w:rPr>
          <w:rFonts w:ascii="Arial" w:eastAsia="Times New Roman" w:hAnsi="Arial" w:cs="Arial"/>
          <w:sz w:val="22"/>
          <w:szCs w:val="20"/>
          <w:lang w:val="es-ES" w:eastAsia="es-ES"/>
        </w:rPr>
        <w:t>Contratación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de la UNIDAD ADMINISTRATIVA ESPECIAL DE REHABILITACIÓN Y MANTENIMIENTO VIAL - UAERMV, Versión </w:t>
      </w:r>
      <w:r w:rsidR="00B830DF">
        <w:rPr>
          <w:rFonts w:ascii="Arial" w:eastAsia="Times New Roman" w:hAnsi="Arial" w:cs="Arial"/>
          <w:sz w:val="22"/>
          <w:szCs w:val="20"/>
          <w:lang w:val="es-ES" w:eastAsia="es-ES"/>
        </w:rPr>
        <w:lastRenderedPageBreak/>
        <w:t>1</w:t>
      </w:r>
      <w:r w:rsidR="00EE2A43">
        <w:rPr>
          <w:rFonts w:ascii="Arial" w:eastAsia="Times New Roman" w:hAnsi="Arial" w:cs="Arial"/>
          <w:sz w:val="22"/>
          <w:szCs w:val="20"/>
          <w:lang w:val="es-ES" w:eastAsia="es-ES"/>
        </w:rPr>
        <w:t>3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>.0 del Sistema Integrado de Gestión, cuyo texto y contenido se anexa a la presente resolución y hace parte integral del presente acto administrativo.</w:t>
      </w:r>
    </w:p>
    <w:p w14:paraId="4F2828C4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b/>
          <w:sz w:val="22"/>
          <w:szCs w:val="20"/>
          <w:lang w:val="es-ES" w:eastAsia="es-ES"/>
        </w:rPr>
      </w:pPr>
    </w:p>
    <w:p w14:paraId="52B0D0A0" w14:textId="21579200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b/>
          <w:sz w:val="22"/>
          <w:szCs w:val="20"/>
          <w:lang w:val="es-ES" w:eastAsia="es-ES"/>
        </w:rPr>
        <w:t xml:space="preserve">ARTÍCULO SEGUNDO. </w:t>
      </w:r>
      <w:bookmarkStart w:id="1" w:name="_Hlk196205979"/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La </w:t>
      </w:r>
      <w:r w:rsidR="003057C9">
        <w:rPr>
          <w:rFonts w:ascii="Arial" w:eastAsia="Times New Roman" w:hAnsi="Arial" w:cs="Arial"/>
          <w:sz w:val="22"/>
          <w:szCs w:val="20"/>
          <w:lang w:val="es-ES" w:eastAsia="es-ES"/>
        </w:rPr>
        <w:t xml:space="preserve">Gerencia de Contratación 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>de la UAERMV actualizará los procedimientos, instructivos, formatos y demás instrumentos, conforme a</w:t>
      </w:r>
      <w:r w:rsidR="00EE2A43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la versión del 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Manual de </w:t>
      </w:r>
      <w:r w:rsidR="00B830DF">
        <w:rPr>
          <w:rFonts w:ascii="Arial" w:eastAsia="Times New Roman" w:hAnsi="Arial" w:cs="Arial"/>
          <w:sz w:val="22"/>
          <w:szCs w:val="20"/>
          <w:lang w:val="es-ES" w:eastAsia="es-ES"/>
        </w:rPr>
        <w:t>Contratación</w:t>
      </w:r>
      <w:r w:rsidR="00EE2A43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que por este medio se adopta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. </w:t>
      </w:r>
    </w:p>
    <w:bookmarkEnd w:id="1"/>
    <w:p w14:paraId="644079C4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b/>
          <w:sz w:val="22"/>
          <w:szCs w:val="20"/>
          <w:lang w:val="es-ES" w:eastAsia="es-ES"/>
        </w:rPr>
      </w:pPr>
    </w:p>
    <w:p w14:paraId="188C46C5" w14:textId="09562925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b/>
          <w:sz w:val="22"/>
          <w:szCs w:val="20"/>
          <w:lang w:val="es-ES" w:eastAsia="es-ES"/>
        </w:rPr>
        <w:t xml:space="preserve">ARTÍCULO TERCERO. 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El Manual de </w:t>
      </w:r>
      <w:r w:rsidR="00B830DF">
        <w:rPr>
          <w:rFonts w:ascii="Arial" w:eastAsia="Times New Roman" w:hAnsi="Arial" w:cs="Arial"/>
          <w:sz w:val="22"/>
          <w:szCs w:val="20"/>
          <w:lang w:val="es-ES" w:eastAsia="es-ES"/>
        </w:rPr>
        <w:t>Contratación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deberá ser publicado en la página web de la Entidad, y en el SISGESTIÓN por la Oficina Asesora de Planeación, y en el Régimen Legal de Bogotá, por la Oficina Jurídica.</w:t>
      </w:r>
    </w:p>
    <w:p w14:paraId="5883C2FD" w14:textId="77777777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b/>
          <w:sz w:val="22"/>
          <w:szCs w:val="20"/>
          <w:lang w:val="es-ES" w:eastAsia="es-ES"/>
        </w:rPr>
      </w:pPr>
    </w:p>
    <w:p w14:paraId="51DC526E" w14:textId="5610B0B0" w:rsidR="00AA0734" w:rsidRPr="00F62345" w:rsidRDefault="00AA0734" w:rsidP="00895E1B">
      <w:pPr>
        <w:spacing w:line="264" w:lineRule="auto"/>
        <w:jc w:val="both"/>
        <w:rPr>
          <w:rFonts w:ascii="Arial" w:eastAsia="Times New Roman" w:hAnsi="Arial" w:cs="Arial"/>
          <w:sz w:val="22"/>
          <w:szCs w:val="20"/>
          <w:lang w:val="es-ES" w:eastAsia="es-ES"/>
        </w:rPr>
      </w:pPr>
      <w:r w:rsidRPr="00F62345">
        <w:rPr>
          <w:rFonts w:ascii="Arial" w:eastAsia="Times New Roman" w:hAnsi="Arial" w:cs="Arial"/>
          <w:b/>
          <w:sz w:val="22"/>
          <w:szCs w:val="20"/>
          <w:lang w:val="es-ES" w:eastAsia="es-ES"/>
        </w:rPr>
        <w:t xml:space="preserve">ARTÍCULO CUARTO. 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La presente resolución rige a partir de la fecha de su expedición y deroga la </w:t>
      </w:r>
      <w:r w:rsidR="004704FD" w:rsidRPr="00EE2A43">
        <w:rPr>
          <w:rFonts w:ascii="Arial" w:eastAsia="Times New Roman" w:hAnsi="Arial" w:cs="Arial"/>
          <w:sz w:val="22"/>
          <w:szCs w:val="20"/>
          <w:lang w:val="es-ES" w:eastAsia="es-ES"/>
        </w:rPr>
        <w:t xml:space="preserve">Resolución </w:t>
      </w:r>
      <w:proofErr w:type="spellStart"/>
      <w:r w:rsidR="004704FD" w:rsidRPr="00EE2A43">
        <w:rPr>
          <w:rFonts w:ascii="Arial" w:eastAsia="Times New Roman" w:hAnsi="Arial" w:cs="Arial"/>
          <w:sz w:val="22"/>
          <w:szCs w:val="20"/>
          <w:lang w:val="es-ES" w:eastAsia="es-ES"/>
        </w:rPr>
        <w:t>N°</w:t>
      </w:r>
      <w:proofErr w:type="spellEnd"/>
      <w:r w:rsidR="004704FD" w:rsidRPr="00EE2A43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571 del 6 de diciembre de 2021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, por la cual se adoptó la versión </w:t>
      </w:r>
      <w:r w:rsidR="004704FD">
        <w:rPr>
          <w:rFonts w:ascii="Arial" w:eastAsia="Times New Roman" w:hAnsi="Arial" w:cs="Arial"/>
          <w:sz w:val="22"/>
          <w:szCs w:val="20"/>
          <w:lang w:val="es-ES" w:eastAsia="es-ES"/>
        </w:rPr>
        <w:t>12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.0 del Manual de </w:t>
      </w:r>
      <w:r w:rsidR="00B830DF">
        <w:rPr>
          <w:rFonts w:ascii="Arial" w:eastAsia="Times New Roman" w:hAnsi="Arial" w:cs="Arial"/>
          <w:sz w:val="22"/>
          <w:szCs w:val="20"/>
          <w:lang w:val="es-ES" w:eastAsia="es-ES"/>
        </w:rPr>
        <w:t>Contratación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de la UAERMV, y todas las disposiciones que le sean contrarias en consecuencia la única </w:t>
      </w:r>
      <w:r w:rsidR="004704FD">
        <w:rPr>
          <w:rFonts w:ascii="Arial" w:eastAsia="Times New Roman" w:hAnsi="Arial" w:cs="Arial"/>
          <w:sz w:val="22"/>
          <w:szCs w:val="20"/>
          <w:lang w:val="es-ES" w:eastAsia="es-ES"/>
        </w:rPr>
        <w:t>v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ersión del Manual de </w:t>
      </w:r>
      <w:r w:rsidR="00B830DF">
        <w:rPr>
          <w:rFonts w:ascii="Arial" w:eastAsia="Times New Roman" w:hAnsi="Arial" w:cs="Arial"/>
          <w:sz w:val="22"/>
          <w:szCs w:val="20"/>
          <w:lang w:val="es-ES" w:eastAsia="es-ES"/>
        </w:rPr>
        <w:t>Contratación</w:t>
      </w:r>
      <w:r w:rsidRPr="00F62345">
        <w:rPr>
          <w:rFonts w:ascii="Arial" w:eastAsia="Times New Roman" w:hAnsi="Arial" w:cs="Arial"/>
          <w:sz w:val="22"/>
          <w:szCs w:val="20"/>
          <w:lang w:val="es-ES" w:eastAsia="es-ES"/>
        </w:rPr>
        <w:t xml:space="preserve"> que regirá en la UAERMV será la adoptada con el presente acto administrativo.</w:t>
      </w:r>
    </w:p>
    <w:p w14:paraId="0C531CBB" w14:textId="77777777" w:rsidR="00AA0734" w:rsidRPr="00F62345" w:rsidRDefault="00AA0734" w:rsidP="00895E1B">
      <w:pPr>
        <w:spacing w:line="264" w:lineRule="auto"/>
        <w:rPr>
          <w:rFonts w:ascii="Arial" w:eastAsia="Times New Roman" w:hAnsi="Arial" w:cs="Arial"/>
          <w:sz w:val="28"/>
          <w:lang w:val="es-ES_tradnl" w:eastAsia="es-ES"/>
        </w:rPr>
      </w:pPr>
    </w:p>
    <w:p w14:paraId="6B81F272" w14:textId="77777777" w:rsidR="00AA0734" w:rsidRPr="00F62345" w:rsidRDefault="00AA0734" w:rsidP="00895E1B">
      <w:pPr>
        <w:spacing w:line="264" w:lineRule="auto"/>
        <w:rPr>
          <w:rFonts w:ascii="Arial" w:eastAsia="Times New Roman" w:hAnsi="Arial" w:cs="Arial"/>
          <w:sz w:val="22"/>
          <w:lang w:val="es-ES_tradnl" w:eastAsia="es-ES"/>
        </w:rPr>
      </w:pPr>
      <w:r w:rsidRPr="00F62345">
        <w:rPr>
          <w:rFonts w:ascii="Arial" w:eastAsia="Times New Roman" w:hAnsi="Arial" w:cs="Arial"/>
          <w:sz w:val="22"/>
          <w:lang w:val="es-ES_tradnl" w:eastAsia="es-ES"/>
        </w:rPr>
        <w:t>Dado en Bogotá D.C., a los</w:t>
      </w:r>
    </w:p>
    <w:p w14:paraId="733EE850" w14:textId="77777777" w:rsidR="00AA0734" w:rsidRPr="00F62345" w:rsidRDefault="00AA0734" w:rsidP="00895E1B">
      <w:pPr>
        <w:spacing w:line="264" w:lineRule="auto"/>
        <w:rPr>
          <w:rFonts w:ascii="Arial" w:eastAsia="Times New Roman" w:hAnsi="Arial" w:cs="Arial"/>
          <w:sz w:val="22"/>
          <w:lang w:val="es-ES_tradnl" w:eastAsia="es-ES"/>
        </w:rPr>
      </w:pPr>
    </w:p>
    <w:p w14:paraId="4F632A4A" w14:textId="77777777" w:rsidR="00AA0734" w:rsidRDefault="00AA0734" w:rsidP="00895E1B">
      <w:pPr>
        <w:spacing w:line="264" w:lineRule="auto"/>
        <w:rPr>
          <w:rFonts w:ascii="Arial" w:eastAsia="Times New Roman" w:hAnsi="Arial" w:cs="Arial"/>
          <w:sz w:val="20"/>
          <w:lang w:val="es-ES_tradnl" w:eastAsia="es-ES"/>
        </w:rPr>
      </w:pPr>
    </w:p>
    <w:p w14:paraId="2A5A4202" w14:textId="77777777" w:rsidR="00AA0734" w:rsidRPr="007C4AB1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 w:rsidRPr="007C4AB1">
        <w:rPr>
          <w:rFonts w:ascii="Arial" w:eastAsia="Times New Roman" w:hAnsi="Arial" w:cs="Arial"/>
          <w:b/>
          <w:bCs/>
          <w:lang w:val="es-ES_tradnl" w:eastAsia="es-ES"/>
        </w:rPr>
        <w:t>PUBLÍQUESE Y CÚMPLASE</w:t>
      </w:r>
    </w:p>
    <w:p w14:paraId="63A31A7F" w14:textId="77777777" w:rsidR="00AA0734" w:rsidRPr="004316E3" w:rsidRDefault="00AA0734" w:rsidP="00895E1B">
      <w:pPr>
        <w:spacing w:line="264" w:lineRule="auto"/>
        <w:rPr>
          <w:rFonts w:ascii="Arial" w:eastAsia="Times New Roman" w:hAnsi="Arial" w:cs="Arial"/>
          <w:sz w:val="20"/>
          <w:lang w:val="es-ES_tradnl" w:eastAsia="es-ES"/>
        </w:rPr>
      </w:pPr>
    </w:p>
    <w:p w14:paraId="033C56D4" w14:textId="77777777" w:rsidR="00AA0734" w:rsidRPr="004316E3" w:rsidRDefault="00AA0734" w:rsidP="00895E1B">
      <w:pPr>
        <w:spacing w:line="264" w:lineRule="auto"/>
        <w:jc w:val="center"/>
        <w:rPr>
          <w:rFonts w:ascii="Arial" w:eastAsia="Times New Roman" w:hAnsi="Arial" w:cs="Arial"/>
          <w:sz w:val="20"/>
          <w:lang w:val="es-ES_tradnl" w:eastAsia="es-ES"/>
        </w:rPr>
      </w:pPr>
    </w:p>
    <w:p w14:paraId="3CDBAA94" w14:textId="77777777" w:rsidR="00AA0734" w:rsidRPr="007C4AB1" w:rsidRDefault="00AA0734" w:rsidP="00895E1B">
      <w:pPr>
        <w:spacing w:line="264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522BC602" w14:textId="77777777" w:rsidR="00AA0734" w:rsidRDefault="00AA0734" w:rsidP="00895E1B">
      <w:pPr>
        <w:spacing w:line="264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</w:p>
    <w:p w14:paraId="7EB437C7" w14:textId="3CD6B59F" w:rsidR="004704FD" w:rsidRPr="004704FD" w:rsidRDefault="004704FD" w:rsidP="00895E1B">
      <w:pPr>
        <w:spacing w:line="264" w:lineRule="auto"/>
        <w:jc w:val="center"/>
        <w:rPr>
          <w:rFonts w:ascii="Arial" w:eastAsia="Times New Roman" w:hAnsi="Arial" w:cs="Arial"/>
          <w:b/>
          <w:bCs/>
          <w:lang w:val="es-ES_tradnl" w:eastAsia="es-ES"/>
        </w:rPr>
      </w:pPr>
      <w:r w:rsidRPr="004704FD">
        <w:rPr>
          <w:rFonts w:ascii="Arial" w:eastAsia="Times New Roman" w:hAnsi="Arial" w:cs="Arial"/>
          <w:b/>
          <w:bCs/>
          <w:lang w:val="es-ES_tradnl" w:eastAsia="es-ES"/>
        </w:rPr>
        <w:t>ORLANDO MOLANO PÉREZ</w:t>
      </w:r>
    </w:p>
    <w:p w14:paraId="75F0E41D" w14:textId="486DCADD" w:rsidR="00AA0734" w:rsidRPr="007C4AB1" w:rsidRDefault="00AA0734" w:rsidP="00895E1B">
      <w:pPr>
        <w:spacing w:line="264" w:lineRule="auto"/>
        <w:jc w:val="center"/>
        <w:rPr>
          <w:rFonts w:ascii="Arial" w:eastAsia="Times New Roman" w:hAnsi="Arial" w:cs="Arial"/>
          <w:lang w:val="es-ES_tradnl" w:eastAsia="es-ES"/>
        </w:rPr>
      </w:pPr>
      <w:r w:rsidRPr="007C4AB1">
        <w:rPr>
          <w:rFonts w:ascii="Arial" w:eastAsia="Times New Roman" w:hAnsi="Arial" w:cs="Arial"/>
          <w:lang w:val="es-ES_tradnl" w:eastAsia="es-ES"/>
        </w:rPr>
        <w:t>Director</w:t>
      </w:r>
      <w:r>
        <w:rPr>
          <w:rFonts w:ascii="Arial" w:eastAsia="Times New Roman" w:hAnsi="Arial" w:cs="Arial"/>
          <w:lang w:val="es-ES_tradnl" w:eastAsia="es-ES"/>
        </w:rPr>
        <w:t xml:space="preserve"> </w:t>
      </w:r>
      <w:r w:rsidRPr="007C4AB1">
        <w:rPr>
          <w:rFonts w:ascii="Arial" w:eastAsia="Times New Roman" w:hAnsi="Arial" w:cs="Arial"/>
          <w:lang w:val="es-ES_tradnl" w:eastAsia="es-ES"/>
        </w:rPr>
        <w:t xml:space="preserve">General </w:t>
      </w:r>
      <w:r w:rsidR="004704FD">
        <w:rPr>
          <w:rFonts w:ascii="Arial" w:eastAsia="Times New Roman" w:hAnsi="Arial" w:cs="Arial"/>
          <w:lang w:val="es-ES_tradnl" w:eastAsia="es-ES"/>
        </w:rPr>
        <w:t xml:space="preserve">(e) </w:t>
      </w:r>
      <w:r w:rsidRPr="007C4AB1">
        <w:rPr>
          <w:rFonts w:ascii="Arial" w:eastAsia="Times New Roman" w:hAnsi="Arial" w:cs="Arial"/>
          <w:lang w:val="es-ES_tradnl" w:eastAsia="es-ES"/>
        </w:rPr>
        <w:t>UAERMV</w:t>
      </w:r>
    </w:p>
    <w:p w14:paraId="356C3654" w14:textId="0FA83781" w:rsidR="00AA0734" w:rsidRPr="007C4AB1" w:rsidRDefault="00AA0734" w:rsidP="00895E1B">
      <w:pPr>
        <w:spacing w:line="264" w:lineRule="auto"/>
        <w:rPr>
          <w:rFonts w:ascii="Times New Roman" w:eastAsia="Times New Roman" w:hAnsi="Times New Roman"/>
          <w:lang w:val="es-ES_tradnl" w:eastAsia="es-ES"/>
        </w:rPr>
      </w:pPr>
    </w:p>
    <w:p w14:paraId="3E8370C8" w14:textId="77777777" w:rsidR="004704FD" w:rsidRDefault="00AA0734" w:rsidP="00895E1B">
      <w:pPr>
        <w:spacing w:line="264" w:lineRule="auto"/>
        <w:jc w:val="both"/>
        <w:rPr>
          <w:rFonts w:ascii="Arial" w:hAnsi="Arial" w:cs="Arial"/>
          <w:sz w:val="14"/>
          <w:szCs w:val="16"/>
        </w:rPr>
      </w:pPr>
      <w:r w:rsidRPr="00894E16">
        <w:rPr>
          <w:rFonts w:ascii="Arial" w:hAnsi="Arial" w:cs="Arial"/>
          <w:sz w:val="14"/>
          <w:szCs w:val="16"/>
        </w:rPr>
        <w:t xml:space="preserve">Elaboró: </w:t>
      </w:r>
      <w:r w:rsidRPr="00894E16">
        <w:rPr>
          <w:rFonts w:ascii="Arial" w:hAnsi="Arial" w:cs="Arial"/>
          <w:sz w:val="14"/>
          <w:szCs w:val="16"/>
        </w:rPr>
        <w:tab/>
      </w:r>
      <w:r w:rsidR="00F62345">
        <w:rPr>
          <w:rFonts w:ascii="Arial" w:hAnsi="Arial" w:cs="Arial"/>
          <w:sz w:val="14"/>
          <w:szCs w:val="16"/>
        </w:rPr>
        <w:t xml:space="preserve">Lilian Rocio </w:t>
      </w:r>
      <w:r w:rsidR="00895E1B">
        <w:rPr>
          <w:rFonts w:ascii="Arial" w:hAnsi="Arial" w:cs="Arial"/>
          <w:sz w:val="14"/>
          <w:szCs w:val="16"/>
        </w:rPr>
        <w:t>Mendoza Monroy</w:t>
      </w:r>
      <w:r w:rsidR="00F62345">
        <w:rPr>
          <w:rFonts w:ascii="Arial" w:hAnsi="Arial" w:cs="Arial"/>
          <w:sz w:val="14"/>
          <w:szCs w:val="16"/>
        </w:rPr>
        <w:t xml:space="preserve"> – Contratista </w:t>
      </w:r>
    </w:p>
    <w:p w14:paraId="5A060825" w14:textId="538A88DD" w:rsidR="00AA0734" w:rsidRDefault="00AA0734" w:rsidP="00895E1B">
      <w:pPr>
        <w:spacing w:line="264" w:lineRule="auto"/>
        <w:jc w:val="both"/>
        <w:rPr>
          <w:rFonts w:ascii="Arial" w:hAnsi="Arial" w:cs="Arial"/>
          <w:sz w:val="14"/>
          <w:szCs w:val="16"/>
        </w:rPr>
      </w:pPr>
      <w:r w:rsidRPr="00894E16">
        <w:rPr>
          <w:rFonts w:ascii="Arial" w:hAnsi="Arial" w:cs="Arial"/>
          <w:sz w:val="14"/>
          <w:szCs w:val="16"/>
        </w:rPr>
        <w:t>Revisó:</w:t>
      </w:r>
      <w:r w:rsidRPr="00894E16">
        <w:rPr>
          <w:rFonts w:ascii="Arial" w:hAnsi="Arial" w:cs="Arial"/>
          <w:sz w:val="14"/>
          <w:szCs w:val="16"/>
        </w:rPr>
        <w:tab/>
      </w:r>
    </w:p>
    <w:p w14:paraId="457CDF6F" w14:textId="250EEE4C" w:rsidR="00AA0734" w:rsidRPr="00894E16" w:rsidRDefault="00AA0734" w:rsidP="00895E1B">
      <w:pPr>
        <w:spacing w:line="264" w:lineRule="auto"/>
        <w:jc w:val="both"/>
        <w:rPr>
          <w:rFonts w:ascii="Arial" w:hAnsi="Arial" w:cs="Arial"/>
          <w:sz w:val="14"/>
          <w:szCs w:val="16"/>
        </w:rPr>
      </w:pPr>
      <w:r w:rsidRPr="00894E16">
        <w:rPr>
          <w:rFonts w:ascii="Arial" w:hAnsi="Arial" w:cs="Arial"/>
          <w:sz w:val="14"/>
          <w:szCs w:val="16"/>
        </w:rPr>
        <w:t xml:space="preserve">Aprobó:   </w:t>
      </w:r>
      <w:r w:rsidR="00F62345">
        <w:rPr>
          <w:rFonts w:ascii="Arial" w:hAnsi="Arial" w:cs="Arial"/>
          <w:sz w:val="14"/>
          <w:szCs w:val="16"/>
        </w:rPr>
        <w:tab/>
      </w:r>
    </w:p>
    <w:p w14:paraId="6294775E" w14:textId="77777777" w:rsidR="00482570" w:rsidRPr="00AA0734" w:rsidRDefault="00482570" w:rsidP="00895E1B">
      <w:pPr>
        <w:spacing w:line="264" w:lineRule="auto"/>
      </w:pPr>
    </w:p>
    <w:sectPr w:rsidR="00482570" w:rsidRPr="00AA0734" w:rsidSect="009A7E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134" w:bottom="851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BDB2F" w14:textId="77777777" w:rsidR="000F44FA" w:rsidRDefault="000F44FA">
      <w:r>
        <w:separator/>
      </w:r>
    </w:p>
  </w:endnote>
  <w:endnote w:type="continuationSeparator" w:id="0">
    <w:p w14:paraId="134FCACA" w14:textId="77777777" w:rsidR="000F44FA" w:rsidRDefault="000F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D4DFC" w14:textId="77777777" w:rsidR="004704FD" w:rsidRDefault="004704F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954F3" w14:textId="77777777" w:rsidR="00E837E5" w:rsidRPr="00385F07" w:rsidRDefault="00E837E5" w:rsidP="00E837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10"/>
        <w:szCs w:val="10"/>
      </w:rPr>
    </w:pPr>
  </w:p>
  <w:tbl>
    <w:tblPr>
      <w:tblStyle w:val="Tablaconcuadrcula"/>
      <w:tblW w:w="5142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"/>
      <w:gridCol w:w="3969"/>
      <w:gridCol w:w="853"/>
      <w:gridCol w:w="3405"/>
      <w:gridCol w:w="1745"/>
    </w:tblGrid>
    <w:tr w:rsidR="007D45C8" w14:paraId="391FB738" w14:textId="77777777" w:rsidTr="007D45C8">
      <w:trPr>
        <w:jc w:val="center"/>
      </w:trPr>
      <w:tc>
        <w:tcPr>
          <w:tcW w:w="2489" w:type="pct"/>
          <w:gridSpan w:val="3"/>
          <w:vAlign w:val="center"/>
        </w:tcPr>
        <w:p w14:paraId="54866B4C" w14:textId="77777777" w:rsidR="007D45C8" w:rsidRPr="00D94084" w:rsidRDefault="007D45C8" w:rsidP="007D45C8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D94084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Calle 26 No.69-76 Edificio Elemento Torre 1, Piso 3 – C.P. 111071</w:t>
          </w:r>
        </w:p>
        <w:p w14:paraId="43CF37B9" w14:textId="77777777" w:rsidR="007D45C8" w:rsidRPr="00D94084" w:rsidRDefault="007D45C8" w:rsidP="007D45C8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D94084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PBX: 3779555 – Información: Línea 195</w:t>
          </w:r>
        </w:p>
        <w:p w14:paraId="7F998A5F" w14:textId="77777777" w:rsidR="007D45C8" w:rsidRPr="00D94084" w:rsidRDefault="007D45C8" w:rsidP="007D45C8">
          <w:pPr>
            <w:tabs>
              <w:tab w:val="center" w:pos="4419"/>
              <w:tab w:val="right" w:pos="8838"/>
            </w:tabs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</w:pPr>
          <w:r w:rsidRPr="00D94084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Sede Operativa - Atención al Ciudadano: Calle 22D No. 120-40</w:t>
          </w:r>
        </w:p>
        <w:p w14:paraId="405E5A5E" w14:textId="77777777" w:rsidR="007D45C8" w:rsidRPr="009A5BE7" w:rsidRDefault="007D45C8" w:rsidP="007D45C8">
          <w:pP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</w:rPr>
          </w:pPr>
          <w:r w:rsidRPr="00D94084">
            <w:rPr>
              <w:rFonts w:ascii="Arial" w:hAnsi="Arial" w:cs="Arial"/>
              <w:color w:val="00000A"/>
              <w:sz w:val="14"/>
              <w:szCs w:val="14"/>
              <w:shd w:val="clear" w:color="auto" w:fill="FFFFFF"/>
            </w:rPr>
            <w:t>www.umv.gov.co</w:t>
          </w:r>
        </w:p>
      </w:tc>
      <w:tc>
        <w:tcPr>
          <w:tcW w:w="1660" w:type="pct"/>
          <w:vAlign w:val="center"/>
        </w:tcPr>
        <w:p w14:paraId="7EBDABBA" w14:textId="12FE20AE" w:rsidR="007D45C8" w:rsidRPr="00D94084" w:rsidRDefault="007D45C8" w:rsidP="007D45C8">
          <w:pPr>
            <w:jc w:val="center"/>
            <w:rPr>
              <w:sz w:val="14"/>
              <w:szCs w:val="14"/>
            </w:rPr>
          </w:pPr>
          <w:r w:rsidRPr="00E837E5">
            <w:rPr>
              <w:sz w:val="18"/>
              <w:szCs w:val="18"/>
              <w:lang w:val="es-ES"/>
            </w:rPr>
            <w:t xml:space="preserve">Página </w:t>
          </w:r>
          <w:r w:rsidRPr="00E837E5">
            <w:rPr>
              <w:b/>
              <w:bCs/>
              <w:sz w:val="18"/>
              <w:szCs w:val="18"/>
            </w:rPr>
            <w:fldChar w:fldCharType="begin"/>
          </w:r>
          <w:r w:rsidRPr="00E837E5">
            <w:rPr>
              <w:b/>
              <w:bCs/>
              <w:sz w:val="18"/>
              <w:szCs w:val="18"/>
            </w:rPr>
            <w:instrText>PAGE  \* Arabic  \* MERGEFORMAT</w:instrText>
          </w:r>
          <w:r w:rsidRPr="00E837E5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1</w:t>
          </w:r>
          <w:r w:rsidRPr="00E837E5">
            <w:rPr>
              <w:b/>
              <w:bCs/>
              <w:sz w:val="18"/>
              <w:szCs w:val="18"/>
            </w:rPr>
            <w:fldChar w:fldCharType="end"/>
          </w:r>
          <w:r w:rsidRPr="00E837E5">
            <w:rPr>
              <w:sz w:val="18"/>
              <w:szCs w:val="18"/>
              <w:lang w:val="es-ES"/>
            </w:rPr>
            <w:t xml:space="preserve"> de </w:t>
          </w:r>
          <w:r w:rsidRPr="00E837E5">
            <w:rPr>
              <w:b/>
              <w:bCs/>
              <w:sz w:val="18"/>
              <w:szCs w:val="18"/>
            </w:rPr>
            <w:fldChar w:fldCharType="begin"/>
          </w:r>
          <w:r w:rsidRPr="00E837E5">
            <w:rPr>
              <w:b/>
              <w:bCs/>
              <w:sz w:val="18"/>
              <w:szCs w:val="18"/>
            </w:rPr>
            <w:instrText>NUMPAGES  \* Arabic  \* MERGEFORMAT</w:instrText>
          </w:r>
          <w:r w:rsidRPr="00E837E5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3</w:t>
          </w:r>
          <w:r w:rsidRPr="00E837E5">
            <w:rPr>
              <w:b/>
              <w:bCs/>
              <w:sz w:val="18"/>
              <w:szCs w:val="18"/>
            </w:rPr>
            <w:fldChar w:fldCharType="end"/>
          </w:r>
        </w:p>
      </w:tc>
      <w:tc>
        <w:tcPr>
          <w:tcW w:w="851" w:type="pct"/>
          <w:vAlign w:val="center"/>
        </w:tcPr>
        <w:p w14:paraId="4D71E7C5" w14:textId="77777777" w:rsidR="007D45C8" w:rsidRPr="00C135EB" w:rsidRDefault="007D45C8" w:rsidP="007D45C8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0"/>
              <w:szCs w:val="10"/>
            </w:rPr>
          </w:pPr>
          <w:r w:rsidRPr="00C135EB">
            <w:rPr>
              <w:noProof/>
              <w:color w:val="000000"/>
              <w:sz w:val="10"/>
              <w:szCs w:val="10"/>
              <w:lang w:eastAsia="es-CO"/>
            </w:rPr>
            <w:drawing>
              <wp:inline distT="0" distB="0" distL="0" distR="0" wp14:anchorId="10C4B212" wp14:editId="187B41DB">
                <wp:extent cx="374390" cy="447188"/>
                <wp:effectExtent l="0" t="0" r="0" b="0"/>
                <wp:docPr id="168256400" name="Imagen 168256400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256400" name="Imagen 168256400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418" cy="4639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5D54B4E" w14:textId="77777777" w:rsidR="007D45C8" w:rsidRPr="00C135EB" w:rsidRDefault="007D45C8" w:rsidP="007D45C8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0"/>
              <w:szCs w:val="10"/>
            </w:rPr>
          </w:pPr>
          <w:r w:rsidRPr="00C135EB">
            <w:rPr>
              <w:color w:val="000000"/>
              <w:sz w:val="10"/>
              <w:szCs w:val="10"/>
            </w:rPr>
            <w:t>ALCALDÍA MAYOR</w:t>
          </w:r>
        </w:p>
        <w:p w14:paraId="02B6C7E8" w14:textId="77777777" w:rsidR="007D45C8" w:rsidRDefault="007D45C8" w:rsidP="007D45C8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 w:rsidRPr="00C135EB">
            <w:rPr>
              <w:color w:val="000000"/>
              <w:sz w:val="10"/>
              <w:szCs w:val="10"/>
            </w:rPr>
            <w:t>DE BOGOTÁ D.C.</w:t>
          </w:r>
        </w:p>
      </w:tc>
    </w:tr>
    <w:tr w:rsidR="00E837E5" w14:paraId="0E1FE2E8" w14:textId="77777777" w:rsidTr="007D45C8">
      <w:trPr>
        <w:gridBefore w:val="1"/>
        <w:wBefore w:w="138" w:type="pct"/>
        <w:jc w:val="center"/>
      </w:trPr>
      <w:tc>
        <w:tcPr>
          <w:tcW w:w="1935" w:type="pct"/>
        </w:tcPr>
        <w:p w14:paraId="78196BAB" w14:textId="1C48F81A" w:rsidR="00E837E5" w:rsidRPr="00961FA9" w:rsidRDefault="00E837E5" w:rsidP="00E837E5">
          <w:pPr>
            <w:tabs>
              <w:tab w:val="center" w:pos="4419"/>
              <w:tab w:val="right" w:pos="8838"/>
            </w:tabs>
            <w:rPr>
              <w:color w:val="000000"/>
              <w:sz w:val="20"/>
              <w:szCs w:val="20"/>
            </w:rPr>
          </w:pPr>
        </w:p>
      </w:tc>
      <w:tc>
        <w:tcPr>
          <w:tcW w:w="2075" w:type="pct"/>
          <w:gridSpan w:val="2"/>
        </w:tcPr>
        <w:p w14:paraId="15E446C9" w14:textId="16AADB98" w:rsidR="00E837E5" w:rsidRPr="00ED6FF9" w:rsidRDefault="00E837E5" w:rsidP="00E837E5">
          <w:pPr>
            <w:jc w:val="center"/>
            <w:rPr>
              <w:sz w:val="18"/>
              <w:szCs w:val="18"/>
            </w:rPr>
          </w:pPr>
        </w:p>
      </w:tc>
      <w:tc>
        <w:tcPr>
          <w:tcW w:w="852" w:type="pct"/>
        </w:tcPr>
        <w:p w14:paraId="237D046F" w14:textId="5A5B687D" w:rsidR="00E837E5" w:rsidRDefault="00E837E5" w:rsidP="00E837E5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</w:tr>
  </w:tbl>
  <w:p w14:paraId="785083D1" w14:textId="77777777" w:rsidR="00E837E5" w:rsidRDefault="00E837E5" w:rsidP="00E837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43DDE934" w14:textId="77777777" w:rsidR="000F645E" w:rsidRPr="00E837E5" w:rsidRDefault="000F645E" w:rsidP="00E837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C219" w14:textId="77777777" w:rsidR="004704FD" w:rsidRDefault="004704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B761" w14:textId="77777777" w:rsidR="000F44FA" w:rsidRDefault="000F44FA">
      <w:r>
        <w:separator/>
      </w:r>
    </w:p>
  </w:footnote>
  <w:footnote w:type="continuationSeparator" w:id="0">
    <w:p w14:paraId="64A07A3A" w14:textId="77777777" w:rsidR="000F44FA" w:rsidRDefault="000F4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269D" w14:textId="77777777" w:rsidR="004704FD" w:rsidRDefault="004704F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3450" w:type="pct"/>
      <w:tblInd w:w="0" w:type="dxa"/>
      <w:tblLook w:val="0400" w:firstRow="0" w:lastRow="0" w:firstColumn="0" w:lastColumn="0" w:noHBand="0" w:noVBand="1"/>
    </w:tblPr>
    <w:tblGrid>
      <w:gridCol w:w="2077"/>
      <w:gridCol w:w="4804"/>
    </w:tblGrid>
    <w:tr w:rsidR="00E837E5" w14:paraId="13A5677C" w14:textId="77777777" w:rsidTr="00E837E5">
      <w:tc>
        <w:tcPr>
          <w:tcW w:w="1509" w:type="pct"/>
          <w:vAlign w:val="center"/>
        </w:tcPr>
        <w:p w14:paraId="44096239" w14:textId="77777777" w:rsidR="00E837E5" w:rsidRDefault="00E837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3491" w:type="pct"/>
          <w:vAlign w:val="center"/>
        </w:tcPr>
        <w:p w14:paraId="3709F269" w14:textId="77777777" w:rsidR="00E837E5" w:rsidRDefault="00E837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rFonts w:ascii="Arial" w:eastAsia="Arial" w:hAnsi="Arial" w:cs="Arial"/>
              <w:b/>
              <w:bCs/>
              <w:noProof/>
              <w:sz w:val="14"/>
              <w:szCs w:val="14"/>
              <w:lang w:eastAsia="es-CO"/>
            </w:rPr>
            <w:drawing>
              <wp:inline distT="0" distB="0" distL="0" distR="0" wp14:anchorId="4DEF6B14" wp14:editId="74EBB52E">
                <wp:extent cx="2542278" cy="500633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idartes_202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2278" cy="500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7FC282" w14:textId="77777777" w:rsidR="000F645E" w:rsidRDefault="000F64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7F55D37C" w14:textId="77777777" w:rsidR="00E837E5" w:rsidRDefault="00E837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1A9F2938" w14:textId="0ECA2C8D" w:rsidR="00E837E5" w:rsidRDefault="00E837E5" w:rsidP="00E837E5">
    <w:pPr>
      <w:jc w:val="center"/>
      <w:rPr>
        <w:rFonts w:ascii="Arial" w:hAnsi="Arial" w:cs="Arial"/>
        <w:b/>
        <w:bCs/>
        <w:szCs w:val="20"/>
      </w:rPr>
    </w:pPr>
    <w:r w:rsidRPr="00A00B30">
      <w:rPr>
        <w:rFonts w:ascii="Arial" w:hAnsi="Arial" w:cs="Arial"/>
        <w:b/>
        <w:bCs/>
        <w:szCs w:val="20"/>
      </w:rPr>
      <w:t xml:space="preserve">RESOLUCIÓN </w:t>
    </w:r>
    <w:proofErr w:type="spellStart"/>
    <w:r w:rsidRPr="00A00B30">
      <w:rPr>
        <w:rFonts w:ascii="Arial" w:hAnsi="Arial" w:cs="Arial"/>
        <w:b/>
        <w:bCs/>
        <w:szCs w:val="20"/>
      </w:rPr>
      <w:t>N°</w:t>
    </w:r>
    <w:proofErr w:type="spellEnd"/>
    <w:r w:rsidRPr="00A00B30">
      <w:rPr>
        <w:rFonts w:ascii="Arial" w:hAnsi="Arial" w:cs="Arial"/>
        <w:b/>
        <w:bCs/>
        <w:szCs w:val="20"/>
      </w:rPr>
      <w:t xml:space="preserve"> </w:t>
    </w:r>
    <w:r w:rsidR="007D45C8">
      <w:rPr>
        <w:rFonts w:ascii="Arial" w:hAnsi="Arial" w:cs="Arial"/>
        <w:b/>
        <w:bCs/>
        <w:szCs w:val="20"/>
      </w:rPr>
      <w:t xml:space="preserve">    </w:t>
    </w:r>
    <w:r w:rsidRPr="00A00B30">
      <w:rPr>
        <w:rFonts w:ascii="Arial" w:hAnsi="Arial" w:cs="Arial"/>
        <w:b/>
        <w:bCs/>
        <w:szCs w:val="20"/>
      </w:rPr>
      <w:t xml:space="preserve"> DE </w:t>
    </w:r>
    <w:r w:rsidR="007D45C8">
      <w:rPr>
        <w:rFonts w:ascii="Arial" w:hAnsi="Arial" w:cs="Arial"/>
        <w:b/>
        <w:bCs/>
        <w:szCs w:val="20"/>
      </w:rPr>
      <w:t xml:space="preserve">  </w:t>
    </w:r>
    <w:r w:rsidR="0057585E">
      <w:rPr>
        <w:rFonts w:ascii="Arial" w:hAnsi="Arial" w:cs="Arial"/>
        <w:b/>
        <w:bCs/>
        <w:szCs w:val="20"/>
      </w:rPr>
      <w:t xml:space="preserve"> </w:t>
    </w:r>
    <w:proofErr w:type="spellStart"/>
    <w:r w:rsidR="0057585E">
      <w:rPr>
        <w:rFonts w:ascii="Arial" w:hAnsi="Arial" w:cs="Arial"/>
        <w:b/>
        <w:bCs/>
        <w:szCs w:val="20"/>
      </w:rPr>
      <w:t>DE</w:t>
    </w:r>
    <w:proofErr w:type="spellEnd"/>
    <w:r w:rsidR="0057585E">
      <w:rPr>
        <w:rFonts w:ascii="Arial" w:hAnsi="Arial" w:cs="Arial"/>
        <w:b/>
        <w:bCs/>
        <w:szCs w:val="20"/>
      </w:rPr>
      <w:t xml:space="preserve"> </w:t>
    </w:r>
    <w:r w:rsidR="007D45C8">
      <w:rPr>
        <w:rFonts w:ascii="Arial" w:hAnsi="Arial" w:cs="Arial"/>
        <w:b/>
        <w:bCs/>
        <w:szCs w:val="20"/>
      </w:rPr>
      <w:t xml:space="preserve">     </w:t>
    </w:r>
    <w:r w:rsidR="0057585E">
      <w:rPr>
        <w:rFonts w:ascii="Arial" w:hAnsi="Arial" w:cs="Arial"/>
        <w:b/>
        <w:bCs/>
        <w:szCs w:val="20"/>
      </w:rPr>
      <w:t xml:space="preserve"> </w:t>
    </w:r>
    <w:proofErr w:type="spellStart"/>
    <w:r w:rsidR="0057585E">
      <w:rPr>
        <w:rFonts w:ascii="Arial" w:hAnsi="Arial" w:cs="Arial"/>
        <w:b/>
        <w:bCs/>
        <w:szCs w:val="20"/>
      </w:rPr>
      <w:t>DE</w:t>
    </w:r>
    <w:proofErr w:type="spellEnd"/>
    <w:r w:rsidR="0057585E">
      <w:rPr>
        <w:rFonts w:ascii="Arial" w:hAnsi="Arial" w:cs="Arial"/>
        <w:b/>
        <w:bCs/>
        <w:szCs w:val="20"/>
      </w:rPr>
      <w:t xml:space="preserve"> 202</w:t>
    </w:r>
    <w:r w:rsidR="007D45C8">
      <w:rPr>
        <w:rFonts w:ascii="Arial" w:hAnsi="Arial" w:cs="Arial"/>
        <w:b/>
        <w:bCs/>
        <w:szCs w:val="20"/>
      </w:rPr>
      <w:t>5</w:t>
    </w:r>
    <w:r w:rsidRPr="00A00B30">
      <w:rPr>
        <w:rFonts w:ascii="Arial" w:hAnsi="Arial" w:cs="Arial"/>
        <w:b/>
        <w:bCs/>
        <w:szCs w:val="20"/>
      </w:rPr>
      <w:t xml:space="preserve"> </w:t>
    </w:r>
  </w:p>
  <w:p w14:paraId="66FD15D8" w14:textId="77777777" w:rsidR="00F62345" w:rsidRDefault="00F62345" w:rsidP="00E837E5">
    <w:pPr>
      <w:jc w:val="center"/>
      <w:rPr>
        <w:rFonts w:ascii="Arial" w:hAnsi="Arial" w:cs="Arial"/>
        <w:b/>
        <w:bCs/>
        <w:szCs w:val="20"/>
      </w:rPr>
    </w:pPr>
  </w:p>
  <w:p w14:paraId="163BEAC5" w14:textId="2FC04D96" w:rsidR="00E837E5" w:rsidRDefault="00E837E5" w:rsidP="00E837E5">
    <w:pPr>
      <w:pStyle w:val="Encabezado"/>
      <w:pBdr>
        <w:bottom w:val="single" w:sz="4" w:space="1" w:color="auto"/>
      </w:pBdr>
      <w:jc w:val="center"/>
      <w:rPr>
        <w:rFonts w:ascii="Arial" w:hAnsi="Arial" w:cs="Arial"/>
        <w:b/>
        <w:bCs/>
        <w:sz w:val="20"/>
        <w:szCs w:val="20"/>
      </w:rPr>
    </w:pPr>
    <w:r w:rsidRPr="00F62345">
      <w:rPr>
        <w:rFonts w:ascii="Arial" w:eastAsia="Times New Roman" w:hAnsi="Arial" w:cs="Arial"/>
        <w:b/>
        <w:sz w:val="22"/>
        <w:lang w:val="es-ES" w:eastAsia="es-ES"/>
      </w:rPr>
      <w:t xml:space="preserve">“Por la cual se adopta </w:t>
    </w:r>
    <w:r w:rsidR="00B9514A">
      <w:rPr>
        <w:rFonts w:ascii="Arial" w:eastAsia="Times New Roman" w:hAnsi="Arial" w:cs="Arial"/>
        <w:b/>
        <w:sz w:val="22"/>
        <w:lang w:val="es-ES" w:eastAsia="es-ES"/>
      </w:rPr>
      <w:t>la actualización d</w:t>
    </w:r>
    <w:r w:rsidRPr="00F62345">
      <w:rPr>
        <w:rFonts w:ascii="Arial" w:eastAsia="Times New Roman" w:hAnsi="Arial" w:cs="Arial"/>
        <w:b/>
        <w:sz w:val="22"/>
        <w:lang w:val="es-ES" w:eastAsia="es-ES"/>
      </w:rPr>
      <w:t xml:space="preserve">el </w:t>
    </w:r>
    <w:r w:rsidR="00F62345" w:rsidRPr="00F62345">
      <w:rPr>
        <w:rFonts w:ascii="Arial" w:eastAsia="Times New Roman" w:hAnsi="Arial" w:cs="Arial"/>
        <w:b/>
        <w:sz w:val="22"/>
        <w:lang w:val="es-ES" w:eastAsia="es-ES"/>
      </w:rPr>
      <w:t xml:space="preserve">Manual </w:t>
    </w:r>
    <w:r w:rsidR="009C7385">
      <w:rPr>
        <w:rFonts w:ascii="Arial" w:eastAsia="Times New Roman" w:hAnsi="Arial" w:cs="Arial"/>
        <w:b/>
        <w:sz w:val="22"/>
        <w:lang w:val="es-ES" w:eastAsia="es-ES"/>
      </w:rPr>
      <w:t>Contratación</w:t>
    </w:r>
    <w:r w:rsidRPr="00F62345">
      <w:rPr>
        <w:rFonts w:ascii="Arial" w:eastAsia="Times New Roman" w:hAnsi="Arial" w:cs="Arial"/>
        <w:b/>
        <w:sz w:val="22"/>
        <w:lang w:val="es-ES" w:eastAsia="es-ES"/>
      </w:rPr>
      <w:t xml:space="preserve"> de la Unidad Administrativa Especial de Rehabilitación y Mantenimiento Vial </w:t>
    </w:r>
    <w:r w:rsidR="00F62345">
      <w:rPr>
        <w:rFonts w:ascii="Arial" w:eastAsia="Times New Roman" w:hAnsi="Arial" w:cs="Arial"/>
        <w:b/>
        <w:sz w:val="22"/>
        <w:lang w:val="es-ES" w:eastAsia="es-ES"/>
      </w:rPr>
      <w:t>–</w:t>
    </w:r>
    <w:r w:rsidRPr="00F62345">
      <w:rPr>
        <w:rFonts w:ascii="Arial" w:eastAsia="Times New Roman" w:hAnsi="Arial" w:cs="Arial"/>
        <w:b/>
        <w:sz w:val="22"/>
        <w:lang w:val="es-ES" w:eastAsia="es-ES"/>
      </w:rPr>
      <w:t xml:space="preserve"> UAERMV</w:t>
    </w:r>
    <w:r w:rsidR="00F62345">
      <w:rPr>
        <w:rFonts w:ascii="Arial" w:eastAsia="Times New Roman" w:hAnsi="Arial" w:cs="Arial"/>
        <w:b/>
        <w:sz w:val="22"/>
        <w:lang w:val="es-ES" w:eastAsia="es-ES"/>
      </w:rPr>
      <w:t xml:space="preserve"> versión </w:t>
    </w:r>
    <w:r w:rsidR="009C7385">
      <w:rPr>
        <w:rFonts w:ascii="Arial" w:eastAsia="Times New Roman" w:hAnsi="Arial" w:cs="Arial"/>
        <w:b/>
        <w:sz w:val="22"/>
        <w:lang w:val="es-ES" w:eastAsia="es-ES"/>
      </w:rPr>
      <w:t>1</w:t>
    </w:r>
    <w:r w:rsidR="007D45C8">
      <w:rPr>
        <w:rFonts w:ascii="Arial" w:eastAsia="Times New Roman" w:hAnsi="Arial" w:cs="Arial"/>
        <w:b/>
        <w:sz w:val="22"/>
        <w:lang w:val="es-ES" w:eastAsia="es-ES"/>
      </w:rPr>
      <w:t>3</w:t>
    </w:r>
    <w:r w:rsidR="00F62345">
      <w:rPr>
        <w:rFonts w:ascii="Arial" w:eastAsia="Times New Roman" w:hAnsi="Arial" w:cs="Arial"/>
        <w:b/>
        <w:sz w:val="22"/>
        <w:lang w:val="es-ES" w:eastAsia="es-ES"/>
      </w:rPr>
      <w:t>.0</w:t>
    </w:r>
    <w:r w:rsidRPr="00F62345">
      <w:rPr>
        <w:rFonts w:ascii="Arial" w:eastAsia="Times New Roman" w:hAnsi="Arial" w:cs="Arial"/>
        <w:b/>
        <w:sz w:val="22"/>
        <w:lang w:val="es-ES" w:eastAsia="es-ES"/>
      </w:rPr>
      <w:t>”.</w:t>
    </w:r>
    <w:r w:rsidRPr="00F62345">
      <w:rPr>
        <w:rFonts w:ascii="Arial" w:hAnsi="Arial" w:cs="Arial"/>
        <w:b/>
        <w:bCs/>
        <w:sz w:val="20"/>
        <w:szCs w:val="20"/>
      </w:rPr>
      <w:t xml:space="preserve"> </w:t>
    </w:r>
  </w:p>
  <w:p w14:paraId="13AA3F3E" w14:textId="77777777" w:rsidR="00E837E5" w:rsidRDefault="00E837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0548DF6E" w14:textId="77777777" w:rsidR="00F62345" w:rsidRDefault="00F623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57B03163" w14:textId="77777777" w:rsidR="00895E1B" w:rsidRDefault="00895E1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  <w:p w14:paraId="1D63862C" w14:textId="77777777" w:rsidR="00F62345" w:rsidRDefault="00F623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7980" w14:textId="77777777" w:rsidR="004704FD" w:rsidRDefault="004704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6BB8"/>
    <w:multiLevelType w:val="hybridMultilevel"/>
    <w:tmpl w:val="8D346F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8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5E"/>
    <w:rsid w:val="0003026D"/>
    <w:rsid w:val="000A2351"/>
    <w:rsid w:val="000F44FA"/>
    <w:rsid w:val="000F645E"/>
    <w:rsid w:val="001257BC"/>
    <w:rsid w:val="002E055F"/>
    <w:rsid w:val="003057C9"/>
    <w:rsid w:val="00385F07"/>
    <w:rsid w:val="00393A4E"/>
    <w:rsid w:val="003C2C64"/>
    <w:rsid w:val="003E39E8"/>
    <w:rsid w:val="00450021"/>
    <w:rsid w:val="004704FD"/>
    <w:rsid w:val="00482570"/>
    <w:rsid w:val="004F0D81"/>
    <w:rsid w:val="0057585E"/>
    <w:rsid w:val="00617118"/>
    <w:rsid w:val="006606C5"/>
    <w:rsid w:val="006F5D60"/>
    <w:rsid w:val="00712DEF"/>
    <w:rsid w:val="00724B44"/>
    <w:rsid w:val="007C205D"/>
    <w:rsid w:val="007D45C8"/>
    <w:rsid w:val="00803A5C"/>
    <w:rsid w:val="00895E1B"/>
    <w:rsid w:val="00961FA9"/>
    <w:rsid w:val="009A7E2E"/>
    <w:rsid w:val="009C7385"/>
    <w:rsid w:val="00AA0734"/>
    <w:rsid w:val="00AC6DEB"/>
    <w:rsid w:val="00B53014"/>
    <w:rsid w:val="00B830DF"/>
    <w:rsid w:val="00B9514A"/>
    <w:rsid w:val="00C27437"/>
    <w:rsid w:val="00CF1301"/>
    <w:rsid w:val="00D51D09"/>
    <w:rsid w:val="00DC42CA"/>
    <w:rsid w:val="00E837E5"/>
    <w:rsid w:val="00EB0F45"/>
    <w:rsid w:val="00ED6FF9"/>
    <w:rsid w:val="00EE2A43"/>
    <w:rsid w:val="00F47152"/>
    <w:rsid w:val="00F6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09133"/>
  <w15:docId w15:val="{A9FF8812-063D-BB46-8F83-C1C4AA7E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274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7437"/>
  </w:style>
  <w:style w:type="paragraph" w:styleId="Piedepgina">
    <w:name w:val="footer"/>
    <w:basedOn w:val="Normal"/>
    <w:link w:val="PiedepginaCar"/>
    <w:uiPriority w:val="99"/>
    <w:unhideWhenUsed/>
    <w:rsid w:val="00C274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437"/>
  </w:style>
  <w:style w:type="table" w:styleId="Tablaconcuadrcula">
    <w:name w:val="Table Grid"/>
    <w:basedOn w:val="Tablanormal"/>
    <w:uiPriority w:val="39"/>
    <w:rsid w:val="00D5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85F0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F07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D6FF9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6F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D6FF9"/>
    <w:rPr>
      <w:color w:val="800080" w:themeColor="followed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B830DF"/>
    <w:pPr>
      <w:spacing w:after="200"/>
    </w:pPr>
    <w:rPr>
      <w:rFonts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830DF"/>
    <w:rPr>
      <w:rFonts w:cstheme="minorBidi"/>
      <w:sz w:val="20"/>
      <w:szCs w:val="20"/>
      <w:lang w:eastAsia="en-US"/>
    </w:rPr>
  </w:style>
  <w:style w:type="paragraph" w:styleId="Textoindependiente">
    <w:name w:val="Body Text"/>
    <w:basedOn w:val="Normal"/>
    <w:link w:val="TextoindependienteCar"/>
    <w:rsid w:val="00EE2A43"/>
    <w:pPr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2A43"/>
    <w:rPr>
      <w:rFonts w:ascii="Arial" w:eastAsia="Times New Roman" w:hAnsi="Arial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EE2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caldiabogota.gov.co/sisjur/normas/Norma1.jsp?i=7044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alcaldiabogota.gov.co/sisjur/normas/Norma1.jsp?i=4088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lcaldiabogota.gov.co/sisjur/normas/Norma1.jsp?i=74099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Rocio Mendoza Monroy</dc:creator>
  <cp:lastModifiedBy>Lilian Rocio Mendoza Monroy</cp:lastModifiedBy>
  <cp:revision>9</cp:revision>
  <dcterms:created xsi:type="dcterms:W3CDTF">2020-12-31T15:21:00Z</dcterms:created>
  <dcterms:modified xsi:type="dcterms:W3CDTF">2025-04-22T15:15:00Z</dcterms:modified>
</cp:coreProperties>
</file>