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713C55" w14:textId="58CFD161" w:rsidR="0047404E" w:rsidRPr="00D8623F" w:rsidRDefault="005843C2" w:rsidP="00390E5E">
      <w:pPr>
        <w:pStyle w:val="Textoindependiente"/>
        <w:jc w:val="both"/>
        <w:rPr>
          <w:rFonts w:ascii="Arial" w:hAnsi="Arial" w:cs="Arial"/>
          <w:color w:val="5F497A" w:themeColor="accent4" w:themeShade="BF"/>
        </w:rPr>
      </w:pPr>
      <w:r w:rsidRPr="00D8623F">
        <w:rPr>
          <w:rFonts w:ascii="Arial" w:hAnsi="Arial" w:cs="Arial"/>
          <w:noProof/>
          <w:color w:val="5F497A" w:themeColor="accent4" w:themeShade="BF"/>
          <w:shd w:val="clear" w:color="auto" w:fill="E6E6E6"/>
          <w:lang w:val="es-CO" w:eastAsia="es-CO" w:bidi="ar-SA"/>
        </w:rPr>
        <w:drawing>
          <wp:anchor distT="0" distB="0" distL="114300" distR="114300" simplePos="0" relativeHeight="251658240" behindDoc="0" locked="0" layoutInCell="1" allowOverlap="1" wp14:anchorId="720A541B" wp14:editId="50C0C28C">
            <wp:simplePos x="0" y="0"/>
            <wp:positionH relativeFrom="column">
              <wp:posOffset>-933681</wp:posOffset>
            </wp:positionH>
            <wp:positionV relativeFrom="paragraph">
              <wp:posOffset>-883806</wp:posOffset>
            </wp:positionV>
            <wp:extent cx="7797338" cy="10084707"/>
            <wp:effectExtent l="0" t="0" r="63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formes-de-atencion.jpg"/>
                    <pic:cNvPicPr/>
                  </pic:nvPicPr>
                  <pic:blipFill>
                    <a:blip r:embed="rId11">
                      <a:extLst>
                        <a:ext uri="{28A0092B-C50C-407E-A947-70E740481C1C}">
                          <a14:useLocalDpi xmlns:a14="http://schemas.microsoft.com/office/drawing/2010/main" val="0"/>
                        </a:ext>
                      </a:extLst>
                    </a:blip>
                    <a:stretch>
                      <a:fillRect/>
                    </a:stretch>
                  </pic:blipFill>
                  <pic:spPr>
                    <a:xfrm>
                      <a:off x="0" y="0"/>
                      <a:ext cx="7800545" cy="10088855"/>
                    </a:xfrm>
                    <a:prstGeom prst="rect">
                      <a:avLst/>
                    </a:prstGeom>
                  </pic:spPr>
                </pic:pic>
              </a:graphicData>
            </a:graphic>
            <wp14:sizeRelH relativeFrom="page">
              <wp14:pctWidth>0</wp14:pctWidth>
            </wp14:sizeRelH>
            <wp14:sizeRelV relativeFrom="page">
              <wp14:pctHeight>0</wp14:pctHeight>
            </wp14:sizeRelV>
          </wp:anchor>
        </w:drawing>
      </w:r>
    </w:p>
    <w:p w14:paraId="7519ABCA" w14:textId="32142A88" w:rsidR="00736C5E" w:rsidRPr="00D8623F" w:rsidRDefault="00736C5E" w:rsidP="00390E5E">
      <w:pPr>
        <w:pStyle w:val="Textoindependiente"/>
        <w:jc w:val="both"/>
        <w:rPr>
          <w:rFonts w:ascii="Arial" w:hAnsi="Arial" w:cs="Arial"/>
        </w:rPr>
      </w:pPr>
    </w:p>
    <w:p w14:paraId="45247287" w14:textId="68E8FE9E" w:rsidR="0047404E" w:rsidRPr="00D8623F" w:rsidRDefault="0047404E" w:rsidP="00390E5E">
      <w:pPr>
        <w:pStyle w:val="Textoindependiente"/>
        <w:jc w:val="both"/>
        <w:rPr>
          <w:rFonts w:ascii="Arial" w:hAnsi="Arial" w:cs="Arial"/>
        </w:rPr>
      </w:pPr>
    </w:p>
    <w:p w14:paraId="224A833B" w14:textId="65B9E59A" w:rsidR="0047404E" w:rsidRPr="00D8623F" w:rsidRDefault="0047404E" w:rsidP="00390E5E">
      <w:pPr>
        <w:pStyle w:val="Textoindependiente"/>
        <w:jc w:val="both"/>
        <w:rPr>
          <w:rFonts w:ascii="Arial" w:hAnsi="Arial" w:cs="Arial"/>
        </w:rPr>
      </w:pPr>
    </w:p>
    <w:p w14:paraId="1F992E46" w14:textId="72A43896" w:rsidR="0047404E" w:rsidRPr="00D8623F" w:rsidRDefault="0047404E" w:rsidP="00390E5E">
      <w:pPr>
        <w:pStyle w:val="Textoindependiente"/>
        <w:spacing w:before="3"/>
        <w:jc w:val="both"/>
        <w:rPr>
          <w:rFonts w:ascii="Arial" w:hAnsi="Arial" w:cs="Arial"/>
        </w:rPr>
      </w:pPr>
    </w:p>
    <w:p w14:paraId="599150FB" w14:textId="54529730" w:rsidR="0047404E" w:rsidRPr="00D8623F" w:rsidRDefault="00311C5D" w:rsidP="00390E5E">
      <w:pPr>
        <w:jc w:val="both"/>
        <w:rPr>
          <w:rFonts w:ascii="Arial" w:hAnsi="Arial" w:cs="Arial"/>
        </w:rPr>
      </w:pPr>
      <w:r w:rsidRPr="00D8623F">
        <w:rPr>
          <w:rFonts w:ascii="Arial" w:eastAsia="Arial" w:hAnsi="Arial" w:cs="Arial"/>
          <w:noProof/>
          <w:shd w:val="clear" w:color="auto" w:fill="E6E6E6"/>
          <w:lang w:val="es-CO" w:eastAsia="es-CO" w:bidi="ar-SA"/>
        </w:rPr>
        <mc:AlternateContent>
          <mc:Choice Requires="wps">
            <w:drawing>
              <wp:anchor distT="0" distB="0" distL="114300" distR="114300" simplePos="0" relativeHeight="251658242" behindDoc="0" locked="0" layoutInCell="1" allowOverlap="1" wp14:anchorId="52DE6000" wp14:editId="060A3179">
                <wp:simplePos x="0" y="0"/>
                <wp:positionH relativeFrom="column">
                  <wp:posOffset>778245</wp:posOffset>
                </wp:positionH>
                <wp:positionV relativeFrom="paragraph">
                  <wp:posOffset>5454366</wp:posOffset>
                </wp:positionV>
                <wp:extent cx="4804012" cy="1188720"/>
                <wp:effectExtent l="0" t="19050" r="0" b="11430"/>
                <wp:wrapNone/>
                <wp:docPr id="9" name="Cuadro de texto 9"/>
                <wp:cNvGraphicFramePr/>
                <a:graphic xmlns:a="http://schemas.openxmlformats.org/drawingml/2006/main">
                  <a:graphicData uri="http://schemas.microsoft.com/office/word/2010/wordprocessingShape">
                    <wps:wsp>
                      <wps:cNvSpPr txBox="1"/>
                      <wps:spPr>
                        <a:xfrm>
                          <a:off x="0" y="0"/>
                          <a:ext cx="4804012" cy="1188720"/>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41BF8ED2" w14:textId="7F7EFE7A" w:rsidR="00204CE0" w:rsidRPr="00311C5D" w:rsidRDefault="00204CE0" w:rsidP="0019597D">
                            <w:pPr>
                              <w:rPr>
                                <w:rFonts w:ascii="Museo Sans Cond 900" w:hAnsi="Museo Sans Cond 900" w:cs="Arial"/>
                                <w:b/>
                                <w:color w:val="7E8719"/>
                                <w:sz w:val="48"/>
                                <w:szCs w:val="48"/>
                              </w:rPr>
                            </w:pPr>
                            <w:r w:rsidRPr="005843C2">
                              <w:rPr>
                                <w:rFonts w:ascii="Museo Sans Cond 900" w:hAnsi="Museo Sans Cond 900" w:cs="Arial"/>
                                <w:b/>
                                <w:color w:val="7E8719"/>
                                <w:sz w:val="48"/>
                                <w:szCs w:val="48"/>
                              </w:rPr>
                              <w:t xml:space="preserve">INFORME </w:t>
                            </w:r>
                            <w:r w:rsidRPr="00311C5D">
                              <w:rPr>
                                <w:rFonts w:ascii="Museo Sans Cond 900" w:hAnsi="Museo Sans Cond 900" w:cs="Arial"/>
                                <w:b/>
                                <w:color w:val="7E8719"/>
                                <w:sz w:val="48"/>
                                <w:szCs w:val="48"/>
                              </w:rPr>
                              <w:t>DE GESTIÓN</w:t>
                            </w:r>
                          </w:p>
                          <w:p w14:paraId="707E1F60" w14:textId="7DD76C9D" w:rsidR="00204CE0" w:rsidRPr="005843C2" w:rsidRDefault="00204CE0" w:rsidP="0019597D">
                            <w:pPr>
                              <w:rPr>
                                <w:rFonts w:ascii="Museo Sans Cond 900" w:hAnsi="Museo Sans Cond 900" w:cs="Arial"/>
                                <w:b/>
                                <w:color w:val="7E8719"/>
                                <w:sz w:val="48"/>
                                <w:szCs w:val="48"/>
                              </w:rPr>
                            </w:pPr>
                            <w:r w:rsidRPr="00311C5D">
                              <w:rPr>
                                <w:rFonts w:ascii="Museo Sans Cond 900" w:hAnsi="Museo Sans Cond 900" w:cs="Arial"/>
                                <w:b/>
                                <w:color w:val="7E8719"/>
                                <w:sz w:val="48"/>
                                <w:szCs w:val="48"/>
                              </w:rPr>
                              <w:t xml:space="preserve">POLÍTICAS DE GESTIÓN Y DESEMPEÑO </w:t>
                            </w:r>
                            <w:r>
                              <w:rPr>
                                <w:rFonts w:ascii="Museo Sans Cond 900" w:hAnsi="Museo Sans Cond 900" w:cs="Arial"/>
                                <w:b/>
                                <w:color w:val="7E8719"/>
                                <w:sz w:val="48"/>
                                <w:szCs w:val="48"/>
                              </w:rPr>
                              <w:t>I</w:t>
                            </w:r>
                            <w:r w:rsidR="00EB4A51">
                              <w:rPr>
                                <w:rFonts w:ascii="Museo Sans Cond 900" w:hAnsi="Museo Sans Cond 900" w:cs="Arial"/>
                                <w:b/>
                                <w:color w:val="7E8719"/>
                                <w:sz w:val="48"/>
                                <w:szCs w:val="48"/>
                              </w:rPr>
                              <w:t>V</w:t>
                            </w:r>
                            <w:r>
                              <w:rPr>
                                <w:rFonts w:ascii="Museo Sans Cond 900" w:hAnsi="Museo Sans Cond 900" w:cs="Arial"/>
                                <w:b/>
                                <w:color w:val="7E8719"/>
                                <w:sz w:val="48"/>
                                <w:szCs w:val="48"/>
                              </w:rPr>
                              <w:t xml:space="preserve"> TRIMESTRE 2024</w:t>
                            </w:r>
                          </w:p>
                          <w:p w14:paraId="3186A6E7" w14:textId="77777777" w:rsidR="00204CE0" w:rsidRPr="005843C2" w:rsidRDefault="00204CE0" w:rsidP="0019597D">
                            <w:pPr>
                              <w:spacing w:before="90"/>
                              <w:ind w:left="1368" w:right="1391"/>
                              <w:rPr>
                                <w:rFonts w:ascii="Arial" w:hAnsi="Arial" w:cs="Arial"/>
                                <w:b/>
                                <w:color w:val="C6D31D"/>
                                <w:sz w:val="24"/>
                                <w:szCs w:val="24"/>
                              </w:rPr>
                            </w:pPr>
                          </w:p>
                          <w:p w14:paraId="15BDBDAB" w14:textId="68622090" w:rsidR="00204CE0" w:rsidRPr="005843C2" w:rsidRDefault="00204CE0" w:rsidP="0019597D">
                            <w:pPr>
                              <w:rPr>
                                <w:rFonts w:ascii="Arial" w:hAnsi="Arial" w:cs="Arial"/>
                                <w:b/>
                                <w:color w:val="C6D31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E6000" id="_x0000_t202" coordsize="21600,21600" o:spt="202" path="m,l,21600r21600,l21600,xe">
                <v:stroke joinstyle="miter"/>
                <v:path gradientshapeok="t" o:connecttype="rect"/>
              </v:shapetype>
              <v:shape id="Cuadro de texto 9" o:spid="_x0000_s1026" type="#_x0000_t202" style="position:absolute;left:0;text-align:left;margin-left:61.3pt;margin-top:429.5pt;width:378.25pt;height:93.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" filled="f" stroked="f" strokeweight=".5pt">
                <v:textbox>
                  <w:txbxContent>
                    <w:p w14:paraId="41BF8ED2" w14:textId="7F7EFE7A" w:rsidR="00204CE0" w:rsidRPr="00311C5D" w:rsidRDefault="00204CE0" w:rsidP="0019597D">
                      <w:pPr>
                        <w:rPr>
                          <w:rFonts w:ascii="Museo Sans Cond 900" w:hAnsi="Museo Sans Cond 900" w:cs="Arial"/>
                          <w:b/>
                          <w:color w:val="7E8719"/>
                          <w:sz w:val="48"/>
                          <w:szCs w:val="48"/>
                        </w:rPr>
                      </w:pPr>
                      <w:r w:rsidRPr="005843C2">
                        <w:rPr>
                          <w:rFonts w:ascii="Museo Sans Cond 900" w:hAnsi="Museo Sans Cond 900" w:cs="Arial"/>
                          <w:b/>
                          <w:color w:val="7E8719"/>
                          <w:sz w:val="48"/>
                          <w:szCs w:val="48"/>
                        </w:rPr>
                        <w:t xml:space="preserve">INFORME </w:t>
                      </w:r>
                      <w:r w:rsidRPr="00311C5D">
                        <w:rPr>
                          <w:rFonts w:ascii="Museo Sans Cond 900" w:hAnsi="Museo Sans Cond 900" w:cs="Arial"/>
                          <w:b/>
                          <w:color w:val="7E8719"/>
                          <w:sz w:val="48"/>
                          <w:szCs w:val="48"/>
                        </w:rPr>
                        <w:t>DE GESTIÓN</w:t>
                      </w:r>
                    </w:p>
                    <w:p w14:paraId="707E1F60" w14:textId="7DD76C9D" w:rsidR="00204CE0" w:rsidRPr="005843C2" w:rsidRDefault="00204CE0" w:rsidP="0019597D">
                      <w:pPr>
                        <w:rPr>
                          <w:rFonts w:ascii="Museo Sans Cond 900" w:hAnsi="Museo Sans Cond 900" w:cs="Arial"/>
                          <w:b/>
                          <w:color w:val="7E8719"/>
                          <w:sz w:val="48"/>
                          <w:szCs w:val="48"/>
                        </w:rPr>
                      </w:pPr>
                      <w:r w:rsidRPr="00311C5D">
                        <w:rPr>
                          <w:rFonts w:ascii="Museo Sans Cond 900" w:hAnsi="Museo Sans Cond 900" w:cs="Arial"/>
                          <w:b/>
                          <w:color w:val="7E8719"/>
                          <w:sz w:val="48"/>
                          <w:szCs w:val="48"/>
                        </w:rPr>
                        <w:t xml:space="preserve">POLÍTICAS DE GESTIÓN Y DESEMPEÑO </w:t>
                      </w:r>
                      <w:r>
                        <w:rPr>
                          <w:rFonts w:ascii="Museo Sans Cond 900" w:hAnsi="Museo Sans Cond 900" w:cs="Arial"/>
                          <w:b/>
                          <w:color w:val="7E8719"/>
                          <w:sz w:val="48"/>
                          <w:szCs w:val="48"/>
                        </w:rPr>
                        <w:t>I</w:t>
                      </w:r>
                      <w:r w:rsidR="00EB4A51">
                        <w:rPr>
                          <w:rFonts w:ascii="Museo Sans Cond 900" w:hAnsi="Museo Sans Cond 900" w:cs="Arial"/>
                          <w:b/>
                          <w:color w:val="7E8719"/>
                          <w:sz w:val="48"/>
                          <w:szCs w:val="48"/>
                        </w:rPr>
                        <w:t>V</w:t>
                      </w:r>
                      <w:r>
                        <w:rPr>
                          <w:rFonts w:ascii="Museo Sans Cond 900" w:hAnsi="Museo Sans Cond 900" w:cs="Arial"/>
                          <w:b/>
                          <w:color w:val="7E8719"/>
                          <w:sz w:val="48"/>
                          <w:szCs w:val="48"/>
                        </w:rPr>
                        <w:t xml:space="preserve"> TRIMESTRE 2024</w:t>
                      </w:r>
                    </w:p>
                    <w:p w14:paraId="3186A6E7" w14:textId="77777777" w:rsidR="00204CE0" w:rsidRPr="005843C2" w:rsidRDefault="00204CE0" w:rsidP="0019597D">
                      <w:pPr>
                        <w:spacing w:before="90"/>
                        <w:ind w:left="1368" w:right="1391"/>
                        <w:rPr>
                          <w:rFonts w:ascii="Arial" w:hAnsi="Arial" w:cs="Arial"/>
                          <w:b/>
                          <w:color w:val="C6D31D"/>
                          <w:sz w:val="24"/>
                          <w:szCs w:val="24"/>
                        </w:rPr>
                      </w:pPr>
                    </w:p>
                    <w:p w14:paraId="15BDBDAB" w14:textId="68622090" w:rsidR="00204CE0" w:rsidRPr="005843C2" w:rsidRDefault="00204CE0" w:rsidP="0019597D">
                      <w:pPr>
                        <w:rPr>
                          <w:rFonts w:ascii="Arial" w:hAnsi="Arial" w:cs="Arial"/>
                          <w:b/>
                          <w:color w:val="C6D31D"/>
                          <w:sz w:val="24"/>
                          <w:szCs w:val="24"/>
                        </w:rPr>
                      </w:pPr>
                    </w:p>
                  </w:txbxContent>
                </v:textbox>
              </v:shape>
            </w:pict>
          </mc:Fallback>
        </mc:AlternateContent>
      </w:r>
      <w:r w:rsidR="005843C2" w:rsidRPr="00D8623F">
        <w:rPr>
          <w:rFonts w:ascii="Arial" w:eastAsia="Arial" w:hAnsi="Arial" w:cs="Arial"/>
          <w:noProof/>
          <w:shd w:val="clear" w:color="auto" w:fill="E6E6E6"/>
          <w:lang w:val="es-CO" w:eastAsia="es-CO" w:bidi="ar-SA"/>
        </w:rPr>
        <mc:AlternateContent>
          <mc:Choice Requires="wps">
            <w:drawing>
              <wp:anchor distT="0" distB="0" distL="114300" distR="114300" simplePos="0" relativeHeight="251658244" behindDoc="0" locked="0" layoutInCell="1" allowOverlap="1" wp14:anchorId="24EC32EB" wp14:editId="052B24A3">
                <wp:simplePos x="0" y="0"/>
                <wp:positionH relativeFrom="column">
                  <wp:posOffset>963295</wp:posOffset>
                </wp:positionH>
                <wp:positionV relativeFrom="paragraph">
                  <wp:posOffset>7311390</wp:posOffset>
                </wp:positionV>
                <wp:extent cx="1758315" cy="31559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758315" cy="315595"/>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0627AE83" w14:textId="2C4E2BB1" w:rsidR="00204CE0" w:rsidRPr="005843C2" w:rsidRDefault="00204CE0" w:rsidP="005843C2">
                            <w:pPr>
                              <w:rPr>
                                <w:rFonts w:ascii="Arial" w:hAnsi="Arial" w:cs="Arial"/>
                                <w:b/>
                                <w:color w:val="FFFFFF" w:themeColor="background1"/>
                                <w:sz w:val="24"/>
                                <w:szCs w:val="24"/>
                              </w:rPr>
                            </w:pPr>
                            <w:r w:rsidRPr="005843C2">
                              <w:rPr>
                                <w:rFonts w:ascii="Museo Sans 500" w:hAnsi="Museo Sans 500" w:cs="Arial"/>
                                <w:b/>
                                <w:color w:val="FFFFFF" w:themeColor="background1"/>
                                <w:sz w:val="28"/>
                                <w:szCs w:val="28"/>
                              </w:rPr>
                              <w:t>202</w:t>
                            </w:r>
                            <w:r>
                              <w:rPr>
                                <w:rFonts w:ascii="Museo Sans 500" w:hAnsi="Museo Sans 500" w:cs="Arial"/>
                                <w:b/>
                                <w:color w:val="FFFFFF" w:themeColor="background1"/>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C32EB" id="Cuadro de texto 11" o:spid="_x0000_s1027" type="#_x0000_t202" style="position:absolute;left:0;text-align:left;margin-left:75.85pt;margin-top:575.7pt;width:138.45pt;height:24.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" filled="f" stroked="f" strokeweight=".5pt">
                <v:textbox>
                  <w:txbxContent>
                    <w:p w14:paraId="0627AE83" w14:textId="2C4E2BB1" w:rsidR="00204CE0" w:rsidRPr="005843C2" w:rsidRDefault="00204CE0" w:rsidP="005843C2">
                      <w:pPr>
                        <w:rPr>
                          <w:rFonts w:ascii="Arial" w:hAnsi="Arial" w:cs="Arial"/>
                          <w:b/>
                          <w:color w:val="FFFFFF" w:themeColor="background1"/>
                          <w:sz w:val="24"/>
                          <w:szCs w:val="24"/>
                        </w:rPr>
                      </w:pPr>
                      <w:r w:rsidRPr="005843C2">
                        <w:rPr>
                          <w:rFonts w:ascii="Museo Sans 500" w:hAnsi="Museo Sans 500" w:cs="Arial"/>
                          <w:b/>
                          <w:color w:val="FFFFFF" w:themeColor="background1"/>
                          <w:sz w:val="28"/>
                          <w:szCs w:val="28"/>
                        </w:rPr>
                        <w:t>202</w:t>
                      </w:r>
                      <w:r>
                        <w:rPr>
                          <w:rFonts w:ascii="Museo Sans 500" w:hAnsi="Museo Sans 500" w:cs="Arial"/>
                          <w:b/>
                          <w:color w:val="FFFFFF" w:themeColor="background1"/>
                          <w:sz w:val="28"/>
                          <w:szCs w:val="28"/>
                        </w:rPr>
                        <w:t>4</w:t>
                      </w:r>
                    </w:p>
                  </w:txbxContent>
                </v:textbox>
              </v:shape>
            </w:pict>
          </mc:Fallback>
        </mc:AlternateContent>
      </w:r>
      <w:r w:rsidR="005843C2" w:rsidRPr="00D8623F">
        <w:rPr>
          <w:rFonts w:ascii="Arial" w:eastAsia="Arial" w:hAnsi="Arial" w:cs="Arial"/>
          <w:noProof/>
          <w:shd w:val="clear" w:color="auto" w:fill="E6E6E6"/>
          <w:lang w:val="es-CO" w:eastAsia="es-CO" w:bidi="ar-SA"/>
        </w:rPr>
        <mc:AlternateContent>
          <mc:Choice Requires="wps">
            <w:drawing>
              <wp:anchor distT="0" distB="0" distL="114300" distR="114300" simplePos="0" relativeHeight="251658243" behindDoc="0" locked="0" layoutInCell="1" allowOverlap="1" wp14:anchorId="1C93ABF0" wp14:editId="5C495ABE">
                <wp:simplePos x="0" y="0"/>
                <wp:positionH relativeFrom="column">
                  <wp:posOffset>914400</wp:posOffset>
                </wp:positionH>
                <wp:positionV relativeFrom="paragraph">
                  <wp:posOffset>7287749</wp:posOffset>
                </wp:positionV>
                <wp:extent cx="2237510" cy="367145"/>
                <wp:effectExtent l="0" t="0" r="0" b="127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7510" cy="367145"/>
                        </a:xfrm>
                        <a:prstGeom prst="rect">
                          <a:avLst/>
                        </a:prstGeom>
                        <a:solidFill>
                          <a:srgbClr val="C6D31D"/>
                        </a:solidFill>
                        <a:ln>
                          <a:no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xmlns:c="http://schemas.openxmlformats.org/drawingml/2006/chart">
            <w:pict>
              <v:rect id="Rectángulo 10" style="position:absolute;margin-left:1in;margin-top:573.85pt;width:176.2pt;height:28.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6d31d" stroked="f" strokeweight="2pt" w14:anchorId="20551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"/>
            </w:pict>
          </mc:Fallback>
        </mc:AlternateContent>
      </w:r>
      <w:r w:rsidR="005843C2" w:rsidRPr="00D8623F">
        <w:rPr>
          <w:rFonts w:ascii="Arial" w:eastAsia="Arial" w:hAnsi="Arial" w:cs="Arial"/>
          <w:noProof/>
          <w:shd w:val="clear" w:color="auto" w:fill="E6E6E6"/>
          <w:lang w:val="es-CO" w:eastAsia="es-CO" w:bidi="ar-SA"/>
        </w:rPr>
        <mc:AlternateContent>
          <mc:Choice Requires="wps">
            <w:drawing>
              <wp:anchor distT="0" distB="0" distL="114300" distR="114300" simplePos="0" relativeHeight="251658241" behindDoc="0" locked="0" layoutInCell="1" allowOverlap="1" wp14:anchorId="1E1D388B" wp14:editId="6FAC7B86">
                <wp:simplePos x="0" y="0"/>
                <wp:positionH relativeFrom="column">
                  <wp:posOffset>777875</wp:posOffset>
                </wp:positionH>
                <wp:positionV relativeFrom="paragraph">
                  <wp:posOffset>6664960</wp:posOffset>
                </wp:positionV>
                <wp:extent cx="4272280" cy="56515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4272280" cy="565150"/>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1589BD43" w14:textId="048071BB" w:rsidR="00204CE0" w:rsidRPr="005843C2" w:rsidRDefault="00204CE0" w:rsidP="005843C2">
                            <w:pPr>
                              <w:rPr>
                                <w:rFonts w:ascii="Museo Sans 500" w:hAnsi="Museo Sans 500" w:cs="Arial"/>
                                <w:b/>
                                <w:color w:val="C6D31D"/>
                                <w:sz w:val="28"/>
                                <w:szCs w:val="28"/>
                              </w:rPr>
                            </w:pPr>
                            <w:r w:rsidRPr="005843C2">
                              <w:rPr>
                                <w:rFonts w:ascii="Museo Sans 500" w:hAnsi="Museo Sans 500" w:cs="Arial"/>
                                <w:b/>
                                <w:color w:val="C6D31D"/>
                                <w:sz w:val="28"/>
                                <w:szCs w:val="28"/>
                              </w:rPr>
                              <w:t>Unidad Administrativa Especial de Rehabilitación y Mantenimiento Vial – UAERMV</w:t>
                            </w:r>
                          </w:p>
                          <w:p w14:paraId="0F1600D2" w14:textId="34C88D3F" w:rsidR="00204CE0" w:rsidRPr="005843C2" w:rsidRDefault="00204CE0" w:rsidP="007D2AEC">
                            <w:pPr>
                              <w:jc w:val="center"/>
                              <w:rPr>
                                <w:rFonts w:ascii="Arial" w:hAnsi="Arial" w:cs="Arial"/>
                                <w:b/>
                                <w:color w:val="C6D31D"/>
                                <w:sz w:val="24"/>
                                <w:szCs w:val="24"/>
                              </w:rPr>
                            </w:pPr>
                            <w:r w:rsidRPr="005843C2">
                              <w:rPr>
                                <w:rFonts w:ascii="Arial" w:hAnsi="Arial" w:cs="Arial"/>
                                <w:b/>
                                <w:color w:val="C6D31D"/>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D388B" id="Cuadro de texto 42" o:spid="_x0000_s1028" type="#_x0000_t202" style="position:absolute;left:0;text-align:left;margin-left:61.25pt;margin-top:524.8pt;width:336.4pt;height:4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" filled="f" stroked="f" strokeweight=".5pt">
                <v:textbox>
                  <w:txbxContent>
                    <w:p w14:paraId="1589BD43" w14:textId="048071BB" w:rsidR="00204CE0" w:rsidRPr="005843C2" w:rsidRDefault="00204CE0" w:rsidP="005843C2">
                      <w:pPr>
                        <w:rPr>
                          <w:rFonts w:ascii="Museo Sans 500" w:hAnsi="Museo Sans 500" w:cs="Arial"/>
                          <w:b/>
                          <w:color w:val="C6D31D"/>
                          <w:sz w:val="28"/>
                          <w:szCs w:val="28"/>
                        </w:rPr>
                      </w:pPr>
                      <w:r w:rsidRPr="005843C2">
                        <w:rPr>
                          <w:rFonts w:ascii="Museo Sans 500" w:hAnsi="Museo Sans 500" w:cs="Arial"/>
                          <w:b/>
                          <w:color w:val="C6D31D"/>
                          <w:sz w:val="28"/>
                          <w:szCs w:val="28"/>
                        </w:rPr>
                        <w:t>Unidad Administrativa Especial de Rehabilitación y Mantenimiento Vial – UAERMV</w:t>
                      </w:r>
                    </w:p>
                    <w:p w14:paraId="0F1600D2" w14:textId="34C88D3F" w:rsidR="00204CE0" w:rsidRPr="005843C2" w:rsidRDefault="00204CE0" w:rsidP="007D2AEC">
                      <w:pPr>
                        <w:jc w:val="center"/>
                        <w:rPr>
                          <w:rFonts w:ascii="Arial" w:hAnsi="Arial" w:cs="Arial"/>
                          <w:b/>
                          <w:color w:val="C6D31D"/>
                          <w:sz w:val="24"/>
                          <w:szCs w:val="24"/>
                        </w:rPr>
                      </w:pPr>
                      <w:r w:rsidRPr="005843C2">
                        <w:rPr>
                          <w:rFonts w:ascii="Arial" w:hAnsi="Arial" w:cs="Arial"/>
                          <w:b/>
                          <w:color w:val="C6D31D"/>
                          <w:sz w:val="24"/>
                          <w:szCs w:val="24"/>
                        </w:rPr>
                        <w:t xml:space="preserve"> </w:t>
                      </w:r>
                    </w:p>
                  </w:txbxContent>
                </v:textbox>
              </v:shape>
            </w:pict>
          </mc:Fallback>
        </mc:AlternateContent>
      </w:r>
      <w:r w:rsidR="007D2AEC" w:rsidRPr="00D8623F">
        <w:rPr>
          <w:rFonts w:ascii="Arial" w:hAnsi="Arial" w:cs="Arial"/>
        </w:rPr>
        <w:br w:type="page"/>
      </w:r>
    </w:p>
    <w:p w14:paraId="124410C3" w14:textId="77777777" w:rsidR="000E35D9" w:rsidRPr="00D8623F" w:rsidRDefault="000E35D9" w:rsidP="000E35D9">
      <w:pPr>
        <w:pStyle w:val="Ttulo1"/>
        <w:spacing w:line="276" w:lineRule="auto"/>
        <w:ind w:left="0"/>
        <w:jc w:val="both"/>
        <w:rPr>
          <w:rFonts w:ascii="Arial" w:hAnsi="Arial" w:cs="Arial"/>
        </w:rPr>
      </w:pPr>
    </w:p>
    <w:p w14:paraId="0449C505" w14:textId="77777777" w:rsidR="0093399C" w:rsidRPr="00D8623F" w:rsidRDefault="0093399C" w:rsidP="0093399C">
      <w:pPr>
        <w:jc w:val="center"/>
        <w:rPr>
          <w:rFonts w:ascii="Arial" w:hAnsi="Arial" w:cs="Arial"/>
          <w:b/>
          <w:bCs/>
          <w:sz w:val="20"/>
          <w:szCs w:val="20"/>
        </w:rPr>
      </w:pPr>
      <w:r w:rsidRPr="00D8623F">
        <w:rPr>
          <w:rFonts w:ascii="Arial" w:hAnsi="Arial" w:cs="Arial"/>
          <w:b/>
          <w:bCs/>
          <w:sz w:val="20"/>
          <w:szCs w:val="20"/>
        </w:rPr>
        <w:t>TABLA DE CONTENIDO</w:t>
      </w:r>
    </w:p>
    <w:p w14:paraId="1D17FB9A" w14:textId="77777777" w:rsidR="0093399C" w:rsidRPr="00D8623F" w:rsidRDefault="0093399C" w:rsidP="0093399C">
      <w:pPr>
        <w:jc w:val="both"/>
        <w:rPr>
          <w:rFonts w:ascii="Arial" w:hAnsi="Arial" w:cs="Arial"/>
          <w:b/>
          <w:bCs/>
          <w:sz w:val="20"/>
          <w:szCs w:val="20"/>
        </w:rPr>
      </w:pPr>
    </w:p>
    <w:p w14:paraId="6269FF24" w14:textId="5FDDE45B" w:rsidR="00861894" w:rsidRDefault="0093399C">
      <w:pPr>
        <w:pStyle w:val="TDC1"/>
        <w:tabs>
          <w:tab w:val="right" w:leader="dot" w:pos="9678"/>
        </w:tabs>
        <w:rPr>
          <w:rFonts w:asciiTheme="minorHAnsi" w:eastAsiaTheme="minorEastAsia" w:hAnsiTheme="minorHAnsi" w:cstheme="minorBidi"/>
          <w:noProof/>
          <w:kern w:val="2"/>
          <w:sz w:val="24"/>
          <w:szCs w:val="24"/>
          <w:lang w:val="es-CO" w:eastAsia="es-CO" w:bidi="ar-SA"/>
          <w14:ligatures w14:val="standardContextual"/>
        </w:rPr>
      </w:pPr>
      <w:r w:rsidRPr="00D8623F">
        <w:rPr>
          <w:rFonts w:ascii="Arial" w:hAnsi="Arial" w:cs="Arial"/>
          <w:b/>
          <w:bCs/>
          <w:noProof/>
          <w:sz w:val="20"/>
          <w:szCs w:val="20"/>
          <w:shd w:val="clear" w:color="auto" w:fill="E6E6E6"/>
          <w:lang w:eastAsia="es-CO"/>
        </w:rPr>
        <w:fldChar w:fldCharType="begin"/>
      </w:r>
      <w:r w:rsidRPr="00D8623F">
        <w:rPr>
          <w:rFonts w:ascii="Arial" w:hAnsi="Arial" w:cs="Arial"/>
          <w:sz w:val="20"/>
          <w:szCs w:val="20"/>
          <w:shd w:val="clear" w:color="auto" w:fill="E6E6E6"/>
        </w:rPr>
        <w:instrText xml:space="preserve"> TOC \o "1-2" \h \z \u </w:instrText>
      </w:r>
      <w:r w:rsidRPr="00D8623F">
        <w:rPr>
          <w:rFonts w:ascii="Arial" w:hAnsi="Arial" w:cs="Arial"/>
          <w:b/>
          <w:bCs/>
          <w:noProof/>
          <w:sz w:val="20"/>
          <w:szCs w:val="20"/>
          <w:shd w:val="clear" w:color="auto" w:fill="E6E6E6"/>
          <w:lang w:eastAsia="es-CO"/>
        </w:rPr>
        <w:fldChar w:fldCharType="separate"/>
      </w:r>
      <w:hyperlink w:anchor="_Toc191035416" w:history="1">
        <w:r w:rsidR="00861894" w:rsidRPr="00BE7F64">
          <w:rPr>
            <w:rStyle w:val="Hipervnculo"/>
            <w:rFonts w:ascii="Arial" w:hAnsi="Arial" w:cs="Arial"/>
            <w:noProof/>
          </w:rPr>
          <w:t>INTRODUCCIÓN.</w:t>
        </w:r>
        <w:r w:rsidR="00861894">
          <w:rPr>
            <w:noProof/>
            <w:webHidden/>
          </w:rPr>
          <w:tab/>
        </w:r>
        <w:r w:rsidR="00861894">
          <w:rPr>
            <w:noProof/>
            <w:webHidden/>
          </w:rPr>
          <w:fldChar w:fldCharType="begin"/>
        </w:r>
        <w:r w:rsidR="00861894">
          <w:rPr>
            <w:noProof/>
            <w:webHidden/>
          </w:rPr>
          <w:instrText xml:space="preserve"> PAGEREF _Toc191035416 \h </w:instrText>
        </w:r>
        <w:r w:rsidR="00861894">
          <w:rPr>
            <w:noProof/>
            <w:webHidden/>
          </w:rPr>
        </w:r>
        <w:r w:rsidR="00861894">
          <w:rPr>
            <w:noProof/>
            <w:webHidden/>
          </w:rPr>
          <w:fldChar w:fldCharType="separate"/>
        </w:r>
        <w:r w:rsidR="00861894">
          <w:rPr>
            <w:noProof/>
            <w:webHidden/>
          </w:rPr>
          <w:t>4</w:t>
        </w:r>
        <w:r w:rsidR="00861894">
          <w:rPr>
            <w:noProof/>
            <w:webHidden/>
          </w:rPr>
          <w:fldChar w:fldCharType="end"/>
        </w:r>
      </w:hyperlink>
    </w:p>
    <w:p w14:paraId="176E01EA" w14:textId="0237332A" w:rsidR="00861894" w:rsidRDefault="00861894">
      <w:pPr>
        <w:pStyle w:val="TDC1"/>
        <w:tabs>
          <w:tab w:val="right" w:leader="dot" w:pos="9678"/>
        </w:tabs>
        <w:rPr>
          <w:rFonts w:asciiTheme="minorHAnsi" w:eastAsiaTheme="minorEastAsia" w:hAnsiTheme="minorHAnsi" w:cstheme="minorBidi"/>
          <w:noProof/>
          <w:kern w:val="2"/>
          <w:sz w:val="24"/>
          <w:szCs w:val="24"/>
          <w:lang w:val="es-CO" w:eastAsia="es-CO" w:bidi="ar-SA"/>
          <w14:ligatures w14:val="standardContextual"/>
        </w:rPr>
      </w:pPr>
      <w:hyperlink w:anchor="_Toc191035417" w:history="1">
        <w:r w:rsidRPr="00BE7F64">
          <w:rPr>
            <w:rStyle w:val="Hipervnculo"/>
            <w:rFonts w:ascii="Arial" w:hAnsi="Arial" w:cs="Arial"/>
            <w:noProof/>
          </w:rPr>
          <w:t>OBJETIVO</w:t>
        </w:r>
        <w:r>
          <w:rPr>
            <w:noProof/>
            <w:webHidden/>
          </w:rPr>
          <w:tab/>
        </w:r>
        <w:r>
          <w:rPr>
            <w:noProof/>
            <w:webHidden/>
          </w:rPr>
          <w:fldChar w:fldCharType="begin"/>
        </w:r>
        <w:r>
          <w:rPr>
            <w:noProof/>
            <w:webHidden/>
          </w:rPr>
          <w:instrText xml:space="preserve"> PAGEREF _Toc191035417 \h </w:instrText>
        </w:r>
        <w:r>
          <w:rPr>
            <w:noProof/>
            <w:webHidden/>
          </w:rPr>
        </w:r>
        <w:r>
          <w:rPr>
            <w:noProof/>
            <w:webHidden/>
          </w:rPr>
          <w:fldChar w:fldCharType="separate"/>
        </w:r>
        <w:r>
          <w:rPr>
            <w:noProof/>
            <w:webHidden/>
          </w:rPr>
          <w:t>4</w:t>
        </w:r>
        <w:r>
          <w:rPr>
            <w:noProof/>
            <w:webHidden/>
          </w:rPr>
          <w:fldChar w:fldCharType="end"/>
        </w:r>
      </w:hyperlink>
    </w:p>
    <w:p w14:paraId="724C2ED1" w14:textId="31789DE0" w:rsidR="00861894" w:rsidRDefault="00861894">
      <w:pPr>
        <w:pStyle w:val="TDC1"/>
        <w:tabs>
          <w:tab w:val="right" w:leader="dot" w:pos="9678"/>
        </w:tabs>
        <w:rPr>
          <w:rFonts w:asciiTheme="minorHAnsi" w:eastAsiaTheme="minorEastAsia" w:hAnsiTheme="minorHAnsi" w:cstheme="minorBidi"/>
          <w:noProof/>
          <w:kern w:val="2"/>
          <w:sz w:val="24"/>
          <w:szCs w:val="24"/>
          <w:lang w:val="es-CO" w:eastAsia="es-CO" w:bidi="ar-SA"/>
          <w14:ligatures w14:val="standardContextual"/>
        </w:rPr>
      </w:pPr>
      <w:hyperlink w:anchor="_Toc191035418" w:history="1">
        <w:r w:rsidRPr="00BE7F64">
          <w:rPr>
            <w:rStyle w:val="Hipervnculo"/>
            <w:rFonts w:ascii="Arial" w:hAnsi="Arial" w:cs="Arial"/>
            <w:noProof/>
          </w:rPr>
          <w:t>ALCANCE</w:t>
        </w:r>
        <w:r>
          <w:rPr>
            <w:noProof/>
            <w:webHidden/>
          </w:rPr>
          <w:tab/>
        </w:r>
        <w:r>
          <w:rPr>
            <w:noProof/>
            <w:webHidden/>
          </w:rPr>
          <w:fldChar w:fldCharType="begin"/>
        </w:r>
        <w:r>
          <w:rPr>
            <w:noProof/>
            <w:webHidden/>
          </w:rPr>
          <w:instrText xml:space="preserve"> PAGEREF _Toc191035418 \h </w:instrText>
        </w:r>
        <w:r>
          <w:rPr>
            <w:noProof/>
            <w:webHidden/>
          </w:rPr>
        </w:r>
        <w:r>
          <w:rPr>
            <w:noProof/>
            <w:webHidden/>
          </w:rPr>
          <w:fldChar w:fldCharType="separate"/>
        </w:r>
        <w:r>
          <w:rPr>
            <w:noProof/>
            <w:webHidden/>
          </w:rPr>
          <w:t>4</w:t>
        </w:r>
        <w:r>
          <w:rPr>
            <w:noProof/>
            <w:webHidden/>
          </w:rPr>
          <w:fldChar w:fldCharType="end"/>
        </w:r>
      </w:hyperlink>
    </w:p>
    <w:p w14:paraId="6FAD0CB2" w14:textId="00C1E848" w:rsidR="00861894" w:rsidRDefault="00861894">
      <w:pPr>
        <w:pStyle w:val="TDC1"/>
        <w:tabs>
          <w:tab w:val="right" w:leader="dot" w:pos="9678"/>
        </w:tabs>
        <w:rPr>
          <w:rFonts w:asciiTheme="minorHAnsi" w:eastAsiaTheme="minorEastAsia" w:hAnsiTheme="minorHAnsi" w:cstheme="minorBidi"/>
          <w:noProof/>
          <w:kern w:val="2"/>
          <w:sz w:val="24"/>
          <w:szCs w:val="24"/>
          <w:lang w:val="es-CO" w:eastAsia="es-CO" w:bidi="ar-SA"/>
          <w14:ligatures w14:val="standardContextual"/>
        </w:rPr>
      </w:pPr>
      <w:hyperlink w:anchor="_Toc191035419" w:history="1">
        <w:r w:rsidRPr="00BE7F64">
          <w:rPr>
            <w:rStyle w:val="Hipervnculo"/>
            <w:rFonts w:ascii="Arial" w:hAnsi="Arial" w:cs="Arial"/>
            <w:noProof/>
          </w:rPr>
          <w:t>AVANCE EN LA IMPLEMENTACIÓN DEL MODELO INTEGRADO DE PLANEACIÓN Y GESTIÓN - MIPG</w:t>
        </w:r>
        <w:r>
          <w:rPr>
            <w:noProof/>
            <w:webHidden/>
          </w:rPr>
          <w:tab/>
        </w:r>
        <w:r>
          <w:rPr>
            <w:noProof/>
            <w:webHidden/>
          </w:rPr>
          <w:fldChar w:fldCharType="begin"/>
        </w:r>
        <w:r>
          <w:rPr>
            <w:noProof/>
            <w:webHidden/>
          </w:rPr>
          <w:instrText xml:space="preserve"> PAGEREF _Toc191035419 \h </w:instrText>
        </w:r>
        <w:r>
          <w:rPr>
            <w:noProof/>
            <w:webHidden/>
          </w:rPr>
        </w:r>
        <w:r>
          <w:rPr>
            <w:noProof/>
            <w:webHidden/>
          </w:rPr>
          <w:fldChar w:fldCharType="separate"/>
        </w:r>
        <w:r>
          <w:rPr>
            <w:noProof/>
            <w:webHidden/>
          </w:rPr>
          <w:t>4</w:t>
        </w:r>
        <w:r>
          <w:rPr>
            <w:noProof/>
            <w:webHidden/>
          </w:rPr>
          <w:fldChar w:fldCharType="end"/>
        </w:r>
      </w:hyperlink>
    </w:p>
    <w:p w14:paraId="5CCD03C5" w14:textId="4572770C" w:rsidR="00861894" w:rsidRDefault="00861894">
      <w:pPr>
        <w:pStyle w:val="TDC1"/>
        <w:tabs>
          <w:tab w:val="left" w:pos="440"/>
          <w:tab w:val="right" w:leader="dot" w:pos="9678"/>
        </w:tabs>
        <w:rPr>
          <w:rFonts w:asciiTheme="minorHAnsi" w:eastAsiaTheme="minorEastAsia" w:hAnsiTheme="minorHAnsi" w:cstheme="minorBidi"/>
          <w:noProof/>
          <w:kern w:val="2"/>
          <w:sz w:val="24"/>
          <w:szCs w:val="24"/>
          <w:lang w:val="es-CO" w:eastAsia="es-CO" w:bidi="ar-SA"/>
          <w14:ligatures w14:val="standardContextual"/>
        </w:rPr>
      </w:pPr>
      <w:hyperlink w:anchor="_Toc191035420" w:history="1">
        <w:r w:rsidRPr="00BE7F64">
          <w:rPr>
            <w:rStyle w:val="Hipervnculo"/>
            <w:rFonts w:ascii="Arial" w:hAnsi="Arial" w:cs="Arial"/>
            <w:noProof/>
            <w:spacing w:val="2"/>
          </w:rPr>
          <w:t>1.</w:t>
        </w:r>
        <w:r>
          <w:rPr>
            <w:rFonts w:asciiTheme="minorHAnsi" w:eastAsiaTheme="minorEastAsia" w:hAnsiTheme="minorHAnsi" w:cstheme="minorBidi"/>
            <w:noProof/>
            <w:kern w:val="2"/>
            <w:sz w:val="24"/>
            <w:szCs w:val="24"/>
            <w:lang w:val="es-CO" w:eastAsia="es-CO" w:bidi="ar-SA"/>
            <w14:ligatures w14:val="standardContextual"/>
          </w:rPr>
          <w:tab/>
        </w:r>
        <w:r w:rsidRPr="00BE7F64">
          <w:rPr>
            <w:rStyle w:val="Hipervnculo"/>
            <w:rFonts w:ascii="Arial" w:hAnsi="Arial" w:cs="Arial"/>
            <w:noProof/>
          </w:rPr>
          <w:t>DIMENSIÓN: TALENTO HUMANO</w:t>
        </w:r>
        <w:r>
          <w:rPr>
            <w:noProof/>
            <w:webHidden/>
          </w:rPr>
          <w:tab/>
        </w:r>
        <w:r>
          <w:rPr>
            <w:noProof/>
            <w:webHidden/>
          </w:rPr>
          <w:fldChar w:fldCharType="begin"/>
        </w:r>
        <w:r>
          <w:rPr>
            <w:noProof/>
            <w:webHidden/>
          </w:rPr>
          <w:instrText xml:space="preserve"> PAGEREF _Toc191035420 \h </w:instrText>
        </w:r>
        <w:r>
          <w:rPr>
            <w:noProof/>
            <w:webHidden/>
          </w:rPr>
        </w:r>
        <w:r>
          <w:rPr>
            <w:noProof/>
            <w:webHidden/>
          </w:rPr>
          <w:fldChar w:fldCharType="separate"/>
        </w:r>
        <w:r>
          <w:rPr>
            <w:noProof/>
            <w:webHidden/>
          </w:rPr>
          <w:t>6</w:t>
        </w:r>
        <w:r>
          <w:rPr>
            <w:noProof/>
            <w:webHidden/>
          </w:rPr>
          <w:fldChar w:fldCharType="end"/>
        </w:r>
      </w:hyperlink>
    </w:p>
    <w:p w14:paraId="40168731" w14:textId="17869AFA" w:rsidR="00861894" w:rsidRDefault="00861894">
      <w:pPr>
        <w:pStyle w:val="TDC2"/>
        <w:rPr>
          <w:rFonts w:asciiTheme="minorHAnsi" w:eastAsiaTheme="minorEastAsia" w:hAnsiTheme="minorHAnsi" w:cstheme="minorBidi"/>
          <w:noProof/>
          <w:kern w:val="2"/>
          <w:sz w:val="24"/>
          <w:szCs w:val="24"/>
          <w:lang w:val="es-CO" w:eastAsia="es-CO" w:bidi="ar-SA"/>
          <w14:ligatures w14:val="standardContextual"/>
        </w:rPr>
      </w:pPr>
      <w:hyperlink w:anchor="_Toc191035421" w:history="1">
        <w:r w:rsidRPr="00BE7F64">
          <w:rPr>
            <w:rStyle w:val="Hipervnculo"/>
            <w:rFonts w:ascii="Arial" w:eastAsia="Arial" w:hAnsi="Arial" w:cs="Arial"/>
            <w:noProof/>
          </w:rPr>
          <w:t>1.1.</w:t>
        </w:r>
        <w:r>
          <w:rPr>
            <w:rFonts w:asciiTheme="minorHAnsi" w:eastAsiaTheme="minorEastAsia" w:hAnsiTheme="minorHAnsi" w:cstheme="minorBidi"/>
            <w:noProof/>
            <w:kern w:val="2"/>
            <w:sz w:val="24"/>
            <w:szCs w:val="24"/>
            <w:lang w:val="es-CO" w:eastAsia="es-CO" w:bidi="ar-SA"/>
            <w14:ligatures w14:val="standardContextual"/>
          </w:rPr>
          <w:tab/>
        </w:r>
        <w:r w:rsidRPr="00BE7F64">
          <w:rPr>
            <w:rStyle w:val="Hipervnculo"/>
            <w:rFonts w:ascii="Arial" w:eastAsia="Arial" w:hAnsi="Arial" w:cs="Arial"/>
            <w:noProof/>
          </w:rPr>
          <w:t>GESTIÓN ESTRATÉGICA DEL TALENTO HUMANO</w:t>
        </w:r>
        <w:r>
          <w:rPr>
            <w:noProof/>
            <w:webHidden/>
          </w:rPr>
          <w:tab/>
        </w:r>
        <w:r>
          <w:rPr>
            <w:noProof/>
            <w:webHidden/>
          </w:rPr>
          <w:fldChar w:fldCharType="begin"/>
        </w:r>
        <w:r>
          <w:rPr>
            <w:noProof/>
            <w:webHidden/>
          </w:rPr>
          <w:instrText xml:space="preserve"> PAGEREF _Toc191035421 \h </w:instrText>
        </w:r>
        <w:r>
          <w:rPr>
            <w:noProof/>
            <w:webHidden/>
          </w:rPr>
        </w:r>
        <w:r>
          <w:rPr>
            <w:noProof/>
            <w:webHidden/>
          </w:rPr>
          <w:fldChar w:fldCharType="separate"/>
        </w:r>
        <w:r>
          <w:rPr>
            <w:noProof/>
            <w:webHidden/>
          </w:rPr>
          <w:t>6</w:t>
        </w:r>
        <w:r>
          <w:rPr>
            <w:noProof/>
            <w:webHidden/>
          </w:rPr>
          <w:fldChar w:fldCharType="end"/>
        </w:r>
      </w:hyperlink>
    </w:p>
    <w:p w14:paraId="3B4D287C" w14:textId="20FC21BB" w:rsidR="00861894" w:rsidRDefault="00861894">
      <w:pPr>
        <w:pStyle w:val="TDC2"/>
        <w:rPr>
          <w:rFonts w:asciiTheme="minorHAnsi" w:eastAsiaTheme="minorEastAsia" w:hAnsiTheme="minorHAnsi" w:cstheme="minorBidi"/>
          <w:noProof/>
          <w:kern w:val="2"/>
          <w:sz w:val="24"/>
          <w:szCs w:val="24"/>
          <w:lang w:val="es-CO" w:eastAsia="es-CO" w:bidi="ar-SA"/>
          <w14:ligatures w14:val="standardContextual"/>
        </w:rPr>
      </w:pPr>
      <w:hyperlink w:anchor="_Toc191035422" w:history="1">
        <w:r w:rsidRPr="00BE7F64">
          <w:rPr>
            <w:rStyle w:val="Hipervnculo"/>
            <w:rFonts w:ascii="Arial" w:eastAsia="Arial" w:hAnsi="Arial" w:cs="Arial"/>
            <w:bCs/>
            <w:noProof/>
          </w:rPr>
          <w:t>1.2.</w:t>
        </w:r>
        <w:r>
          <w:rPr>
            <w:rFonts w:asciiTheme="minorHAnsi" w:eastAsiaTheme="minorEastAsia" w:hAnsiTheme="minorHAnsi" w:cstheme="minorBidi"/>
            <w:noProof/>
            <w:kern w:val="2"/>
            <w:sz w:val="24"/>
            <w:szCs w:val="24"/>
            <w:lang w:val="es-CO" w:eastAsia="es-CO" w:bidi="ar-SA"/>
            <w14:ligatures w14:val="standardContextual"/>
          </w:rPr>
          <w:tab/>
        </w:r>
        <w:r w:rsidRPr="00BE7F64">
          <w:rPr>
            <w:rStyle w:val="Hipervnculo"/>
            <w:rFonts w:ascii="Arial" w:eastAsia="Arial" w:hAnsi="Arial" w:cs="Arial"/>
            <w:noProof/>
          </w:rPr>
          <w:t>INTEGRIDAD</w:t>
        </w:r>
        <w:r>
          <w:rPr>
            <w:noProof/>
            <w:webHidden/>
          </w:rPr>
          <w:tab/>
        </w:r>
        <w:r>
          <w:rPr>
            <w:noProof/>
            <w:webHidden/>
          </w:rPr>
          <w:fldChar w:fldCharType="begin"/>
        </w:r>
        <w:r>
          <w:rPr>
            <w:noProof/>
            <w:webHidden/>
          </w:rPr>
          <w:instrText xml:space="preserve"> PAGEREF _Toc191035422 \h </w:instrText>
        </w:r>
        <w:r>
          <w:rPr>
            <w:noProof/>
            <w:webHidden/>
          </w:rPr>
        </w:r>
        <w:r>
          <w:rPr>
            <w:noProof/>
            <w:webHidden/>
          </w:rPr>
          <w:fldChar w:fldCharType="separate"/>
        </w:r>
        <w:r>
          <w:rPr>
            <w:noProof/>
            <w:webHidden/>
          </w:rPr>
          <w:t>8</w:t>
        </w:r>
        <w:r>
          <w:rPr>
            <w:noProof/>
            <w:webHidden/>
          </w:rPr>
          <w:fldChar w:fldCharType="end"/>
        </w:r>
      </w:hyperlink>
    </w:p>
    <w:p w14:paraId="1A16F40B" w14:textId="573C0339" w:rsidR="00861894" w:rsidRDefault="00861894">
      <w:pPr>
        <w:pStyle w:val="TDC1"/>
        <w:tabs>
          <w:tab w:val="left" w:pos="440"/>
          <w:tab w:val="right" w:leader="dot" w:pos="9678"/>
        </w:tabs>
        <w:rPr>
          <w:rFonts w:asciiTheme="minorHAnsi" w:eastAsiaTheme="minorEastAsia" w:hAnsiTheme="minorHAnsi" w:cstheme="minorBidi"/>
          <w:noProof/>
          <w:kern w:val="2"/>
          <w:sz w:val="24"/>
          <w:szCs w:val="24"/>
          <w:lang w:val="es-CO" w:eastAsia="es-CO" w:bidi="ar-SA"/>
          <w14:ligatures w14:val="standardContextual"/>
        </w:rPr>
      </w:pPr>
      <w:hyperlink w:anchor="_Toc191035423" w:history="1">
        <w:r w:rsidRPr="00BE7F64">
          <w:rPr>
            <w:rStyle w:val="Hipervnculo"/>
            <w:rFonts w:ascii="Arial" w:hAnsi="Arial" w:cs="Arial"/>
            <w:noProof/>
            <w:lang w:eastAsia="es-CO"/>
          </w:rPr>
          <w:t>2.</w:t>
        </w:r>
        <w:r>
          <w:rPr>
            <w:rFonts w:asciiTheme="minorHAnsi" w:eastAsiaTheme="minorEastAsia" w:hAnsiTheme="minorHAnsi" w:cstheme="minorBidi"/>
            <w:noProof/>
            <w:kern w:val="2"/>
            <w:sz w:val="24"/>
            <w:szCs w:val="24"/>
            <w:lang w:val="es-CO" w:eastAsia="es-CO" w:bidi="ar-SA"/>
            <w14:ligatures w14:val="standardContextual"/>
          </w:rPr>
          <w:tab/>
        </w:r>
        <w:r w:rsidRPr="00BE7F64">
          <w:rPr>
            <w:rStyle w:val="Hipervnculo"/>
            <w:rFonts w:ascii="Arial" w:hAnsi="Arial" w:cs="Arial"/>
            <w:noProof/>
          </w:rPr>
          <w:t>DIMENSIÓN: DIRECCIONAMIENTO ESTRATÉGICO Y PLANEACIÓN</w:t>
        </w:r>
        <w:r>
          <w:rPr>
            <w:noProof/>
            <w:webHidden/>
          </w:rPr>
          <w:tab/>
        </w:r>
        <w:r>
          <w:rPr>
            <w:noProof/>
            <w:webHidden/>
          </w:rPr>
          <w:fldChar w:fldCharType="begin"/>
        </w:r>
        <w:r>
          <w:rPr>
            <w:noProof/>
            <w:webHidden/>
          </w:rPr>
          <w:instrText xml:space="preserve"> PAGEREF _Toc191035423 \h </w:instrText>
        </w:r>
        <w:r>
          <w:rPr>
            <w:noProof/>
            <w:webHidden/>
          </w:rPr>
        </w:r>
        <w:r>
          <w:rPr>
            <w:noProof/>
            <w:webHidden/>
          </w:rPr>
          <w:fldChar w:fldCharType="separate"/>
        </w:r>
        <w:r>
          <w:rPr>
            <w:noProof/>
            <w:webHidden/>
          </w:rPr>
          <w:t>9</w:t>
        </w:r>
        <w:r>
          <w:rPr>
            <w:noProof/>
            <w:webHidden/>
          </w:rPr>
          <w:fldChar w:fldCharType="end"/>
        </w:r>
      </w:hyperlink>
    </w:p>
    <w:p w14:paraId="7D9CF90C" w14:textId="4C614934" w:rsidR="00861894" w:rsidRDefault="00861894">
      <w:pPr>
        <w:pStyle w:val="TDC2"/>
        <w:rPr>
          <w:rFonts w:asciiTheme="minorHAnsi" w:eastAsiaTheme="minorEastAsia" w:hAnsiTheme="minorHAnsi" w:cstheme="minorBidi"/>
          <w:noProof/>
          <w:kern w:val="2"/>
          <w:sz w:val="24"/>
          <w:szCs w:val="24"/>
          <w:lang w:val="es-CO" w:eastAsia="es-CO" w:bidi="ar-SA"/>
          <w14:ligatures w14:val="standardContextual"/>
        </w:rPr>
      </w:pPr>
      <w:hyperlink w:anchor="_Toc191035424" w:history="1">
        <w:r w:rsidRPr="00BE7F64">
          <w:rPr>
            <w:rStyle w:val="Hipervnculo"/>
            <w:rFonts w:ascii="Arial" w:eastAsia="Arial" w:hAnsi="Arial" w:cs="Arial"/>
            <w:noProof/>
          </w:rPr>
          <w:t xml:space="preserve">2.1. PLANEACIÓN INSTITUCIONAL </w:t>
        </w:r>
        <w:r>
          <w:rPr>
            <w:noProof/>
            <w:webHidden/>
          </w:rPr>
          <w:tab/>
        </w:r>
        <w:r>
          <w:rPr>
            <w:noProof/>
            <w:webHidden/>
          </w:rPr>
          <w:fldChar w:fldCharType="begin"/>
        </w:r>
        <w:r>
          <w:rPr>
            <w:noProof/>
            <w:webHidden/>
          </w:rPr>
          <w:instrText xml:space="preserve"> PAGEREF _Toc191035424 \h </w:instrText>
        </w:r>
        <w:r>
          <w:rPr>
            <w:noProof/>
            <w:webHidden/>
          </w:rPr>
        </w:r>
        <w:r>
          <w:rPr>
            <w:noProof/>
            <w:webHidden/>
          </w:rPr>
          <w:fldChar w:fldCharType="separate"/>
        </w:r>
        <w:r>
          <w:rPr>
            <w:noProof/>
            <w:webHidden/>
          </w:rPr>
          <w:t>9</w:t>
        </w:r>
        <w:r>
          <w:rPr>
            <w:noProof/>
            <w:webHidden/>
          </w:rPr>
          <w:fldChar w:fldCharType="end"/>
        </w:r>
      </w:hyperlink>
    </w:p>
    <w:p w14:paraId="0A0B4443" w14:textId="403C1FAF" w:rsidR="00861894" w:rsidRDefault="00861894">
      <w:pPr>
        <w:pStyle w:val="TDC2"/>
        <w:rPr>
          <w:rFonts w:asciiTheme="minorHAnsi" w:eastAsiaTheme="minorEastAsia" w:hAnsiTheme="minorHAnsi" w:cstheme="minorBidi"/>
          <w:noProof/>
          <w:kern w:val="2"/>
          <w:sz w:val="24"/>
          <w:szCs w:val="24"/>
          <w:lang w:val="es-CO" w:eastAsia="es-CO" w:bidi="ar-SA"/>
          <w14:ligatures w14:val="standardContextual"/>
        </w:rPr>
      </w:pPr>
      <w:hyperlink w:anchor="_Toc191035425" w:history="1">
        <w:r w:rsidRPr="00BE7F64">
          <w:rPr>
            <w:rStyle w:val="Hipervnculo"/>
            <w:rFonts w:ascii="Arial" w:eastAsia="Arial" w:hAnsi="Arial" w:cs="Arial"/>
            <w:noProof/>
          </w:rPr>
          <w:t>2.1.1 PLAN DE ACCIÓN INSTITUCIONAL</w:t>
        </w:r>
        <w:r>
          <w:rPr>
            <w:noProof/>
            <w:webHidden/>
          </w:rPr>
          <w:tab/>
        </w:r>
        <w:r>
          <w:rPr>
            <w:noProof/>
            <w:webHidden/>
          </w:rPr>
          <w:fldChar w:fldCharType="begin"/>
        </w:r>
        <w:r>
          <w:rPr>
            <w:noProof/>
            <w:webHidden/>
          </w:rPr>
          <w:instrText xml:space="preserve"> PAGEREF _Toc191035425 \h </w:instrText>
        </w:r>
        <w:r>
          <w:rPr>
            <w:noProof/>
            <w:webHidden/>
          </w:rPr>
        </w:r>
        <w:r>
          <w:rPr>
            <w:noProof/>
            <w:webHidden/>
          </w:rPr>
          <w:fldChar w:fldCharType="separate"/>
        </w:r>
        <w:r>
          <w:rPr>
            <w:noProof/>
            <w:webHidden/>
          </w:rPr>
          <w:t>10</w:t>
        </w:r>
        <w:r>
          <w:rPr>
            <w:noProof/>
            <w:webHidden/>
          </w:rPr>
          <w:fldChar w:fldCharType="end"/>
        </w:r>
      </w:hyperlink>
    </w:p>
    <w:p w14:paraId="6D467E67" w14:textId="06544AFC" w:rsidR="00861894" w:rsidRDefault="00861894">
      <w:pPr>
        <w:pStyle w:val="TDC2"/>
        <w:rPr>
          <w:rFonts w:asciiTheme="minorHAnsi" w:eastAsiaTheme="minorEastAsia" w:hAnsiTheme="minorHAnsi" w:cstheme="minorBidi"/>
          <w:noProof/>
          <w:kern w:val="2"/>
          <w:sz w:val="24"/>
          <w:szCs w:val="24"/>
          <w:lang w:val="es-CO" w:eastAsia="es-CO" w:bidi="ar-SA"/>
          <w14:ligatures w14:val="standardContextual"/>
        </w:rPr>
      </w:pPr>
      <w:hyperlink w:anchor="_Toc191035426" w:history="1">
        <w:r w:rsidRPr="00BE7F64">
          <w:rPr>
            <w:rStyle w:val="Hipervnculo"/>
            <w:rFonts w:ascii="Arial" w:eastAsia="Arial" w:hAnsi="Arial" w:cs="Arial"/>
            <w:noProof/>
          </w:rPr>
          <w:t>2.2. GESTIÓN PRESUPUESTAL Y EFICIENCIA DEL GASTO PÚBLICO</w:t>
        </w:r>
        <w:r>
          <w:rPr>
            <w:noProof/>
            <w:webHidden/>
          </w:rPr>
          <w:tab/>
        </w:r>
        <w:r>
          <w:rPr>
            <w:noProof/>
            <w:webHidden/>
          </w:rPr>
          <w:fldChar w:fldCharType="begin"/>
        </w:r>
        <w:r>
          <w:rPr>
            <w:noProof/>
            <w:webHidden/>
          </w:rPr>
          <w:instrText xml:space="preserve"> PAGEREF _Toc191035426 \h </w:instrText>
        </w:r>
        <w:r>
          <w:rPr>
            <w:noProof/>
            <w:webHidden/>
          </w:rPr>
        </w:r>
        <w:r>
          <w:rPr>
            <w:noProof/>
            <w:webHidden/>
          </w:rPr>
          <w:fldChar w:fldCharType="separate"/>
        </w:r>
        <w:r>
          <w:rPr>
            <w:noProof/>
            <w:webHidden/>
          </w:rPr>
          <w:t>12</w:t>
        </w:r>
        <w:r>
          <w:rPr>
            <w:noProof/>
            <w:webHidden/>
          </w:rPr>
          <w:fldChar w:fldCharType="end"/>
        </w:r>
      </w:hyperlink>
    </w:p>
    <w:p w14:paraId="446C1ADF" w14:textId="78D529FB" w:rsidR="00861894" w:rsidRDefault="00861894">
      <w:pPr>
        <w:pStyle w:val="TDC1"/>
        <w:tabs>
          <w:tab w:val="left" w:pos="440"/>
          <w:tab w:val="right" w:leader="dot" w:pos="9678"/>
        </w:tabs>
        <w:rPr>
          <w:rFonts w:asciiTheme="minorHAnsi" w:eastAsiaTheme="minorEastAsia" w:hAnsiTheme="minorHAnsi" w:cstheme="minorBidi"/>
          <w:noProof/>
          <w:kern w:val="2"/>
          <w:sz w:val="24"/>
          <w:szCs w:val="24"/>
          <w:lang w:val="es-CO" w:eastAsia="es-CO" w:bidi="ar-SA"/>
          <w14:ligatures w14:val="standardContextual"/>
        </w:rPr>
      </w:pPr>
      <w:hyperlink w:anchor="_Toc191035427" w:history="1">
        <w:r w:rsidRPr="00BE7F64">
          <w:rPr>
            <w:rStyle w:val="Hipervnculo"/>
            <w:rFonts w:ascii="Arial" w:hAnsi="Arial" w:cs="Arial"/>
            <w:noProof/>
            <w:lang w:eastAsia="es-CO"/>
          </w:rPr>
          <w:t>3.</w:t>
        </w:r>
        <w:r>
          <w:rPr>
            <w:rFonts w:asciiTheme="minorHAnsi" w:eastAsiaTheme="minorEastAsia" w:hAnsiTheme="minorHAnsi" w:cstheme="minorBidi"/>
            <w:noProof/>
            <w:kern w:val="2"/>
            <w:sz w:val="24"/>
            <w:szCs w:val="24"/>
            <w:lang w:val="es-CO" w:eastAsia="es-CO" w:bidi="ar-SA"/>
            <w14:ligatures w14:val="standardContextual"/>
          </w:rPr>
          <w:tab/>
        </w:r>
        <w:r w:rsidRPr="00BE7F64">
          <w:rPr>
            <w:rStyle w:val="Hipervnculo"/>
            <w:rFonts w:ascii="Arial" w:hAnsi="Arial" w:cs="Arial"/>
            <w:noProof/>
          </w:rPr>
          <w:t>DIMENSIÓN: GESTIÓN CON VALORES PARA RESULTADOS</w:t>
        </w:r>
        <w:r>
          <w:rPr>
            <w:noProof/>
            <w:webHidden/>
          </w:rPr>
          <w:tab/>
        </w:r>
        <w:r>
          <w:rPr>
            <w:noProof/>
            <w:webHidden/>
          </w:rPr>
          <w:fldChar w:fldCharType="begin"/>
        </w:r>
        <w:r>
          <w:rPr>
            <w:noProof/>
            <w:webHidden/>
          </w:rPr>
          <w:instrText xml:space="preserve"> PAGEREF _Toc191035427 \h </w:instrText>
        </w:r>
        <w:r>
          <w:rPr>
            <w:noProof/>
            <w:webHidden/>
          </w:rPr>
        </w:r>
        <w:r>
          <w:rPr>
            <w:noProof/>
            <w:webHidden/>
          </w:rPr>
          <w:fldChar w:fldCharType="separate"/>
        </w:r>
        <w:r>
          <w:rPr>
            <w:noProof/>
            <w:webHidden/>
          </w:rPr>
          <w:t>15</w:t>
        </w:r>
        <w:r>
          <w:rPr>
            <w:noProof/>
            <w:webHidden/>
          </w:rPr>
          <w:fldChar w:fldCharType="end"/>
        </w:r>
      </w:hyperlink>
    </w:p>
    <w:p w14:paraId="024FB4C2" w14:textId="237A54C6" w:rsidR="00861894" w:rsidRDefault="00861894">
      <w:pPr>
        <w:pStyle w:val="TDC2"/>
        <w:rPr>
          <w:rFonts w:asciiTheme="minorHAnsi" w:eastAsiaTheme="minorEastAsia" w:hAnsiTheme="minorHAnsi" w:cstheme="minorBidi"/>
          <w:noProof/>
          <w:kern w:val="2"/>
          <w:sz w:val="24"/>
          <w:szCs w:val="24"/>
          <w:lang w:val="es-CO" w:eastAsia="es-CO" w:bidi="ar-SA"/>
          <w14:ligatures w14:val="standardContextual"/>
        </w:rPr>
      </w:pPr>
      <w:hyperlink w:anchor="_Toc191035428" w:history="1">
        <w:r w:rsidRPr="00BE7F64">
          <w:rPr>
            <w:rStyle w:val="Hipervnculo"/>
            <w:rFonts w:ascii="Arial" w:hAnsi="Arial" w:cs="Arial"/>
            <w:noProof/>
          </w:rPr>
          <w:t>3.1. FORTALECIMIENTO ORGANIZACIONAL Y SIMPLIFICACIÓN DE PROCESOS</w:t>
        </w:r>
        <w:r>
          <w:rPr>
            <w:noProof/>
            <w:webHidden/>
          </w:rPr>
          <w:tab/>
        </w:r>
        <w:r>
          <w:rPr>
            <w:noProof/>
            <w:webHidden/>
          </w:rPr>
          <w:fldChar w:fldCharType="begin"/>
        </w:r>
        <w:r>
          <w:rPr>
            <w:noProof/>
            <w:webHidden/>
          </w:rPr>
          <w:instrText xml:space="preserve"> PAGEREF _Toc191035428 \h </w:instrText>
        </w:r>
        <w:r>
          <w:rPr>
            <w:noProof/>
            <w:webHidden/>
          </w:rPr>
        </w:r>
        <w:r>
          <w:rPr>
            <w:noProof/>
            <w:webHidden/>
          </w:rPr>
          <w:fldChar w:fldCharType="separate"/>
        </w:r>
        <w:r>
          <w:rPr>
            <w:noProof/>
            <w:webHidden/>
          </w:rPr>
          <w:t>15</w:t>
        </w:r>
        <w:r>
          <w:rPr>
            <w:noProof/>
            <w:webHidden/>
          </w:rPr>
          <w:fldChar w:fldCharType="end"/>
        </w:r>
      </w:hyperlink>
    </w:p>
    <w:p w14:paraId="46D61E7D" w14:textId="31691BA3" w:rsidR="00861894" w:rsidRDefault="00861894">
      <w:pPr>
        <w:pStyle w:val="TDC2"/>
        <w:rPr>
          <w:rFonts w:asciiTheme="minorHAnsi" w:eastAsiaTheme="minorEastAsia" w:hAnsiTheme="minorHAnsi" w:cstheme="minorBidi"/>
          <w:noProof/>
          <w:kern w:val="2"/>
          <w:sz w:val="24"/>
          <w:szCs w:val="24"/>
          <w:lang w:val="es-CO" w:eastAsia="es-CO" w:bidi="ar-SA"/>
          <w14:ligatures w14:val="standardContextual"/>
        </w:rPr>
      </w:pPr>
      <w:hyperlink w:anchor="_Toc191035429" w:history="1">
        <w:r w:rsidRPr="00BE7F64">
          <w:rPr>
            <w:rStyle w:val="Hipervnculo"/>
            <w:rFonts w:ascii="Arial" w:hAnsi="Arial" w:cs="Arial"/>
            <w:noProof/>
          </w:rPr>
          <w:t>3.2. GOBIERNO DIGITAL</w:t>
        </w:r>
        <w:r>
          <w:rPr>
            <w:noProof/>
            <w:webHidden/>
          </w:rPr>
          <w:tab/>
        </w:r>
        <w:r>
          <w:rPr>
            <w:noProof/>
            <w:webHidden/>
          </w:rPr>
          <w:fldChar w:fldCharType="begin"/>
        </w:r>
        <w:r>
          <w:rPr>
            <w:noProof/>
            <w:webHidden/>
          </w:rPr>
          <w:instrText xml:space="preserve"> PAGEREF _Toc191035429 \h </w:instrText>
        </w:r>
        <w:r>
          <w:rPr>
            <w:noProof/>
            <w:webHidden/>
          </w:rPr>
        </w:r>
        <w:r>
          <w:rPr>
            <w:noProof/>
            <w:webHidden/>
          </w:rPr>
          <w:fldChar w:fldCharType="separate"/>
        </w:r>
        <w:r>
          <w:rPr>
            <w:noProof/>
            <w:webHidden/>
          </w:rPr>
          <w:t>16</w:t>
        </w:r>
        <w:r>
          <w:rPr>
            <w:noProof/>
            <w:webHidden/>
          </w:rPr>
          <w:fldChar w:fldCharType="end"/>
        </w:r>
      </w:hyperlink>
    </w:p>
    <w:p w14:paraId="1F5C7B1B" w14:textId="0D5DE149" w:rsidR="00861894" w:rsidRDefault="00861894">
      <w:pPr>
        <w:pStyle w:val="TDC2"/>
        <w:rPr>
          <w:rFonts w:asciiTheme="minorHAnsi" w:eastAsiaTheme="minorEastAsia" w:hAnsiTheme="minorHAnsi" w:cstheme="minorBidi"/>
          <w:noProof/>
          <w:kern w:val="2"/>
          <w:sz w:val="24"/>
          <w:szCs w:val="24"/>
          <w:lang w:val="es-CO" w:eastAsia="es-CO" w:bidi="ar-SA"/>
          <w14:ligatures w14:val="standardContextual"/>
        </w:rPr>
      </w:pPr>
      <w:hyperlink w:anchor="_Toc191035430" w:history="1">
        <w:r w:rsidRPr="00BE7F64">
          <w:rPr>
            <w:rStyle w:val="Hipervnculo"/>
            <w:rFonts w:ascii="Arial" w:hAnsi="Arial" w:cs="Arial"/>
            <w:noProof/>
          </w:rPr>
          <w:t>3.3 SEGURIDAD DIGITAL</w:t>
        </w:r>
        <w:r>
          <w:rPr>
            <w:noProof/>
            <w:webHidden/>
          </w:rPr>
          <w:tab/>
        </w:r>
        <w:r>
          <w:rPr>
            <w:noProof/>
            <w:webHidden/>
          </w:rPr>
          <w:fldChar w:fldCharType="begin"/>
        </w:r>
        <w:r>
          <w:rPr>
            <w:noProof/>
            <w:webHidden/>
          </w:rPr>
          <w:instrText xml:space="preserve"> PAGEREF _Toc191035430 \h </w:instrText>
        </w:r>
        <w:r>
          <w:rPr>
            <w:noProof/>
            <w:webHidden/>
          </w:rPr>
        </w:r>
        <w:r>
          <w:rPr>
            <w:noProof/>
            <w:webHidden/>
          </w:rPr>
          <w:fldChar w:fldCharType="separate"/>
        </w:r>
        <w:r>
          <w:rPr>
            <w:noProof/>
            <w:webHidden/>
          </w:rPr>
          <w:t>17</w:t>
        </w:r>
        <w:r>
          <w:rPr>
            <w:noProof/>
            <w:webHidden/>
          </w:rPr>
          <w:fldChar w:fldCharType="end"/>
        </w:r>
      </w:hyperlink>
    </w:p>
    <w:p w14:paraId="39EB6F2F" w14:textId="1871CE29" w:rsidR="00861894" w:rsidRDefault="00861894">
      <w:pPr>
        <w:pStyle w:val="TDC2"/>
        <w:rPr>
          <w:rFonts w:asciiTheme="minorHAnsi" w:eastAsiaTheme="minorEastAsia" w:hAnsiTheme="minorHAnsi" w:cstheme="minorBidi"/>
          <w:noProof/>
          <w:kern w:val="2"/>
          <w:sz w:val="24"/>
          <w:szCs w:val="24"/>
          <w:lang w:val="es-CO" w:eastAsia="es-CO" w:bidi="ar-SA"/>
          <w14:ligatures w14:val="standardContextual"/>
        </w:rPr>
      </w:pPr>
      <w:hyperlink w:anchor="_Toc191035431" w:history="1">
        <w:r w:rsidRPr="00BE7F64">
          <w:rPr>
            <w:rStyle w:val="Hipervnculo"/>
            <w:rFonts w:ascii="Arial" w:hAnsi="Arial" w:cs="Arial"/>
            <w:noProof/>
          </w:rPr>
          <w:t>3.4. DEFENSA JURÍDICA</w:t>
        </w:r>
        <w:r>
          <w:rPr>
            <w:noProof/>
            <w:webHidden/>
          </w:rPr>
          <w:tab/>
        </w:r>
        <w:r>
          <w:rPr>
            <w:noProof/>
            <w:webHidden/>
          </w:rPr>
          <w:fldChar w:fldCharType="begin"/>
        </w:r>
        <w:r>
          <w:rPr>
            <w:noProof/>
            <w:webHidden/>
          </w:rPr>
          <w:instrText xml:space="preserve"> PAGEREF _Toc191035431 \h </w:instrText>
        </w:r>
        <w:r>
          <w:rPr>
            <w:noProof/>
            <w:webHidden/>
          </w:rPr>
        </w:r>
        <w:r>
          <w:rPr>
            <w:noProof/>
            <w:webHidden/>
          </w:rPr>
          <w:fldChar w:fldCharType="separate"/>
        </w:r>
        <w:r>
          <w:rPr>
            <w:noProof/>
            <w:webHidden/>
          </w:rPr>
          <w:t>18</w:t>
        </w:r>
        <w:r>
          <w:rPr>
            <w:noProof/>
            <w:webHidden/>
          </w:rPr>
          <w:fldChar w:fldCharType="end"/>
        </w:r>
      </w:hyperlink>
    </w:p>
    <w:p w14:paraId="181536A4" w14:textId="607DE1BC" w:rsidR="00861894" w:rsidRDefault="00861894">
      <w:pPr>
        <w:pStyle w:val="TDC2"/>
        <w:rPr>
          <w:rFonts w:asciiTheme="minorHAnsi" w:eastAsiaTheme="minorEastAsia" w:hAnsiTheme="minorHAnsi" w:cstheme="minorBidi"/>
          <w:noProof/>
          <w:kern w:val="2"/>
          <w:sz w:val="24"/>
          <w:szCs w:val="24"/>
          <w:lang w:val="es-CO" w:eastAsia="es-CO" w:bidi="ar-SA"/>
          <w14:ligatures w14:val="standardContextual"/>
        </w:rPr>
      </w:pPr>
      <w:hyperlink w:anchor="_Toc191035432" w:history="1">
        <w:r w:rsidRPr="00BE7F64">
          <w:rPr>
            <w:rStyle w:val="Hipervnculo"/>
            <w:rFonts w:ascii="Arial" w:hAnsi="Arial" w:cs="Arial"/>
            <w:noProof/>
          </w:rPr>
          <w:t>3.5. PARTICIPACIÓN CIUDADANA EN LA GESTIÓN PÚBLICA</w:t>
        </w:r>
        <w:r>
          <w:rPr>
            <w:noProof/>
            <w:webHidden/>
          </w:rPr>
          <w:tab/>
        </w:r>
        <w:r>
          <w:rPr>
            <w:noProof/>
            <w:webHidden/>
          </w:rPr>
          <w:fldChar w:fldCharType="begin"/>
        </w:r>
        <w:r>
          <w:rPr>
            <w:noProof/>
            <w:webHidden/>
          </w:rPr>
          <w:instrText xml:space="preserve"> PAGEREF _Toc191035432 \h </w:instrText>
        </w:r>
        <w:r>
          <w:rPr>
            <w:noProof/>
            <w:webHidden/>
          </w:rPr>
        </w:r>
        <w:r>
          <w:rPr>
            <w:noProof/>
            <w:webHidden/>
          </w:rPr>
          <w:fldChar w:fldCharType="separate"/>
        </w:r>
        <w:r>
          <w:rPr>
            <w:noProof/>
            <w:webHidden/>
          </w:rPr>
          <w:t>19</w:t>
        </w:r>
        <w:r>
          <w:rPr>
            <w:noProof/>
            <w:webHidden/>
          </w:rPr>
          <w:fldChar w:fldCharType="end"/>
        </w:r>
      </w:hyperlink>
    </w:p>
    <w:p w14:paraId="00DDFFE2" w14:textId="19E123A4" w:rsidR="00861894" w:rsidRDefault="00861894">
      <w:pPr>
        <w:pStyle w:val="TDC2"/>
        <w:rPr>
          <w:rFonts w:asciiTheme="minorHAnsi" w:eastAsiaTheme="minorEastAsia" w:hAnsiTheme="minorHAnsi" w:cstheme="minorBidi"/>
          <w:noProof/>
          <w:kern w:val="2"/>
          <w:sz w:val="24"/>
          <w:szCs w:val="24"/>
          <w:lang w:val="es-CO" w:eastAsia="es-CO" w:bidi="ar-SA"/>
          <w14:ligatures w14:val="standardContextual"/>
        </w:rPr>
      </w:pPr>
      <w:hyperlink w:anchor="_Toc191035433" w:history="1">
        <w:r w:rsidRPr="00BE7F64">
          <w:rPr>
            <w:rStyle w:val="Hipervnculo"/>
            <w:rFonts w:ascii="Arial" w:hAnsi="Arial" w:cs="Arial"/>
            <w:noProof/>
          </w:rPr>
          <w:t>3.6. SERVICIO AL CIUDADANO</w:t>
        </w:r>
        <w:r>
          <w:rPr>
            <w:noProof/>
            <w:webHidden/>
          </w:rPr>
          <w:tab/>
        </w:r>
        <w:r>
          <w:rPr>
            <w:noProof/>
            <w:webHidden/>
          </w:rPr>
          <w:fldChar w:fldCharType="begin"/>
        </w:r>
        <w:r>
          <w:rPr>
            <w:noProof/>
            <w:webHidden/>
          </w:rPr>
          <w:instrText xml:space="preserve"> PAGEREF _Toc191035433 \h </w:instrText>
        </w:r>
        <w:r>
          <w:rPr>
            <w:noProof/>
            <w:webHidden/>
          </w:rPr>
        </w:r>
        <w:r>
          <w:rPr>
            <w:noProof/>
            <w:webHidden/>
          </w:rPr>
          <w:fldChar w:fldCharType="separate"/>
        </w:r>
        <w:r>
          <w:rPr>
            <w:noProof/>
            <w:webHidden/>
          </w:rPr>
          <w:t>21</w:t>
        </w:r>
        <w:r>
          <w:rPr>
            <w:noProof/>
            <w:webHidden/>
          </w:rPr>
          <w:fldChar w:fldCharType="end"/>
        </w:r>
      </w:hyperlink>
    </w:p>
    <w:p w14:paraId="5FAE2D75" w14:textId="00E2ED51" w:rsidR="00861894" w:rsidRDefault="00861894">
      <w:pPr>
        <w:pStyle w:val="TDC2"/>
        <w:rPr>
          <w:rFonts w:asciiTheme="minorHAnsi" w:eastAsiaTheme="minorEastAsia" w:hAnsiTheme="minorHAnsi" w:cstheme="minorBidi"/>
          <w:noProof/>
          <w:kern w:val="2"/>
          <w:sz w:val="24"/>
          <w:szCs w:val="24"/>
          <w:lang w:val="es-CO" w:eastAsia="es-CO" w:bidi="ar-SA"/>
          <w14:ligatures w14:val="standardContextual"/>
        </w:rPr>
      </w:pPr>
      <w:hyperlink w:anchor="_Toc191035434" w:history="1">
        <w:r w:rsidRPr="00BE7F64">
          <w:rPr>
            <w:rStyle w:val="Hipervnculo"/>
            <w:rFonts w:ascii="Arial" w:eastAsia="Arial" w:hAnsi="Arial" w:cs="Arial"/>
            <w:noProof/>
          </w:rPr>
          <w:t>3.7. COMPONENTE GESTIÓN AMBIENTAL</w:t>
        </w:r>
        <w:r>
          <w:rPr>
            <w:noProof/>
            <w:webHidden/>
          </w:rPr>
          <w:tab/>
        </w:r>
        <w:r>
          <w:rPr>
            <w:noProof/>
            <w:webHidden/>
          </w:rPr>
          <w:fldChar w:fldCharType="begin"/>
        </w:r>
        <w:r>
          <w:rPr>
            <w:noProof/>
            <w:webHidden/>
          </w:rPr>
          <w:instrText xml:space="preserve"> PAGEREF _Toc191035434 \h </w:instrText>
        </w:r>
        <w:r>
          <w:rPr>
            <w:noProof/>
            <w:webHidden/>
          </w:rPr>
        </w:r>
        <w:r>
          <w:rPr>
            <w:noProof/>
            <w:webHidden/>
          </w:rPr>
          <w:fldChar w:fldCharType="separate"/>
        </w:r>
        <w:r>
          <w:rPr>
            <w:noProof/>
            <w:webHidden/>
          </w:rPr>
          <w:t>23</w:t>
        </w:r>
        <w:r>
          <w:rPr>
            <w:noProof/>
            <w:webHidden/>
          </w:rPr>
          <w:fldChar w:fldCharType="end"/>
        </w:r>
      </w:hyperlink>
    </w:p>
    <w:p w14:paraId="3812CFBA" w14:textId="1C1B5954" w:rsidR="00861894" w:rsidRDefault="00861894">
      <w:pPr>
        <w:pStyle w:val="TDC1"/>
        <w:tabs>
          <w:tab w:val="left" w:pos="440"/>
          <w:tab w:val="right" w:leader="dot" w:pos="9678"/>
        </w:tabs>
        <w:rPr>
          <w:rFonts w:asciiTheme="minorHAnsi" w:eastAsiaTheme="minorEastAsia" w:hAnsiTheme="minorHAnsi" w:cstheme="minorBidi"/>
          <w:noProof/>
          <w:kern w:val="2"/>
          <w:sz w:val="24"/>
          <w:szCs w:val="24"/>
          <w:lang w:val="es-CO" w:eastAsia="es-CO" w:bidi="ar-SA"/>
          <w14:ligatures w14:val="standardContextual"/>
        </w:rPr>
      </w:pPr>
      <w:hyperlink w:anchor="_Toc191035435" w:history="1">
        <w:r w:rsidRPr="00BE7F64">
          <w:rPr>
            <w:rStyle w:val="Hipervnculo"/>
            <w:rFonts w:ascii="Arial" w:hAnsi="Arial" w:cs="Arial"/>
            <w:noProof/>
            <w:lang w:eastAsia="es-CO"/>
          </w:rPr>
          <w:t>4.</w:t>
        </w:r>
        <w:r>
          <w:rPr>
            <w:rFonts w:asciiTheme="minorHAnsi" w:eastAsiaTheme="minorEastAsia" w:hAnsiTheme="minorHAnsi" w:cstheme="minorBidi"/>
            <w:noProof/>
            <w:kern w:val="2"/>
            <w:sz w:val="24"/>
            <w:szCs w:val="24"/>
            <w:lang w:val="es-CO" w:eastAsia="es-CO" w:bidi="ar-SA"/>
            <w14:ligatures w14:val="standardContextual"/>
          </w:rPr>
          <w:tab/>
        </w:r>
        <w:r w:rsidRPr="00BE7F64">
          <w:rPr>
            <w:rStyle w:val="Hipervnculo"/>
            <w:rFonts w:ascii="Arial" w:hAnsi="Arial" w:cs="Arial"/>
            <w:noProof/>
          </w:rPr>
          <w:t>DIMENSIÓN EVALUACIÓN DE RESULTADOS</w:t>
        </w:r>
        <w:r>
          <w:rPr>
            <w:noProof/>
            <w:webHidden/>
          </w:rPr>
          <w:tab/>
        </w:r>
        <w:r>
          <w:rPr>
            <w:noProof/>
            <w:webHidden/>
          </w:rPr>
          <w:fldChar w:fldCharType="begin"/>
        </w:r>
        <w:r>
          <w:rPr>
            <w:noProof/>
            <w:webHidden/>
          </w:rPr>
          <w:instrText xml:space="preserve"> PAGEREF _Toc191035435 \h </w:instrText>
        </w:r>
        <w:r>
          <w:rPr>
            <w:noProof/>
            <w:webHidden/>
          </w:rPr>
        </w:r>
        <w:r>
          <w:rPr>
            <w:noProof/>
            <w:webHidden/>
          </w:rPr>
          <w:fldChar w:fldCharType="separate"/>
        </w:r>
        <w:r>
          <w:rPr>
            <w:noProof/>
            <w:webHidden/>
          </w:rPr>
          <w:t>24</w:t>
        </w:r>
        <w:r>
          <w:rPr>
            <w:noProof/>
            <w:webHidden/>
          </w:rPr>
          <w:fldChar w:fldCharType="end"/>
        </w:r>
      </w:hyperlink>
    </w:p>
    <w:p w14:paraId="44B7D8EE" w14:textId="01EBE8BF" w:rsidR="00861894" w:rsidRDefault="00861894">
      <w:pPr>
        <w:pStyle w:val="TDC2"/>
        <w:rPr>
          <w:rFonts w:asciiTheme="minorHAnsi" w:eastAsiaTheme="minorEastAsia" w:hAnsiTheme="minorHAnsi" w:cstheme="minorBidi"/>
          <w:noProof/>
          <w:kern w:val="2"/>
          <w:sz w:val="24"/>
          <w:szCs w:val="24"/>
          <w:lang w:val="es-CO" w:eastAsia="es-CO" w:bidi="ar-SA"/>
          <w14:ligatures w14:val="standardContextual"/>
        </w:rPr>
      </w:pPr>
      <w:hyperlink w:anchor="_Toc191035436" w:history="1">
        <w:r w:rsidRPr="00BE7F64">
          <w:rPr>
            <w:rStyle w:val="Hipervnculo"/>
            <w:rFonts w:ascii="Arial" w:hAnsi="Arial" w:cs="Arial"/>
            <w:noProof/>
          </w:rPr>
          <w:t>4.1. SEGUIMIENTO Y EVALUACIÓN DEL DESEMPEÑO INSTITUCIONAL</w:t>
        </w:r>
        <w:r>
          <w:rPr>
            <w:noProof/>
            <w:webHidden/>
          </w:rPr>
          <w:tab/>
        </w:r>
        <w:r>
          <w:rPr>
            <w:noProof/>
            <w:webHidden/>
          </w:rPr>
          <w:fldChar w:fldCharType="begin"/>
        </w:r>
        <w:r>
          <w:rPr>
            <w:noProof/>
            <w:webHidden/>
          </w:rPr>
          <w:instrText xml:space="preserve"> PAGEREF _Toc191035436 \h </w:instrText>
        </w:r>
        <w:r>
          <w:rPr>
            <w:noProof/>
            <w:webHidden/>
          </w:rPr>
        </w:r>
        <w:r>
          <w:rPr>
            <w:noProof/>
            <w:webHidden/>
          </w:rPr>
          <w:fldChar w:fldCharType="separate"/>
        </w:r>
        <w:r>
          <w:rPr>
            <w:noProof/>
            <w:webHidden/>
          </w:rPr>
          <w:t>24</w:t>
        </w:r>
        <w:r>
          <w:rPr>
            <w:noProof/>
            <w:webHidden/>
          </w:rPr>
          <w:fldChar w:fldCharType="end"/>
        </w:r>
      </w:hyperlink>
    </w:p>
    <w:p w14:paraId="5C09EB71" w14:textId="170DD1BF" w:rsidR="00861894" w:rsidRDefault="00861894">
      <w:pPr>
        <w:pStyle w:val="TDC1"/>
        <w:tabs>
          <w:tab w:val="left" w:pos="440"/>
          <w:tab w:val="right" w:leader="dot" w:pos="9678"/>
        </w:tabs>
        <w:rPr>
          <w:rFonts w:asciiTheme="minorHAnsi" w:eastAsiaTheme="minorEastAsia" w:hAnsiTheme="minorHAnsi" w:cstheme="minorBidi"/>
          <w:noProof/>
          <w:kern w:val="2"/>
          <w:sz w:val="24"/>
          <w:szCs w:val="24"/>
          <w:lang w:val="es-CO" w:eastAsia="es-CO" w:bidi="ar-SA"/>
          <w14:ligatures w14:val="standardContextual"/>
        </w:rPr>
      </w:pPr>
      <w:hyperlink w:anchor="_Toc191035437" w:history="1">
        <w:r w:rsidRPr="00BE7F64">
          <w:rPr>
            <w:rStyle w:val="Hipervnculo"/>
            <w:rFonts w:ascii="Arial" w:hAnsi="Arial" w:cs="Arial"/>
            <w:noProof/>
          </w:rPr>
          <w:t>5.</w:t>
        </w:r>
        <w:r>
          <w:rPr>
            <w:rFonts w:asciiTheme="minorHAnsi" w:eastAsiaTheme="minorEastAsia" w:hAnsiTheme="minorHAnsi" w:cstheme="minorBidi"/>
            <w:noProof/>
            <w:kern w:val="2"/>
            <w:sz w:val="24"/>
            <w:szCs w:val="24"/>
            <w:lang w:val="es-CO" w:eastAsia="es-CO" w:bidi="ar-SA"/>
            <w14:ligatures w14:val="standardContextual"/>
          </w:rPr>
          <w:tab/>
        </w:r>
        <w:r w:rsidRPr="00BE7F64">
          <w:rPr>
            <w:rStyle w:val="Hipervnculo"/>
            <w:rFonts w:ascii="Arial" w:hAnsi="Arial" w:cs="Arial"/>
            <w:noProof/>
          </w:rPr>
          <w:t>DIMENSIÓN: INFORMACIÓN Y COMUNICACIÓN</w:t>
        </w:r>
        <w:r>
          <w:rPr>
            <w:noProof/>
            <w:webHidden/>
          </w:rPr>
          <w:tab/>
        </w:r>
        <w:r>
          <w:rPr>
            <w:noProof/>
            <w:webHidden/>
          </w:rPr>
          <w:fldChar w:fldCharType="begin"/>
        </w:r>
        <w:r>
          <w:rPr>
            <w:noProof/>
            <w:webHidden/>
          </w:rPr>
          <w:instrText xml:space="preserve"> PAGEREF _Toc191035437 \h </w:instrText>
        </w:r>
        <w:r>
          <w:rPr>
            <w:noProof/>
            <w:webHidden/>
          </w:rPr>
        </w:r>
        <w:r>
          <w:rPr>
            <w:noProof/>
            <w:webHidden/>
          </w:rPr>
          <w:fldChar w:fldCharType="separate"/>
        </w:r>
        <w:r>
          <w:rPr>
            <w:noProof/>
            <w:webHidden/>
          </w:rPr>
          <w:t>27</w:t>
        </w:r>
        <w:r>
          <w:rPr>
            <w:noProof/>
            <w:webHidden/>
          </w:rPr>
          <w:fldChar w:fldCharType="end"/>
        </w:r>
      </w:hyperlink>
    </w:p>
    <w:p w14:paraId="039A24BF" w14:textId="0942D351" w:rsidR="00861894" w:rsidRDefault="00861894">
      <w:pPr>
        <w:pStyle w:val="TDC2"/>
        <w:rPr>
          <w:rFonts w:asciiTheme="minorHAnsi" w:eastAsiaTheme="minorEastAsia" w:hAnsiTheme="minorHAnsi" w:cstheme="minorBidi"/>
          <w:noProof/>
          <w:kern w:val="2"/>
          <w:sz w:val="24"/>
          <w:szCs w:val="24"/>
          <w:lang w:val="es-CO" w:eastAsia="es-CO" w:bidi="ar-SA"/>
          <w14:ligatures w14:val="standardContextual"/>
        </w:rPr>
      </w:pPr>
      <w:hyperlink w:anchor="_Toc191035438" w:history="1">
        <w:r w:rsidRPr="00BE7F64">
          <w:rPr>
            <w:rStyle w:val="Hipervnculo"/>
            <w:rFonts w:ascii="Arial" w:eastAsia="Arial" w:hAnsi="Arial" w:cs="Arial"/>
            <w:noProof/>
          </w:rPr>
          <w:t>5.1 GESTIÓN DOCUMENTAL</w:t>
        </w:r>
        <w:r>
          <w:rPr>
            <w:noProof/>
            <w:webHidden/>
          </w:rPr>
          <w:tab/>
        </w:r>
        <w:r>
          <w:rPr>
            <w:noProof/>
            <w:webHidden/>
          </w:rPr>
          <w:fldChar w:fldCharType="begin"/>
        </w:r>
        <w:r>
          <w:rPr>
            <w:noProof/>
            <w:webHidden/>
          </w:rPr>
          <w:instrText xml:space="preserve"> PAGEREF _Toc191035438 \h </w:instrText>
        </w:r>
        <w:r>
          <w:rPr>
            <w:noProof/>
            <w:webHidden/>
          </w:rPr>
        </w:r>
        <w:r>
          <w:rPr>
            <w:noProof/>
            <w:webHidden/>
          </w:rPr>
          <w:fldChar w:fldCharType="separate"/>
        </w:r>
        <w:r>
          <w:rPr>
            <w:noProof/>
            <w:webHidden/>
          </w:rPr>
          <w:t>27</w:t>
        </w:r>
        <w:r>
          <w:rPr>
            <w:noProof/>
            <w:webHidden/>
          </w:rPr>
          <w:fldChar w:fldCharType="end"/>
        </w:r>
      </w:hyperlink>
    </w:p>
    <w:p w14:paraId="4B806CEE" w14:textId="473A59BD" w:rsidR="00861894" w:rsidRDefault="00861894">
      <w:pPr>
        <w:pStyle w:val="TDC2"/>
        <w:rPr>
          <w:rFonts w:asciiTheme="minorHAnsi" w:eastAsiaTheme="minorEastAsia" w:hAnsiTheme="minorHAnsi" w:cstheme="minorBidi"/>
          <w:noProof/>
          <w:kern w:val="2"/>
          <w:sz w:val="24"/>
          <w:szCs w:val="24"/>
          <w:lang w:val="es-CO" w:eastAsia="es-CO" w:bidi="ar-SA"/>
          <w14:ligatures w14:val="standardContextual"/>
        </w:rPr>
      </w:pPr>
      <w:hyperlink w:anchor="_Toc191035439" w:history="1">
        <w:r w:rsidRPr="00BE7F64">
          <w:rPr>
            <w:rStyle w:val="Hipervnculo"/>
            <w:rFonts w:ascii="Arial" w:eastAsia="Arial" w:hAnsi="Arial" w:cs="Arial"/>
            <w:noProof/>
          </w:rPr>
          <w:t>5.2 TRANSPARENCIA, ACCESO A LA INFORMACIÓN PÚBLICA Y LUCHA CONTRA LA CORRUPCIÓN</w:t>
        </w:r>
        <w:r>
          <w:rPr>
            <w:noProof/>
            <w:webHidden/>
          </w:rPr>
          <w:tab/>
        </w:r>
        <w:r>
          <w:rPr>
            <w:noProof/>
            <w:webHidden/>
          </w:rPr>
          <w:fldChar w:fldCharType="begin"/>
        </w:r>
        <w:r>
          <w:rPr>
            <w:noProof/>
            <w:webHidden/>
          </w:rPr>
          <w:instrText xml:space="preserve"> PAGEREF _Toc191035439 \h </w:instrText>
        </w:r>
        <w:r>
          <w:rPr>
            <w:noProof/>
            <w:webHidden/>
          </w:rPr>
        </w:r>
        <w:r>
          <w:rPr>
            <w:noProof/>
            <w:webHidden/>
          </w:rPr>
          <w:fldChar w:fldCharType="separate"/>
        </w:r>
        <w:r>
          <w:rPr>
            <w:noProof/>
            <w:webHidden/>
          </w:rPr>
          <w:t>29</w:t>
        </w:r>
        <w:r>
          <w:rPr>
            <w:noProof/>
            <w:webHidden/>
          </w:rPr>
          <w:fldChar w:fldCharType="end"/>
        </w:r>
      </w:hyperlink>
    </w:p>
    <w:p w14:paraId="18DFD37C" w14:textId="229812C2" w:rsidR="00861894" w:rsidRDefault="00861894">
      <w:pPr>
        <w:pStyle w:val="TDC1"/>
        <w:tabs>
          <w:tab w:val="left" w:pos="440"/>
          <w:tab w:val="right" w:leader="dot" w:pos="9678"/>
        </w:tabs>
        <w:rPr>
          <w:rFonts w:asciiTheme="minorHAnsi" w:eastAsiaTheme="minorEastAsia" w:hAnsiTheme="minorHAnsi" w:cstheme="minorBidi"/>
          <w:noProof/>
          <w:kern w:val="2"/>
          <w:sz w:val="24"/>
          <w:szCs w:val="24"/>
          <w:lang w:val="es-CO" w:eastAsia="es-CO" w:bidi="ar-SA"/>
          <w14:ligatures w14:val="standardContextual"/>
        </w:rPr>
      </w:pPr>
      <w:hyperlink w:anchor="_Toc191035440" w:history="1">
        <w:r w:rsidRPr="00BE7F64">
          <w:rPr>
            <w:rStyle w:val="Hipervnculo"/>
            <w:rFonts w:ascii="Arial" w:hAnsi="Arial" w:cs="Arial"/>
            <w:noProof/>
          </w:rPr>
          <w:t>6.</w:t>
        </w:r>
        <w:r>
          <w:rPr>
            <w:rFonts w:asciiTheme="minorHAnsi" w:eastAsiaTheme="minorEastAsia" w:hAnsiTheme="minorHAnsi" w:cstheme="minorBidi"/>
            <w:noProof/>
            <w:kern w:val="2"/>
            <w:sz w:val="24"/>
            <w:szCs w:val="24"/>
            <w:lang w:val="es-CO" w:eastAsia="es-CO" w:bidi="ar-SA"/>
            <w14:ligatures w14:val="standardContextual"/>
          </w:rPr>
          <w:tab/>
        </w:r>
        <w:r w:rsidRPr="00BE7F64">
          <w:rPr>
            <w:rStyle w:val="Hipervnculo"/>
            <w:rFonts w:ascii="Arial" w:hAnsi="Arial" w:cs="Arial"/>
            <w:noProof/>
          </w:rPr>
          <w:t>DIMENSIÓN: GESTIÓN DEL CONOCIMIENTO Y LA INNOVACIÓN  </w:t>
        </w:r>
        <w:r>
          <w:rPr>
            <w:noProof/>
            <w:webHidden/>
          </w:rPr>
          <w:tab/>
        </w:r>
        <w:r>
          <w:rPr>
            <w:noProof/>
            <w:webHidden/>
          </w:rPr>
          <w:fldChar w:fldCharType="begin"/>
        </w:r>
        <w:r>
          <w:rPr>
            <w:noProof/>
            <w:webHidden/>
          </w:rPr>
          <w:instrText xml:space="preserve"> PAGEREF _Toc191035440 \h </w:instrText>
        </w:r>
        <w:r>
          <w:rPr>
            <w:noProof/>
            <w:webHidden/>
          </w:rPr>
        </w:r>
        <w:r>
          <w:rPr>
            <w:noProof/>
            <w:webHidden/>
          </w:rPr>
          <w:fldChar w:fldCharType="separate"/>
        </w:r>
        <w:r>
          <w:rPr>
            <w:noProof/>
            <w:webHidden/>
          </w:rPr>
          <w:t>30</w:t>
        </w:r>
        <w:r>
          <w:rPr>
            <w:noProof/>
            <w:webHidden/>
          </w:rPr>
          <w:fldChar w:fldCharType="end"/>
        </w:r>
      </w:hyperlink>
    </w:p>
    <w:p w14:paraId="5DC0FA89" w14:textId="1CB9B630" w:rsidR="00861894" w:rsidRDefault="00861894">
      <w:pPr>
        <w:pStyle w:val="TDC1"/>
        <w:tabs>
          <w:tab w:val="left" w:pos="440"/>
          <w:tab w:val="right" w:leader="dot" w:pos="9678"/>
        </w:tabs>
        <w:rPr>
          <w:rFonts w:asciiTheme="minorHAnsi" w:eastAsiaTheme="minorEastAsia" w:hAnsiTheme="minorHAnsi" w:cstheme="minorBidi"/>
          <w:noProof/>
          <w:kern w:val="2"/>
          <w:sz w:val="24"/>
          <w:szCs w:val="24"/>
          <w:lang w:val="es-CO" w:eastAsia="es-CO" w:bidi="ar-SA"/>
          <w14:ligatures w14:val="standardContextual"/>
        </w:rPr>
      </w:pPr>
      <w:hyperlink w:anchor="_Toc191035441" w:history="1">
        <w:r w:rsidRPr="00BE7F64">
          <w:rPr>
            <w:rStyle w:val="Hipervnculo"/>
            <w:rFonts w:ascii="Arial" w:hAnsi="Arial" w:cs="Arial"/>
            <w:noProof/>
            <w:lang w:eastAsia="es-CO"/>
          </w:rPr>
          <w:t>7.</w:t>
        </w:r>
        <w:r>
          <w:rPr>
            <w:rFonts w:asciiTheme="minorHAnsi" w:eastAsiaTheme="minorEastAsia" w:hAnsiTheme="minorHAnsi" w:cstheme="minorBidi"/>
            <w:noProof/>
            <w:kern w:val="2"/>
            <w:sz w:val="24"/>
            <w:szCs w:val="24"/>
            <w:lang w:val="es-CO" w:eastAsia="es-CO" w:bidi="ar-SA"/>
            <w14:ligatures w14:val="standardContextual"/>
          </w:rPr>
          <w:tab/>
        </w:r>
        <w:r w:rsidRPr="00BE7F64">
          <w:rPr>
            <w:rStyle w:val="Hipervnculo"/>
            <w:rFonts w:ascii="Arial" w:hAnsi="Arial" w:cs="Arial"/>
            <w:noProof/>
          </w:rPr>
          <w:t>DIMENSIÓN: CONTROL INTERNO</w:t>
        </w:r>
        <w:r>
          <w:rPr>
            <w:noProof/>
            <w:webHidden/>
          </w:rPr>
          <w:tab/>
        </w:r>
        <w:r>
          <w:rPr>
            <w:noProof/>
            <w:webHidden/>
          </w:rPr>
          <w:fldChar w:fldCharType="begin"/>
        </w:r>
        <w:r>
          <w:rPr>
            <w:noProof/>
            <w:webHidden/>
          </w:rPr>
          <w:instrText xml:space="preserve"> PAGEREF _Toc191035441 \h </w:instrText>
        </w:r>
        <w:r>
          <w:rPr>
            <w:noProof/>
            <w:webHidden/>
          </w:rPr>
        </w:r>
        <w:r>
          <w:rPr>
            <w:noProof/>
            <w:webHidden/>
          </w:rPr>
          <w:fldChar w:fldCharType="separate"/>
        </w:r>
        <w:r>
          <w:rPr>
            <w:noProof/>
            <w:webHidden/>
          </w:rPr>
          <w:t>32</w:t>
        </w:r>
        <w:r>
          <w:rPr>
            <w:noProof/>
            <w:webHidden/>
          </w:rPr>
          <w:fldChar w:fldCharType="end"/>
        </w:r>
      </w:hyperlink>
    </w:p>
    <w:p w14:paraId="527DF42B" w14:textId="4F584657" w:rsidR="0093399C" w:rsidRPr="00D8623F" w:rsidRDefault="0093399C" w:rsidP="0093399C">
      <w:pPr>
        <w:jc w:val="both"/>
        <w:rPr>
          <w:rFonts w:ascii="Arial" w:hAnsi="Arial" w:cs="Arial"/>
          <w:sz w:val="20"/>
          <w:szCs w:val="20"/>
        </w:rPr>
      </w:pPr>
      <w:r w:rsidRPr="00D8623F">
        <w:rPr>
          <w:rFonts w:ascii="Arial" w:hAnsi="Arial" w:cs="Arial"/>
          <w:sz w:val="20"/>
          <w:szCs w:val="20"/>
        </w:rPr>
        <w:fldChar w:fldCharType="end"/>
      </w:r>
    </w:p>
    <w:p w14:paraId="1B099553" w14:textId="77777777" w:rsidR="00D51F05" w:rsidRPr="00D8623F" w:rsidRDefault="00D51F05" w:rsidP="0093399C">
      <w:pPr>
        <w:jc w:val="both"/>
        <w:rPr>
          <w:rFonts w:ascii="Arial" w:hAnsi="Arial" w:cs="Arial"/>
          <w:sz w:val="20"/>
          <w:szCs w:val="20"/>
        </w:rPr>
      </w:pPr>
    </w:p>
    <w:p w14:paraId="73594E7C" w14:textId="77777777" w:rsidR="00D51F05" w:rsidRPr="00D8623F" w:rsidRDefault="00D51F05" w:rsidP="0093399C">
      <w:pPr>
        <w:jc w:val="both"/>
        <w:rPr>
          <w:rFonts w:ascii="Arial" w:hAnsi="Arial" w:cs="Arial"/>
          <w:sz w:val="20"/>
          <w:szCs w:val="20"/>
        </w:rPr>
      </w:pPr>
    </w:p>
    <w:p w14:paraId="3B30FDDF" w14:textId="77777777" w:rsidR="00952F92" w:rsidRPr="00D8623F" w:rsidRDefault="00952F92" w:rsidP="0093399C">
      <w:pPr>
        <w:jc w:val="both"/>
        <w:rPr>
          <w:rFonts w:ascii="Arial" w:hAnsi="Arial" w:cs="Arial"/>
          <w:sz w:val="20"/>
          <w:szCs w:val="20"/>
        </w:rPr>
      </w:pPr>
    </w:p>
    <w:p w14:paraId="4DEB1AAE" w14:textId="77777777" w:rsidR="00952F92" w:rsidRPr="00D8623F" w:rsidRDefault="00952F92" w:rsidP="0093399C">
      <w:pPr>
        <w:jc w:val="both"/>
        <w:rPr>
          <w:rFonts w:ascii="Arial" w:hAnsi="Arial" w:cs="Arial"/>
          <w:sz w:val="20"/>
          <w:szCs w:val="20"/>
        </w:rPr>
      </w:pPr>
    </w:p>
    <w:p w14:paraId="6701B22F" w14:textId="77777777" w:rsidR="00952F92" w:rsidRPr="00D8623F" w:rsidRDefault="00952F92" w:rsidP="0093399C">
      <w:pPr>
        <w:jc w:val="both"/>
        <w:rPr>
          <w:rFonts w:ascii="Arial" w:hAnsi="Arial" w:cs="Arial"/>
          <w:sz w:val="20"/>
          <w:szCs w:val="20"/>
        </w:rPr>
      </w:pPr>
    </w:p>
    <w:p w14:paraId="5622A01B" w14:textId="77777777" w:rsidR="00952F92" w:rsidRPr="00D8623F" w:rsidRDefault="00952F92" w:rsidP="0093399C">
      <w:pPr>
        <w:jc w:val="both"/>
        <w:rPr>
          <w:rFonts w:ascii="Arial" w:hAnsi="Arial" w:cs="Arial"/>
          <w:sz w:val="20"/>
          <w:szCs w:val="20"/>
        </w:rPr>
      </w:pPr>
    </w:p>
    <w:p w14:paraId="57CC2323" w14:textId="77777777" w:rsidR="00D51F05" w:rsidRPr="00D8623F" w:rsidRDefault="00D51F05" w:rsidP="0093399C">
      <w:pPr>
        <w:jc w:val="both"/>
        <w:rPr>
          <w:rFonts w:ascii="Arial" w:hAnsi="Arial" w:cs="Arial"/>
          <w:sz w:val="20"/>
          <w:szCs w:val="20"/>
        </w:rPr>
      </w:pPr>
    </w:p>
    <w:p w14:paraId="13258461" w14:textId="77777777" w:rsidR="00041D55" w:rsidRPr="00D8623F" w:rsidRDefault="00041D55" w:rsidP="0093399C">
      <w:pPr>
        <w:jc w:val="both"/>
        <w:rPr>
          <w:rFonts w:ascii="Arial" w:hAnsi="Arial" w:cs="Arial"/>
          <w:sz w:val="20"/>
          <w:szCs w:val="20"/>
        </w:rPr>
      </w:pPr>
    </w:p>
    <w:p w14:paraId="2C946ACB" w14:textId="77777777" w:rsidR="00D51F05" w:rsidRPr="00D8623F" w:rsidRDefault="00D51F05" w:rsidP="0093399C">
      <w:pPr>
        <w:jc w:val="both"/>
        <w:rPr>
          <w:rFonts w:ascii="Arial" w:hAnsi="Arial" w:cs="Arial"/>
          <w:b/>
          <w:bCs/>
          <w:sz w:val="20"/>
          <w:szCs w:val="20"/>
        </w:rPr>
      </w:pPr>
    </w:p>
    <w:p w14:paraId="450D0830" w14:textId="77777777" w:rsidR="0093399C" w:rsidRPr="00D8623F" w:rsidRDefault="0093399C" w:rsidP="0093399C">
      <w:pPr>
        <w:jc w:val="both"/>
        <w:rPr>
          <w:rFonts w:ascii="Arial" w:hAnsi="Arial" w:cs="Arial"/>
          <w:b/>
          <w:bCs/>
          <w:sz w:val="20"/>
          <w:szCs w:val="20"/>
        </w:rPr>
      </w:pPr>
      <w:r w:rsidRPr="00D8623F">
        <w:rPr>
          <w:rFonts w:ascii="Arial" w:hAnsi="Arial" w:cs="Arial"/>
          <w:b/>
          <w:bCs/>
          <w:sz w:val="20"/>
          <w:szCs w:val="20"/>
        </w:rPr>
        <w:t xml:space="preserve">LISTA DE TABLAS </w:t>
      </w:r>
    </w:p>
    <w:p w14:paraId="1FFFE8DD" w14:textId="77777777" w:rsidR="0093399C" w:rsidRPr="00D8623F" w:rsidRDefault="0093399C" w:rsidP="0093399C">
      <w:pPr>
        <w:jc w:val="both"/>
        <w:rPr>
          <w:rFonts w:ascii="Arial" w:hAnsi="Arial" w:cs="Arial"/>
          <w:sz w:val="20"/>
          <w:szCs w:val="20"/>
        </w:rPr>
      </w:pPr>
    </w:p>
    <w:p w14:paraId="4D51E919" w14:textId="0238ED64" w:rsidR="00CB492F" w:rsidRPr="00D8623F" w:rsidRDefault="0093399C">
      <w:pPr>
        <w:pStyle w:val="Tabladeilustraciones"/>
        <w:tabs>
          <w:tab w:val="right" w:leader="dot" w:pos="9678"/>
        </w:tabs>
        <w:rPr>
          <w:rFonts w:ascii="Arial" w:eastAsiaTheme="minorEastAsia" w:hAnsi="Arial" w:cs="Arial"/>
          <w:noProof/>
          <w:kern w:val="2"/>
          <w:sz w:val="24"/>
          <w:szCs w:val="24"/>
          <w:lang w:eastAsia="es-CO"/>
          <w14:ligatures w14:val="standardContextual"/>
        </w:rPr>
      </w:pPr>
      <w:r w:rsidRPr="00D8623F">
        <w:rPr>
          <w:rFonts w:ascii="Arial" w:hAnsi="Arial" w:cs="Arial"/>
          <w:sz w:val="20"/>
          <w:szCs w:val="20"/>
          <w:shd w:val="clear" w:color="auto" w:fill="E6E6E6"/>
        </w:rPr>
        <w:fldChar w:fldCharType="begin"/>
      </w:r>
      <w:r w:rsidRPr="00D8623F">
        <w:rPr>
          <w:rFonts w:ascii="Arial" w:hAnsi="Arial" w:cs="Arial"/>
          <w:sz w:val="20"/>
          <w:szCs w:val="20"/>
        </w:rPr>
        <w:instrText xml:space="preserve"> TOC \h \z \c "Tabla" </w:instrText>
      </w:r>
      <w:r w:rsidRPr="00D8623F">
        <w:rPr>
          <w:rFonts w:ascii="Arial" w:hAnsi="Arial" w:cs="Arial"/>
          <w:sz w:val="20"/>
          <w:szCs w:val="20"/>
          <w:shd w:val="clear" w:color="auto" w:fill="E6E6E6"/>
        </w:rPr>
        <w:fldChar w:fldCharType="separate"/>
      </w:r>
      <w:hyperlink w:anchor="_Toc191034836" w:history="1">
        <w:r w:rsidR="00CB492F" w:rsidRPr="00D8623F">
          <w:rPr>
            <w:rStyle w:val="Hipervnculo"/>
            <w:rFonts w:ascii="Arial" w:eastAsia="Arial" w:hAnsi="Arial" w:cs="Arial"/>
            <w:noProof/>
            <w:lang w:bidi="es-ES"/>
          </w:rPr>
          <w:t xml:space="preserve">Tabla </w:t>
        </w:r>
        <w:r w:rsidR="00CB492F" w:rsidRPr="00D8623F">
          <w:rPr>
            <w:rStyle w:val="Hipervnculo"/>
            <w:rFonts w:ascii="Arial" w:hAnsi="Arial" w:cs="Arial"/>
            <w:noProof/>
            <w:lang w:bidi="es-ES"/>
          </w:rPr>
          <w:t>1</w:t>
        </w:r>
        <w:r w:rsidR="00CB492F" w:rsidRPr="00D8623F">
          <w:rPr>
            <w:rStyle w:val="Hipervnculo"/>
            <w:rFonts w:ascii="Arial" w:eastAsia="Arial" w:hAnsi="Arial" w:cs="Arial"/>
            <w:noProof/>
            <w:lang w:bidi="es-ES"/>
          </w:rPr>
          <w:t>. Avance de ejecución Plan Estratégico de Talento Humano septiembre 2024</w:t>
        </w:r>
        <w:r w:rsidR="00CB492F" w:rsidRPr="00D8623F">
          <w:rPr>
            <w:rFonts w:ascii="Arial" w:hAnsi="Arial" w:cs="Arial"/>
            <w:noProof/>
            <w:webHidden/>
          </w:rPr>
          <w:tab/>
        </w:r>
        <w:r w:rsidR="00CB492F" w:rsidRPr="00D8623F">
          <w:rPr>
            <w:rFonts w:ascii="Arial" w:hAnsi="Arial" w:cs="Arial"/>
            <w:noProof/>
            <w:webHidden/>
          </w:rPr>
          <w:fldChar w:fldCharType="begin"/>
        </w:r>
        <w:r w:rsidR="00CB492F" w:rsidRPr="00D8623F">
          <w:rPr>
            <w:rFonts w:ascii="Arial" w:hAnsi="Arial" w:cs="Arial"/>
            <w:noProof/>
            <w:webHidden/>
          </w:rPr>
          <w:instrText xml:space="preserve"> PAGEREF _Toc191034836 \h </w:instrText>
        </w:r>
        <w:r w:rsidR="00CB492F" w:rsidRPr="00D8623F">
          <w:rPr>
            <w:rFonts w:ascii="Arial" w:hAnsi="Arial" w:cs="Arial"/>
            <w:noProof/>
            <w:webHidden/>
          </w:rPr>
        </w:r>
        <w:r w:rsidR="00CB492F" w:rsidRPr="00D8623F">
          <w:rPr>
            <w:rFonts w:ascii="Arial" w:hAnsi="Arial" w:cs="Arial"/>
            <w:noProof/>
            <w:webHidden/>
          </w:rPr>
          <w:fldChar w:fldCharType="separate"/>
        </w:r>
        <w:r w:rsidR="00861894">
          <w:rPr>
            <w:rFonts w:ascii="Arial" w:hAnsi="Arial" w:cs="Arial"/>
            <w:noProof/>
            <w:webHidden/>
          </w:rPr>
          <w:t>7</w:t>
        </w:r>
        <w:r w:rsidR="00CB492F" w:rsidRPr="00D8623F">
          <w:rPr>
            <w:rFonts w:ascii="Arial" w:hAnsi="Arial" w:cs="Arial"/>
            <w:noProof/>
            <w:webHidden/>
          </w:rPr>
          <w:fldChar w:fldCharType="end"/>
        </w:r>
      </w:hyperlink>
    </w:p>
    <w:p w14:paraId="5A685227" w14:textId="2A85E580" w:rsidR="00CB492F" w:rsidRPr="00D8623F" w:rsidRDefault="00CB492F">
      <w:pPr>
        <w:pStyle w:val="Tabladeilustraciones"/>
        <w:tabs>
          <w:tab w:val="right" w:leader="dot" w:pos="9678"/>
        </w:tabs>
        <w:rPr>
          <w:rFonts w:ascii="Arial" w:eastAsiaTheme="minorEastAsia" w:hAnsi="Arial" w:cs="Arial"/>
          <w:noProof/>
          <w:kern w:val="2"/>
          <w:sz w:val="24"/>
          <w:szCs w:val="24"/>
          <w:lang w:eastAsia="es-CO"/>
          <w14:ligatures w14:val="standardContextual"/>
        </w:rPr>
      </w:pPr>
      <w:hyperlink w:anchor="_Toc191034837" w:history="1">
        <w:r w:rsidRPr="00D8623F">
          <w:rPr>
            <w:rStyle w:val="Hipervnculo"/>
            <w:rFonts w:ascii="Arial" w:eastAsia="Arial" w:hAnsi="Arial" w:cs="Arial"/>
            <w:noProof/>
            <w:lang w:bidi="es-ES"/>
          </w:rPr>
          <w:t xml:space="preserve">Tabla </w:t>
        </w:r>
        <w:r w:rsidRPr="00D8623F">
          <w:rPr>
            <w:rStyle w:val="Hipervnculo"/>
            <w:rFonts w:ascii="Arial" w:hAnsi="Arial" w:cs="Arial"/>
            <w:noProof/>
            <w:lang w:bidi="es-ES"/>
          </w:rPr>
          <w:t>2</w:t>
        </w:r>
        <w:r w:rsidRPr="00D8623F">
          <w:rPr>
            <w:rStyle w:val="Hipervnculo"/>
            <w:rFonts w:ascii="Arial" w:eastAsia="Arial" w:hAnsi="Arial" w:cs="Arial"/>
            <w:noProof/>
            <w:lang w:bidi="es-ES"/>
          </w:rPr>
          <w:t>. Avance de ejecución metas</w:t>
        </w:r>
        <w:r w:rsidRPr="00D8623F">
          <w:rPr>
            <w:rFonts w:ascii="Arial" w:hAnsi="Arial" w:cs="Arial"/>
            <w:noProof/>
            <w:webHidden/>
          </w:rPr>
          <w:tab/>
        </w:r>
        <w:r w:rsidRPr="00D8623F">
          <w:rPr>
            <w:rFonts w:ascii="Arial" w:hAnsi="Arial" w:cs="Arial"/>
            <w:noProof/>
            <w:webHidden/>
          </w:rPr>
          <w:fldChar w:fldCharType="begin"/>
        </w:r>
        <w:r w:rsidRPr="00D8623F">
          <w:rPr>
            <w:rFonts w:ascii="Arial" w:hAnsi="Arial" w:cs="Arial"/>
            <w:noProof/>
            <w:webHidden/>
          </w:rPr>
          <w:instrText xml:space="preserve"> PAGEREF _Toc191034837 \h </w:instrText>
        </w:r>
        <w:r w:rsidRPr="00D8623F">
          <w:rPr>
            <w:rFonts w:ascii="Arial" w:hAnsi="Arial" w:cs="Arial"/>
            <w:noProof/>
            <w:webHidden/>
          </w:rPr>
        </w:r>
        <w:r w:rsidRPr="00D8623F">
          <w:rPr>
            <w:rFonts w:ascii="Arial" w:hAnsi="Arial" w:cs="Arial"/>
            <w:noProof/>
            <w:webHidden/>
          </w:rPr>
          <w:fldChar w:fldCharType="separate"/>
        </w:r>
        <w:r w:rsidR="00861894">
          <w:rPr>
            <w:rFonts w:ascii="Arial" w:hAnsi="Arial" w:cs="Arial"/>
            <w:noProof/>
            <w:webHidden/>
          </w:rPr>
          <w:t>9</w:t>
        </w:r>
        <w:r w:rsidRPr="00D8623F">
          <w:rPr>
            <w:rFonts w:ascii="Arial" w:hAnsi="Arial" w:cs="Arial"/>
            <w:noProof/>
            <w:webHidden/>
          </w:rPr>
          <w:fldChar w:fldCharType="end"/>
        </w:r>
      </w:hyperlink>
    </w:p>
    <w:p w14:paraId="6F24757C" w14:textId="4DF39DBA" w:rsidR="00CB492F" w:rsidRPr="00D8623F" w:rsidRDefault="00CB492F">
      <w:pPr>
        <w:pStyle w:val="Tabladeilustraciones"/>
        <w:tabs>
          <w:tab w:val="right" w:leader="dot" w:pos="9678"/>
        </w:tabs>
        <w:rPr>
          <w:rFonts w:ascii="Arial" w:eastAsiaTheme="minorEastAsia" w:hAnsi="Arial" w:cs="Arial"/>
          <w:noProof/>
          <w:kern w:val="2"/>
          <w:sz w:val="24"/>
          <w:szCs w:val="24"/>
          <w:lang w:eastAsia="es-CO"/>
          <w14:ligatures w14:val="standardContextual"/>
        </w:rPr>
      </w:pPr>
      <w:hyperlink w:anchor="_Toc191034838" w:history="1">
        <w:r w:rsidRPr="00D8623F">
          <w:rPr>
            <w:rStyle w:val="Hipervnculo"/>
            <w:rFonts w:ascii="Arial" w:eastAsia="Arial" w:hAnsi="Arial" w:cs="Arial"/>
            <w:noProof/>
            <w:lang w:bidi="es-ES"/>
          </w:rPr>
          <w:t xml:space="preserve">Tabla </w:t>
        </w:r>
        <w:r w:rsidRPr="00D8623F">
          <w:rPr>
            <w:rStyle w:val="Hipervnculo"/>
            <w:rFonts w:ascii="Arial" w:hAnsi="Arial" w:cs="Arial"/>
            <w:noProof/>
            <w:lang w:bidi="es-ES"/>
          </w:rPr>
          <w:t>3</w:t>
        </w:r>
        <w:r w:rsidRPr="00D8623F">
          <w:rPr>
            <w:rStyle w:val="Hipervnculo"/>
            <w:rFonts w:ascii="Arial" w:eastAsia="Arial" w:hAnsi="Arial" w:cs="Arial"/>
            <w:noProof/>
            <w:lang w:bidi="es-ES"/>
          </w:rPr>
          <w:t>. Avance de ejecución Plan De Acción Institucional</w:t>
        </w:r>
        <w:r w:rsidRPr="00D8623F">
          <w:rPr>
            <w:rFonts w:ascii="Arial" w:hAnsi="Arial" w:cs="Arial"/>
            <w:noProof/>
            <w:webHidden/>
          </w:rPr>
          <w:tab/>
        </w:r>
        <w:r w:rsidRPr="00D8623F">
          <w:rPr>
            <w:rFonts w:ascii="Arial" w:hAnsi="Arial" w:cs="Arial"/>
            <w:noProof/>
            <w:webHidden/>
          </w:rPr>
          <w:fldChar w:fldCharType="begin"/>
        </w:r>
        <w:r w:rsidRPr="00D8623F">
          <w:rPr>
            <w:rFonts w:ascii="Arial" w:hAnsi="Arial" w:cs="Arial"/>
            <w:noProof/>
            <w:webHidden/>
          </w:rPr>
          <w:instrText xml:space="preserve"> PAGEREF _Toc191034838 \h </w:instrText>
        </w:r>
        <w:r w:rsidRPr="00D8623F">
          <w:rPr>
            <w:rFonts w:ascii="Arial" w:hAnsi="Arial" w:cs="Arial"/>
            <w:noProof/>
            <w:webHidden/>
          </w:rPr>
        </w:r>
        <w:r w:rsidRPr="00D8623F">
          <w:rPr>
            <w:rFonts w:ascii="Arial" w:hAnsi="Arial" w:cs="Arial"/>
            <w:noProof/>
            <w:webHidden/>
          </w:rPr>
          <w:fldChar w:fldCharType="separate"/>
        </w:r>
        <w:r w:rsidR="00861894">
          <w:rPr>
            <w:rFonts w:ascii="Arial" w:hAnsi="Arial" w:cs="Arial"/>
            <w:noProof/>
            <w:webHidden/>
          </w:rPr>
          <w:t>10</w:t>
        </w:r>
        <w:r w:rsidRPr="00D8623F">
          <w:rPr>
            <w:rFonts w:ascii="Arial" w:hAnsi="Arial" w:cs="Arial"/>
            <w:noProof/>
            <w:webHidden/>
          </w:rPr>
          <w:fldChar w:fldCharType="end"/>
        </w:r>
      </w:hyperlink>
    </w:p>
    <w:p w14:paraId="64BC15A6" w14:textId="377E7CF4" w:rsidR="00CB492F" w:rsidRPr="00D8623F" w:rsidRDefault="00CB492F">
      <w:pPr>
        <w:pStyle w:val="Tabladeilustraciones"/>
        <w:tabs>
          <w:tab w:val="right" w:leader="dot" w:pos="9678"/>
        </w:tabs>
        <w:rPr>
          <w:rFonts w:ascii="Arial" w:eastAsiaTheme="minorEastAsia" w:hAnsi="Arial" w:cs="Arial"/>
          <w:noProof/>
          <w:kern w:val="2"/>
          <w:sz w:val="24"/>
          <w:szCs w:val="24"/>
          <w:lang w:eastAsia="es-CO"/>
          <w14:ligatures w14:val="standardContextual"/>
        </w:rPr>
      </w:pPr>
      <w:hyperlink w:anchor="_Toc191034839" w:history="1">
        <w:r w:rsidRPr="00D8623F">
          <w:rPr>
            <w:rStyle w:val="Hipervnculo"/>
            <w:rFonts w:ascii="Arial" w:eastAsia="Arial" w:hAnsi="Arial" w:cs="Arial"/>
            <w:noProof/>
            <w:lang w:bidi="es-ES"/>
          </w:rPr>
          <w:t xml:space="preserve">Tabla </w:t>
        </w:r>
        <w:r w:rsidRPr="00D8623F">
          <w:rPr>
            <w:rStyle w:val="Hipervnculo"/>
            <w:rFonts w:ascii="Arial" w:hAnsi="Arial" w:cs="Arial"/>
            <w:noProof/>
            <w:lang w:bidi="es-ES"/>
          </w:rPr>
          <w:t>4</w:t>
        </w:r>
        <w:r w:rsidRPr="00D8623F">
          <w:rPr>
            <w:rStyle w:val="Hipervnculo"/>
            <w:rFonts w:ascii="Arial" w:eastAsia="Arial" w:hAnsi="Arial" w:cs="Arial"/>
            <w:noProof/>
            <w:lang w:bidi="es-ES"/>
          </w:rPr>
          <w:t>. Avance de ejecución Plan De Acción Institucional por dependencia</w:t>
        </w:r>
        <w:r w:rsidRPr="00D8623F">
          <w:rPr>
            <w:rFonts w:ascii="Arial" w:hAnsi="Arial" w:cs="Arial"/>
            <w:noProof/>
            <w:webHidden/>
          </w:rPr>
          <w:tab/>
        </w:r>
        <w:r w:rsidRPr="00D8623F">
          <w:rPr>
            <w:rFonts w:ascii="Arial" w:hAnsi="Arial" w:cs="Arial"/>
            <w:noProof/>
            <w:webHidden/>
          </w:rPr>
          <w:fldChar w:fldCharType="begin"/>
        </w:r>
        <w:r w:rsidRPr="00D8623F">
          <w:rPr>
            <w:rFonts w:ascii="Arial" w:hAnsi="Arial" w:cs="Arial"/>
            <w:noProof/>
            <w:webHidden/>
          </w:rPr>
          <w:instrText xml:space="preserve"> PAGEREF _Toc191034839 \h </w:instrText>
        </w:r>
        <w:r w:rsidRPr="00D8623F">
          <w:rPr>
            <w:rFonts w:ascii="Arial" w:hAnsi="Arial" w:cs="Arial"/>
            <w:noProof/>
            <w:webHidden/>
          </w:rPr>
        </w:r>
        <w:r w:rsidRPr="00D8623F">
          <w:rPr>
            <w:rFonts w:ascii="Arial" w:hAnsi="Arial" w:cs="Arial"/>
            <w:noProof/>
            <w:webHidden/>
          </w:rPr>
          <w:fldChar w:fldCharType="separate"/>
        </w:r>
        <w:r w:rsidR="00861894">
          <w:rPr>
            <w:rFonts w:ascii="Arial" w:hAnsi="Arial" w:cs="Arial"/>
            <w:noProof/>
            <w:webHidden/>
          </w:rPr>
          <w:t>11</w:t>
        </w:r>
        <w:r w:rsidRPr="00D8623F">
          <w:rPr>
            <w:rFonts w:ascii="Arial" w:hAnsi="Arial" w:cs="Arial"/>
            <w:noProof/>
            <w:webHidden/>
          </w:rPr>
          <w:fldChar w:fldCharType="end"/>
        </w:r>
      </w:hyperlink>
    </w:p>
    <w:p w14:paraId="1E976809" w14:textId="497660AF" w:rsidR="00CB492F" w:rsidRPr="00D8623F" w:rsidRDefault="00CB492F">
      <w:pPr>
        <w:pStyle w:val="Tabladeilustraciones"/>
        <w:tabs>
          <w:tab w:val="right" w:leader="dot" w:pos="9678"/>
        </w:tabs>
        <w:rPr>
          <w:rFonts w:ascii="Arial" w:eastAsiaTheme="minorEastAsia" w:hAnsi="Arial" w:cs="Arial"/>
          <w:noProof/>
          <w:kern w:val="2"/>
          <w:sz w:val="24"/>
          <w:szCs w:val="24"/>
          <w:lang w:eastAsia="es-CO"/>
          <w14:ligatures w14:val="standardContextual"/>
        </w:rPr>
      </w:pPr>
      <w:hyperlink w:anchor="_Toc191034840" w:history="1">
        <w:r w:rsidRPr="00D8623F">
          <w:rPr>
            <w:rStyle w:val="Hipervnculo"/>
            <w:rFonts w:ascii="Arial" w:eastAsia="Arial" w:hAnsi="Arial" w:cs="Arial"/>
            <w:noProof/>
            <w:lang w:bidi="es-ES"/>
          </w:rPr>
          <w:t xml:space="preserve">Tabla </w:t>
        </w:r>
        <w:r w:rsidRPr="00D8623F">
          <w:rPr>
            <w:rStyle w:val="Hipervnculo"/>
            <w:rFonts w:ascii="Arial" w:hAnsi="Arial" w:cs="Arial"/>
            <w:noProof/>
            <w:lang w:bidi="es-ES"/>
          </w:rPr>
          <w:t>5</w:t>
        </w:r>
        <w:r w:rsidRPr="00D8623F">
          <w:rPr>
            <w:rStyle w:val="Hipervnculo"/>
            <w:rFonts w:ascii="Arial" w:eastAsia="Arial" w:hAnsi="Arial" w:cs="Arial"/>
            <w:noProof/>
            <w:lang w:bidi="es-ES"/>
          </w:rPr>
          <w:t>. Ejecución Inversión Directa UNCSAB a 31 de diciembre de 2024</w:t>
        </w:r>
        <w:r w:rsidRPr="00D8623F">
          <w:rPr>
            <w:rFonts w:ascii="Arial" w:hAnsi="Arial" w:cs="Arial"/>
            <w:noProof/>
            <w:webHidden/>
          </w:rPr>
          <w:tab/>
        </w:r>
        <w:r w:rsidRPr="00D8623F">
          <w:rPr>
            <w:rFonts w:ascii="Arial" w:hAnsi="Arial" w:cs="Arial"/>
            <w:noProof/>
            <w:webHidden/>
          </w:rPr>
          <w:fldChar w:fldCharType="begin"/>
        </w:r>
        <w:r w:rsidRPr="00D8623F">
          <w:rPr>
            <w:rFonts w:ascii="Arial" w:hAnsi="Arial" w:cs="Arial"/>
            <w:noProof/>
            <w:webHidden/>
          </w:rPr>
          <w:instrText xml:space="preserve"> PAGEREF _Toc191034840 \h </w:instrText>
        </w:r>
        <w:r w:rsidRPr="00D8623F">
          <w:rPr>
            <w:rFonts w:ascii="Arial" w:hAnsi="Arial" w:cs="Arial"/>
            <w:noProof/>
            <w:webHidden/>
          </w:rPr>
        </w:r>
        <w:r w:rsidRPr="00D8623F">
          <w:rPr>
            <w:rFonts w:ascii="Arial" w:hAnsi="Arial" w:cs="Arial"/>
            <w:noProof/>
            <w:webHidden/>
          </w:rPr>
          <w:fldChar w:fldCharType="separate"/>
        </w:r>
        <w:r w:rsidR="00861894">
          <w:rPr>
            <w:rFonts w:ascii="Arial" w:hAnsi="Arial" w:cs="Arial"/>
            <w:noProof/>
            <w:webHidden/>
          </w:rPr>
          <w:t>13</w:t>
        </w:r>
        <w:r w:rsidRPr="00D8623F">
          <w:rPr>
            <w:rFonts w:ascii="Arial" w:hAnsi="Arial" w:cs="Arial"/>
            <w:noProof/>
            <w:webHidden/>
          </w:rPr>
          <w:fldChar w:fldCharType="end"/>
        </w:r>
      </w:hyperlink>
    </w:p>
    <w:p w14:paraId="317ED5DF" w14:textId="777F005A" w:rsidR="00CB492F" w:rsidRPr="00D8623F" w:rsidRDefault="00CB492F">
      <w:pPr>
        <w:pStyle w:val="Tabladeilustraciones"/>
        <w:tabs>
          <w:tab w:val="right" w:leader="dot" w:pos="9678"/>
        </w:tabs>
        <w:rPr>
          <w:rFonts w:ascii="Arial" w:eastAsiaTheme="minorEastAsia" w:hAnsi="Arial" w:cs="Arial"/>
          <w:noProof/>
          <w:kern w:val="2"/>
          <w:sz w:val="24"/>
          <w:szCs w:val="24"/>
          <w:lang w:eastAsia="es-CO"/>
          <w14:ligatures w14:val="standardContextual"/>
        </w:rPr>
      </w:pPr>
      <w:hyperlink w:anchor="_Toc191034841" w:history="1">
        <w:r w:rsidRPr="00D8623F">
          <w:rPr>
            <w:rStyle w:val="Hipervnculo"/>
            <w:rFonts w:ascii="Arial" w:eastAsia="Arial" w:hAnsi="Arial" w:cs="Arial"/>
            <w:noProof/>
            <w:lang w:bidi="es-ES"/>
          </w:rPr>
          <w:t xml:space="preserve">Tabla </w:t>
        </w:r>
        <w:r w:rsidRPr="00D8623F">
          <w:rPr>
            <w:rStyle w:val="Hipervnculo"/>
            <w:rFonts w:ascii="Arial" w:hAnsi="Arial" w:cs="Arial"/>
            <w:noProof/>
            <w:lang w:bidi="es-ES"/>
          </w:rPr>
          <w:t>6</w:t>
        </w:r>
        <w:r w:rsidRPr="00D8623F">
          <w:rPr>
            <w:rStyle w:val="Hipervnculo"/>
            <w:rFonts w:ascii="Arial" w:eastAsia="Arial" w:hAnsi="Arial" w:cs="Arial"/>
            <w:noProof/>
            <w:lang w:bidi="es-ES"/>
          </w:rPr>
          <w:t>. Ejecución Inversión Directa UNCSAB a 31 de diciembre de 2024</w:t>
        </w:r>
        <w:r w:rsidRPr="00D8623F">
          <w:rPr>
            <w:rFonts w:ascii="Arial" w:hAnsi="Arial" w:cs="Arial"/>
            <w:noProof/>
            <w:webHidden/>
          </w:rPr>
          <w:tab/>
        </w:r>
        <w:r w:rsidRPr="00D8623F">
          <w:rPr>
            <w:rFonts w:ascii="Arial" w:hAnsi="Arial" w:cs="Arial"/>
            <w:noProof/>
            <w:webHidden/>
          </w:rPr>
          <w:fldChar w:fldCharType="begin"/>
        </w:r>
        <w:r w:rsidRPr="00D8623F">
          <w:rPr>
            <w:rFonts w:ascii="Arial" w:hAnsi="Arial" w:cs="Arial"/>
            <w:noProof/>
            <w:webHidden/>
          </w:rPr>
          <w:instrText xml:space="preserve"> PAGEREF _Toc191034841 \h </w:instrText>
        </w:r>
        <w:r w:rsidRPr="00D8623F">
          <w:rPr>
            <w:rFonts w:ascii="Arial" w:hAnsi="Arial" w:cs="Arial"/>
            <w:noProof/>
            <w:webHidden/>
          </w:rPr>
        </w:r>
        <w:r w:rsidRPr="00D8623F">
          <w:rPr>
            <w:rFonts w:ascii="Arial" w:hAnsi="Arial" w:cs="Arial"/>
            <w:noProof/>
            <w:webHidden/>
          </w:rPr>
          <w:fldChar w:fldCharType="separate"/>
        </w:r>
        <w:r w:rsidR="00861894">
          <w:rPr>
            <w:rFonts w:ascii="Arial" w:hAnsi="Arial" w:cs="Arial"/>
            <w:noProof/>
            <w:webHidden/>
          </w:rPr>
          <w:t>13</w:t>
        </w:r>
        <w:r w:rsidRPr="00D8623F">
          <w:rPr>
            <w:rFonts w:ascii="Arial" w:hAnsi="Arial" w:cs="Arial"/>
            <w:noProof/>
            <w:webHidden/>
          </w:rPr>
          <w:fldChar w:fldCharType="end"/>
        </w:r>
      </w:hyperlink>
    </w:p>
    <w:p w14:paraId="69DF931E" w14:textId="73D144A2" w:rsidR="00CB492F" w:rsidRPr="00D8623F" w:rsidRDefault="00CB492F">
      <w:pPr>
        <w:pStyle w:val="Tabladeilustraciones"/>
        <w:tabs>
          <w:tab w:val="right" w:leader="dot" w:pos="9678"/>
        </w:tabs>
        <w:rPr>
          <w:rFonts w:ascii="Arial" w:eastAsiaTheme="minorEastAsia" w:hAnsi="Arial" w:cs="Arial"/>
          <w:noProof/>
          <w:kern w:val="2"/>
          <w:sz w:val="24"/>
          <w:szCs w:val="24"/>
          <w:lang w:eastAsia="es-CO"/>
          <w14:ligatures w14:val="standardContextual"/>
        </w:rPr>
      </w:pPr>
      <w:hyperlink w:anchor="_Toc191034842" w:history="1">
        <w:r w:rsidRPr="00D8623F">
          <w:rPr>
            <w:rStyle w:val="Hipervnculo"/>
            <w:rFonts w:ascii="Arial" w:eastAsia="Arial" w:hAnsi="Arial" w:cs="Arial"/>
            <w:noProof/>
            <w:lang w:bidi="es-ES"/>
          </w:rPr>
          <w:t xml:space="preserve">Tabla </w:t>
        </w:r>
        <w:r w:rsidRPr="00D8623F">
          <w:rPr>
            <w:rStyle w:val="Hipervnculo"/>
            <w:rFonts w:ascii="Arial" w:hAnsi="Arial" w:cs="Arial"/>
            <w:noProof/>
            <w:lang w:bidi="es-ES"/>
          </w:rPr>
          <w:t>7</w:t>
        </w:r>
        <w:r w:rsidRPr="00D8623F">
          <w:rPr>
            <w:rStyle w:val="Hipervnculo"/>
            <w:rFonts w:ascii="Arial" w:eastAsia="Arial" w:hAnsi="Arial" w:cs="Arial"/>
            <w:noProof/>
            <w:lang w:bidi="es-ES"/>
          </w:rPr>
          <w:t>. Reservas por proyecto y funcionamiento</w:t>
        </w:r>
        <w:r w:rsidRPr="00D8623F">
          <w:rPr>
            <w:rFonts w:ascii="Arial" w:hAnsi="Arial" w:cs="Arial"/>
            <w:noProof/>
            <w:webHidden/>
          </w:rPr>
          <w:tab/>
        </w:r>
        <w:r w:rsidRPr="00D8623F">
          <w:rPr>
            <w:rFonts w:ascii="Arial" w:hAnsi="Arial" w:cs="Arial"/>
            <w:noProof/>
            <w:webHidden/>
          </w:rPr>
          <w:fldChar w:fldCharType="begin"/>
        </w:r>
        <w:r w:rsidRPr="00D8623F">
          <w:rPr>
            <w:rFonts w:ascii="Arial" w:hAnsi="Arial" w:cs="Arial"/>
            <w:noProof/>
            <w:webHidden/>
          </w:rPr>
          <w:instrText xml:space="preserve"> PAGEREF _Toc191034842 \h </w:instrText>
        </w:r>
        <w:r w:rsidRPr="00D8623F">
          <w:rPr>
            <w:rFonts w:ascii="Arial" w:hAnsi="Arial" w:cs="Arial"/>
            <w:noProof/>
            <w:webHidden/>
          </w:rPr>
        </w:r>
        <w:r w:rsidRPr="00D8623F">
          <w:rPr>
            <w:rFonts w:ascii="Arial" w:hAnsi="Arial" w:cs="Arial"/>
            <w:noProof/>
            <w:webHidden/>
          </w:rPr>
          <w:fldChar w:fldCharType="separate"/>
        </w:r>
        <w:r w:rsidR="00861894">
          <w:rPr>
            <w:rFonts w:ascii="Arial" w:hAnsi="Arial" w:cs="Arial"/>
            <w:noProof/>
            <w:webHidden/>
          </w:rPr>
          <w:t>14</w:t>
        </w:r>
        <w:r w:rsidRPr="00D8623F">
          <w:rPr>
            <w:rFonts w:ascii="Arial" w:hAnsi="Arial" w:cs="Arial"/>
            <w:noProof/>
            <w:webHidden/>
          </w:rPr>
          <w:fldChar w:fldCharType="end"/>
        </w:r>
      </w:hyperlink>
    </w:p>
    <w:p w14:paraId="411BCE33" w14:textId="27B21BC6" w:rsidR="00CB492F" w:rsidRPr="00D8623F" w:rsidRDefault="00CB492F">
      <w:pPr>
        <w:pStyle w:val="Tabladeilustraciones"/>
        <w:tabs>
          <w:tab w:val="right" w:leader="dot" w:pos="9678"/>
        </w:tabs>
        <w:rPr>
          <w:rFonts w:ascii="Arial" w:eastAsiaTheme="minorEastAsia" w:hAnsi="Arial" w:cs="Arial"/>
          <w:noProof/>
          <w:kern w:val="2"/>
          <w:sz w:val="24"/>
          <w:szCs w:val="24"/>
          <w:lang w:eastAsia="es-CO"/>
          <w14:ligatures w14:val="standardContextual"/>
        </w:rPr>
      </w:pPr>
      <w:hyperlink w:anchor="_Toc191034843" w:history="1">
        <w:r w:rsidRPr="00D8623F">
          <w:rPr>
            <w:rStyle w:val="Hipervnculo"/>
            <w:rFonts w:ascii="Arial" w:eastAsia="Arial" w:hAnsi="Arial" w:cs="Arial"/>
            <w:noProof/>
            <w:lang w:bidi="es-ES"/>
          </w:rPr>
          <w:t xml:space="preserve">Tabla </w:t>
        </w:r>
        <w:r w:rsidRPr="00D8623F">
          <w:rPr>
            <w:rStyle w:val="Hipervnculo"/>
            <w:rFonts w:ascii="Arial" w:hAnsi="Arial" w:cs="Arial"/>
            <w:noProof/>
            <w:lang w:bidi="es-ES"/>
          </w:rPr>
          <w:t>8</w:t>
        </w:r>
        <w:r w:rsidRPr="00D8623F">
          <w:rPr>
            <w:rStyle w:val="Hipervnculo"/>
            <w:rFonts w:ascii="Arial" w:eastAsia="Arial" w:hAnsi="Arial" w:cs="Arial"/>
            <w:noProof/>
            <w:lang w:bidi="es-ES"/>
          </w:rPr>
          <w:t>. Pasivos exigibles</w:t>
        </w:r>
        <w:r w:rsidRPr="00D8623F">
          <w:rPr>
            <w:rFonts w:ascii="Arial" w:hAnsi="Arial" w:cs="Arial"/>
            <w:noProof/>
            <w:webHidden/>
          </w:rPr>
          <w:tab/>
        </w:r>
        <w:r w:rsidRPr="00D8623F">
          <w:rPr>
            <w:rFonts w:ascii="Arial" w:hAnsi="Arial" w:cs="Arial"/>
            <w:noProof/>
            <w:webHidden/>
          </w:rPr>
          <w:fldChar w:fldCharType="begin"/>
        </w:r>
        <w:r w:rsidRPr="00D8623F">
          <w:rPr>
            <w:rFonts w:ascii="Arial" w:hAnsi="Arial" w:cs="Arial"/>
            <w:noProof/>
            <w:webHidden/>
          </w:rPr>
          <w:instrText xml:space="preserve"> PAGEREF _Toc191034843 \h </w:instrText>
        </w:r>
        <w:r w:rsidRPr="00D8623F">
          <w:rPr>
            <w:rFonts w:ascii="Arial" w:hAnsi="Arial" w:cs="Arial"/>
            <w:noProof/>
            <w:webHidden/>
          </w:rPr>
        </w:r>
        <w:r w:rsidRPr="00D8623F">
          <w:rPr>
            <w:rFonts w:ascii="Arial" w:hAnsi="Arial" w:cs="Arial"/>
            <w:noProof/>
            <w:webHidden/>
          </w:rPr>
          <w:fldChar w:fldCharType="separate"/>
        </w:r>
        <w:r w:rsidR="00861894">
          <w:rPr>
            <w:rFonts w:ascii="Arial" w:hAnsi="Arial" w:cs="Arial"/>
            <w:noProof/>
            <w:webHidden/>
          </w:rPr>
          <w:t>14</w:t>
        </w:r>
        <w:r w:rsidRPr="00D8623F">
          <w:rPr>
            <w:rFonts w:ascii="Arial" w:hAnsi="Arial" w:cs="Arial"/>
            <w:noProof/>
            <w:webHidden/>
          </w:rPr>
          <w:fldChar w:fldCharType="end"/>
        </w:r>
      </w:hyperlink>
    </w:p>
    <w:p w14:paraId="62C24E5F" w14:textId="12C2AD8D" w:rsidR="00CB492F" w:rsidRPr="00D8623F" w:rsidRDefault="00CB492F">
      <w:pPr>
        <w:pStyle w:val="Tabladeilustraciones"/>
        <w:tabs>
          <w:tab w:val="right" w:leader="dot" w:pos="9678"/>
        </w:tabs>
        <w:rPr>
          <w:rFonts w:ascii="Arial" w:eastAsiaTheme="minorEastAsia" w:hAnsi="Arial" w:cs="Arial"/>
          <w:noProof/>
          <w:kern w:val="2"/>
          <w:sz w:val="24"/>
          <w:szCs w:val="24"/>
          <w:lang w:eastAsia="es-CO"/>
          <w14:ligatures w14:val="standardContextual"/>
        </w:rPr>
      </w:pPr>
      <w:hyperlink w:anchor="_Toc191034844" w:history="1">
        <w:r w:rsidRPr="00D8623F">
          <w:rPr>
            <w:rStyle w:val="Hipervnculo"/>
            <w:rFonts w:ascii="Arial" w:eastAsia="Arial" w:hAnsi="Arial" w:cs="Arial"/>
            <w:noProof/>
            <w:lang w:bidi="es-ES"/>
          </w:rPr>
          <w:t xml:space="preserve">Tabla </w:t>
        </w:r>
        <w:r w:rsidRPr="00D8623F">
          <w:rPr>
            <w:rStyle w:val="Hipervnculo"/>
            <w:rFonts w:ascii="Arial" w:hAnsi="Arial" w:cs="Arial"/>
            <w:noProof/>
            <w:lang w:bidi="es-ES"/>
          </w:rPr>
          <w:t>9</w:t>
        </w:r>
        <w:r w:rsidRPr="00D8623F">
          <w:rPr>
            <w:rStyle w:val="Hipervnculo"/>
            <w:rFonts w:ascii="Arial" w:eastAsia="Arial" w:hAnsi="Arial" w:cs="Arial"/>
            <w:noProof/>
            <w:lang w:bidi="es-ES"/>
          </w:rPr>
          <w:t>. Histórico de pasivos exigibles</w:t>
        </w:r>
        <w:r w:rsidRPr="00D8623F">
          <w:rPr>
            <w:rFonts w:ascii="Arial" w:hAnsi="Arial" w:cs="Arial"/>
            <w:noProof/>
            <w:webHidden/>
          </w:rPr>
          <w:tab/>
        </w:r>
        <w:r w:rsidRPr="00D8623F">
          <w:rPr>
            <w:rFonts w:ascii="Arial" w:hAnsi="Arial" w:cs="Arial"/>
            <w:noProof/>
            <w:webHidden/>
          </w:rPr>
          <w:fldChar w:fldCharType="begin"/>
        </w:r>
        <w:r w:rsidRPr="00D8623F">
          <w:rPr>
            <w:rFonts w:ascii="Arial" w:hAnsi="Arial" w:cs="Arial"/>
            <w:noProof/>
            <w:webHidden/>
          </w:rPr>
          <w:instrText xml:space="preserve"> PAGEREF _Toc191034844 \h </w:instrText>
        </w:r>
        <w:r w:rsidRPr="00D8623F">
          <w:rPr>
            <w:rFonts w:ascii="Arial" w:hAnsi="Arial" w:cs="Arial"/>
            <w:noProof/>
            <w:webHidden/>
          </w:rPr>
        </w:r>
        <w:r w:rsidRPr="00D8623F">
          <w:rPr>
            <w:rFonts w:ascii="Arial" w:hAnsi="Arial" w:cs="Arial"/>
            <w:noProof/>
            <w:webHidden/>
          </w:rPr>
          <w:fldChar w:fldCharType="separate"/>
        </w:r>
        <w:r w:rsidR="00861894">
          <w:rPr>
            <w:rFonts w:ascii="Arial" w:hAnsi="Arial" w:cs="Arial"/>
            <w:noProof/>
            <w:webHidden/>
          </w:rPr>
          <w:t>14</w:t>
        </w:r>
        <w:r w:rsidRPr="00D8623F">
          <w:rPr>
            <w:rFonts w:ascii="Arial" w:hAnsi="Arial" w:cs="Arial"/>
            <w:noProof/>
            <w:webHidden/>
          </w:rPr>
          <w:fldChar w:fldCharType="end"/>
        </w:r>
      </w:hyperlink>
    </w:p>
    <w:p w14:paraId="5345762A" w14:textId="0234CC72" w:rsidR="00CB492F" w:rsidRPr="00D8623F" w:rsidRDefault="00CB492F">
      <w:pPr>
        <w:pStyle w:val="Tabladeilustraciones"/>
        <w:tabs>
          <w:tab w:val="right" w:leader="dot" w:pos="9678"/>
        </w:tabs>
        <w:rPr>
          <w:rFonts w:ascii="Arial" w:eastAsiaTheme="minorEastAsia" w:hAnsi="Arial" w:cs="Arial"/>
          <w:noProof/>
          <w:kern w:val="2"/>
          <w:sz w:val="24"/>
          <w:szCs w:val="24"/>
          <w:lang w:eastAsia="es-CO"/>
          <w14:ligatures w14:val="standardContextual"/>
        </w:rPr>
      </w:pPr>
      <w:hyperlink w:anchor="_Toc191034845" w:history="1">
        <w:r w:rsidRPr="00D8623F">
          <w:rPr>
            <w:rStyle w:val="Hipervnculo"/>
            <w:rFonts w:ascii="Arial" w:hAnsi="Arial" w:cs="Arial"/>
            <w:noProof/>
            <w:lang w:bidi="es-ES"/>
          </w:rPr>
          <w:t>Tabla 10. Avance del P</w:t>
        </w:r>
        <w:r w:rsidRPr="00D8623F">
          <w:rPr>
            <w:rStyle w:val="Hipervnculo"/>
            <w:rFonts w:ascii="Arial" w:hAnsi="Arial" w:cs="Arial"/>
            <w:noProof/>
            <w:shd w:val="clear" w:color="auto" w:fill="FFFFFF"/>
            <w:lang w:bidi="es-ES"/>
          </w:rPr>
          <w:t>lan de adecuación y sostenibilidad</w:t>
        </w:r>
        <w:r w:rsidRPr="00D8623F">
          <w:rPr>
            <w:rFonts w:ascii="Arial" w:hAnsi="Arial" w:cs="Arial"/>
            <w:noProof/>
            <w:webHidden/>
          </w:rPr>
          <w:tab/>
        </w:r>
        <w:r w:rsidRPr="00D8623F">
          <w:rPr>
            <w:rFonts w:ascii="Arial" w:hAnsi="Arial" w:cs="Arial"/>
            <w:noProof/>
            <w:webHidden/>
          </w:rPr>
          <w:fldChar w:fldCharType="begin"/>
        </w:r>
        <w:r w:rsidRPr="00D8623F">
          <w:rPr>
            <w:rFonts w:ascii="Arial" w:hAnsi="Arial" w:cs="Arial"/>
            <w:noProof/>
            <w:webHidden/>
          </w:rPr>
          <w:instrText xml:space="preserve"> PAGEREF _Toc191034845 \h </w:instrText>
        </w:r>
        <w:r w:rsidRPr="00D8623F">
          <w:rPr>
            <w:rFonts w:ascii="Arial" w:hAnsi="Arial" w:cs="Arial"/>
            <w:noProof/>
            <w:webHidden/>
          </w:rPr>
        </w:r>
        <w:r w:rsidRPr="00D8623F">
          <w:rPr>
            <w:rFonts w:ascii="Arial" w:hAnsi="Arial" w:cs="Arial"/>
            <w:noProof/>
            <w:webHidden/>
          </w:rPr>
          <w:fldChar w:fldCharType="separate"/>
        </w:r>
        <w:r w:rsidR="00861894">
          <w:rPr>
            <w:rFonts w:ascii="Arial" w:hAnsi="Arial" w:cs="Arial"/>
            <w:noProof/>
            <w:webHidden/>
          </w:rPr>
          <w:t>15</w:t>
        </w:r>
        <w:r w:rsidRPr="00D8623F">
          <w:rPr>
            <w:rFonts w:ascii="Arial" w:hAnsi="Arial" w:cs="Arial"/>
            <w:noProof/>
            <w:webHidden/>
          </w:rPr>
          <w:fldChar w:fldCharType="end"/>
        </w:r>
      </w:hyperlink>
    </w:p>
    <w:p w14:paraId="2AD3196D" w14:textId="4C19C0FC" w:rsidR="00CB492F" w:rsidRPr="00D8623F" w:rsidRDefault="00CB492F">
      <w:pPr>
        <w:pStyle w:val="Tabladeilustraciones"/>
        <w:tabs>
          <w:tab w:val="right" w:leader="dot" w:pos="9678"/>
        </w:tabs>
        <w:rPr>
          <w:rFonts w:ascii="Arial" w:eastAsiaTheme="minorEastAsia" w:hAnsi="Arial" w:cs="Arial"/>
          <w:noProof/>
          <w:kern w:val="2"/>
          <w:sz w:val="24"/>
          <w:szCs w:val="24"/>
          <w:lang w:eastAsia="es-CO"/>
          <w14:ligatures w14:val="standardContextual"/>
        </w:rPr>
      </w:pPr>
      <w:hyperlink w:anchor="_Toc191034846" w:history="1">
        <w:r w:rsidRPr="00D8623F">
          <w:rPr>
            <w:rStyle w:val="Hipervnculo"/>
            <w:rFonts w:ascii="Arial" w:eastAsia="Arial" w:hAnsi="Arial" w:cs="Arial"/>
            <w:noProof/>
            <w:lang w:bidi="es-ES"/>
          </w:rPr>
          <w:t xml:space="preserve">Tabla </w:t>
        </w:r>
        <w:r w:rsidRPr="00D8623F">
          <w:rPr>
            <w:rStyle w:val="Hipervnculo"/>
            <w:rFonts w:ascii="Arial" w:hAnsi="Arial" w:cs="Arial"/>
            <w:noProof/>
            <w:lang w:bidi="es-ES"/>
          </w:rPr>
          <w:t>11</w:t>
        </w:r>
        <w:r w:rsidRPr="00D8623F">
          <w:rPr>
            <w:rStyle w:val="Hipervnculo"/>
            <w:rFonts w:ascii="Arial" w:eastAsia="Arial" w:hAnsi="Arial" w:cs="Arial"/>
            <w:noProof/>
            <w:lang w:bidi="es-ES"/>
          </w:rPr>
          <w:t>. Numero de documentación revisada y aprobadas</w:t>
        </w:r>
        <w:r w:rsidRPr="00D8623F">
          <w:rPr>
            <w:rFonts w:ascii="Arial" w:hAnsi="Arial" w:cs="Arial"/>
            <w:noProof/>
            <w:webHidden/>
          </w:rPr>
          <w:tab/>
        </w:r>
        <w:r w:rsidRPr="00D8623F">
          <w:rPr>
            <w:rFonts w:ascii="Arial" w:hAnsi="Arial" w:cs="Arial"/>
            <w:noProof/>
            <w:webHidden/>
          </w:rPr>
          <w:fldChar w:fldCharType="begin"/>
        </w:r>
        <w:r w:rsidRPr="00D8623F">
          <w:rPr>
            <w:rFonts w:ascii="Arial" w:hAnsi="Arial" w:cs="Arial"/>
            <w:noProof/>
            <w:webHidden/>
          </w:rPr>
          <w:instrText xml:space="preserve"> PAGEREF _Toc191034846 \h </w:instrText>
        </w:r>
        <w:r w:rsidRPr="00D8623F">
          <w:rPr>
            <w:rFonts w:ascii="Arial" w:hAnsi="Arial" w:cs="Arial"/>
            <w:noProof/>
            <w:webHidden/>
          </w:rPr>
        </w:r>
        <w:r w:rsidRPr="00D8623F">
          <w:rPr>
            <w:rFonts w:ascii="Arial" w:hAnsi="Arial" w:cs="Arial"/>
            <w:noProof/>
            <w:webHidden/>
          </w:rPr>
          <w:fldChar w:fldCharType="separate"/>
        </w:r>
        <w:r w:rsidR="00861894">
          <w:rPr>
            <w:rFonts w:ascii="Arial" w:hAnsi="Arial" w:cs="Arial"/>
            <w:noProof/>
            <w:webHidden/>
          </w:rPr>
          <w:t>16</w:t>
        </w:r>
        <w:r w:rsidRPr="00D8623F">
          <w:rPr>
            <w:rFonts w:ascii="Arial" w:hAnsi="Arial" w:cs="Arial"/>
            <w:noProof/>
            <w:webHidden/>
          </w:rPr>
          <w:fldChar w:fldCharType="end"/>
        </w:r>
      </w:hyperlink>
    </w:p>
    <w:p w14:paraId="7F834136" w14:textId="0106E4B0" w:rsidR="00CB492F" w:rsidRPr="00D8623F" w:rsidRDefault="00CB492F">
      <w:pPr>
        <w:pStyle w:val="Tabladeilustraciones"/>
        <w:tabs>
          <w:tab w:val="right" w:leader="dot" w:pos="9678"/>
        </w:tabs>
        <w:rPr>
          <w:rFonts w:ascii="Arial" w:eastAsiaTheme="minorEastAsia" w:hAnsi="Arial" w:cs="Arial"/>
          <w:noProof/>
          <w:kern w:val="2"/>
          <w:sz w:val="24"/>
          <w:szCs w:val="24"/>
          <w:lang w:eastAsia="es-CO"/>
          <w14:ligatures w14:val="standardContextual"/>
        </w:rPr>
      </w:pPr>
      <w:hyperlink w:anchor="_Toc191034847" w:history="1">
        <w:r w:rsidRPr="00D8623F">
          <w:rPr>
            <w:rStyle w:val="Hipervnculo"/>
            <w:rFonts w:ascii="Arial" w:hAnsi="Arial" w:cs="Arial"/>
            <w:noProof/>
            <w:lang w:bidi="es-ES"/>
          </w:rPr>
          <w:t xml:space="preserve">Tabla 12. </w:t>
        </w:r>
        <w:r w:rsidRPr="00D8623F">
          <w:rPr>
            <w:rStyle w:val="Hipervnculo"/>
            <w:rFonts w:ascii="Arial" w:eastAsia="Arial" w:hAnsi="Arial" w:cs="Arial"/>
            <w:noProof/>
            <w:lang w:bidi="es-ES"/>
          </w:rPr>
          <w:t>Espacios de participación ciudadana desarrollados en el IV trimestre 2024</w:t>
        </w:r>
        <w:r w:rsidRPr="00D8623F">
          <w:rPr>
            <w:rFonts w:ascii="Arial" w:hAnsi="Arial" w:cs="Arial"/>
            <w:noProof/>
            <w:webHidden/>
          </w:rPr>
          <w:tab/>
        </w:r>
        <w:r w:rsidRPr="00D8623F">
          <w:rPr>
            <w:rFonts w:ascii="Arial" w:hAnsi="Arial" w:cs="Arial"/>
            <w:noProof/>
            <w:webHidden/>
          </w:rPr>
          <w:fldChar w:fldCharType="begin"/>
        </w:r>
        <w:r w:rsidRPr="00D8623F">
          <w:rPr>
            <w:rFonts w:ascii="Arial" w:hAnsi="Arial" w:cs="Arial"/>
            <w:noProof/>
            <w:webHidden/>
          </w:rPr>
          <w:instrText xml:space="preserve"> PAGEREF _Toc191034847 \h </w:instrText>
        </w:r>
        <w:r w:rsidRPr="00D8623F">
          <w:rPr>
            <w:rFonts w:ascii="Arial" w:hAnsi="Arial" w:cs="Arial"/>
            <w:noProof/>
            <w:webHidden/>
          </w:rPr>
        </w:r>
        <w:r w:rsidRPr="00D8623F">
          <w:rPr>
            <w:rFonts w:ascii="Arial" w:hAnsi="Arial" w:cs="Arial"/>
            <w:noProof/>
            <w:webHidden/>
          </w:rPr>
          <w:fldChar w:fldCharType="separate"/>
        </w:r>
        <w:r w:rsidR="00861894">
          <w:rPr>
            <w:rFonts w:ascii="Arial" w:hAnsi="Arial" w:cs="Arial"/>
            <w:noProof/>
            <w:webHidden/>
          </w:rPr>
          <w:t>20</w:t>
        </w:r>
        <w:r w:rsidRPr="00D8623F">
          <w:rPr>
            <w:rFonts w:ascii="Arial" w:hAnsi="Arial" w:cs="Arial"/>
            <w:noProof/>
            <w:webHidden/>
          </w:rPr>
          <w:fldChar w:fldCharType="end"/>
        </w:r>
      </w:hyperlink>
    </w:p>
    <w:p w14:paraId="6969B3EB" w14:textId="43C9D71B" w:rsidR="00CB492F" w:rsidRPr="00D8623F" w:rsidRDefault="00CB492F">
      <w:pPr>
        <w:pStyle w:val="Tabladeilustraciones"/>
        <w:tabs>
          <w:tab w:val="right" w:leader="dot" w:pos="9678"/>
        </w:tabs>
        <w:rPr>
          <w:rFonts w:ascii="Arial" w:eastAsiaTheme="minorEastAsia" w:hAnsi="Arial" w:cs="Arial"/>
          <w:noProof/>
          <w:kern w:val="2"/>
          <w:sz w:val="24"/>
          <w:szCs w:val="24"/>
          <w:lang w:eastAsia="es-CO"/>
          <w14:ligatures w14:val="standardContextual"/>
        </w:rPr>
      </w:pPr>
      <w:hyperlink w:anchor="_Toc191034848" w:history="1">
        <w:r w:rsidRPr="00D8623F">
          <w:rPr>
            <w:rStyle w:val="Hipervnculo"/>
            <w:rFonts w:ascii="Arial" w:eastAsia="Arial" w:hAnsi="Arial" w:cs="Arial"/>
            <w:noProof/>
            <w:lang w:bidi="es-ES"/>
          </w:rPr>
          <w:t xml:space="preserve">Tabla </w:t>
        </w:r>
        <w:r w:rsidRPr="00D8623F">
          <w:rPr>
            <w:rStyle w:val="Hipervnculo"/>
            <w:rFonts w:ascii="Arial" w:hAnsi="Arial" w:cs="Arial"/>
            <w:noProof/>
            <w:lang w:bidi="es-ES"/>
          </w:rPr>
          <w:t>13</w:t>
        </w:r>
        <w:r w:rsidRPr="00D8623F">
          <w:rPr>
            <w:rStyle w:val="Hipervnculo"/>
            <w:rFonts w:ascii="Arial" w:eastAsia="Arial" w:hAnsi="Arial" w:cs="Arial"/>
            <w:noProof/>
            <w:lang w:bidi="es-ES"/>
          </w:rPr>
          <w:t>. Indicadores de proceso.</w:t>
        </w:r>
        <w:r w:rsidRPr="00D8623F">
          <w:rPr>
            <w:rFonts w:ascii="Arial" w:hAnsi="Arial" w:cs="Arial"/>
            <w:noProof/>
            <w:webHidden/>
          </w:rPr>
          <w:tab/>
        </w:r>
        <w:r w:rsidRPr="00D8623F">
          <w:rPr>
            <w:rFonts w:ascii="Arial" w:hAnsi="Arial" w:cs="Arial"/>
            <w:noProof/>
            <w:webHidden/>
          </w:rPr>
          <w:fldChar w:fldCharType="begin"/>
        </w:r>
        <w:r w:rsidRPr="00D8623F">
          <w:rPr>
            <w:rFonts w:ascii="Arial" w:hAnsi="Arial" w:cs="Arial"/>
            <w:noProof/>
            <w:webHidden/>
          </w:rPr>
          <w:instrText xml:space="preserve"> PAGEREF _Toc191034848 \h </w:instrText>
        </w:r>
        <w:r w:rsidRPr="00D8623F">
          <w:rPr>
            <w:rFonts w:ascii="Arial" w:hAnsi="Arial" w:cs="Arial"/>
            <w:noProof/>
            <w:webHidden/>
          </w:rPr>
        </w:r>
        <w:r w:rsidRPr="00D8623F">
          <w:rPr>
            <w:rFonts w:ascii="Arial" w:hAnsi="Arial" w:cs="Arial"/>
            <w:noProof/>
            <w:webHidden/>
          </w:rPr>
          <w:fldChar w:fldCharType="separate"/>
        </w:r>
        <w:r w:rsidR="00861894">
          <w:rPr>
            <w:rFonts w:ascii="Arial" w:hAnsi="Arial" w:cs="Arial"/>
            <w:noProof/>
            <w:webHidden/>
          </w:rPr>
          <w:t>25</w:t>
        </w:r>
        <w:r w:rsidRPr="00D8623F">
          <w:rPr>
            <w:rFonts w:ascii="Arial" w:hAnsi="Arial" w:cs="Arial"/>
            <w:noProof/>
            <w:webHidden/>
          </w:rPr>
          <w:fldChar w:fldCharType="end"/>
        </w:r>
      </w:hyperlink>
    </w:p>
    <w:p w14:paraId="17282F97" w14:textId="1968C058" w:rsidR="00CB492F" w:rsidRPr="00D8623F" w:rsidRDefault="00CB492F">
      <w:pPr>
        <w:pStyle w:val="Tabladeilustraciones"/>
        <w:tabs>
          <w:tab w:val="right" w:leader="dot" w:pos="9678"/>
        </w:tabs>
        <w:rPr>
          <w:rFonts w:ascii="Arial" w:eastAsiaTheme="minorEastAsia" w:hAnsi="Arial" w:cs="Arial"/>
          <w:noProof/>
          <w:kern w:val="2"/>
          <w:sz w:val="24"/>
          <w:szCs w:val="24"/>
          <w:lang w:eastAsia="es-CO"/>
          <w14:ligatures w14:val="standardContextual"/>
        </w:rPr>
      </w:pPr>
      <w:hyperlink w:anchor="_Toc191034849" w:history="1">
        <w:r w:rsidRPr="00D8623F">
          <w:rPr>
            <w:rStyle w:val="Hipervnculo"/>
            <w:rFonts w:ascii="Arial" w:hAnsi="Arial" w:cs="Arial"/>
            <w:noProof/>
            <w:lang w:bidi="es-ES"/>
          </w:rPr>
          <w:t>Tabla 14. Requerimientos proyecto Orfeo vigencia 2024</w:t>
        </w:r>
        <w:r w:rsidRPr="00D8623F">
          <w:rPr>
            <w:rFonts w:ascii="Arial" w:hAnsi="Arial" w:cs="Arial"/>
            <w:noProof/>
            <w:webHidden/>
          </w:rPr>
          <w:tab/>
        </w:r>
        <w:r w:rsidRPr="00D8623F">
          <w:rPr>
            <w:rFonts w:ascii="Arial" w:hAnsi="Arial" w:cs="Arial"/>
            <w:noProof/>
            <w:webHidden/>
          </w:rPr>
          <w:fldChar w:fldCharType="begin"/>
        </w:r>
        <w:r w:rsidRPr="00D8623F">
          <w:rPr>
            <w:rFonts w:ascii="Arial" w:hAnsi="Arial" w:cs="Arial"/>
            <w:noProof/>
            <w:webHidden/>
          </w:rPr>
          <w:instrText xml:space="preserve"> PAGEREF _Toc191034849 \h </w:instrText>
        </w:r>
        <w:r w:rsidRPr="00D8623F">
          <w:rPr>
            <w:rFonts w:ascii="Arial" w:hAnsi="Arial" w:cs="Arial"/>
            <w:noProof/>
            <w:webHidden/>
          </w:rPr>
        </w:r>
        <w:r w:rsidRPr="00D8623F">
          <w:rPr>
            <w:rFonts w:ascii="Arial" w:hAnsi="Arial" w:cs="Arial"/>
            <w:noProof/>
            <w:webHidden/>
          </w:rPr>
          <w:fldChar w:fldCharType="separate"/>
        </w:r>
        <w:r w:rsidR="00861894">
          <w:rPr>
            <w:rFonts w:ascii="Arial" w:hAnsi="Arial" w:cs="Arial"/>
            <w:noProof/>
            <w:webHidden/>
          </w:rPr>
          <w:t>28</w:t>
        </w:r>
        <w:r w:rsidRPr="00D8623F">
          <w:rPr>
            <w:rFonts w:ascii="Arial" w:hAnsi="Arial" w:cs="Arial"/>
            <w:noProof/>
            <w:webHidden/>
          </w:rPr>
          <w:fldChar w:fldCharType="end"/>
        </w:r>
      </w:hyperlink>
    </w:p>
    <w:p w14:paraId="7BB678F0" w14:textId="56D10015" w:rsidR="00CB492F" w:rsidRPr="00D8623F" w:rsidRDefault="00CB492F">
      <w:pPr>
        <w:pStyle w:val="Tabladeilustraciones"/>
        <w:tabs>
          <w:tab w:val="right" w:leader="dot" w:pos="9678"/>
        </w:tabs>
        <w:rPr>
          <w:rFonts w:ascii="Arial" w:eastAsiaTheme="minorEastAsia" w:hAnsi="Arial" w:cs="Arial"/>
          <w:noProof/>
          <w:kern w:val="2"/>
          <w:sz w:val="24"/>
          <w:szCs w:val="24"/>
          <w:lang w:eastAsia="es-CO"/>
          <w14:ligatures w14:val="standardContextual"/>
        </w:rPr>
      </w:pPr>
      <w:hyperlink w:anchor="_Toc191034850" w:history="1">
        <w:r w:rsidRPr="00D8623F">
          <w:rPr>
            <w:rStyle w:val="Hipervnculo"/>
            <w:rFonts w:ascii="Arial" w:hAnsi="Arial" w:cs="Arial"/>
            <w:noProof/>
            <w:lang w:bidi="es-ES"/>
          </w:rPr>
          <w:t xml:space="preserve">Tabla 15. </w:t>
        </w:r>
        <w:r w:rsidRPr="00D8623F">
          <w:rPr>
            <w:rStyle w:val="Hipervnculo"/>
            <w:rFonts w:ascii="Arial" w:eastAsia="Arial" w:hAnsi="Arial" w:cs="Arial"/>
            <w:noProof/>
            <w:lang w:bidi="es-ES"/>
          </w:rPr>
          <w:t>Resumen de actividades del Programa de Transparencia y Ética Pública - PTEP</w:t>
        </w:r>
        <w:r w:rsidRPr="00D8623F">
          <w:rPr>
            <w:rFonts w:ascii="Arial" w:hAnsi="Arial" w:cs="Arial"/>
            <w:noProof/>
            <w:webHidden/>
          </w:rPr>
          <w:tab/>
        </w:r>
        <w:r w:rsidRPr="00D8623F">
          <w:rPr>
            <w:rFonts w:ascii="Arial" w:hAnsi="Arial" w:cs="Arial"/>
            <w:noProof/>
            <w:webHidden/>
          </w:rPr>
          <w:fldChar w:fldCharType="begin"/>
        </w:r>
        <w:r w:rsidRPr="00D8623F">
          <w:rPr>
            <w:rFonts w:ascii="Arial" w:hAnsi="Arial" w:cs="Arial"/>
            <w:noProof/>
            <w:webHidden/>
          </w:rPr>
          <w:instrText xml:space="preserve"> PAGEREF _Toc191034850 \h </w:instrText>
        </w:r>
        <w:r w:rsidRPr="00D8623F">
          <w:rPr>
            <w:rFonts w:ascii="Arial" w:hAnsi="Arial" w:cs="Arial"/>
            <w:noProof/>
            <w:webHidden/>
          </w:rPr>
        </w:r>
        <w:r w:rsidRPr="00D8623F">
          <w:rPr>
            <w:rFonts w:ascii="Arial" w:hAnsi="Arial" w:cs="Arial"/>
            <w:noProof/>
            <w:webHidden/>
          </w:rPr>
          <w:fldChar w:fldCharType="separate"/>
        </w:r>
        <w:r w:rsidR="00861894">
          <w:rPr>
            <w:rFonts w:ascii="Arial" w:hAnsi="Arial" w:cs="Arial"/>
            <w:noProof/>
            <w:webHidden/>
          </w:rPr>
          <w:t>29</w:t>
        </w:r>
        <w:r w:rsidRPr="00D8623F">
          <w:rPr>
            <w:rFonts w:ascii="Arial" w:hAnsi="Arial" w:cs="Arial"/>
            <w:noProof/>
            <w:webHidden/>
          </w:rPr>
          <w:fldChar w:fldCharType="end"/>
        </w:r>
      </w:hyperlink>
    </w:p>
    <w:p w14:paraId="224A7B29" w14:textId="47432BDE" w:rsidR="00CB492F" w:rsidRPr="00D8623F" w:rsidRDefault="00CB492F">
      <w:pPr>
        <w:pStyle w:val="Tabladeilustraciones"/>
        <w:tabs>
          <w:tab w:val="right" w:leader="dot" w:pos="9678"/>
        </w:tabs>
        <w:rPr>
          <w:rFonts w:ascii="Arial" w:eastAsiaTheme="minorEastAsia" w:hAnsi="Arial" w:cs="Arial"/>
          <w:noProof/>
          <w:kern w:val="2"/>
          <w:sz w:val="24"/>
          <w:szCs w:val="24"/>
          <w:lang w:eastAsia="es-CO"/>
          <w14:ligatures w14:val="standardContextual"/>
        </w:rPr>
      </w:pPr>
      <w:hyperlink w:anchor="_Toc191034851" w:history="1">
        <w:r w:rsidRPr="00D8623F">
          <w:rPr>
            <w:rStyle w:val="Hipervnculo"/>
            <w:rFonts w:ascii="Arial" w:hAnsi="Arial" w:cs="Arial"/>
            <w:noProof/>
            <w:lang w:bidi="es-ES"/>
          </w:rPr>
          <w:t xml:space="preserve">Tabla 16. </w:t>
        </w:r>
        <w:r w:rsidRPr="00D8623F">
          <w:rPr>
            <w:rStyle w:val="Hipervnculo"/>
            <w:rFonts w:ascii="Arial" w:eastAsia="Arial" w:hAnsi="Arial" w:cs="Arial"/>
            <w:noProof/>
            <w:lang w:bidi="es-ES"/>
          </w:rPr>
          <w:t>Rendición de cuentas en las localidades</w:t>
        </w:r>
        <w:r w:rsidRPr="00D8623F">
          <w:rPr>
            <w:rFonts w:ascii="Arial" w:hAnsi="Arial" w:cs="Arial"/>
            <w:noProof/>
            <w:webHidden/>
          </w:rPr>
          <w:tab/>
        </w:r>
        <w:r w:rsidRPr="00D8623F">
          <w:rPr>
            <w:rFonts w:ascii="Arial" w:hAnsi="Arial" w:cs="Arial"/>
            <w:noProof/>
            <w:webHidden/>
          </w:rPr>
          <w:fldChar w:fldCharType="begin"/>
        </w:r>
        <w:r w:rsidRPr="00D8623F">
          <w:rPr>
            <w:rFonts w:ascii="Arial" w:hAnsi="Arial" w:cs="Arial"/>
            <w:noProof/>
            <w:webHidden/>
          </w:rPr>
          <w:instrText xml:space="preserve"> PAGEREF _Toc191034851 \h </w:instrText>
        </w:r>
        <w:r w:rsidRPr="00D8623F">
          <w:rPr>
            <w:rFonts w:ascii="Arial" w:hAnsi="Arial" w:cs="Arial"/>
            <w:noProof/>
            <w:webHidden/>
          </w:rPr>
        </w:r>
        <w:r w:rsidRPr="00D8623F">
          <w:rPr>
            <w:rFonts w:ascii="Arial" w:hAnsi="Arial" w:cs="Arial"/>
            <w:noProof/>
            <w:webHidden/>
          </w:rPr>
          <w:fldChar w:fldCharType="separate"/>
        </w:r>
        <w:r w:rsidR="00861894">
          <w:rPr>
            <w:rFonts w:ascii="Arial" w:hAnsi="Arial" w:cs="Arial"/>
            <w:noProof/>
            <w:webHidden/>
          </w:rPr>
          <w:t>30</w:t>
        </w:r>
        <w:r w:rsidRPr="00D8623F">
          <w:rPr>
            <w:rFonts w:ascii="Arial" w:hAnsi="Arial" w:cs="Arial"/>
            <w:noProof/>
            <w:webHidden/>
          </w:rPr>
          <w:fldChar w:fldCharType="end"/>
        </w:r>
      </w:hyperlink>
    </w:p>
    <w:p w14:paraId="1E63A3FF" w14:textId="74BE9FD6" w:rsidR="00CB492F" w:rsidRPr="00D8623F" w:rsidRDefault="00CB492F">
      <w:pPr>
        <w:pStyle w:val="Tabladeilustraciones"/>
        <w:tabs>
          <w:tab w:val="right" w:leader="dot" w:pos="9678"/>
        </w:tabs>
        <w:rPr>
          <w:rFonts w:ascii="Arial" w:eastAsiaTheme="minorEastAsia" w:hAnsi="Arial" w:cs="Arial"/>
          <w:noProof/>
          <w:kern w:val="2"/>
          <w:sz w:val="24"/>
          <w:szCs w:val="24"/>
          <w:lang w:eastAsia="es-CO"/>
          <w14:ligatures w14:val="standardContextual"/>
        </w:rPr>
      </w:pPr>
      <w:hyperlink w:anchor="_Toc191034852" w:history="1">
        <w:r w:rsidRPr="00D8623F">
          <w:rPr>
            <w:rStyle w:val="Hipervnculo"/>
            <w:rFonts w:ascii="Arial" w:hAnsi="Arial" w:cs="Arial"/>
            <w:noProof/>
            <w:lang w:bidi="es-ES"/>
          </w:rPr>
          <w:t xml:space="preserve">Tabla 17. </w:t>
        </w:r>
        <w:r w:rsidRPr="00D8623F">
          <w:rPr>
            <w:rStyle w:val="Hipervnculo"/>
            <w:rFonts w:ascii="Arial" w:eastAsia="Arial" w:hAnsi="Arial" w:cs="Arial"/>
            <w:noProof/>
            <w:lang w:bidi="es-ES"/>
          </w:rPr>
          <w:t>Gestión de los aspectos del ambiente de control</w:t>
        </w:r>
        <w:r w:rsidRPr="00D8623F">
          <w:rPr>
            <w:rFonts w:ascii="Arial" w:hAnsi="Arial" w:cs="Arial"/>
            <w:noProof/>
            <w:webHidden/>
          </w:rPr>
          <w:tab/>
        </w:r>
        <w:r w:rsidRPr="00D8623F">
          <w:rPr>
            <w:rFonts w:ascii="Arial" w:hAnsi="Arial" w:cs="Arial"/>
            <w:noProof/>
            <w:webHidden/>
          </w:rPr>
          <w:fldChar w:fldCharType="begin"/>
        </w:r>
        <w:r w:rsidRPr="00D8623F">
          <w:rPr>
            <w:rFonts w:ascii="Arial" w:hAnsi="Arial" w:cs="Arial"/>
            <w:noProof/>
            <w:webHidden/>
          </w:rPr>
          <w:instrText xml:space="preserve"> PAGEREF _Toc191034852 \h </w:instrText>
        </w:r>
        <w:r w:rsidRPr="00D8623F">
          <w:rPr>
            <w:rFonts w:ascii="Arial" w:hAnsi="Arial" w:cs="Arial"/>
            <w:noProof/>
            <w:webHidden/>
          </w:rPr>
        </w:r>
        <w:r w:rsidRPr="00D8623F">
          <w:rPr>
            <w:rFonts w:ascii="Arial" w:hAnsi="Arial" w:cs="Arial"/>
            <w:noProof/>
            <w:webHidden/>
          </w:rPr>
          <w:fldChar w:fldCharType="separate"/>
        </w:r>
        <w:r w:rsidR="00861894">
          <w:rPr>
            <w:rFonts w:ascii="Arial" w:hAnsi="Arial" w:cs="Arial"/>
            <w:noProof/>
            <w:webHidden/>
          </w:rPr>
          <w:t>33</w:t>
        </w:r>
        <w:r w:rsidRPr="00D8623F">
          <w:rPr>
            <w:rFonts w:ascii="Arial" w:hAnsi="Arial" w:cs="Arial"/>
            <w:noProof/>
            <w:webHidden/>
          </w:rPr>
          <w:fldChar w:fldCharType="end"/>
        </w:r>
      </w:hyperlink>
    </w:p>
    <w:p w14:paraId="6F9727C7" w14:textId="2E5B39BC" w:rsidR="00CB492F" w:rsidRPr="00D8623F" w:rsidRDefault="00CB492F">
      <w:pPr>
        <w:pStyle w:val="Tabladeilustraciones"/>
        <w:tabs>
          <w:tab w:val="right" w:leader="dot" w:pos="9678"/>
        </w:tabs>
        <w:rPr>
          <w:rFonts w:ascii="Arial" w:eastAsiaTheme="minorEastAsia" w:hAnsi="Arial" w:cs="Arial"/>
          <w:noProof/>
          <w:kern w:val="2"/>
          <w:sz w:val="24"/>
          <w:szCs w:val="24"/>
          <w:lang w:eastAsia="es-CO"/>
          <w14:ligatures w14:val="standardContextual"/>
        </w:rPr>
      </w:pPr>
      <w:hyperlink w:anchor="_Toc191034853" w:history="1">
        <w:r w:rsidRPr="00D8623F">
          <w:rPr>
            <w:rStyle w:val="Hipervnculo"/>
            <w:rFonts w:ascii="Arial" w:hAnsi="Arial" w:cs="Arial"/>
            <w:noProof/>
            <w:lang w:bidi="es-ES"/>
          </w:rPr>
          <w:t xml:space="preserve">Tabla 18. </w:t>
        </w:r>
        <w:r w:rsidRPr="00D8623F">
          <w:rPr>
            <w:rStyle w:val="Hipervnculo"/>
            <w:rFonts w:ascii="Arial" w:eastAsia="Arial" w:hAnsi="Arial" w:cs="Arial"/>
            <w:noProof/>
            <w:lang w:bidi="es-ES"/>
          </w:rPr>
          <w:t>Gestión de los aspectos de evaluación de riesgo</w:t>
        </w:r>
        <w:r w:rsidRPr="00D8623F">
          <w:rPr>
            <w:rFonts w:ascii="Arial" w:hAnsi="Arial" w:cs="Arial"/>
            <w:noProof/>
            <w:webHidden/>
          </w:rPr>
          <w:tab/>
        </w:r>
        <w:r w:rsidRPr="00D8623F">
          <w:rPr>
            <w:rFonts w:ascii="Arial" w:hAnsi="Arial" w:cs="Arial"/>
            <w:noProof/>
            <w:webHidden/>
          </w:rPr>
          <w:fldChar w:fldCharType="begin"/>
        </w:r>
        <w:r w:rsidRPr="00D8623F">
          <w:rPr>
            <w:rFonts w:ascii="Arial" w:hAnsi="Arial" w:cs="Arial"/>
            <w:noProof/>
            <w:webHidden/>
          </w:rPr>
          <w:instrText xml:space="preserve"> PAGEREF _Toc191034853 \h </w:instrText>
        </w:r>
        <w:r w:rsidRPr="00D8623F">
          <w:rPr>
            <w:rFonts w:ascii="Arial" w:hAnsi="Arial" w:cs="Arial"/>
            <w:noProof/>
            <w:webHidden/>
          </w:rPr>
        </w:r>
        <w:r w:rsidRPr="00D8623F">
          <w:rPr>
            <w:rFonts w:ascii="Arial" w:hAnsi="Arial" w:cs="Arial"/>
            <w:noProof/>
            <w:webHidden/>
          </w:rPr>
          <w:fldChar w:fldCharType="separate"/>
        </w:r>
        <w:r w:rsidR="00861894">
          <w:rPr>
            <w:rFonts w:ascii="Arial" w:hAnsi="Arial" w:cs="Arial"/>
            <w:noProof/>
            <w:webHidden/>
          </w:rPr>
          <w:t>33</w:t>
        </w:r>
        <w:r w:rsidRPr="00D8623F">
          <w:rPr>
            <w:rFonts w:ascii="Arial" w:hAnsi="Arial" w:cs="Arial"/>
            <w:noProof/>
            <w:webHidden/>
          </w:rPr>
          <w:fldChar w:fldCharType="end"/>
        </w:r>
      </w:hyperlink>
    </w:p>
    <w:p w14:paraId="14DDFBB3" w14:textId="547B2BEE" w:rsidR="00CB492F" w:rsidRPr="00D8623F" w:rsidRDefault="00CB492F">
      <w:pPr>
        <w:pStyle w:val="Tabladeilustraciones"/>
        <w:tabs>
          <w:tab w:val="right" w:leader="dot" w:pos="9678"/>
        </w:tabs>
        <w:rPr>
          <w:rFonts w:ascii="Arial" w:eastAsiaTheme="minorEastAsia" w:hAnsi="Arial" w:cs="Arial"/>
          <w:noProof/>
          <w:kern w:val="2"/>
          <w:sz w:val="24"/>
          <w:szCs w:val="24"/>
          <w:lang w:eastAsia="es-CO"/>
          <w14:ligatures w14:val="standardContextual"/>
        </w:rPr>
      </w:pPr>
      <w:hyperlink w:anchor="_Toc191034854" w:history="1">
        <w:r w:rsidRPr="00D8623F">
          <w:rPr>
            <w:rStyle w:val="Hipervnculo"/>
            <w:rFonts w:ascii="Arial" w:eastAsia="Arial" w:hAnsi="Arial" w:cs="Arial"/>
            <w:noProof/>
            <w:lang w:bidi="es-ES"/>
          </w:rPr>
          <w:t xml:space="preserve">Tabla </w:t>
        </w:r>
        <w:r w:rsidRPr="00D8623F">
          <w:rPr>
            <w:rStyle w:val="Hipervnculo"/>
            <w:rFonts w:ascii="Arial" w:hAnsi="Arial" w:cs="Arial"/>
            <w:noProof/>
            <w:lang w:bidi="es-ES"/>
          </w:rPr>
          <w:t>19</w:t>
        </w:r>
        <w:r w:rsidRPr="00D8623F">
          <w:rPr>
            <w:rStyle w:val="Hipervnculo"/>
            <w:rFonts w:ascii="Arial" w:eastAsia="Arial" w:hAnsi="Arial" w:cs="Arial"/>
            <w:noProof/>
            <w:lang w:bidi="es-ES"/>
          </w:rPr>
          <w:t>. Gestión de las actividades de Información y comunicaciones</w:t>
        </w:r>
        <w:r w:rsidRPr="00D8623F">
          <w:rPr>
            <w:rFonts w:ascii="Arial" w:hAnsi="Arial" w:cs="Arial"/>
            <w:noProof/>
            <w:webHidden/>
          </w:rPr>
          <w:tab/>
        </w:r>
        <w:r w:rsidRPr="00D8623F">
          <w:rPr>
            <w:rFonts w:ascii="Arial" w:hAnsi="Arial" w:cs="Arial"/>
            <w:noProof/>
            <w:webHidden/>
          </w:rPr>
          <w:fldChar w:fldCharType="begin"/>
        </w:r>
        <w:r w:rsidRPr="00D8623F">
          <w:rPr>
            <w:rFonts w:ascii="Arial" w:hAnsi="Arial" w:cs="Arial"/>
            <w:noProof/>
            <w:webHidden/>
          </w:rPr>
          <w:instrText xml:space="preserve"> PAGEREF _Toc191034854 \h </w:instrText>
        </w:r>
        <w:r w:rsidRPr="00D8623F">
          <w:rPr>
            <w:rFonts w:ascii="Arial" w:hAnsi="Arial" w:cs="Arial"/>
            <w:noProof/>
            <w:webHidden/>
          </w:rPr>
        </w:r>
        <w:r w:rsidRPr="00D8623F">
          <w:rPr>
            <w:rFonts w:ascii="Arial" w:hAnsi="Arial" w:cs="Arial"/>
            <w:noProof/>
            <w:webHidden/>
          </w:rPr>
          <w:fldChar w:fldCharType="separate"/>
        </w:r>
        <w:r w:rsidR="00861894">
          <w:rPr>
            <w:rFonts w:ascii="Arial" w:hAnsi="Arial" w:cs="Arial"/>
            <w:noProof/>
            <w:webHidden/>
          </w:rPr>
          <w:t>33</w:t>
        </w:r>
        <w:r w:rsidRPr="00D8623F">
          <w:rPr>
            <w:rFonts w:ascii="Arial" w:hAnsi="Arial" w:cs="Arial"/>
            <w:noProof/>
            <w:webHidden/>
          </w:rPr>
          <w:fldChar w:fldCharType="end"/>
        </w:r>
      </w:hyperlink>
    </w:p>
    <w:p w14:paraId="230DC5FD" w14:textId="0A1FB77D" w:rsidR="00CB492F" w:rsidRPr="00D8623F" w:rsidRDefault="00CB492F">
      <w:pPr>
        <w:pStyle w:val="Tabladeilustraciones"/>
        <w:tabs>
          <w:tab w:val="right" w:leader="dot" w:pos="9678"/>
        </w:tabs>
        <w:rPr>
          <w:rFonts w:ascii="Arial" w:eastAsiaTheme="minorEastAsia" w:hAnsi="Arial" w:cs="Arial"/>
          <w:noProof/>
          <w:kern w:val="2"/>
          <w:sz w:val="24"/>
          <w:szCs w:val="24"/>
          <w:lang w:eastAsia="es-CO"/>
          <w14:ligatures w14:val="standardContextual"/>
        </w:rPr>
      </w:pPr>
      <w:hyperlink w:anchor="_Toc191034855" w:history="1">
        <w:r w:rsidRPr="00D8623F">
          <w:rPr>
            <w:rStyle w:val="Hipervnculo"/>
            <w:rFonts w:ascii="Arial" w:hAnsi="Arial" w:cs="Arial"/>
            <w:noProof/>
            <w:lang w:bidi="es-ES"/>
          </w:rPr>
          <w:t xml:space="preserve">Tabla 20. </w:t>
        </w:r>
        <w:r w:rsidRPr="00D8623F">
          <w:rPr>
            <w:rStyle w:val="Hipervnculo"/>
            <w:rFonts w:ascii="Arial" w:eastAsia="Arial" w:hAnsi="Arial" w:cs="Arial"/>
            <w:noProof/>
            <w:lang w:bidi="es-ES"/>
          </w:rPr>
          <w:t>Gestión de las actividades de monitoreo</w:t>
        </w:r>
        <w:r w:rsidRPr="00D8623F">
          <w:rPr>
            <w:rFonts w:ascii="Arial" w:hAnsi="Arial" w:cs="Arial"/>
            <w:noProof/>
            <w:webHidden/>
          </w:rPr>
          <w:tab/>
        </w:r>
        <w:r w:rsidRPr="00D8623F">
          <w:rPr>
            <w:rFonts w:ascii="Arial" w:hAnsi="Arial" w:cs="Arial"/>
            <w:noProof/>
            <w:webHidden/>
          </w:rPr>
          <w:fldChar w:fldCharType="begin"/>
        </w:r>
        <w:r w:rsidRPr="00D8623F">
          <w:rPr>
            <w:rFonts w:ascii="Arial" w:hAnsi="Arial" w:cs="Arial"/>
            <w:noProof/>
            <w:webHidden/>
          </w:rPr>
          <w:instrText xml:space="preserve"> PAGEREF _Toc191034855 \h </w:instrText>
        </w:r>
        <w:r w:rsidRPr="00D8623F">
          <w:rPr>
            <w:rFonts w:ascii="Arial" w:hAnsi="Arial" w:cs="Arial"/>
            <w:noProof/>
            <w:webHidden/>
          </w:rPr>
        </w:r>
        <w:r w:rsidRPr="00D8623F">
          <w:rPr>
            <w:rFonts w:ascii="Arial" w:hAnsi="Arial" w:cs="Arial"/>
            <w:noProof/>
            <w:webHidden/>
          </w:rPr>
          <w:fldChar w:fldCharType="separate"/>
        </w:r>
        <w:r w:rsidR="00861894">
          <w:rPr>
            <w:rFonts w:ascii="Arial" w:hAnsi="Arial" w:cs="Arial"/>
            <w:noProof/>
            <w:webHidden/>
          </w:rPr>
          <w:t>34</w:t>
        </w:r>
        <w:r w:rsidRPr="00D8623F">
          <w:rPr>
            <w:rFonts w:ascii="Arial" w:hAnsi="Arial" w:cs="Arial"/>
            <w:noProof/>
            <w:webHidden/>
          </w:rPr>
          <w:fldChar w:fldCharType="end"/>
        </w:r>
      </w:hyperlink>
    </w:p>
    <w:p w14:paraId="08359FEB" w14:textId="62714B15" w:rsidR="0093399C" w:rsidRPr="00D8623F" w:rsidRDefault="0093399C" w:rsidP="0093399C">
      <w:pPr>
        <w:jc w:val="both"/>
        <w:rPr>
          <w:rFonts w:ascii="Arial" w:hAnsi="Arial" w:cs="Arial"/>
          <w:sz w:val="20"/>
          <w:szCs w:val="20"/>
        </w:rPr>
      </w:pPr>
      <w:r w:rsidRPr="00D8623F">
        <w:rPr>
          <w:rFonts w:ascii="Arial" w:hAnsi="Arial" w:cs="Arial"/>
          <w:sz w:val="20"/>
          <w:szCs w:val="20"/>
          <w:shd w:val="clear" w:color="auto" w:fill="E6E6E6"/>
        </w:rPr>
        <w:fldChar w:fldCharType="end"/>
      </w:r>
    </w:p>
    <w:p w14:paraId="0C449ECA" w14:textId="77777777" w:rsidR="0093399C" w:rsidRPr="00D8623F" w:rsidRDefault="0093399C" w:rsidP="0093399C">
      <w:pPr>
        <w:jc w:val="both"/>
        <w:rPr>
          <w:rFonts w:ascii="Arial" w:hAnsi="Arial" w:cs="Arial"/>
          <w:sz w:val="20"/>
          <w:szCs w:val="20"/>
        </w:rPr>
      </w:pPr>
      <w:r w:rsidRPr="00D8623F">
        <w:rPr>
          <w:rFonts w:ascii="Arial" w:hAnsi="Arial" w:cs="Arial"/>
          <w:b/>
          <w:bCs/>
          <w:sz w:val="20"/>
          <w:szCs w:val="20"/>
        </w:rPr>
        <w:t>TABLAS DE ILUSTRACIONES</w:t>
      </w:r>
    </w:p>
    <w:p w14:paraId="3F8C6980" w14:textId="77777777" w:rsidR="0093399C" w:rsidRPr="00D8623F" w:rsidRDefault="0093399C" w:rsidP="0093399C">
      <w:pPr>
        <w:jc w:val="both"/>
        <w:rPr>
          <w:rFonts w:ascii="Arial" w:hAnsi="Arial" w:cs="Arial"/>
          <w:sz w:val="20"/>
          <w:szCs w:val="20"/>
        </w:rPr>
      </w:pPr>
    </w:p>
    <w:p w14:paraId="1D88F949" w14:textId="0867DEB0" w:rsidR="00CB492F" w:rsidRPr="00D8623F" w:rsidRDefault="77E934F3">
      <w:pPr>
        <w:pStyle w:val="Tabladeilustraciones"/>
        <w:tabs>
          <w:tab w:val="right" w:leader="dot" w:pos="9678"/>
        </w:tabs>
        <w:rPr>
          <w:rFonts w:ascii="Arial" w:eastAsiaTheme="minorEastAsia" w:hAnsi="Arial" w:cs="Arial"/>
          <w:noProof/>
          <w:kern w:val="2"/>
          <w:sz w:val="24"/>
          <w:szCs w:val="24"/>
          <w:lang w:eastAsia="es-CO"/>
          <w14:ligatures w14:val="standardContextual"/>
        </w:rPr>
      </w:pPr>
      <w:r w:rsidRPr="00D8623F">
        <w:rPr>
          <w:rFonts w:ascii="Arial" w:hAnsi="Arial" w:cs="Arial"/>
          <w:sz w:val="20"/>
          <w:szCs w:val="20"/>
          <w:shd w:val="clear" w:color="auto" w:fill="E6E6E6"/>
        </w:rPr>
        <w:fldChar w:fldCharType="begin"/>
      </w:r>
      <w:r w:rsidR="0093399C" w:rsidRPr="00D8623F">
        <w:rPr>
          <w:rFonts w:ascii="Arial" w:hAnsi="Arial" w:cs="Arial"/>
          <w:sz w:val="20"/>
          <w:szCs w:val="20"/>
        </w:rPr>
        <w:instrText xml:space="preserve"> TOC \h \z \c "Ilustración" </w:instrText>
      </w:r>
      <w:r w:rsidRPr="00D8623F">
        <w:rPr>
          <w:rFonts w:ascii="Arial" w:hAnsi="Arial" w:cs="Arial"/>
          <w:sz w:val="20"/>
          <w:szCs w:val="20"/>
          <w:shd w:val="clear" w:color="auto" w:fill="E6E6E6"/>
        </w:rPr>
        <w:fldChar w:fldCharType="separate"/>
      </w:r>
      <w:hyperlink w:anchor="_Toc191034856" w:history="1">
        <w:r w:rsidR="00CB492F" w:rsidRPr="00D8623F">
          <w:rPr>
            <w:rStyle w:val="Hipervnculo"/>
            <w:rFonts w:ascii="Arial" w:hAnsi="Arial" w:cs="Arial"/>
            <w:noProof/>
            <w:lang w:bidi="es-ES"/>
          </w:rPr>
          <w:t>Ilustración 1. Comparativo del IDI de las dimensiones 2022 y 2023</w:t>
        </w:r>
        <w:r w:rsidR="00CB492F" w:rsidRPr="00D8623F">
          <w:rPr>
            <w:rFonts w:ascii="Arial" w:hAnsi="Arial" w:cs="Arial"/>
            <w:noProof/>
            <w:webHidden/>
          </w:rPr>
          <w:tab/>
        </w:r>
        <w:r w:rsidR="00CB492F" w:rsidRPr="00D8623F">
          <w:rPr>
            <w:rFonts w:ascii="Arial" w:hAnsi="Arial" w:cs="Arial"/>
            <w:noProof/>
            <w:webHidden/>
          </w:rPr>
          <w:fldChar w:fldCharType="begin"/>
        </w:r>
        <w:r w:rsidR="00CB492F" w:rsidRPr="00D8623F">
          <w:rPr>
            <w:rFonts w:ascii="Arial" w:hAnsi="Arial" w:cs="Arial"/>
            <w:noProof/>
            <w:webHidden/>
          </w:rPr>
          <w:instrText xml:space="preserve"> PAGEREF _Toc191034856 \h </w:instrText>
        </w:r>
        <w:r w:rsidR="00CB492F" w:rsidRPr="00D8623F">
          <w:rPr>
            <w:rFonts w:ascii="Arial" w:hAnsi="Arial" w:cs="Arial"/>
            <w:noProof/>
            <w:webHidden/>
          </w:rPr>
        </w:r>
        <w:r w:rsidR="00CB492F" w:rsidRPr="00D8623F">
          <w:rPr>
            <w:rFonts w:ascii="Arial" w:hAnsi="Arial" w:cs="Arial"/>
            <w:noProof/>
            <w:webHidden/>
          </w:rPr>
          <w:fldChar w:fldCharType="separate"/>
        </w:r>
        <w:r w:rsidR="00861894">
          <w:rPr>
            <w:rFonts w:ascii="Arial" w:hAnsi="Arial" w:cs="Arial"/>
            <w:noProof/>
            <w:webHidden/>
          </w:rPr>
          <w:t>5</w:t>
        </w:r>
        <w:r w:rsidR="00CB492F" w:rsidRPr="00D8623F">
          <w:rPr>
            <w:rFonts w:ascii="Arial" w:hAnsi="Arial" w:cs="Arial"/>
            <w:noProof/>
            <w:webHidden/>
          </w:rPr>
          <w:fldChar w:fldCharType="end"/>
        </w:r>
      </w:hyperlink>
    </w:p>
    <w:p w14:paraId="2AD03026" w14:textId="31A4D163" w:rsidR="00CB492F" w:rsidRPr="00D8623F" w:rsidRDefault="00CB492F">
      <w:pPr>
        <w:pStyle w:val="Tabladeilustraciones"/>
        <w:tabs>
          <w:tab w:val="right" w:leader="dot" w:pos="9678"/>
        </w:tabs>
        <w:rPr>
          <w:rFonts w:ascii="Arial" w:eastAsiaTheme="minorEastAsia" w:hAnsi="Arial" w:cs="Arial"/>
          <w:noProof/>
          <w:kern w:val="2"/>
          <w:sz w:val="24"/>
          <w:szCs w:val="24"/>
          <w:lang w:eastAsia="es-CO"/>
          <w14:ligatures w14:val="standardContextual"/>
        </w:rPr>
      </w:pPr>
      <w:hyperlink w:anchor="_Toc191034857" w:history="1">
        <w:r w:rsidRPr="00D8623F">
          <w:rPr>
            <w:rStyle w:val="Hipervnculo"/>
            <w:rFonts w:ascii="Arial" w:eastAsia="Arial" w:hAnsi="Arial" w:cs="Arial"/>
            <w:noProof/>
            <w:lang w:bidi="es-ES"/>
          </w:rPr>
          <w:t xml:space="preserve">Ilustración </w:t>
        </w:r>
        <w:r w:rsidRPr="00D8623F">
          <w:rPr>
            <w:rStyle w:val="Hipervnculo"/>
            <w:rFonts w:ascii="Arial" w:hAnsi="Arial" w:cs="Arial"/>
            <w:noProof/>
            <w:lang w:bidi="es-ES"/>
          </w:rPr>
          <w:t>2</w:t>
        </w:r>
        <w:r w:rsidRPr="00D8623F">
          <w:rPr>
            <w:rStyle w:val="Hipervnculo"/>
            <w:rFonts w:ascii="Arial" w:eastAsia="Arial" w:hAnsi="Arial" w:cs="Arial"/>
            <w:noProof/>
            <w:lang w:bidi="es-ES"/>
          </w:rPr>
          <w:t>. Éxito Procesal Cuantitativo</w:t>
        </w:r>
        <w:r w:rsidRPr="00D8623F">
          <w:rPr>
            <w:rFonts w:ascii="Arial" w:hAnsi="Arial" w:cs="Arial"/>
            <w:noProof/>
            <w:webHidden/>
          </w:rPr>
          <w:tab/>
        </w:r>
        <w:r w:rsidRPr="00D8623F">
          <w:rPr>
            <w:rFonts w:ascii="Arial" w:hAnsi="Arial" w:cs="Arial"/>
            <w:noProof/>
            <w:webHidden/>
          </w:rPr>
          <w:fldChar w:fldCharType="begin"/>
        </w:r>
        <w:r w:rsidRPr="00D8623F">
          <w:rPr>
            <w:rFonts w:ascii="Arial" w:hAnsi="Arial" w:cs="Arial"/>
            <w:noProof/>
            <w:webHidden/>
          </w:rPr>
          <w:instrText xml:space="preserve"> PAGEREF _Toc191034857 \h </w:instrText>
        </w:r>
        <w:r w:rsidRPr="00D8623F">
          <w:rPr>
            <w:rFonts w:ascii="Arial" w:hAnsi="Arial" w:cs="Arial"/>
            <w:noProof/>
            <w:webHidden/>
          </w:rPr>
        </w:r>
        <w:r w:rsidRPr="00D8623F">
          <w:rPr>
            <w:rFonts w:ascii="Arial" w:hAnsi="Arial" w:cs="Arial"/>
            <w:noProof/>
            <w:webHidden/>
          </w:rPr>
          <w:fldChar w:fldCharType="separate"/>
        </w:r>
        <w:r w:rsidR="00861894">
          <w:rPr>
            <w:rFonts w:ascii="Arial" w:hAnsi="Arial" w:cs="Arial"/>
            <w:noProof/>
            <w:webHidden/>
          </w:rPr>
          <w:t>19</w:t>
        </w:r>
        <w:r w:rsidRPr="00D8623F">
          <w:rPr>
            <w:rFonts w:ascii="Arial" w:hAnsi="Arial" w:cs="Arial"/>
            <w:noProof/>
            <w:webHidden/>
          </w:rPr>
          <w:fldChar w:fldCharType="end"/>
        </w:r>
      </w:hyperlink>
    </w:p>
    <w:p w14:paraId="0FD3F85A" w14:textId="23714FFB" w:rsidR="00CB492F" w:rsidRPr="00D8623F" w:rsidRDefault="00CB492F">
      <w:pPr>
        <w:pStyle w:val="Tabladeilustraciones"/>
        <w:tabs>
          <w:tab w:val="right" w:leader="dot" w:pos="9678"/>
        </w:tabs>
        <w:rPr>
          <w:rFonts w:ascii="Arial" w:eastAsiaTheme="minorEastAsia" w:hAnsi="Arial" w:cs="Arial"/>
          <w:noProof/>
          <w:kern w:val="2"/>
          <w:sz w:val="24"/>
          <w:szCs w:val="24"/>
          <w:lang w:eastAsia="es-CO"/>
          <w14:ligatures w14:val="standardContextual"/>
        </w:rPr>
      </w:pPr>
      <w:hyperlink w:anchor="_Toc191034858" w:history="1">
        <w:r w:rsidRPr="00D8623F">
          <w:rPr>
            <w:rStyle w:val="Hipervnculo"/>
            <w:rFonts w:ascii="Arial" w:eastAsia="Arial" w:hAnsi="Arial" w:cs="Arial"/>
            <w:noProof/>
            <w:lang w:bidi="es-ES"/>
          </w:rPr>
          <w:t xml:space="preserve">Ilustración </w:t>
        </w:r>
        <w:r w:rsidRPr="00D8623F">
          <w:rPr>
            <w:rStyle w:val="Hipervnculo"/>
            <w:rFonts w:ascii="Arial" w:hAnsi="Arial" w:cs="Arial"/>
            <w:noProof/>
            <w:lang w:bidi="es-ES"/>
          </w:rPr>
          <w:t>3</w:t>
        </w:r>
        <w:r w:rsidRPr="00D8623F">
          <w:rPr>
            <w:rStyle w:val="Hipervnculo"/>
            <w:rFonts w:ascii="Arial" w:eastAsia="Arial" w:hAnsi="Arial" w:cs="Arial"/>
            <w:noProof/>
            <w:lang w:bidi="es-ES"/>
          </w:rPr>
          <w:t xml:space="preserve">. Mesa Gestión de Conocimiento e Innovación </w:t>
        </w:r>
        <w:r w:rsidRPr="00D8623F">
          <w:rPr>
            <w:rStyle w:val="Hipervnculo"/>
            <w:rFonts w:ascii="Arial" w:eastAsia="Arial" w:hAnsi="Arial" w:cs="Arial"/>
            <w:noProof/>
            <w:lang w:eastAsia="es-CO" w:bidi="es-ES"/>
          </w:rPr>
          <w:t>2024</w:t>
        </w:r>
        <w:r w:rsidRPr="00D8623F">
          <w:rPr>
            <w:rFonts w:ascii="Arial" w:hAnsi="Arial" w:cs="Arial"/>
            <w:noProof/>
            <w:webHidden/>
          </w:rPr>
          <w:tab/>
        </w:r>
        <w:r w:rsidRPr="00D8623F">
          <w:rPr>
            <w:rFonts w:ascii="Arial" w:hAnsi="Arial" w:cs="Arial"/>
            <w:noProof/>
            <w:webHidden/>
          </w:rPr>
          <w:fldChar w:fldCharType="begin"/>
        </w:r>
        <w:r w:rsidRPr="00D8623F">
          <w:rPr>
            <w:rFonts w:ascii="Arial" w:hAnsi="Arial" w:cs="Arial"/>
            <w:noProof/>
            <w:webHidden/>
          </w:rPr>
          <w:instrText xml:space="preserve"> PAGEREF _Toc191034858 \h </w:instrText>
        </w:r>
        <w:r w:rsidRPr="00D8623F">
          <w:rPr>
            <w:rFonts w:ascii="Arial" w:hAnsi="Arial" w:cs="Arial"/>
            <w:noProof/>
            <w:webHidden/>
          </w:rPr>
        </w:r>
        <w:r w:rsidRPr="00D8623F">
          <w:rPr>
            <w:rFonts w:ascii="Arial" w:hAnsi="Arial" w:cs="Arial"/>
            <w:noProof/>
            <w:webHidden/>
          </w:rPr>
          <w:fldChar w:fldCharType="separate"/>
        </w:r>
        <w:r w:rsidR="00861894">
          <w:rPr>
            <w:rFonts w:ascii="Arial" w:hAnsi="Arial" w:cs="Arial"/>
            <w:noProof/>
            <w:webHidden/>
          </w:rPr>
          <w:t>31</w:t>
        </w:r>
        <w:r w:rsidRPr="00D8623F">
          <w:rPr>
            <w:rFonts w:ascii="Arial" w:hAnsi="Arial" w:cs="Arial"/>
            <w:noProof/>
            <w:webHidden/>
          </w:rPr>
          <w:fldChar w:fldCharType="end"/>
        </w:r>
      </w:hyperlink>
    </w:p>
    <w:p w14:paraId="51EB404E" w14:textId="64DB8AEC" w:rsidR="00CB492F" w:rsidRPr="00D8623F" w:rsidRDefault="00CB492F">
      <w:pPr>
        <w:pStyle w:val="Tabladeilustraciones"/>
        <w:tabs>
          <w:tab w:val="right" w:leader="dot" w:pos="9678"/>
        </w:tabs>
        <w:rPr>
          <w:rFonts w:ascii="Arial" w:eastAsiaTheme="minorEastAsia" w:hAnsi="Arial" w:cs="Arial"/>
          <w:noProof/>
          <w:kern w:val="2"/>
          <w:sz w:val="24"/>
          <w:szCs w:val="24"/>
          <w:lang w:eastAsia="es-CO"/>
          <w14:ligatures w14:val="standardContextual"/>
        </w:rPr>
      </w:pPr>
      <w:hyperlink w:anchor="_Toc191034859" w:history="1">
        <w:r w:rsidRPr="00D8623F">
          <w:rPr>
            <w:rStyle w:val="Hipervnculo"/>
            <w:rFonts w:ascii="Arial" w:eastAsia="Arial" w:hAnsi="Arial" w:cs="Arial"/>
            <w:noProof/>
            <w:lang w:bidi="es-ES"/>
          </w:rPr>
          <w:t xml:space="preserve">Ilustración </w:t>
        </w:r>
        <w:r w:rsidRPr="00D8623F">
          <w:rPr>
            <w:rStyle w:val="Hipervnculo"/>
            <w:rFonts w:ascii="Arial" w:hAnsi="Arial" w:cs="Arial"/>
            <w:noProof/>
            <w:lang w:bidi="es-ES"/>
          </w:rPr>
          <w:t>4</w:t>
        </w:r>
        <w:r w:rsidRPr="00D8623F">
          <w:rPr>
            <w:rStyle w:val="Hipervnculo"/>
            <w:rFonts w:ascii="Arial" w:eastAsia="Arial" w:hAnsi="Arial" w:cs="Arial"/>
            <w:noProof/>
            <w:lang w:bidi="es-ES"/>
          </w:rPr>
          <w:t xml:space="preserve">. </w:t>
        </w:r>
        <w:r w:rsidRPr="00D8623F">
          <w:rPr>
            <w:rStyle w:val="Hipervnculo"/>
            <w:rFonts w:ascii="Arial" w:eastAsia="Arial" w:hAnsi="Arial" w:cs="Arial"/>
            <w:noProof/>
            <w:lang w:eastAsia="es-CO" w:bidi="es-ES"/>
          </w:rPr>
          <w:t>Difusión de formulario de Restos de Ciudad</w:t>
        </w:r>
        <w:r w:rsidRPr="00D8623F">
          <w:rPr>
            <w:rFonts w:ascii="Arial" w:hAnsi="Arial" w:cs="Arial"/>
            <w:noProof/>
            <w:webHidden/>
          </w:rPr>
          <w:tab/>
        </w:r>
        <w:r w:rsidRPr="00D8623F">
          <w:rPr>
            <w:rFonts w:ascii="Arial" w:hAnsi="Arial" w:cs="Arial"/>
            <w:noProof/>
            <w:webHidden/>
          </w:rPr>
          <w:fldChar w:fldCharType="begin"/>
        </w:r>
        <w:r w:rsidRPr="00D8623F">
          <w:rPr>
            <w:rFonts w:ascii="Arial" w:hAnsi="Arial" w:cs="Arial"/>
            <w:noProof/>
            <w:webHidden/>
          </w:rPr>
          <w:instrText xml:space="preserve"> PAGEREF _Toc191034859 \h </w:instrText>
        </w:r>
        <w:r w:rsidRPr="00D8623F">
          <w:rPr>
            <w:rFonts w:ascii="Arial" w:hAnsi="Arial" w:cs="Arial"/>
            <w:noProof/>
            <w:webHidden/>
          </w:rPr>
        </w:r>
        <w:r w:rsidRPr="00D8623F">
          <w:rPr>
            <w:rFonts w:ascii="Arial" w:hAnsi="Arial" w:cs="Arial"/>
            <w:noProof/>
            <w:webHidden/>
          </w:rPr>
          <w:fldChar w:fldCharType="separate"/>
        </w:r>
        <w:r w:rsidR="00861894">
          <w:rPr>
            <w:rFonts w:ascii="Arial" w:hAnsi="Arial" w:cs="Arial"/>
            <w:noProof/>
            <w:webHidden/>
          </w:rPr>
          <w:t>31</w:t>
        </w:r>
        <w:r w:rsidRPr="00D8623F">
          <w:rPr>
            <w:rFonts w:ascii="Arial" w:hAnsi="Arial" w:cs="Arial"/>
            <w:noProof/>
            <w:webHidden/>
          </w:rPr>
          <w:fldChar w:fldCharType="end"/>
        </w:r>
      </w:hyperlink>
    </w:p>
    <w:p w14:paraId="490EBF3C" w14:textId="600962F3" w:rsidR="00CB492F" w:rsidRPr="00D8623F" w:rsidRDefault="00CB492F">
      <w:pPr>
        <w:pStyle w:val="Tabladeilustraciones"/>
        <w:tabs>
          <w:tab w:val="right" w:leader="dot" w:pos="9678"/>
        </w:tabs>
        <w:rPr>
          <w:rFonts w:ascii="Arial" w:eastAsiaTheme="minorEastAsia" w:hAnsi="Arial" w:cs="Arial"/>
          <w:noProof/>
          <w:kern w:val="2"/>
          <w:sz w:val="24"/>
          <w:szCs w:val="24"/>
          <w:lang w:eastAsia="es-CO"/>
          <w14:ligatures w14:val="standardContextual"/>
        </w:rPr>
      </w:pPr>
      <w:hyperlink w:anchor="_Toc191034860" w:history="1">
        <w:r w:rsidRPr="00D8623F">
          <w:rPr>
            <w:rStyle w:val="Hipervnculo"/>
            <w:rFonts w:ascii="Arial" w:eastAsia="Arial" w:hAnsi="Arial" w:cs="Arial"/>
            <w:noProof/>
            <w:lang w:bidi="es-ES"/>
          </w:rPr>
          <w:t xml:space="preserve">Ilustración </w:t>
        </w:r>
        <w:r w:rsidRPr="00D8623F">
          <w:rPr>
            <w:rStyle w:val="Hipervnculo"/>
            <w:rFonts w:ascii="Arial" w:hAnsi="Arial" w:cs="Arial"/>
            <w:noProof/>
            <w:lang w:bidi="es-ES"/>
          </w:rPr>
          <w:t>5</w:t>
        </w:r>
        <w:r w:rsidRPr="00D8623F">
          <w:rPr>
            <w:rStyle w:val="Hipervnculo"/>
            <w:rFonts w:ascii="Arial" w:eastAsia="Arial" w:hAnsi="Arial" w:cs="Arial"/>
            <w:noProof/>
            <w:lang w:bidi="es-ES"/>
          </w:rPr>
          <w:t xml:space="preserve">. </w:t>
        </w:r>
        <w:r w:rsidRPr="00D8623F">
          <w:rPr>
            <w:rStyle w:val="Hipervnculo"/>
            <w:rFonts w:ascii="Arial" w:eastAsia="Arial" w:hAnsi="Arial" w:cs="Arial"/>
            <w:noProof/>
            <w:lang w:eastAsia="es-CO" w:bidi="es-ES"/>
          </w:rPr>
          <w:t>Socialización congreso ADN DNP y certificado.</w:t>
        </w:r>
        <w:r w:rsidRPr="00D8623F">
          <w:rPr>
            <w:rFonts w:ascii="Arial" w:hAnsi="Arial" w:cs="Arial"/>
            <w:noProof/>
            <w:webHidden/>
          </w:rPr>
          <w:tab/>
        </w:r>
        <w:r w:rsidRPr="00D8623F">
          <w:rPr>
            <w:rFonts w:ascii="Arial" w:hAnsi="Arial" w:cs="Arial"/>
            <w:noProof/>
            <w:webHidden/>
          </w:rPr>
          <w:fldChar w:fldCharType="begin"/>
        </w:r>
        <w:r w:rsidRPr="00D8623F">
          <w:rPr>
            <w:rFonts w:ascii="Arial" w:hAnsi="Arial" w:cs="Arial"/>
            <w:noProof/>
            <w:webHidden/>
          </w:rPr>
          <w:instrText xml:space="preserve"> PAGEREF _Toc191034860 \h </w:instrText>
        </w:r>
        <w:r w:rsidRPr="00D8623F">
          <w:rPr>
            <w:rFonts w:ascii="Arial" w:hAnsi="Arial" w:cs="Arial"/>
            <w:noProof/>
            <w:webHidden/>
          </w:rPr>
        </w:r>
        <w:r w:rsidRPr="00D8623F">
          <w:rPr>
            <w:rFonts w:ascii="Arial" w:hAnsi="Arial" w:cs="Arial"/>
            <w:noProof/>
            <w:webHidden/>
          </w:rPr>
          <w:fldChar w:fldCharType="separate"/>
        </w:r>
        <w:r w:rsidR="00861894">
          <w:rPr>
            <w:rFonts w:ascii="Arial" w:hAnsi="Arial" w:cs="Arial"/>
            <w:noProof/>
            <w:webHidden/>
          </w:rPr>
          <w:t>32</w:t>
        </w:r>
        <w:r w:rsidRPr="00D8623F">
          <w:rPr>
            <w:rFonts w:ascii="Arial" w:hAnsi="Arial" w:cs="Arial"/>
            <w:noProof/>
            <w:webHidden/>
          </w:rPr>
          <w:fldChar w:fldCharType="end"/>
        </w:r>
      </w:hyperlink>
    </w:p>
    <w:p w14:paraId="0C72CFD0" w14:textId="55CB44E6" w:rsidR="004339E1" w:rsidRPr="00D8623F" w:rsidRDefault="77E934F3" w:rsidP="50C3BE35">
      <w:pPr>
        <w:jc w:val="both"/>
        <w:rPr>
          <w:rFonts w:ascii="Arial" w:hAnsi="Arial" w:cs="Arial"/>
          <w:sz w:val="20"/>
          <w:szCs w:val="20"/>
          <w:shd w:val="clear" w:color="auto" w:fill="E6E6E6"/>
        </w:rPr>
      </w:pPr>
      <w:r w:rsidRPr="00D8623F">
        <w:rPr>
          <w:rFonts w:ascii="Arial" w:hAnsi="Arial" w:cs="Arial"/>
          <w:sz w:val="20"/>
          <w:szCs w:val="20"/>
          <w:shd w:val="clear" w:color="auto" w:fill="E6E6E6"/>
        </w:rPr>
        <w:fldChar w:fldCharType="end"/>
      </w:r>
      <w:bookmarkStart w:id="0" w:name="_Toc45894514"/>
      <w:bookmarkStart w:id="1" w:name="_Toc111731171"/>
      <w:bookmarkStart w:id="2" w:name="_Toc127352857"/>
      <w:bookmarkStart w:id="3" w:name="_Toc159237672"/>
    </w:p>
    <w:p w14:paraId="74E7F422" w14:textId="77777777" w:rsidR="004339E1" w:rsidRPr="00D8623F" w:rsidRDefault="004339E1" w:rsidP="50C3BE35">
      <w:pPr>
        <w:jc w:val="both"/>
        <w:rPr>
          <w:rFonts w:ascii="Arial" w:hAnsi="Arial" w:cs="Arial"/>
          <w:sz w:val="20"/>
          <w:szCs w:val="20"/>
          <w:shd w:val="clear" w:color="auto" w:fill="E6E6E6"/>
        </w:rPr>
      </w:pPr>
    </w:p>
    <w:p w14:paraId="334E3EF1" w14:textId="77777777" w:rsidR="004339E1" w:rsidRPr="00D8623F" w:rsidRDefault="004339E1" w:rsidP="50C3BE35">
      <w:pPr>
        <w:jc w:val="both"/>
        <w:rPr>
          <w:rFonts w:ascii="Arial" w:hAnsi="Arial" w:cs="Arial"/>
          <w:sz w:val="20"/>
          <w:szCs w:val="20"/>
          <w:shd w:val="clear" w:color="auto" w:fill="E6E6E6"/>
        </w:rPr>
      </w:pPr>
    </w:p>
    <w:p w14:paraId="0B8B479F" w14:textId="77777777" w:rsidR="004339E1" w:rsidRPr="00D8623F" w:rsidRDefault="004339E1" w:rsidP="50C3BE35">
      <w:pPr>
        <w:jc w:val="both"/>
        <w:rPr>
          <w:rFonts w:ascii="Arial" w:hAnsi="Arial" w:cs="Arial"/>
          <w:sz w:val="20"/>
          <w:szCs w:val="20"/>
          <w:shd w:val="clear" w:color="auto" w:fill="E6E6E6"/>
        </w:rPr>
      </w:pPr>
    </w:p>
    <w:p w14:paraId="1E16008C" w14:textId="77777777" w:rsidR="006418AD" w:rsidRPr="00D8623F" w:rsidRDefault="006418AD" w:rsidP="50C3BE35">
      <w:pPr>
        <w:jc w:val="both"/>
        <w:rPr>
          <w:rFonts w:ascii="Arial" w:hAnsi="Arial" w:cs="Arial"/>
          <w:sz w:val="20"/>
          <w:szCs w:val="20"/>
          <w:shd w:val="clear" w:color="auto" w:fill="E6E6E6"/>
        </w:rPr>
      </w:pPr>
    </w:p>
    <w:p w14:paraId="6747E7A8" w14:textId="77777777" w:rsidR="006418AD" w:rsidRPr="00D8623F" w:rsidRDefault="006418AD" w:rsidP="50C3BE35">
      <w:pPr>
        <w:jc w:val="both"/>
        <w:rPr>
          <w:rFonts w:ascii="Arial" w:hAnsi="Arial" w:cs="Arial"/>
          <w:sz w:val="20"/>
          <w:szCs w:val="20"/>
          <w:shd w:val="clear" w:color="auto" w:fill="E6E6E6"/>
        </w:rPr>
      </w:pPr>
    </w:p>
    <w:p w14:paraId="24F2B1E4" w14:textId="77777777" w:rsidR="006418AD" w:rsidRPr="00D8623F" w:rsidRDefault="006418AD" w:rsidP="50C3BE35">
      <w:pPr>
        <w:jc w:val="both"/>
        <w:rPr>
          <w:rFonts w:ascii="Arial" w:hAnsi="Arial" w:cs="Arial"/>
          <w:sz w:val="20"/>
          <w:szCs w:val="20"/>
          <w:shd w:val="clear" w:color="auto" w:fill="E6E6E6"/>
        </w:rPr>
      </w:pPr>
    </w:p>
    <w:p w14:paraId="2F94D244" w14:textId="77777777" w:rsidR="006418AD" w:rsidRPr="00D8623F" w:rsidRDefault="006418AD" w:rsidP="50C3BE35">
      <w:pPr>
        <w:jc w:val="both"/>
        <w:rPr>
          <w:rFonts w:ascii="Arial" w:hAnsi="Arial" w:cs="Arial"/>
          <w:sz w:val="20"/>
          <w:szCs w:val="20"/>
          <w:shd w:val="clear" w:color="auto" w:fill="E6E6E6"/>
        </w:rPr>
      </w:pPr>
    </w:p>
    <w:p w14:paraId="4563BB3D" w14:textId="77777777" w:rsidR="006418AD" w:rsidRPr="00D8623F" w:rsidRDefault="006418AD" w:rsidP="50C3BE35">
      <w:pPr>
        <w:jc w:val="both"/>
        <w:rPr>
          <w:rFonts w:ascii="Arial" w:hAnsi="Arial" w:cs="Arial"/>
          <w:sz w:val="20"/>
          <w:szCs w:val="20"/>
          <w:shd w:val="clear" w:color="auto" w:fill="E6E6E6"/>
        </w:rPr>
      </w:pPr>
    </w:p>
    <w:p w14:paraId="5817DF4A" w14:textId="77777777" w:rsidR="006418AD" w:rsidRPr="00D8623F" w:rsidRDefault="006418AD" w:rsidP="50C3BE35">
      <w:pPr>
        <w:jc w:val="both"/>
        <w:rPr>
          <w:rFonts w:ascii="Arial" w:hAnsi="Arial" w:cs="Arial"/>
          <w:sz w:val="20"/>
          <w:szCs w:val="20"/>
          <w:shd w:val="clear" w:color="auto" w:fill="E6E6E6"/>
        </w:rPr>
      </w:pPr>
    </w:p>
    <w:p w14:paraId="2EEF6E72" w14:textId="77777777" w:rsidR="006418AD" w:rsidRPr="00D8623F" w:rsidRDefault="006418AD" w:rsidP="50C3BE35">
      <w:pPr>
        <w:jc w:val="both"/>
        <w:rPr>
          <w:rFonts w:ascii="Arial" w:hAnsi="Arial" w:cs="Arial"/>
          <w:sz w:val="20"/>
          <w:szCs w:val="20"/>
          <w:shd w:val="clear" w:color="auto" w:fill="E6E6E6"/>
        </w:rPr>
      </w:pPr>
    </w:p>
    <w:p w14:paraId="14145DC6" w14:textId="77777777" w:rsidR="006418AD" w:rsidRPr="00D8623F" w:rsidRDefault="006418AD" w:rsidP="50C3BE35">
      <w:pPr>
        <w:jc w:val="both"/>
        <w:rPr>
          <w:rFonts w:ascii="Arial" w:hAnsi="Arial" w:cs="Arial"/>
          <w:sz w:val="20"/>
          <w:szCs w:val="20"/>
          <w:shd w:val="clear" w:color="auto" w:fill="E6E6E6"/>
        </w:rPr>
      </w:pPr>
    </w:p>
    <w:p w14:paraId="76040FA3" w14:textId="77777777" w:rsidR="006418AD" w:rsidRPr="00D8623F" w:rsidRDefault="006418AD" w:rsidP="50C3BE35">
      <w:pPr>
        <w:jc w:val="both"/>
        <w:rPr>
          <w:rFonts w:ascii="Arial" w:hAnsi="Arial" w:cs="Arial"/>
          <w:sz w:val="20"/>
          <w:szCs w:val="20"/>
          <w:shd w:val="clear" w:color="auto" w:fill="E6E6E6"/>
        </w:rPr>
      </w:pPr>
    </w:p>
    <w:p w14:paraId="5CA25796" w14:textId="77777777" w:rsidR="006418AD" w:rsidRPr="00D8623F" w:rsidRDefault="006418AD" w:rsidP="50C3BE35">
      <w:pPr>
        <w:jc w:val="both"/>
        <w:rPr>
          <w:rFonts w:ascii="Arial" w:hAnsi="Arial" w:cs="Arial"/>
          <w:sz w:val="20"/>
          <w:szCs w:val="20"/>
          <w:shd w:val="clear" w:color="auto" w:fill="E6E6E6"/>
        </w:rPr>
      </w:pPr>
    </w:p>
    <w:p w14:paraId="356E7229" w14:textId="77777777" w:rsidR="006418AD" w:rsidRPr="00D8623F" w:rsidRDefault="006418AD" w:rsidP="50C3BE35">
      <w:pPr>
        <w:jc w:val="both"/>
        <w:rPr>
          <w:rFonts w:ascii="Arial" w:hAnsi="Arial" w:cs="Arial"/>
          <w:sz w:val="20"/>
          <w:szCs w:val="20"/>
          <w:shd w:val="clear" w:color="auto" w:fill="E6E6E6"/>
        </w:rPr>
      </w:pPr>
    </w:p>
    <w:p w14:paraId="4FD29864" w14:textId="77777777" w:rsidR="006418AD" w:rsidRPr="00D8623F" w:rsidRDefault="006418AD" w:rsidP="50C3BE35">
      <w:pPr>
        <w:jc w:val="both"/>
        <w:rPr>
          <w:rFonts w:ascii="Arial" w:hAnsi="Arial" w:cs="Arial"/>
          <w:sz w:val="20"/>
          <w:szCs w:val="20"/>
          <w:shd w:val="clear" w:color="auto" w:fill="E6E6E6"/>
        </w:rPr>
      </w:pPr>
    </w:p>
    <w:p w14:paraId="22D90C91" w14:textId="77777777" w:rsidR="006418AD" w:rsidRPr="00D8623F" w:rsidRDefault="006418AD" w:rsidP="50C3BE35">
      <w:pPr>
        <w:jc w:val="both"/>
        <w:rPr>
          <w:rFonts w:ascii="Arial" w:hAnsi="Arial" w:cs="Arial"/>
          <w:sz w:val="20"/>
          <w:szCs w:val="20"/>
          <w:shd w:val="clear" w:color="auto" w:fill="E6E6E6"/>
        </w:rPr>
      </w:pPr>
    </w:p>
    <w:p w14:paraId="21266C3B" w14:textId="77777777" w:rsidR="006418AD" w:rsidRPr="00D8623F" w:rsidRDefault="006418AD" w:rsidP="50C3BE35">
      <w:pPr>
        <w:jc w:val="both"/>
        <w:rPr>
          <w:rFonts w:ascii="Arial" w:hAnsi="Arial" w:cs="Arial"/>
          <w:sz w:val="20"/>
          <w:szCs w:val="20"/>
          <w:shd w:val="clear" w:color="auto" w:fill="E6E6E6"/>
        </w:rPr>
      </w:pPr>
    </w:p>
    <w:p w14:paraId="5FEF27B6" w14:textId="77777777" w:rsidR="003E4C1C" w:rsidRPr="00D8623F" w:rsidRDefault="003E4C1C" w:rsidP="50C3BE35">
      <w:pPr>
        <w:jc w:val="both"/>
        <w:rPr>
          <w:rFonts w:ascii="Arial" w:hAnsi="Arial" w:cs="Arial"/>
          <w:sz w:val="20"/>
          <w:szCs w:val="20"/>
          <w:shd w:val="clear" w:color="auto" w:fill="E6E6E6"/>
        </w:rPr>
      </w:pPr>
    </w:p>
    <w:p w14:paraId="021596BC" w14:textId="77777777" w:rsidR="003E4C1C" w:rsidRPr="00D8623F" w:rsidRDefault="003E4C1C" w:rsidP="50C3BE35">
      <w:pPr>
        <w:jc w:val="both"/>
        <w:rPr>
          <w:rFonts w:ascii="Arial" w:hAnsi="Arial" w:cs="Arial"/>
          <w:sz w:val="20"/>
          <w:szCs w:val="20"/>
          <w:shd w:val="clear" w:color="auto" w:fill="E6E6E6"/>
        </w:rPr>
      </w:pPr>
    </w:p>
    <w:p w14:paraId="06472CB0" w14:textId="77777777" w:rsidR="003E4C1C" w:rsidRPr="00D8623F" w:rsidRDefault="003E4C1C" w:rsidP="50C3BE35">
      <w:pPr>
        <w:jc w:val="both"/>
        <w:rPr>
          <w:rFonts w:ascii="Arial" w:hAnsi="Arial" w:cs="Arial"/>
          <w:sz w:val="20"/>
          <w:szCs w:val="20"/>
          <w:shd w:val="clear" w:color="auto" w:fill="E6E6E6"/>
        </w:rPr>
      </w:pPr>
    </w:p>
    <w:p w14:paraId="72EED8AF" w14:textId="77777777" w:rsidR="00C42EAB" w:rsidRPr="00D8623F" w:rsidRDefault="00C42EAB" w:rsidP="00CE3CA0">
      <w:pPr>
        <w:pStyle w:val="Ttulo1"/>
        <w:rPr>
          <w:rFonts w:ascii="Arial" w:hAnsi="Arial" w:cs="Arial"/>
          <w:sz w:val="20"/>
          <w:szCs w:val="20"/>
        </w:rPr>
      </w:pPr>
    </w:p>
    <w:p w14:paraId="3753E589" w14:textId="3C1B007F" w:rsidR="005536D6" w:rsidRPr="00D8623F" w:rsidRDefault="1ACFFF60" w:rsidP="00CE3CA0">
      <w:pPr>
        <w:pStyle w:val="Ttulo1"/>
        <w:rPr>
          <w:rFonts w:ascii="Arial" w:hAnsi="Arial" w:cs="Arial"/>
          <w:sz w:val="20"/>
          <w:szCs w:val="20"/>
        </w:rPr>
      </w:pPr>
      <w:bookmarkStart w:id="4" w:name="_Toc191035416"/>
      <w:r w:rsidRPr="00D8623F">
        <w:rPr>
          <w:rFonts w:ascii="Arial" w:hAnsi="Arial" w:cs="Arial"/>
          <w:sz w:val="20"/>
          <w:szCs w:val="20"/>
        </w:rPr>
        <w:t>INTRODUCCIÓN.</w:t>
      </w:r>
      <w:bookmarkEnd w:id="0"/>
      <w:bookmarkEnd w:id="1"/>
      <w:bookmarkEnd w:id="2"/>
      <w:bookmarkEnd w:id="3"/>
      <w:bookmarkEnd w:id="4"/>
    </w:p>
    <w:p w14:paraId="28998679" w14:textId="77777777" w:rsidR="005536D6" w:rsidRPr="00D8623F" w:rsidRDefault="005536D6" w:rsidP="50C3BE35">
      <w:pPr>
        <w:jc w:val="both"/>
        <w:rPr>
          <w:rFonts w:ascii="Arial" w:eastAsia="Arial" w:hAnsi="Arial" w:cs="Arial"/>
          <w:b/>
          <w:bCs/>
          <w:sz w:val="20"/>
          <w:szCs w:val="20"/>
        </w:rPr>
      </w:pPr>
    </w:p>
    <w:p w14:paraId="24C8914C" w14:textId="77777777" w:rsidR="005536D6" w:rsidRPr="00D8623F" w:rsidRDefault="1ACFFF60" w:rsidP="50C3BE35">
      <w:pPr>
        <w:spacing w:after="160" w:line="276" w:lineRule="auto"/>
        <w:jc w:val="both"/>
        <w:rPr>
          <w:rFonts w:ascii="Arial" w:eastAsia="Arial" w:hAnsi="Arial" w:cs="Arial"/>
          <w:sz w:val="20"/>
          <w:szCs w:val="20"/>
        </w:rPr>
      </w:pPr>
      <w:r w:rsidRPr="00D8623F">
        <w:rPr>
          <w:rFonts w:ascii="Arial" w:hAnsi="Arial" w:cs="Arial"/>
          <w:sz w:val="20"/>
          <w:szCs w:val="20"/>
        </w:rPr>
        <w:t>E</w:t>
      </w:r>
      <w:r w:rsidRPr="00D8623F">
        <w:rPr>
          <w:rFonts w:ascii="Arial" w:eastAsia="Arial" w:hAnsi="Arial" w:cs="Arial"/>
          <w:sz w:val="20"/>
          <w:szCs w:val="20"/>
        </w:rPr>
        <w:t xml:space="preserve">l Modelo Integrado de Planeación y Gestión – MIPG es un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 </w:t>
      </w:r>
    </w:p>
    <w:p w14:paraId="2C0037CD" w14:textId="77777777" w:rsidR="005536D6" w:rsidRPr="00D8623F" w:rsidRDefault="1ACFFF60" w:rsidP="50C3BE35">
      <w:pPr>
        <w:spacing w:after="160" w:line="276" w:lineRule="auto"/>
        <w:jc w:val="both"/>
        <w:rPr>
          <w:rFonts w:ascii="Arial" w:eastAsia="Arial" w:hAnsi="Arial" w:cs="Arial"/>
          <w:sz w:val="20"/>
          <w:szCs w:val="20"/>
        </w:rPr>
      </w:pPr>
      <w:r w:rsidRPr="00D8623F">
        <w:rPr>
          <w:rFonts w:ascii="Arial" w:eastAsia="Arial" w:hAnsi="Arial" w:cs="Arial"/>
          <w:sz w:val="20"/>
          <w:szCs w:val="20"/>
        </w:rPr>
        <w:t>La implementación del Modelo Integrado de Planeación y Gestión – MIPG, busca fortalecer el liderazgo y el talento humano bajo los principios de integridad y legalidad, como motores de generar resultados de las entidades públicas, además de agilizar, simplificar y flexibilizar la operación de las entidades para la generación de bienes y servicios que resuelvan las necesidades de los ciudadanos y para desarrollar una cultura organizacional fundamentada en la información, el control y la evaluación, para la toma de decisiones y la mejora continua.</w:t>
      </w:r>
    </w:p>
    <w:p w14:paraId="21AD6B40" w14:textId="77777777" w:rsidR="003E4C1C" w:rsidRPr="00D8623F" w:rsidRDefault="003E4C1C" w:rsidP="50C3BE35">
      <w:pPr>
        <w:spacing w:after="160" w:line="276" w:lineRule="auto"/>
        <w:jc w:val="both"/>
        <w:rPr>
          <w:rFonts w:ascii="Arial" w:eastAsia="Arial" w:hAnsi="Arial" w:cs="Arial"/>
          <w:sz w:val="20"/>
          <w:szCs w:val="20"/>
        </w:rPr>
      </w:pPr>
    </w:p>
    <w:p w14:paraId="2C84E896" w14:textId="77777777" w:rsidR="005536D6" w:rsidRPr="00D8623F" w:rsidRDefault="1ACFFF60" w:rsidP="50C3BE35">
      <w:pPr>
        <w:pStyle w:val="Ttulo1"/>
        <w:rPr>
          <w:rFonts w:ascii="Arial" w:hAnsi="Arial" w:cs="Arial"/>
          <w:sz w:val="20"/>
          <w:szCs w:val="20"/>
        </w:rPr>
      </w:pPr>
      <w:bookmarkStart w:id="5" w:name="_Toc45894515"/>
      <w:bookmarkStart w:id="6" w:name="_Toc111731172"/>
      <w:bookmarkStart w:id="7" w:name="_Toc127352858"/>
      <w:bookmarkStart w:id="8" w:name="_Toc159237673"/>
      <w:bookmarkStart w:id="9" w:name="_Toc191035417"/>
      <w:r w:rsidRPr="00D8623F">
        <w:rPr>
          <w:rFonts w:ascii="Arial" w:hAnsi="Arial" w:cs="Arial"/>
          <w:sz w:val="20"/>
          <w:szCs w:val="20"/>
        </w:rPr>
        <w:t>OBJETIVO</w:t>
      </w:r>
      <w:bookmarkEnd w:id="5"/>
      <w:bookmarkEnd w:id="6"/>
      <w:bookmarkEnd w:id="7"/>
      <w:bookmarkEnd w:id="8"/>
      <w:bookmarkEnd w:id="9"/>
    </w:p>
    <w:p w14:paraId="01DB8076" w14:textId="77777777" w:rsidR="005536D6" w:rsidRPr="00D8623F" w:rsidRDefault="005536D6" w:rsidP="50C3BE35">
      <w:pPr>
        <w:widowControl/>
        <w:jc w:val="both"/>
        <w:rPr>
          <w:rFonts w:ascii="Arial" w:hAnsi="Arial" w:cs="Arial"/>
          <w:b/>
          <w:bCs/>
          <w:sz w:val="20"/>
          <w:szCs w:val="20"/>
        </w:rPr>
      </w:pPr>
    </w:p>
    <w:p w14:paraId="5CDBEAA9" w14:textId="0DE5616E" w:rsidR="005536D6" w:rsidRPr="00D8623F" w:rsidRDefault="79D760ED" w:rsidP="50C3BE35">
      <w:pPr>
        <w:spacing w:after="160" w:line="276" w:lineRule="auto"/>
        <w:jc w:val="both"/>
        <w:rPr>
          <w:rFonts w:ascii="Arial" w:eastAsia="Arial" w:hAnsi="Arial" w:cs="Arial"/>
          <w:sz w:val="20"/>
          <w:szCs w:val="20"/>
        </w:rPr>
      </w:pPr>
      <w:r w:rsidRPr="00D8623F">
        <w:rPr>
          <w:rFonts w:ascii="Arial" w:eastAsia="Arial" w:hAnsi="Arial" w:cs="Arial"/>
          <w:sz w:val="20"/>
          <w:szCs w:val="20"/>
        </w:rPr>
        <w:t>Reportar la gestión de cada política de gestión y desempeño aplicada a unidad en pro de la implementación del Modelo Integrado de Planeación y Gestión MIPG</w:t>
      </w:r>
      <w:r w:rsidR="0AE89EEA" w:rsidRPr="00D8623F">
        <w:rPr>
          <w:rFonts w:ascii="Arial" w:eastAsia="Arial" w:hAnsi="Arial" w:cs="Arial"/>
          <w:sz w:val="20"/>
          <w:szCs w:val="20"/>
        </w:rPr>
        <w:t xml:space="preserve"> en la</w:t>
      </w:r>
      <w:r w:rsidRPr="00D8623F">
        <w:rPr>
          <w:rFonts w:ascii="Arial" w:eastAsia="Arial" w:hAnsi="Arial" w:cs="Arial"/>
          <w:sz w:val="20"/>
          <w:szCs w:val="20"/>
        </w:rPr>
        <w:t xml:space="preserve"> Unidad Administrativa Especial de Mantenimiento y Rehabilitación Vial – UAEMRV, según lo establecido por el Departamento Administrativo de la Función Pública, para cumplir los decretos 1499 de 2017, reglamentados por el Decreto Distrital 591 de 2018 y modificado por el Decreto Distrital 221 de junio del 2023.</w:t>
      </w:r>
    </w:p>
    <w:p w14:paraId="112EA1AF" w14:textId="77777777" w:rsidR="003E4C1C" w:rsidRPr="00D8623F" w:rsidRDefault="003E4C1C" w:rsidP="50C3BE35">
      <w:pPr>
        <w:spacing w:after="160" w:line="276" w:lineRule="auto"/>
        <w:jc w:val="both"/>
        <w:rPr>
          <w:rFonts w:ascii="Arial" w:eastAsia="Arial" w:hAnsi="Arial" w:cs="Arial"/>
          <w:sz w:val="20"/>
          <w:szCs w:val="20"/>
        </w:rPr>
      </w:pPr>
    </w:p>
    <w:p w14:paraId="7CC43CD5" w14:textId="77777777" w:rsidR="005536D6" w:rsidRPr="00D8623F" w:rsidRDefault="1ACFFF60" w:rsidP="50C3BE35">
      <w:pPr>
        <w:pStyle w:val="Ttulo1"/>
        <w:rPr>
          <w:rFonts w:ascii="Arial" w:hAnsi="Arial" w:cs="Arial"/>
          <w:sz w:val="20"/>
          <w:szCs w:val="20"/>
        </w:rPr>
      </w:pPr>
      <w:bookmarkStart w:id="10" w:name="_Toc45894516"/>
      <w:bookmarkStart w:id="11" w:name="_Toc111731173"/>
      <w:bookmarkStart w:id="12" w:name="_Toc127352859"/>
      <w:bookmarkStart w:id="13" w:name="_Toc159237674"/>
      <w:bookmarkStart w:id="14" w:name="_Toc191035418"/>
      <w:r w:rsidRPr="00D8623F">
        <w:rPr>
          <w:rFonts w:ascii="Arial" w:hAnsi="Arial" w:cs="Arial"/>
          <w:sz w:val="20"/>
          <w:szCs w:val="20"/>
        </w:rPr>
        <w:t>ALCANCE</w:t>
      </w:r>
      <w:bookmarkEnd w:id="10"/>
      <w:bookmarkEnd w:id="11"/>
      <w:bookmarkEnd w:id="12"/>
      <w:bookmarkEnd w:id="13"/>
      <w:bookmarkEnd w:id="14"/>
      <w:r w:rsidRPr="00D8623F">
        <w:rPr>
          <w:rFonts w:ascii="Arial" w:hAnsi="Arial" w:cs="Arial"/>
          <w:sz w:val="20"/>
          <w:szCs w:val="20"/>
        </w:rPr>
        <w:t xml:space="preserve"> </w:t>
      </w:r>
    </w:p>
    <w:p w14:paraId="0F5EA633" w14:textId="77777777" w:rsidR="005536D6" w:rsidRPr="00D8623F" w:rsidRDefault="005536D6" w:rsidP="0B1582A3">
      <w:pPr>
        <w:widowControl/>
        <w:jc w:val="both"/>
        <w:rPr>
          <w:rFonts w:ascii="Arial" w:hAnsi="Arial" w:cs="Arial"/>
          <w:b/>
          <w:bCs/>
          <w:spacing w:val="2"/>
          <w:sz w:val="20"/>
          <w:szCs w:val="20"/>
        </w:rPr>
      </w:pPr>
    </w:p>
    <w:p w14:paraId="3D1ABEE1" w14:textId="6F5B25DA" w:rsidR="005536D6" w:rsidRPr="00D8623F" w:rsidRDefault="1ACFFF60" w:rsidP="460F58A3">
      <w:pPr>
        <w:spacing w:after="160" w:line="276" w:lineRule="auto"/>
        <w:jc w:val="both"/>
        <w:rPr>
          <w:rFonts w:ascii="Arial" w:eastAsia="Arial" w:hAnsi="Arial" w:cs="Arial"/>
          <w:sz w:val="20"/>
          <w:szCs w:val="20"/>
        </w:rPr>
      </w:pPr>
      <w:r w:rsidRPr="00D8623F">
        <w:rPr>
          <w:rFonts w:ascii="Arial" w:eastAsia="Arial" w:hAnsi="Arial" w:cs="Arial"/>
          <w:sz w:val="20"/>
          <w:szCs w:val="20"/>
        </w:rPr>
        <w:t>Presentar las actividades que se realizan en la Unidad Administrativa Especial de Mantenimiento y Rehabilitación Vial - UAER</w:t>
      </w:r>
      <w:r w:rsidR="10C4E2F9" w:rsidRPr="00D8623F">
        <w:rPr>
          <w:rFonts w:ascii="Arial" w:eastAsia="Arial" w:hAnsi="Arial" w:cs="Arial"/>
          <w:sz w:val="20"/>
          <w:szCs w:val="20"/>
        </w:rPr>
        <w:t>M</w:t>
      </w:r>
      <w:r w:rsidRPr="00D8623F">
        <w:rPr>
          <w:rFonts w:ascii="Arial" w:eastAsia="Arial" w:hAnsi="Arial" w:cs="Arial"/>
          <w:sz w:val="20"/>
          <w:szCs w:val="20"/>
        </w:rPr>
        <w:t xml:space="preserve">V para cumplir el Modelo Integrado de Planeación y Gestión MIPG </w:t>
      </w:r>
      <w:r w:rsidR="00EB4A51" w:rsidRPr="00D8623F">
        <w:rPr>
          <w:rFonts w:ascii="Arial" w:eastAsia="Arial" w:hAnsi="Arial" w:cs="Arial"/>
          <w:sz w:val="20"/>
          <w:szCs w:val="20"/>
        </w:rPr>
        <w:t xml:space="preserve">acorte de </w:t>
      </w:r>
      <w:r w:rsidRPr="00D8623F">
        <w:rPr>
          <w:rFonts w:ascii="Arial" w:eastAsia="Arial" w:hAnsi="Arial" w:cs="Arial"/>
          <w:sz w:val="20"/>
          <w:szCs w:val="20"/>
        </w:rPr>
        <w:t xml:space="preserve">30 de </w:t>
      </w:r>
      <w:r w:rsidR="00EB4A51" w:rsidRPr="00D8623F">
        <w:rPr>
          <w:rFonts w:ascii="Arial" w:eastAsia="Arial" w:hAnsi="Arial" w:cs="Arial"/>
          <w:sz w:val="20"/>
          <w:szCs w:val="20"/>
        </w:rPr>
        <w:t>diciembre</w:t>
      </w:r>
      <w:r w:rsidR="3B6A37E6" w:rsidRPr="00D8623F">
        <w:rPr>
          <w:rFonts w:ascii="Arial" w:eastAsia="Arial" w:hAnsi="Arial" w:cs="Arial"/>
          <w:sz w:val="20"/>
          <w:szCs w:val="20"/>
        </w:rPr>
        <w:t xml:space="preserve"> </w:t>
      </w:r>
      <w:r w:rsidRPr="00D8623F">
        <w:rPr>
          <w:rFonts w:ascii="Arial" w:eastAsia="Arial" w:hAnsi="Arial" w:cs="Arial"/>
          <w:sz w:val="20"/>
          <w:szCs w:val="20"/>
        </w:rPr>
        <w:t>202</w:t>
      </w:r>
      <w:r w:rsidR="16DB21C5" w:rsidRPr="00D8623F">
        <w:rPr>
          <w:rFonts w:ascii="Arial" w:eastAsia="Arial" w:hAnsi="Arial" w:cs="Arial"/>
          <w:sz w:val="20"/>
          <w:szCs w:val="20"/>
        </w:rPr>
        <w:t>4</w:t>
      </w:r>
      <w:r w:rsidRPr="00D8623F">
        <w:rPr>
          <w:rFonts w:ascii="Arial" w:eastAsia="Arial" w:hAnsi="Arial" w:cs="Arial"/>
          <w:sz w:val="20"/>
          <w:szCs w:val="20"/>
        </w:rPr>
        <w:t xml:space="preserve">. </w:t>
      </w:r>
    </w:p>
    <w:p w14:paraId="317B93F8" w14:textId="77777777" w:rsidR="003E4C1C" w:rsidRPr="00D8623F" w:rsidRDefault="003E4C1C" w:rsidP="460F58A3">
      <w:pPr>
        <w:spacing w:after="160" w:line="276" w:lineRule="auto"/>
        <w:jc w:val="both"/>
        <w:rPr>
          <w:rFonts w:ascii="Arial" w:eastAsia="Arial" w:hAnsi="Arial" w:cs="Arial"/>
          <w:sz w:val="20"/>
          <w:szCs w:val="20"/>
        </w:rPr>
      </w:pPr>
    </w:p>
    <w:p w14:paraId="46199B19" w14:textId="77777777" w:rsidR="005536D6" w:rsidRPr="00D8623F" w:rsidRDefault="005536D6" w:rsidP="460F58A3">
      <w:pPr>
        <w:widowControl/>
        <w:jc w:val="both"/>
        <w:rPr>
          <w:rFonts w:ascii="Arial" w:hAnsi="Arial" w:cs="Arial"/>
          <w:sz w:val="20"/>
          <w:szCs w:val="20"/>
        </w:rPr>
      </w:pPr>
    </w:p>
    <w:p w14:paraId="5F5FF45C" w14:textId="77777777" w:rsidR="005536D6" w:rsidRPr="00D8623F" w:rsidRDefault="1ACFFF60" w:rsidP="460F58A3">
      <w:pPr>
        <w:pStyle w:val="Ttulo1"/>
        <w:ind w:left="284"/>
        <w:rPr>
          <w:rFonts w:ascii="Arial" w:hAnsi="Arial" w:cs="Arial"/>
          <w:sz w:val="20"/>
          <w:szCs w:val="20"/>
        </w:rPr>
      </w:pPr>
      <w:bookmarkStart w:id="15" w:name="_Toc45894519"/>
      <w:bookmarkStart w:id="16" w:name="_Toc111731174"/>
      <w:bookmarkStart w:id="17" w:name="_Toc127352860"/>
      <w:bookmarkStart w:id="18" w:name="_Toc159237675"/>
      <w:bookmarkStart w:id="19" w:name="_Toc191035419"/>
      <w:r w:rsidRPr="00D8623F">
        <w:rPr>
          <w:rFonts w:ascii="Arial" w:hAnsi="Arial" w:cs="Arial"/>
          <w:sz w:val="20"/>
          <w:szCs w:val="20"/>
        </w:rPr>
        <w:t>AVANCE EN LA IMPLEMENTACIÓN DEL MODELO INTEGRADO DE PLANEACIÓN Y GESTIÓN - MIPG</w:t>
      </w:r>
      <w:bookmarkEnd w:id="15"/>
      <w:bookmarkEnd w:id="16"/>
      <w:bookmarkEnd w:id="17"/>
      <w:bookmarkEnd w:id="18"/>
      <w:bookmarkEnd w:id="19"/>
      <w:r w:rsidRPr="00D8623F">
        <w:rPr>
          <w:rFonts w:ascii="Arial" w:hAnsi="Arial" w:cs="Arial"/>
          <w:sz w:val="20"/>
          <w:szCs w:val="20"/>
        </w:rPr>
        <w:t xml:space="preserve"> </w:t>
      </w:r>
    </w:p>
    <w:p w14:paraId="7F2E44EF" w14:textId="77777777" w:rsidR="005536D6" w:rsidRPr="00D8623F" w:rsidRDefault="005536D6" w:rsidP="460F58A3">
      <w:pPr>
        <w:spacing w:line="259" w:lineRule="auto"/>
        <w:jc w:val="both"/>
        <w:rPr>
          <w:rFonts w:ascii="Arial" w:hAnsi="Arial" w:cs="Arial"/>
          <w:sz w:val="20"/>
          <w:szCs w:val="20"/>
        </w:rPr>
      </w:pPr>
    </w:p>
    <w:p w14:paraId="58CD751E" w14:textId="3AFEC5A2" w:rsidR="006418AD" w:rsidRPr="00D8623F" w:rsidRDefault="00B2241D" w:rsidP="00B2241D">
      <w:pPr>
        <w:spacing w:after="160" w:line="276" w:lineRule="auto"/>
        <w:jc w:val="both"/>
        <w:rPr>
          <w:rFonts w:ascii="Arial" w:eastAsia="Arial" w:hAnsi="Arial" w:cs="Arial"/>
          <w:sz w:val="20"/>
          <w:szCs w:val="20"/>
        </w:rPr>
      </w:pPr>
      <w:r w:rsidRPr="00D8623F">
        <w:rPr>
          <w:rFonts w:ascii="Arial" w:eastAsia="Arial" w:hAnsi="Arial" w:cs="Arial"/>
          <w:sz w:val="20"/>
          <w:szCs w:val="20"/>
        </w:rPr>
        <w:t>Los resultados del Índice de Desempeño Institucional (IDI) de la Unidad evidenciaron un avance significativo, pasando de 87,2 puntos en 2022 a 91,4 puntos en 2023, lo que representa un incremento notable de 4,2 puntos. Este resultado refleja un fortalecimiento en las capacidades institucionales y el compromiso con la mejora continua.</w:t>
      </w:r>
    </w:p>
    <w:p w14:paraId="034DA1D5" w14:textId="77777777" w:rsidR="00D51F05" w:rsidRPr="00D8623F" w:rsidRDefault="00D51F05" w:rsidP="00B2241D">
      <w:pPr>
        <w:spacing w:after="160" w:line="276" w:lineRule="auto"/>
        <w:jc w:val="both"/>
        <w:rPr>
          <w:rFonts w:ascii="Arial" w:eastAsia="Arial" w:hAnsi="Arial" w:cs="Arial"/>
          <w:sz w:val="20"/>
          <w:szCs w:val="20"/>
        </w:rPr>
      </w:pPr>
    </w:p>
    <w:p w14:paraId="653C0A3F" w14:textId="77777777" w:rsidR="00D51F05" w:rsidRPr="00D8623F" w:rsidRDefault="00D51F05" w:rsidP="00B2241D">
      <w:pPr>
        <w:spacing w:after="160" w:line="276" w:lineRule="auto"/>
        <w:jc w:val="both"/>
        <w:rPr>
          <w:rFonts w:ascii="Arial" w:eastAsia="Arial" w:hAnsi="Arial" w:cs="Arial"/>
          <w:sz w:val="20"/>
          <w:szCs w:val="20"/>
        </w:rPr>
      </w:pPr>
    </w:p>
    <w:p w14:paraId="46A1E32F" w14:textId="77777777" w:rsidR="00D51F05" w:rsidRPr="00D8623F" w:rsidRDefault="00D51F05" w:rsidP="00B2241D">
      <w:pPr>
        <w:spacing w:after="160" w:line="276" w:lineRule="auto"/>
        <w:jc w:val="both"/>
        <w:rPr>
          <w:rFonts w:ascii="Arial" w:eastAsia="Arial" w:hAnsi="Arial" w:cs="Arial"/>
          <w:sz w:val="20"/>
          <w:szCs w:val="20"/>
        </w:rPr>
      </w:pPr>
    </w:p>
    <w:p w14:paraId="50ADEBFF" w14:textId="77777777" w:rsidR="00D51F05" w:rsidRPr="00D8623F" w:rsidRDefault="00D51F05" w:rsidP="00B2241D">
      <w:pPr>
        <w:spacing w:after="160" w:line="276" w:lineRule="auto"/>
        <w:jc w:val="both"/>
        <w:rPr>
          <w:rFonts w:ascii="Arial" w:eastAsia="Arial" w:hAnsi="Arial" w:cs="Arial"/>
          <w:sz w:val="20"/>
          <w:szCs w:val="20"/>
        </w:rPr>
      </w:pPr>
    </w:p>
    <w:p w14:paraId="274B6C2E" w14:textId="77777777" w:rsidR="00D51F05" w:rsidRPr="00D8623F" w:rsidRDefault="00D51F05" w:rsidP="00B2241D">
      <w:pPr>
        <w:spacing w:after="160" w:line="276" w:lineRule="auto"/>
        <w:jc w:val="both"/>
        <w:rPr>
          <w:rFonts w:ascii="Arial" w:eastAsia="Arial" w:hAnsi="Arial" w:cs="Arial"/>
          <w:sz w:val="20"/>
          <w:szCs w:val="20"/>
        </w:rPr>
      </w:pPr>
    </w:p>
    <w:p w14:paraId="75996014" w14:textId="77777777" w:rsidR="006418AD" w:rsidRPr="00D8623F" w:rsidRDefault="00CC28BF" w:rsidP="006E0605">
      <w:pPr>
        <w:widowControl/>
        <w:jc w:val="center"/>
        <w:rPr>
          <w:rFonts w:ascii="Arial" w:eastAsiaTheme="minorEastAsia" w:hAnsi="Arial" w:cs="Arial"/>
          <w:sz w:val="18"/>
          <w:szCs w:val="18"/>
        </w:rPr>
      </w:pPr>
      <w:bookmarkStart w:id="20" w:name="_Toc191034856"/>
      <w:r w:rsidRPr="00D8623F">
        <w:rPr>
          <w:rFonts w:ascii="Arial" w:hAnsi="Arial" w:cs="Arial"/>
          <w:sz w:val="18"/>
          <w:szCs w:val="18"/>
        </w:rPr>
        <w:lastRenderedPageBreak/>
        <w:t xml:space="preserve">Ilustración </w:t>
      </w:r>
      <w:r w:rsidRPr="00D8623F">
        <w:rPr>
          <w:rFonts w:ascii="Arial" w:hAnsi="Arial" w:cs="Arial"/>
          <w:i/>
          <w:iCs/>
          <w:sz w:val="18"/>
          <w:szCs w:val="18"/>
          <w:shd w:val="clear" w:color="auto" w:fill="E6E6E6"/>
        </w:rPr>
        <w:fldChar w:fldCharType="begin"/>
      </w:r>
      <w:r w:rsidRPr="00D8623F">
        <w:rPr>
          <w:rFonts w:ascii="Arial" w:hAnsi="Arial" w:cs="Arial"/>
          <w:sz w:val="18"/>
          <w:szCs w:val="18"/>
        </w:rPr>
        <w:instrText xml:space="preserve"> SEQ Ilustración \* ARABIC </w:instrText>
      </w:r>
      <w:r w:rsidRPr="00D8623F">
        <w:rPr>
          <w:rFonts w:ascii="Arial" w:hAnsi="Arial" w:cs="Arial"/>
          <w:i/>
          <w:iCs/>
          <w:sz w:val="18"/>
          <w:szCs w:val="18"/>
          <w:shd w:val="clear" w:color="auto" w:fill="E6E6E6"/>
        </w:rPr>
        <w:fldChar w:fldCharType="separate"/>
      </w:r>
      <w:r w:rsidRPr="00D8623F">
        <w:rPr>
          <w:rFonts w:ascii="Arial" w:hAnsi="Arial" w:cs="Arial"/>
          <w:noProof/>
          <w:sz w:val="18"/>
          <w:szCs w:val="18"/>
        </w:rPr>
        <w:t>1</w:t>
      </w:r>
      <w:r w:rsidRPr="00D8623F">
        <w:rPr>
          <w:rFonts w:ascii="Arial" w:hAnsi="Arial" w:cs="Arial"/>
          <w:i/>
          <w:iCs/>
          <w:sz w:val="18"/>
          <w:szCs w:val="18"/>
          <w:shd w:val="clear" w:color="auto" w:fill="E6E6E6"/>
        </w:rPr>
        <w:fldChar w:fldCharType="end"/>
      </w:r>
      <w:r w:rsidRPr="00D8623F">
        <w:rPr>
          <w:rFonts w:ascii="Arial" w:hAnsi="Arial" w:cs="Arial"/>
          <w:sz w:val="18"/>
          <w:szCs w:val="18"/>
        </w:rPr>
        <w:t xml:space="preserve">. </w:t>
      </w:r>
      <w:r w:rsidR="006E0605" w:rsidRPr="00D8623F">
        <w:rPr>
          <w:rFonts w:ascii="Arial" w:eastAsiaTheme="minorEastAsia" w:hAnsi="Arial" w:cs="Arial"/>
          <w:sz w:val="18"/>
          <w:szCs w:val="18"/>
        </w:rPr>
        <w:t>Comparativo</w:t>
      </w:r>
      <w:r w:rsidRPr="00D8623F">
        <w:rPr>
          <w:rFonts w:ascii="Arial" w:eastAsiaTheme="minorEastAsia" w:hAnsi="Arial" w:cs="Arial"/>
          <w:sz w:val="18"/>
          <w:szCs w:val="18"/>
        </w:rPr>
        <w:t xml:space="preserve"> del IDI de las </w:t>
      </w:r>
      <w:r w:rsidR="006418AD" w:rsidRPr="00D8623F">
        <w:rPr>
          <w:rFonts w:ascii="Arial" w:eastAsiaTheme="minorEastAsia" w:hAnsi="Arial" w:cs="Arial"/>
          <w:sz w:val="18"/>
          <w:szCs w:val="18"/>
        </w:rPr>
        <w:t>dimensiones 2022</w:t>
      </w:r>
      <w:r w:rsidR="006E0605" w:rsidRPr="00D8623F">
        <w:rPr>
          <w:rFonts w:ascii="Arial" w:eastAsiaTheme="minorEastAsia" w:hAnsi="Arial" w:cs="Arial"/>
          <w:sz w:val="18"/>
          <w:szCs w:val="18"/>
        </w:rPr>
        <w:t xml:space="preserve"> y 2023</w:t>
      </w:r>
      <w:bookmarkEnd w:id="20"/>
      <w:r w:rsidR="006E0605" w:rsidRPr="00D8623F">
        <w:rPr>
          <w:rFonts w:ascii="Arial" w:eastAsiaTheme="minorEastAsia" w:hAnsi="Arial" w:cs="Arial"/>
          <w:sz w:val="18"/>
          <w:szCs w:val="18"/>
        </w:rPr>
        <w:t xml:space="preserve"> </w:t>
      </w:r>
    </w:p>
    <w:p w14:paraId="2CC16A8A" w14:textId="77777777" w:rsidR="00041D55" w:rsidRPr="00D8623F" w:rsidRDefault="00041D55" w:rsidP="006E0605">
      <w:pPr>
        <w:widowControl/>
        <w:jc w:val="center"/>
        <w:rPr>
          <w:rFonts w:ascii="Arial" w:eastAsiaTheme="minorEastAsia" w:hAnsi="Arial" w:cs="Arial"/>
          <w:sz w:val="18"/>
          <w:szCs w:val="18"/>
        </w:rPr>
      </w:pPr>
    </w:p>
    <w:p w14:paraId="1F7F4D94" w14:textId="785BD222" w:rsidR="00593CBE" w:rsidRPr="00D8623F" w:rsidRDefault="00593CBE" w:rsidP="006E0605">
      <w:pPr>
        <w:widowControl/>
        <w:jc w:val="center"/>
        <w:rPr>
          <w:rFonts w:ascii="Arial" w:eastAsia="Arial" w:hAnsi="Arial" w:cs="Arial"/>
          <w:sz w:val="20"/>
          <w:szCs w:val="20"/>
        </w:rPr>
      </w:pPr>
      <w:r w:rsidRPr="00D8623F">
        <w:rPr>
          <w:rFonts w:ascii="Arial" w:eastAsia="Arial" w:hAnsi="Arial" w:cs="Arial"/>
          <w:noProof/>
          <w:sz w:val="20"/>
          <w:szCs w:val="20"/>
          <w:lang w:val="es-CO" w:eastAsia="es-CO" w:bidi="ar-SA"/>
        </w:rPr>
        <w:drawing>
          <wp:inline distT="0" distB="0" distL="0" distR="0" wp14:anchorId="250E7FFB" wp14:editId="5AD2CC70">
            <wp:extent cx="4305300" cy="2573079"/>
            <wp:effectExtent l="0" t="0" r="0" b="17780"/>
            <wp:docPr id="1537298285" name="Gráfico 1">
              <a:extLst xmlns:a="http://schemas.openxmlformats.org/drawingml/2006/main">
                <a:ext uri="{FF2B5EF4-FFF2-40B4-BE49-F238E27FC236}">
                  <a16:creationId xmlns:a16="http://schemas.microsoft.com/office/drawing/2014/main" id="{704A9903-F8C5-F629-5E96-43223BAF1A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40142D9" w14:textId="2ED761AA" w:rsidR="003C4A68" w:rsidRPr="00D8623F" w:rsidRDefault="003C4A68" w:rsidP="003C4A68">
      <w:pPr>
        <w:widowControl/>
        <w:jc w:val="center"/>
        <w:rPr>
          <w:rFonts w:ascii="Arial" w:hAnsi="Arial" w:cs="Arial"/>
          <w:sz w:val="18"/>
          <w:szCs w:val="18"/>
        </w:rPr>
      </w:pPr>
      <w:r w:rsidRPr="00D8623F">
        <w:rPr>
          <w:rFonts w:ascii="Arial" w:hAnsi="Arial" w:cs="Arial"/>
          <w:sz w:val="18"/>
          <w:szCs w:val="18"/>
        </w:rPr>
        <w:t>Fuente- Elaboración OAP</w:t>
      </w:r>
    </w:p>
    <w:p w14:paraId="18B03A14" w14:textId="77777777" w:rsidR="003D10BB" w:rsidRPr="00D8623F" w:rsidRDefault="003D10BB" w:rsidP="005A6720">
      <w:pPr>
        <w:spacing w:after="160" w:line="276" w:lineRule="auto"/>
        <w:jc w:val="both"/>
        <w:rPr>
          <w:rFonts w:ascii="Arial" w:eastAsia="Arial" w:hAnsi="Arial" w:cs="Arial"/>
          <w:b/>
          <w:bCs/>
          <w:sz w:val="20"/>
          <w:szCs w:val="20"/>
        </w:rPr>
      </w:pPr>
      <w:r w:rsidRPr="00D8623F">
        <w:rPr>
          <w:rFonts w:ascii="Arial" w:eastAsia="Arial" w:hAnsi="Arial" w:cs="Arial"/>
          <w:b/>
          <w:bCs/>
          <w:sz w:val="20"/>
          <w:szCs w:val="20"/>
        </w:rPr>
        <w:t>Dimensiones con mayores avances</w:t>
      </w:r>
    </w:p>
    <w:p w14:paraId="3BB0DBD2" w14:textId="77777777" w:rsidR="003D10BB" w:rsidRPr="00D8623F" w:rsidRDefault="003D10BB" w:rsidP="005A6720">
      <w:pPr>
        <w:spacing w:after="160" w:line="276" w:lineRule="auto"/>
        <w:jc w:val="both"/>
        <w:rPr>
          <w:rFonts w:ascii="Arial" w:eastAsia="Arial" w:hAnsi="Arial" w:cs="Arial"/>
          <w:sz w:val="20"/>
          <w:szCs w:val="20"/>
        </w:rPr>
      </w:pPr>
      <w:r w:rsidRPr="00D8623F">
        <w:rPr>
          <w:rFonts w:ascii="Arial" w:eastAsia="Arial" w:hAnsi="Arial" w:cs="Arial"/>
          <w:sz w:val="20"/>
          <w:szCs w:val="20"/>
        </w:rPr>
        <w:t>Todas las dimensiones evaluadas mostraron mejoras respecto al año anterior. Los incrementos más destacados se observaron en:</w:t>
      </w:r>
    </w:p>
    <w:p w14:paraId="3889BDE8" w14:textId="3C917EA1" w:rsidR="004E71CD" w:rsidRPr="00D8623F" w:rsidRDefault="004E71CD" w:rsidP="00242095">
      <w:pPr>
        <w:widowControl/>
        <w:numPr>
          <w:ilvl w:val="0"/>
          <w:numId w:val="11"/>
        </w:numPr>
        <w:autoSpaceDE/>
        <w:autoSpaceDN/>
        <w:spacing w:after="160" w:line="259" w:lineRule="auto"/>
        <w:jc w:val="both"/>
        <w:rPr>
          <w:rFonts w:ascii="Arial" w:hAnsi="Arial" w:cs="Arial"/>
          <w:sz w:val="20"/>
          <w:szCs w:val="20"/>
        </w:rPr>
      </w:pPr>
      <w:r w:rsidRPr="00D8623F">
        <w:rPr>
          <w:rFonts w:ascii="Arial" w:hAnsi="Arial" w:cs="Arial"/>
          <w:b/>
          <w:bCs/>
          <w:sz w:val="20"/>
          <w:szCs w:val="20"/>
        </w:rPr>
        <w:t>Gestión para Resultados con Valores</w:t>
      </w:r>
      <w:r w:rsidRPr="00D8623F">
        <w:rPr>
          <w:rFonts w:ascii="Arial" w:hAnsi="Arial" w:cs="Arial"/>
          <w:sz w:val="20"/>
          <w:szCs w:val="20"/>
        </w:rPr>
        <w:t xml:space="preserve">, con un aumento de 8,0 puntos, reflejando un fortalecimiento en la </w:t>
      </w:r>
      <w:r w:rsidR="009870D3" w:rsidRPr="00D8623F">
        <w:rPr>
          <w:rFonts w:ascii="Arial" w:hAnsi="Arial" w:cs="Arial"/>
          <w:sz w:val="20"/>
          <w:szCs w:val="20"/>
        </w:rPr>
        <w:t>gestión para la atención y relacionamiento con los grupos</w:t>
      </w:r>
    </w:p>
    <w:p w14:paraId="17474B65" w14:textId="77777777" w:rsidR="004E71CD" w:rsidRPr="00D8623F" w:rsidRDefault="004E71CD" w:rsidP="00242095">
      <w:pPr>
        <w:widowControl/>
        <w:numPr>
          <w:ilvl w:val="0"/>
          <w:numId w:val="11"/>
        </w:numPr>
        <w:autoSpaceDE/>
        <w:autoSpaceDN/>
        <w:spacing w:after="160" w:line="259" w:lineRule="auto"/>
        <w:jc w:val="both"/>
        <w:rPr>
          <w:rFonts w:ascii="Arial" w:hAnsi="Arial" w:cs="Arial"/>
          <w:sz w:val="20"/>
          <w:szCs w:val="20"/>
        </w:rPr>
      </w:pPr>
      <w:r w:rsidRPr="00D8623F">
        <w:rPr>
          <w:rFonts w:ascii="Arial" w:hAnsi="Arial" w:cs="Arial"/>
          <w:b/>
          <w:bCs/>
          <w:sz w:val="20"/>
          <w:szCs w:val="20"/>
        </w:rPr>
        <w:t>Talento Humano</w:t>
      </w:r>
      <w:r w:rsidRPr="00D8623F">
        <w:rPr>
          <w:rFonts w:ascii="Arial" w:hAnsi="Arial" w:cs="Arial"/>
          <w:sz w:val="20"/>
          <w:szCs w:val="20"/>
        </w:rPr>
        <w:t>, con un incremento de 6,1 puntos, evidenciando una mejora en la gestión y desarrollo del personal.</w:t>
      </w:r>
    </w:p>
    <w:p w14:paraId="25241A90" w14:textId="77777777" w:rsidR="004E71CD" w:rsidRPr="00D8623F" w:rsidRDefault="004E71CD" w:rsidP="00242095">
      <w:pPr>
        <w:widowControl/>
        <w:numPr>
          <w:ilvl w:val="0"/>
          <w:numId w:val="11"/>
        </w:numPr>
        <w:autoSpaceDE/>
        <w:autoSpaceDN/>
        <w:spacing w:after="160" w:line="259" w:lineRule="auto"/>
        <w:jc w:val="both"/>
        <w:rPr>
          <w:rFonts w:ascii="Arial" w:hAnsi="Arial" w:cs="Arial"/>
          <w:sz w:val="20"/>
          <w:szCs w:val="20"/>
        </w:rPr>
      </w:pPr>
      <w:r w:rsidRPr="00D8623F">
        <w:rPr>
          <w:rFonts w:ascii="Arial" w:hAnsi="Arial" w:cs="Arial"/>
          <w:b/>
          <w:bCs/>
          <w:sz w:val="20"/>
          <w:szCs w:val="20"/>
        </w:rPr>
        <w:t>Gestión del Conocimiento</w:t>
      </w:r>
      <w:r w:rsidRPr="00D8623F">
        <w:rPr>
          <w:rFonts w:ascii="Arial" w:hAnsi="Arial" w:cs="Arial"/>
          <w:sz w:val="20"/>
          <w:szCs w:val="20"/>
        </w:rPr>
        <w:t>, que creció en 5,8 puntos, resaltando avances en la generación, almacenamiento y uso estratégico de información dentro de la organización.</w:t>
      </w:r>
    </w:p>
    <w:p w14:paraId="751BDAFB" w14:textId="77777777" w:rsidR="004E71CD" w:rsidRPr="00D8623F" w:rsidRDefault="004E71CD" w:rsidP="005A6720">
      <w:pPr>
        <w:spacing w:after="160" w:line="259" w:lineRule="auto"/>
        <w:jc w:val="both"/>
        <w:rPr>
          <w:rFonts w:ascii="Arial" w:hAnsi="Arial" w:cs="Arial"/>
          <w:b/>
          <w:bCs/>
          <w:sz w:val="20"/>
          <w:szCs w:val="20"/>
        </w:rPr>
      </w:pPr>
      <w:r w:rsidRPr="00D8623F">
        <w:rPr>
          <w:rFonts w:ascii="Arial" w:hAnsi="Arial" w:cs="Arial"/>
          <w:b/>
          <w:bCs/>
          <w:sz w:val="20"/>
          <w:szCs w:val="20"/>
        </w:rPr>
        <w:t>Políticas con mayores mejoras</w:t>
      </w:r>
    </w:p>
    <w:p w14:paraId="48ACB2C3" w14:textId="77777777" w:rsidR="004E71CD" w:rsidRPr="00D8623F" w:rsidRDefault="004E71CD" w:rsidP="005A6720">
      <w:pPr>
        <w:spacing w:after="160" w:line="259" w:lineRule="auto"/>
        <w:jc w:val="both"/>
        <w:rPr>
          <w:rFonts w:ascii="Arial" w:hAnsi="Arial" w:cs="Arial"/>
          <w:sz w:val="20"/>
          <w:szCs w:val="20"/>
        </w:rPr>
      </w:pPr>
      <w:r w:rsidRPr="00D8623F">
        <w:rPr>
          <w:rFonts w:ascii="Arial" w:hAnsi="Arial" w:cs="Arial"/>
          <w:sz w:val="20"/>
          <w:szCs w:val="20"/>
        </w:rPr>
        <w:t>A nivel de políticas, se registraron los siguientes incrementos significativos:</w:t>
      </w:r>
    </w:p>
    <w:p w14:paraId="2452CC1E" w14:textId="77777777" w:rsidR="004E71CD" w:rsidRPr="00D8623F" w:rsidRDefault="004E71CD" w:rsidP="00242095">
      <w:pPr>
        <w:widowControl/>
        <w:numPr>
          <w:ilvl w:val="0"/>
          <w:numId w:val="12"/>
        </w:numPr>
        <w:autoSpaceDE/>
        <w:autoSpaceDN/>
        <w:spacing w:after="160" w:line="259" w:lineRule="auto"/>
        <w:jc w:val="both"/>
        <w:rPr>
          <w:rFonts w:ascii="Arial" w:hAnsi="Arial" w:cs="Arial"/>
          <w:sz w:val="20"/>
          <w:szCs w:val="20"/>
        </w:rPr>
      </w:pPr>
      <w:r w:rsidRPr="00D8623F">
        <w:rPr>
          <w:rFonts w:ascii="Arial" w:hAnsi="Arial" w:cs="Arial"/>
          <w:b/>
          <w:bCs/>
          <w:sz w:val="20"/>
          <w:szCs w:val="20"/>
        </w:rPr>
        <w:t>Servicio al Ciudadano</w:t>
      </w:r>
      <w:r w:rsidRPr="00D8623F">
        <w:rPr>
          <w:rFonts w:ascii="Arial" w:hAnsi="Arial" w:cs="Arial"/>
          <w:sz w:val="20"/>
          <w:szCs w:val="20"/>
        </w:rPr>
        <w:t>: un aumento de 12,3 puntos, destacando mejoras en la atención y satisfacción de los usuarios.</w:t>
      </w:r>
    </w:p>
    <w:p w14:paraId="176D563F" w14:textId="77777777" w:rsidR="004E71CD" w:rsidRPr="00D8623F" w:rsidRDefault="004E71CD" w:rsidP="00242095">
      <w:pPr>
        <w:widowControl/>
        <w:numPr>
          <w:ilvl w:val="0"/>
          <w:numId w:val="12"/>
        </w:numPr>
        <w:autoSpaceDE/>
        <w:autoSpaceDN/>
        <w:spacing w:after="160" w:line="259" w:lineRule="auto"/>
        <w:jc w:val="both"/>
        <w:rPr>
          <w:rFonts w:ascii="Arial" w:hAnsi="Arial" w:cs="Arial"/>
          <w:sz w:val="20"/>
          <w:szCs w:val="20"/>
        </w:rPr>
      </w:pPr>
      <w:r w:rsidRPr="00D8623F">
        <w:rPr>
          <w:rFonts w:ascii="Arial" w:hAnsi="Arial" w:cs="Arial"/>
          <w:b/>
          <w:bCs/>
          <w:sz w:val="20"/>
          <w:szCs w:val="20"/>
        </w:rPr>
        <w:t>Política de Integridad</w:t>
      </w:r>
      <w:r w:rsidRPr="00D8623F">
        <w:rPr>
          <w:rFonts w:ascii="Arial" w:hAnsi="Arial" w:cs="Arial"/>
          <w:sz w:val="20"/>
          <w:szCs w:val="20"/>
        </w:rPr>
        <w:t>: con 8,3 puntos más, reflejando avances en la transparencia y comportamientos éticos.</w:t>
      </w:r>
    </w:p>
    <w:p w14:paraId="58925CF7" w14:textId="77777777" w:rsidR="004E71CD" w:rsidRPr="00D8623F" w:rsidRDefault="004E71CD" w:rsidP="00242095">
      <w:pPr>
        <w:widowControl/>
        <w:numPr>
          <w:ilvl w:val="0"/>
          <w:numId w:val="12"/>
        </w:numPr>
        <w:autoSpaceDE/>
        <w:autoSpaceDN/>
        <w:spacing w:after="160" w:line="259" w:lineRule="auto"/>
        <w:jc w:val="both"/>
        <w:rPr>
          <w:rFonts w:ascii="Arial" w:hAnsi="Arial" w:cs="Arial"/>
          <w:sz w:val="20"/>
          <w:szCs w:val="20"/>
        </w:rPr>
      </w:pPr>
      <w:r w:rsidRPr="00D8623F">
        <w:rPr>
          <w:rFonts w:ascii="Arial" w:hAnsi="Arial" w:cs="Arial"/>
          <w:b/>
          <w:bCs/>
          <w:sz w:val="20"/>
          <w:szCs w:val="20"/>
        </w:rPr>
        <w:t>Gobierno Digital</w:t>
      </w:r>
      <w:r w:rsidRPr="00D8623F">
        <w:rPr>
          <w:rFonts w:ascii="Arial" w:hAnsi="Arial" w:cs="Arial"/>
          <w:sz w:val="20"/>
          <w:szCs w:val="20"/>
        </w:rPr>
        <w:t>: un incremento de 6,7 puntos, indicando una evolución hacia procesos más tecnológicos y accesibles.</w:t>
      </w:r>
    </w:p>
    <w:p w14:paraId="020564C6" w14:textId="77777777" w:rsidR="004E71CD" w:rsidRPr="00D8623F" w:rsidRDefault="004E71CD" w:rsidP="00242095">
      <w:pPr>
        <w:widowControl/>
        <w:numPr>
          <w:ilvl w:val="0"/>
          <w:numId w:val="12"/>
        </w:numPr>
        <w:autoSpaceDE/>
        <w:autoSpaceDN/>
        <w:spacing w:after="160" w:line="259" w:lineRule="auto"/>
        <w:jc w:val="both"/>
        <w:rPr>
          <w:rFonts w:ascii="Arial" w:hAnsi="Arial" w:cs="Arial"/>
          <w:sz w:val="20"/>
          <w:szCs w:val="20"/>
        </w:rPr>
      </w:pPr>
      <w:r w:rsidRPr="00D8623F">
        <w:rPr>
          <w:rFonts w:ascii="Arial" w:hAnsi="Arial" w:cs="Arial"/>
          <w:b/>
          <w:bCs/>
          <w:sz w:val="20"/>
          <w:szCs w:val="20"/>
        </w:rPr>
        <w:t>Participación Ciudadana</w:t>
      </w:r>
      <w:r w:rsidRPr="00D8623F">
        <w:rPr>
          <w:rFonts w:ascii="Arial" w:hAnsi="Arial" w:cs="Arial"/>
          <w:sz w:val="20"/>
          <w:szCs w:val="20"/>
        </w:rPr>
        <w:t>: un crecimiento de 4,8 puntos, demostrando un mayor involucramiento de la ciudadanía en los asuntos públicos.</w:t>
      </w:r>
    </w:p>
    <w:p w14:paraId="23F7A8C5" w14:textId="77777777" w:rsidR="004E71CD" w:rsidRPr="00D8623F" w:rsidRDefault="004E71CD" w:rsidP="005A6720">
      <w:pPr>
        <w:spacing w:after="160" w:line="259" w:lineRule="auto"/>
        <w:jc w:val="both"/>
        <w:rPr>
          <w:rFonts w:ascii="Arial" w:hAnsi="Arial" w:cs="Arial"/>
          <w:b/>
          <w:bCs/>
          <w:sz w:val="20"/>
          <w:szCs w:val="20"/>
        </w:rPr>
      </w:pPr>
      <w:r w:rsidRPr="00D8623F">
        <w:rPr>
          <w:rFonts w:ascii="Arial" w:hAnsi="Arial" w:cs="Arial"/>
          <w:b/>
          <w:bCs/>
          <w:sz w:val="20"/>
          <w:szCs w:val="20"/>
        </w:rPr>
        <w:t>Políticas con disminuciones</w:t>
      </w:r>
    </w:p>
    <w:p w14:paraId="6F1240D1" w14:textId="77777777" w:rsidR="004E71CD" w:rsidRPr="00D8623F" w:rsidRDefault="004E71CD" w:rsidP="005A6720">
      <w:pPr>
        <w:spacing w:after="160" w:line="259" w:lineRule="auto"/>
        <w:jc w:val="both"/>
        <w:rPr>
          <w:rFonts w:ascii="Arial" w:hAnsi="Arial" w:cs="Arial"/>
          <w:sz w:val="20"/>
          <w:szCs w:val="20"/>
        </w:rPr>
      </w:pPr>
      <w:r w:rsidRPr="00D8623F">
        <w:rPr>
          <w:rFonts w:ascii="Arial" w:hAnsi="Arial" w:cs="Arial"/>
          <w:sz w:val="20"/>
          <w:szCs w:val="20"/>
        </w:rPr>
        <w:t>A pesar de los avances generales, algunas políticas experimentaron retrocesos en su desempeño:</w:t>
      </w:r>
    </w:p>
    <w:p w14:paraId="2A4D8C10" w14:textId="77777777" w:rsidR="004E71CD" w:rsidRPr="00D8623F" w:rsidRDefault="004E71CD" w:rsidP="00242095">
      <w:pPr>
        <w:widowControl/>
        <w:numPr>
          <w:ilvl w:val="0"/>
          <w:numId w:val="13"/>
        </w:numPr>
        <w:autoSpaceDE/>
        <w:autoSpaceDN/>
        <w:spacing w:after="160" w:line="259" w:lineRule="auto"/>
        <w:jc w:val="both"/>
        <w:rPr>
          <w:rFonts w:ascii="Arial" w:hAnsi="Arial" w:cs="Arial"/>
          <w:sz w:val="20"/>
          <w:szCs w:val="20"/>
        </w:rPr>
      </w:pPr>
      <w:r w:rsidRPr="00D8623F">
        <w:rPr>
          <w:rFonts w:ascii="Arial" w:hAnsi="Arial" w:cs="Arial"/>
          <w:b/>
          <w:bCs/>
          <w:sz w:val="20"/>
          <w:szCs w:val="20"/>
        </w:rPr>
        <w:lastRenderedPageBreak/>
        <w:t>Gestión Documental</w:t>
      </w:r>
      <w:r w:rsidRPr="00D8623F">
        <w:rPr>
          <w:rFonts w:ascii="Arial" w:hAnsi="Arial" w:cs="Arial"/>
          <w:sz w:val="20"/>
          <w:szCs w:val="20"/>
        </w:rPr>
        <w:t>: mostró una disminución significativa de 6,8 puntos, sugiriendo la necesidad de fortalecer procesos relacionados con el manejo y conservación de documentos.</w:t>
      </w:r>
    </w:p>
    <w:p w14:paraId="7C02F848" w14:textId="77777777" w:rsidR="004E71CD" w:rsidRPr="00D8623F" w:rsidRDefault="004E71CD" w:rsidP="00242095">
      <w:pPr>
        <w:widowControl/>
        <w:numPr>
          <w:ilvl w:val="0"/>
          <w:numId w:val="13"/>
        </w:numPr>
        <w:autoSpaceDE/>
        <w:autoSpaceDN/>
        <w:spacing w:after="160" w:line="259" w:lineRule="auto"/>
        <w:jc w:val="both"/>
        <w:rPr>
          <w:rFonts w:ascii="Arial" w:hAnsi="Arial" w:cs="Arial"/>
          <w:sz w:val="20"/>
          <w:szCs w:val="20"/>
        </w:rPr>
      </w:pPr>
      <w:r w:rsidRPr="00D8623F">
        <w:rPr>
          <w:rFonts w:ascii="Arial" w:hAnsi="Arial" w:cs="Arial"/>
          <w:b/>
          <w:bCs/>
          <w:sz w:val="20"/>
          <w:szCs w:val="20"/>
        </w:rPr>
        <w:t>Compras y Contratación Pública</w:t>
      </w:r>
      <w:r w:rsidRPr="00D8623F">
        <w:rPr>
          <w:rFonts w:ascii="Arial" w:hAnsi="Arial" w:cs="Arial"/>
          <w:sz w:val="20"/>
          <w:szCs w:val="20"/>
        </w:rPr>
        <w:t>: registró una leve reducción de 1,1 puntos, apuntando a posibles desafíos en la planeación y ejecución de procesos contractuales.</w:t>
      </w:r>
    </w:p>
    <w:p w14:paraId="18FBE462" w14:textId="77777777" w:rsidR="004E71CD" w:rsidRPr="00D8623F" w:rsidRDefault="004E71CD" w:rsidP="00242095">
      <w:pPr>
        <w:widowControl/>
        <w:numPr>
          <w:ilvl w:val="0"/>
          <w:numId w:val="13"/>
        </w:numPr>
        <w:autoSpaceDE/>
        <w:autoSpaceDN/>
        <w:spacing w:after="160" w:line="259" w:lineRule="auto"/>
        <w:jc w:val="both"/>
        <w:rPr>
          <w:rFonts w:ascii="Arial" w:hAnsi="Arial" w:cs="Arial"/>
          <w:sz w:val="20"/>
          <w:szCs w:val="20"/>
        </w:rPr>
      </w:pPr>
      <w:r w:rsidRPr="00D8623F">
        <w:rPr>
          <w:rFonts w:ascii="Arial" w:hAnsi="Arial" w:cs="Arial"/>
          <w:b/>
          <w:bCs/>
          <w:sz w:val="20"/>
          <w:szCs w:val="20"/>
        </w:rPr>
        <w:t>Gestión Estratégica del Talento Humano</w:t>
      </w:r>
      <w:r w:rsidRPr="00D8623F">
        <w:rPr>
          <w:rFonts w:ascii="Arial" w:hAnsi="Arial" w:cs="Arial"/>
          <w:sz w:val="20"/>
          <w:szCs w:val="20"/>
        </w:rPr>
        <w:t>: disminuyó ligeramente en 0,3 puntos, indicando una oportunidad para consolidar estrategias en esta área.</w:t>
      </w:r>
    </w:p>
    <w:p w14:paraId="39CE1DE6" w14:textId="105DD365" w:rsidR="004E71CD" w:rsidRPr="00D8623F" w:rsidRDefault="004E71CD" w:rsidP="005A6720">
      <w:pPr>
        <w:spacing w:after="160" w:line="259" w:lineRule="auto"/>
        <w:jc w:val="both"/>
        <w:rPr>
          <w:rFonts w:ascii="Arial" w:hAnsi="Arial" w:cs="Arial"/>
          <w:sz w:val="20"/>
          <w:szCs w:val="20"/>
        </w:rPr>
      </w:pPr>
      <w:r w:rsidRPr="00D8623F">
        <w:rPr>
          <w:rFonts w:ascii="Arial" w:hAnsi="Arial" w:cs="Arial"/>
          <w:sz w:val="20"/>
          <w:szCs w:val="20"/>
        </w:rPr>
        <w:t>En términos generales, el análisis de los resultados evidencia que la mayoría de las dimensiones y políticas evaluadas mejoraron en 2023 respecto a 2022. Este desempeño positivo refuerza la capacidad institucional para enfrentar retos y avanzar en su misión. No obstante, las áreas con disminuciones representan oportunidades clave para implementar acciones correctivas y asegurar un progreso integral y sostenido.</w:t>
      </w:r>
    </w:p>
    <w:p w14:paraId="6B7B88E1" w14:textId="77777777" w:rsidR="0093399C" w:rsidRPr="00D8623F" w:rsidRDefault="0093399C" w:rsidP="0093399C">
      <w:pPr>
        <w:jc w:val="both"/>
        <w:rPr>
          <w:rFonts w:ascii="Arial" w:hAnsi="Arial" w:cs="Arial"/>
          <w:sz w:val="20"/>
          <w:szCs w:val="20"/>
        </w:rPr>
      </w:pPr>
    </w:p>
    <w:p w14:paraId="7D3F0FC1" w14:textId="77777777" w:rsidR="0093399C" w:rsidRPr="00D8623F" w:rsidRDefault="6CAACCD7" w:rsidP="00242095">
      <w:pPr>
        <w:pStyle w:val="Ttulo1"/>
        <w:numPr>
          <w:ilvl w:val="0"/>
          <w:numId w:val="8"/>
        </w:numPr>
        <w:ind w:left="720"/>
        <w:rPr>
          <w:rFonts w:ascii="Arial" w:hAnsi="Arial" w:cs="Arial"/>
          <w:spacing w:val="2"/>
        </w:rPr>
      </w:pPr>
      <w:bookmarkStart w:id="21" w:name="_Toc45894520"/>
      <w:bookmarkStart w:id="22" w:name="_Toc111731175"/>
      <w:bookmarkStart w:id="23" w:name="_Toc127352861"/>
      <w:bookmarkStart w:id="24" w:name="_Toc191035420"/>
      <w:r w:rsidRPr="00D8623F">
        <w:rPr>
          <w:rFonts w:ascii="Arial" w:hAnsi="Arial" w:cs="Arial"/>
        </w:rPr>
        <w:t>DIMENSIÓN: TALENTO HUMANO</w:t>
      </w:r>
      <w:bookmarkEnd w:id="21"/>
      <w:bookmarkEnd w:id="22"/>
      <w:bookmarkEnd w:id="23"/>
      <w:bookmarkEnd w:id="24"/>
    </w:p>
    <w:p w14:paraId="6CE4A6CF" w14:textId="77777777" w:rsidR="00666147" w:rsidRPr="00D8623F" w:rsidRDefault="00666147" w:rsidP="50C3BE35">
      <w:pPr>
        <w:pStyle w:val="Ttulo1"/>
        <w:ind w:left="720"/>
        <w:rPr>
          <w:rFonts w:ascii="Arial" w:hAnsi="Arial" w:cs="Arial"/>
          <w:spacing w:val="2"/>
          <w:sz w:val="20"/>
          <w:szCs w:val="20"/>
        </w:rPr>
      </w:pPr>
    </w:p>
    <w:p w14:paraId="774C4E3B" w14:textId="77777777" w:rsidR="0093399C" w:rsidRPr="00D8623F" w:rsidRDefault="6CAACCD7" w:rsidP="00242095">
      <w:pPr>
        <w:pStyle w:val="Ttulo2"/>
        <w:numPr>
          <w:ilvl w:val="1"/>
          <w:numId w:val="9"/>
        </w:numPr>
        <w:ind w:left="836" w:hanging="375"/>
        <w:jc w:val="both"/>
        <w:rPr>
          <w:rFonts w:ascii="Arial" w:hAnsi="Arial" w:cs="Arial"/>
          <w:color w:val="auto"/>
          <w:sz w:val="20"/>
          <w:szCs w:val="20"/>
        </w:rPr>
      </w:pPr>
      <w:bookmarkStart w:id="25" w:name="_Toc111731176"/>
      <w:bookmarkStart w:id="26" w:name="_Toc127352862"/>
      <w:bookmarkStart w:id="27" w:name="_Toc45894521"/>
      <w:bookmarkStart w:id="28" w:name="_Toc191035421"/>
      <w:r w:rsidRPr="00D8623F">
        <w:rPr>
          <w:rFonts w:ascii="Arial" w:eastAsia="Arial" w:hAnsi="Arial" w:cs="Arial"/>
          <w:color w:val="auto"/>
          <w:sz w:val="20"/>
          <w:szCs w:val="20"/>
        </w:rPr>
        <w:t>GESTIÓN ESTRATÉGICA DEL TALENTO HUMANO</w:t>
      </w:r>
      <w:bookmarkEnd w:id="25"/>
      <w:bookmarkEnd w:id="26"/>
      <w:bookmarkEnd w:id="28"/>
      <w:r w:rsidRPr="00D8623F">
        <w:rPr>
          <w:rFonts w:ascii="Arial" w:eastAsia="Arial" w:hAnsi="Arial" w:cs="Arial"/>
          <w:color w:val="auto"/>
          <w:sz w:val="20"/>
          <w:szCs w:val="20"/>
        </w:rPr>
        <w:t xml:space="preserve"> </w:t>
      </w:r>
      <w:bookmarkEnd w:id="27"/>
    </w:p>
    <w:p w14:paraId="456215A9" w14:textId="77777777" w:rsidR="0093399C" w:rsidRPr="00D8623F" w:rsidRDefault="0093399C" w:rsidP="50C3BE35">
      <w:pPr>
        <w:jc w:val="both"/>
        <w:rPr>
          <w:rFonts w:ascii="Arial" w:hAnsi="Arial" w:cs="Arial"/>
          <w:sz w:val="20"/>
          <w:szCs w:val="20"/>
        </w:rPr>
      </w:pPr>
    </w:p>
    <w:p w14:paraId="44264E33" w14:textId="07FFCF23" w:rsidR="003F0D89" w:rsidRPr="00D8623F" w:rsidRDefault="205CB699" w:rsidP="270D064B">
      <w:pPr>
        <w:spacing w:line="259" w:lineRule="auto"/>
        <w:jc w:val="both"/>
        <w:rPr>
          <w:rFonts w:ascii="Arial" w:hAnsi="Arial" w:cs="Arial"/>
          <w:sz w:val="20"/>
          <w:szCs w:val="20"/>
        </w:rPr>
      </w:pPr>
      <w:r w:rsidRPr="00D8623F">
        <w:rPr>
          <w:rFonts w:ascii="Arial" w:eastAsia="Arial" w:hAnsi="Arial" w:cs="Arial"/>
          <w:sz w:val="20"/>
          <w:szCs w:val="20"/>
        </w:rPr>
        <w:t xml:space="preserve">Durante el </w:t>
      </w:r>
      <w:r w:rsidR="00EB4A51" w:rsidRPr="00D8623F">
        <w:rPr>
          <w:rFonts w:ascii="Arial" w:eastAsia="Arial" w:hAnsi="Arial" w:cs="Arial"/>
          <w:sz w:val="20"/>
          <w:szCs w:val="20"/>
        </w:rPr>
        <w:t>cuarto</w:t>
      </w:r>
      <w:r w:rsidRPr="00D8623F">
        <w:rPr>
          <w:rFonts w:ascii="Arial" w:eastAsia="Arial" w:hAnsi="Arial" w:cs="Arial"/>
          <w:sz w:val="20"/>
          <w:szCs w:val="20"/>
        </w:rPr>
        <w:t xml:space="preserve"> trimestre de 2024, se adelantaron las siguientes temáticas, de acuerdo con las etapas que permiten avanzar en la Política de Gestión Estratégica de Talento Humano de una forma eficiente:</w:t>
      </w:r>
    </w:p>
    <w:p w14:paraId="2F373BB7" w14:textId="660AB749" w:rsidR="0093399C" w:rsidRPr="00D8623F" w:rsidRDefault="598D3FEF" w:rsidP="50C3BE35">
      <w:pPr>
        <w:spacing w:line="259" w:lineRule="auto"/>
        <w:jc w:val="both"/>
        <w:rPr>
          <w:rFonts w:ascii="Arial" w:eastAsia="Arial" w:hAnsi="Arial" w:cs="Arial"/>
          <w:sz w:val="20"/>
          <w:szCs w:val="20"/>
        </w:rPr>
      </w:pPr>
      <w:r w:rsidRPr="00D8623F">
        <w:rPr>
          <w:rFonts w:ascii="Arial" w:eastAsia="Arial" w:hAnsi="Arial" w:cs="Arial"/>
          <w:sz w:val="20"/>
          <w:szCs w:val="20"/>
        </w:rPr>
        <w:t xml:space="preserve"> </w:t>
      </w:r>
    </w:p>
    <w:p w14:paraId="74FAA0C9" w14:textId="77777777" w:rsidR="0093399C" w:rsidRPr="00D8623F" w:rsidRDefault="598D3FEF" w:rsidP="50C3BE35">
      <w:pPr>
        <w:spacing w:line="259" w:lineRule="auto"/>
        <w:jc w:val="both"/>
        <w:rPr>
          <w:rFonts w:ascii="Arial" w:eastAsia="Arial" w:hAnsi="Arial" w:cs="Arial"/>
          <w:b/>
          <w:bCs/>
          <w:sz w:val="20"/>
          <w:szCs w:val="20"/>
        </w:rPr>
      </w:pPr>
      <w:r w:rsidRPr="00D8623F">
        <w:rPr>
          <w:rFonts w:ascii="Arial" w:eastAsia="Arial" w:hAnsi="Arial" w:cs="Arial"/>
          <w:b/>
          <w:bCs/>
          <w:sz w:val="20"/>
          <w:szCs w:val="20"/>
        </w:rPr>
        <w:t xml:space="preserve">Disponer de la información: </w:t>
      </w:r>
    </w:p>
    <w:p w14:paraId="4DF73FE5" w14:textId="77777777" w:rsidR="0093399C" w:rsidRPr="00D8623F" w:rsidRDefault="0093399C" w:rsidP="50C3BE35">
      <w:pPr>
        <w:spacing w:line="259" w:lineRule="auto"/>
        <w:jc w:val="both"/>
        <w:rPr>
          <w:rFonts w:ascii="Arial" w:eastAsia="Arial" w:hAnsi="Arial" w:cs="Arial"/>
          <w:sz w:val="20"/>
          <w:szCs w:val="20"/>
        </w:rPr>
      </w:pPr>
    </w:p>
    <w:p w14:paraId="554816F2" w14:textId="3C74BBC7" w:rsidR="7ECD4351" w:rsidRPr="00D8623F" w:rsidRDefault="7ECD4351" w:rsidP="270D064B">
      <w:pPr>
        <w:shd w:val="clear" w:color="auto" w:fill="FFFFFF" w:themeFill="background1"/>
        <w:spacing w:after="120"/>
        <w:jc w:val="both"/>
        <w:rPr>
          <w:rFonts w:ascii="Arial" w:hAnsi="Arial" w:cs="Arial"/>
        </w:rPr>
      </w:pPr>
      <w:r w:rsidRPr="00D8623F">
        <w:rPr>
          <w:rFonts w:ascii="Arial" w:eastAsia="Arial" w:hAnsi="Arial" w:cs="Arial"/>
          <w:sz w:val="20"/>
          <w:szCs w:val="20"/>
        </w:rPr>
        <w:t>Con relación a esta etapa, el PGTH durante el tercer trimestre de 2024, se continuó realizando mensualmente la actualización de la información del empleo y la administración pública en el Sistema de Información y Gestión del Empleo Público – SIDEAP administrado por el Departamento Administrativo de Servicio Civil Distrital DASCD.</w:t>
      </w:r>
    </w:p>
    <w:p w14:paraId="7D06DFBE" w14:textId="35323F9B" w:rsidR="7ECD4351" w:rsidRPr="00D8623F" w:rsidRDefault="7ECD4351" w:rsidP="270D064B">
      <w:pPr>
        <w:shd w:val="clear" w:color="auto" w:fill="FFFFFF" w:themeFill="background1"/>
        <w:spacing w:after="120"/>
        <w:jc w:val="both"/>
        <w:rPr>
          <w:rFonts w:ascii="Arial" w:eastAsia="Arial" w:hAnsi="Arial" w:cs="Arial"/>
          <w:sz w:val="20"/>
          <w:szCs w:val="20"/>
          <w:lang w:val="en-US"/>
        </w:rPr>
      </w:pPr>
      <w:r w:rsidRPr="00D8623F">
        <w:rPr>
          <w:rFonts w:ascii="Arial" w:eastAsia="Arial" w:hAnsi="Arial" w:cs="Arial"/>
          <w:sz w:val="20"/>
          <w:szCs w:val="20"/>
        </w:rPr>
        <w:t>Sobre lo indicado en la Directiva 005 de 202 Alcaldía Mayor de Bogotá D.C: desde la secretaria general - Gerencia Administrativa y Financiera – Proceso de Gestión de Talento Humano, se adelantó lo dispuesto en el Decreto 189 de 2020, en su artículo 8 Corregido por el artículo 2 del Decreto 159 de 2021</w:t>
      </w:r>
      <w:hyperlink r:id="rId13" w:anchor="_ftn3">
        <w:r w:rsidRPr="00D8623F">
          <w:rPr>
            <w:rStyle w:val="Hipervnculo"/>
            <w:rFonts w:ascii="Arial" w:eastAsia="Arial" w:hAnsi="Arial" w:cs="Arial"/>
            <w:color w:val="auto"/>
            <w:sz w:val="20"/>
            <w:szCs w:val="20"/>
            <w:vertAlign w:val="superscript"/>
          </w:rPr>
          <w:t>[3]</w:t>
        </w:r>
      </w:hyperlink>
      <w:r w:rsidRPr="00D8623F">
        <w:rPr>
          <w:rFonts w:ascii="Arial" w:eastAsia="Arial" w:hAnsi="Arial" w:cs="Arial"/>
          <w:sz w:val="20"/>
          <w:szCs w:val="20"/>
        </w:rPr>
        <w:t xml:space="preserve"> el cual corresponde a: La Publicación nombramientos ordinarios o encargos en empleo de naturaleza gerencial, el cual se encuentra disponible en el portal de transparencia. </w:t>
      </w:r>
      <w:r w:rsidRPr="00D8623F">
        <w:rPr>
          <w:rFonts w:ascii="Arial" w:eastAsia="Arial" w:hAnsi="Arial" w:cs="Arial"/>
          <w:sz w:val="20"/>
          <w:szCs w:val="20"/>
          <w:lang w:val="en-US"/>
        </w:rPr>
        <w:t xml:space="preserve">Link: </w:t>
      </w:r>
      <w:hyperlink r:id="rId14">
        <w:r w:rsidRPr="00D8623F">
          <w:rPr>
            <w:rStyle w:val="Hipervnculo"/>
            <w:rFonts w:ascii="Arial" w:eastAsia="Arial" w:hAnsi="Arial" w:cs="Arial"/>
            <w:color w:val="auto"/>
            <w:sz w:val="20"/>
            <w:szCs w:val="20"/>
            <w:lang w:val="en-US"/>
          </w:rPr>
          <w:t>https://www.umv.gov.co/portal/publicacion-nombramientos-ordinarios-o-encargos-en-empleos-de-naturaleza-gerencial/</w:t>
        </w:r>
      </w:hyperlink>
      <w:r w:rsidRPr="00D8623F">
        <w:rPr>
          <w:rFonts w:ascii="Arial" w:eastAsia="Arial" w:hAnsi="Arial" w:cs="Arial"/>
          <w:sz w:val="20"/>
          <w:szCs w:val="20"/>
          <w:lang w:val="en-US"/>
        </w:rPr>
        <w:t xml:space="preserve"> </w:t>
      </w:r>
    </w:p>
    <w:p w14:paraId="66F4E2D1" w14:textId="77777777" w:rsidR="004B71B7" w:rsidRPr="00D8623F" w:rsidRDefault="004B71B7" w:rsidP="50C3BE35">
      <w:pPr>
        <w:spacing w:line="259" w:lineRule="auto"/>
        <w:jc w:val="both"/>
        <w:rPr>
          <w:rFonts w:ascii="Arial" w:hAnsi="Arial" w:cs="Arial"/>
          <w:b/>
          <w:bCs/>
          <w:sz w:val="20"/>
          <w:szCs w:val="20"/>
        </w:rPr>
      </w:pPr>
    </w:p>
    <w:p w14:paraId="006FE818" w14:textId="79AF11DA" w:rsidR="5E36F14B" w:rsidRPr="00D8623F" w:rsidRDefault="5E36F14B" w:rsidP="00C23CF7">
      <w:pPr>
        <w:spacing w:line="259" w:lineRule="auto"/>
        <w:jc w:val="both"/>
        <w:rPr>
          <w:rFonts w:ascii="Arial" w:hAnsi="Arial" w:cs="Arial"/>
          <w:b/>
          <w:bCs/>
          <w:sz w:val="20"/>
          <w:szCs w:val="20"/>
        </w:rPr>
      </w:pPr>
      <w:r w:rsidRPr="00D8623F">
        <w:rPr>
          <w:rFonts w:ascii="Arial" w:hAnsi="Arial" w:cs="Arial"/>
          <w:b/>
          <w:bCs/>
          <w:sz w:val="20"/>
          <w:szCs w:val="20"/>
        </w:rPr>
        <w:t>Diagnostico la Gestión Estratégica de Talento Humano</w:t>
      </w:r>
    </w:p>
    <w:p w14:paraId="1FB09010" w14:textId="77777777" w:rsidR="00C23CF7" w:rsidRPr="00D8623F" w:rsidRDefault="00C23CF7" w:rsidP="00C23CF7">
      <w:pPr>
        <w:spacing w:line="259" w:lineRule="auto"/>
        <w:jc w:val="both"/>
        <w:rPr>
          <w:rFonts w:ascii="Arial" w:hAnsi="Arial" w:cs="Arial"/>
          <w:b/>
          <w:bCs/>
          <w:sz w:val="20"/>
          <w:szCs w:val="20"/>
        </w:rPr>
      </w:pPr>
    </w:p>
    <w:p w14:paraId="309E28FD" w14:textId="77777777" w:rsidR="00D40FB9" w:rsidRPr="00D8623F" w:rsidRDefault="00D40FB9" w:rsidP="00D40FB9">
      <w:pPr>
        <w:shd w:val="clear" w:color="auto" w:fill="FFFFFF" w:themeFill="background1"/>
        <w:spacing w:after="120"/>
        <w:jc w:val="both"/>
        <w:rPr>
          <w:rFonts w:ascii="Arial" w:eastAsia="Arial" w:hAnsi="Arial" w:cs="Arial"/>
          <w:sz w:val="20"/>
          <w:szCs w:val="20"/>
        </w:rPr>
      </w:pPr>
      <w:r w:rsidRPr="00D8623F">
        <w:rPr>
          <w:rFonts w:ascii="Arial" w:eastAsia="Arial" w:hAnsi="Arial" w:cs="Arial"/>
          <w:sz w:val="20"/>
          <w:szCs w:val="20"/>
        </w:rPr>
        <w:t>Sobre este tema se tuvo en cuenta los resultados de los autodiagnósticos que hacen parte de la Dimensión 1 de Talento Humano: Autodiagnóstico de Gestión del talento humano, Autodiagnóstico de Integridad y Autodiagnóstico para la Gestión de Conflictos de Intereses, de los cuales se incorporaron y ejecutaron actividades en el Plan Estratégico de Talento Humano para la vigencia 2024, con respecto a la autoevaluación de la gestión estratégica de talento humano para la vigencia 2024.</w:t>
      </w:r>
    </w:p>
    <w:p w14:paraId="45F3F9D3" w14:textId="11E1F232" w:rsidR="7E08B91A" w:rsidRPr="00D8623F" w:rsidRDefault="7E08B91A" w:rsidP="7E08B91A">
      <w:pPr>
        <w:shd w:val="clear" w:color="auto" w:fill="FFFFFF" w:themeFill="background1"/>
        <w:spacing w:after="120"/>
        <w:jc w:val="both"/>
        <w:rPr>
          <w:rFonts w:ascii="Arial" w:eastAsia="Arial" w:hAnsi="Arial" w:cs="Arial"/>
          <w:sz w:val="20"/>
          <w:szCs w:val="20"/>
        </w:rPr>
      </w:pPr>
    </w:p>
    <w:p w14:paraId="1B05B2EF" w14:textId="154C0059" w:rsidR="0093399C" w:rsidRPr="00D8623F" w:rsidRDefault="598D3FEF" w:rsidP="50C3BE35">
      <w:pPr>
        <w:spacing w:line="259" w:lineRule="auto"/>
        <w:jc w:val="both"/>
        <w:rPr>
          <w:rFonts w:ascii="Arial" w:hAnsi="Arial" w:cs="Arial"/>
          <w:b/>
          <w:bCs/>
          <w:sz w:val="20"/>
          <w:szCs w:val="20"/>
        </w:rPr>
      </w:pPr>
      <w:r w:rsidRPr="00D8623F">
        <w:rPr>
          <w:rFonts w:ascii="Arial" w:hAnsi="Arial" w:cs="Arial"/>
          <w:b/>
          <w:bCs/>
          <w:sz w:val="20"/>
          <w:szCs w:val="20"/>
        </w:rPr>
        <w:t>Diseñar acciones para la Gestión Estratégica de Talento Humano - GETH</w:t>
      </w:r>
    </w:p>
    <w:p w14:paraId="44AE4634" w14:textId="77777777" w:rsidR="0093399C" w:rsidRPr="00D8623F" w:rsidRDefault="0A08D35B" w:rsidP="50C3BE35">
      <w:pPr>
        <w:spacing w:line="259" w:lineRule="auto"/>
        <w:jc w:val="both"/>
        <w:rPr>
          <w:rFonts w:ascii="Arial" w:hAnsi="Arial" w:cs="Arial"/>
          <w:color w:val="5F497A" w:themeColor="accent4" w:themeShade="BF"/>
          <w:sz w:val="20"/>
          <w:szCs w:val="20"/>
        </w:rPr>
      </w:pPr>
      <w:r w:rsidRPr="00D8623F">
        <w:rPr>
          <w:rFonts w:ascii="Arial" w:hAnsi="Arial" w:cs="Arial"/>
          <w:color w:val="5F497A" w:themeColor="accent4" w:themeShade="BF"/>
          <w:sz w:val="20"/>
          <w:szCs w:val="20"/>
        </w:rPr>
        <w:t xml:space="preserve"> </w:t>
      </w:r>
    </w:p>
    <w:p w14:paraId="632E7BA6" w14:textId="77777777" w:rsidR="009E1034" w:rsidRPr="00D8623F" w:rsidRDefault="009E1034" w:rsidP="009E1034">
      <w:pPr>
        <w:shd w:val="clear" w:color="auto" w:fill="FFFFFF" w:themeFill="background1"/>
        <w:spacing w:after="120"/>
        <w:jc w:val="both"/>
        <w:rPr>
          <w:rFonts w:ascii="Arial" w:eastAsia="Arial" w:hAnsi="Arial" w:cs="Arial"/>
          <w:sz w:val="20"/>
          <w:szCs w:val="20"/>
        </w:rPr>
      </w:pPr>
      <w:r w:rsidRPr="00D8623F">
        <w:rPr>
          <w:rFonts w:ascii="Arial" w:eastAsia="Arial" w:hAnsi="Arial" w:cs="Arial"/>
          <w:sz w:val="20"/>
          <w:szCs w:val="20"/>
        </w:rPr>
        <w:t>Durante la presente vigencia se adelantaron actividades que hacen parte del Plan Estratégico de Talento Humano el cual a corte de diciembre de 2024 presenta el siguiente avance:</w:t>
      </w:r>
    </w:p>
    <w:p w14:paraId="5FBB42F0" w14:textId="77777777" w:rsidR="003E4C1C" w:rsidRPr="00D8623F" w:rsidRDefault="003E4C1C" w:rsidP="009E1034">
      <w:pPr>
        <w:shd w:val="clear" w:color="auto" w:fill="FFFFFF" w:themeFill="background1"/>
        <w:spacing w:after="120"/>
        <w:jc w:val="both"/>
        <w:rPr>
          <w:rFonts w:ascii="Arial" w:eastAsia="Arial" w:hAnsi="Arial" w:cs="Arial"/>
          <w:sz w:val="20"/>
          <w:szCs w:val="20"/>
        </w:rPr>
      </w:pPr>
    </w:p>
    <w:p w14:paraId="108D1159" w14:textId="77777777" w:rsidR="00DD25EB" w:rsidRPr="00D8623F" w:rsidRDefault="00DD25EB" w:rsidP="009E1034">
      <w:pPr>
        <w:shd w:val="clear" w:color="auto" w:fill="FFFFFF" w:themeFill="background1"/>
        <w:spacing w:after="120"/>
        <w:jc w:val="both"/>
        <w:rPr>
          <w:rFonts w:ascii="Arial" w:eastAsia="Arial" w:hAnsi="Arial" w:cs="Arial"/>
          <w:sz w:val="20"/>
          <w:szCs w:val="20"/>
        </w:rPr>
      </w:pPr>
    </w:p>
    <w:p w14:paraId="484154C8" w14:textId="77777777" w:rsidR="00A07191" w:rsidRPr="00D8623F" w:rsidRDefault="00A07191" w:rsidP="50C3BE35">
      <w:pPr>
        <w:jc w:val="both"/>
        <w:rPr>
          <w:rFonts w:ascii="Arial" w:hAnsi="Arial" w:cs="Arial"/>
        </w:rPr>
      </w:pPr>
    </w:p>
    <w:p w14:paraId="4D23ACBE" w14:textId="4E5F7FA3" w:rsidR="0093399C" w:rsidRPr="00D8623F" w:rsidRDefault="0A08D35B" w:rsidP="50C3BE35">
      <w:pPr>
        <w:widowControl/>
        <w:jc w:val="center"/>
        <w:rPr>
          <w:rFonts w:ascii="Arial" w:eastAsia="Arial" w:hAnsi="Arial" w:cs="Arial"/>
          <w:sz w:val="16"/>
          <w:szCs w:val="16"/>
        </w:rPr>
      </w:pPr>
      <w:bookmarkStart w:id="29" w:name="_Toc111731198"/>
      <w:bookmarkStart w:id="30" w:name="_Toc127352882"/>
      <w:bookmarkStart w:id="31" w:name="_Toc191034836"/>
      <w:r w:rsidRPr="00D8623F">
        <w:rPr>
          <w:rFonts w:ascii="Arial" w:eastAsia="Arial" w:hAnsi="Arial" w:cs="Arial"/>
          <w:sz w:val="16"/>
          <w:szCs w:val="16"/>
        </w:rPr>
        <w:lastRenderedPageBreak/>
        <w:t xml:space="preserve">Tabla </w:t>
      </w:r>
      <w:r w:rsidR="598D3FEF" w:rsidRPr="00D8623F">
        <w:rPr>
          <w:rFonts w:ascii="Arial" w:hAnsi="Arial" w:cs="Arial"/>
          <w:sz w:val="18"/>
          <w:szCs w:val="18"/>
        </w:rPr>
        <w:fldChar w:fldCharType="begin"/>
      </w:r>
      <w:r w:rsidR="598D3FEF" w:rsidRPr="00D8623F">
        <w:rPr>
          <w:rFonts w:ascii="Arial" w:hAnsi="Arial" w:cs="Arial"/>
          <w:sz w:val="18"/>
          <w:szCs w:val="18"/>
        </w:rPr>
        <w:instrText xml:space="preserve"> SEQ Tabla \* ARABIC </w:instrText>
      </w:r>
      <w:r w:rsidR="598D3FEF" w:rsidRPr="00D8623F">
        <w:rPr>
          <w:rFonts w:ascii="Arial" w:hAnsi="Arial" w:cs="Arial"/>
          <w:sz w:val="18"/>
          <w:szCs w:val="18"/>
        </w:rPr>
        <w:fldChar w:fldCharType="separate"/>
      </w:r>
      <w:r w:rsidR="19E5DFD9" w:rsidRPr="00D8623F">
        <w:rPr>
          <w:rFonts w:ascii="Arial" w:hAnsi="Arial" w:cs="Arial"/>
          <w:noProof/>
          <w:sz w:val="18"/>
          <w:szCs w:val="18"/>
        </w:rPr>
        <w:t>1</w:t>
      </w:r>
      <w:r w:rsidR="598D3FEF" w:rsidRPr="00D8623F">
        <w:rPr>
          <w:rFonts w:ascii="Arial" w:hAnsi="Arial" w:cs="Arial"/>
          <w:sz w:val="18"/>
          <w:szCs w:val="18"/>
        </w:rPr>
        <w:fldChar w:fldCharType="end"/>
      </w:r>
      <w:r w:rsidRPr="00D8623F">
        <w:rPr>
          <w:rFonts w:ascii="Arial" w:eastAsia="Arial" w:hAnsi="Arial" w:cs="Arial"/>
          <w:sz w:val="16"/>
          <w:szCs w:val="16"/>
        </w:rPr>
        <w:t>. Avance de ejecución Plan Estratégico de Talento Humano</w:t>
      </w:r>
      <w:bookmarkEnd w:id="29"/>
      <w:bookmarkEnd w:id="30"/>
      <w:r w:rsidR="51573D4F" w:rsidRPr="00D8623F">
        <w:rPr>
          <w:rFonts w:ascii="Arial" w:eastAsia="Arial" w:hAnsi="Arial" w:cs="Arial"/>
          <w:sz w:val="16"/>
          <w:szCs w:val="16"/>
        </w:rPr>
        <w:t xml:space="preserve"> </w:t>
      </w:r>
      <w:r w:rsidR="695A2F2F" w:rsidRPr="00D8623F">
        <w:rPr>
          <w:rFonts w:ascii="Arial" w:eastAsia="Arial" w:hAnsi="Arial" w:cs="Arial"/>
          <w:sz w:val="16"/>
          <w:szCs w:val="16"/>
        </w:rPr>
        <w:t>septiembre</w:t>
      </w:r>
      <w:r w:rsidR="51573D4F" w:rsidRPr="00D8623F">
        <w:rPr>
          <w:rFonts w:ascii="Arial" w:eastAsia="Arial" w:hAnsi="Arial" w:cs="Arial"/>
          <w:sz w:val="16"/>
          <w:szCs w:val="16"/>
        </w:rPr>
        <w:t xml:space="preserve"> 2024</w:t>
      </w:r>
      <w:bookmarkEnd w:id="31"/>
    </w:p>
    <w:p w14:paraId="21B93B99" w14:textId="77777777" w:rsidR="00AE033F" w:rsidRPr="00D8623F" w:rsidRDefault="00AE033F" w:rsidP="50C3BE35">
      <w:pPr>
        <w:widowControl/>
        <w:jc w:val="center"/>
        <w:rPr>
          <w:rFonts w:ascii="Arial" w:eastAsia="Arial" w:hAnsi="Arial" w:cs="Arial"/>
          <w:sz w:val="16"/>
          <w:szCs w:val="16"/>
        </w:rPr>
      </w:pPr>
    </w:p>
    <w:tbl>
      <w:tblPr>
        <w:tblW w:w="9781" w:type="dxa"/>
        <w:tblCellMar>
          <w:left w:w="70" w:type="dxa"/>
          <w:right w:w="70" w:type="dxa"/>
        </w:tblCellMar>
        <w:tblLook w:val="04A0" w:firstRow="1" w:lastRow="0" w:firstColumn="1" w:lastColumn="0" w:noHBand="0" w:noVBand="1"/>
      </w:tblPr>
      <w:tblGrid>
        <w:gridCol w:w="878"/>
        <w:gridCol w:w="2404"/>
        <w:gridCol w:w="971"/>
        <w:gridCol w:w="664"/>
        <w:gridCol w:w="542"/>
        <w:gridCol w:w="542"/>
        <w:gridCol w:w="542"/>
        <w:gridCol w:w="542"/>
        <w:gridCol w:w="542"/>
        <w:gridCol w:w="542"/>
        <w:gridCol w:w="542"/>
        <w:gridCol w:w="527"/>
        <w:gridCol w:w="545"/>
      </w:tblGrid>
      <w:tr w:rsidR="00AE033F" w:rsidRPr="00D8623F" w14:paraId="601EB1F4" w14:textId="77777777" w:rsidTr="00AE033F">
        <w:trPr>
          <w:trHeight w:val="143"/>
        </w:trPr>
        <w:tc>
          <w:tcPr>
            <w:tcW w:w="0" w:type="auto"/>
            <w:tcBorders>
              <w:top w:val="nil"/>
              <w:left w:val="nil"/>
              <w:bottom w:val="nil"/>
              <w:right w:val="nil"/>
            </w:tcBorders>
            <w:shd w:val="clear" w:color="auto" w:fill="auto"/>
            <w:noWrap/>
            <w:vAlign w:val="bottom"/>
            <w:hideMark/>
          </w:tcPr>
          <w:p w14:paraId="60E5275D" w14:textId="77777777" w:rsidR="00AE033F" w:rsidRPr="00D8623F" w:rsidRDefault="00AE033F" w:rsidP="003221F7">
            <w:pPr>
              <w:jc w:val="center"/>
              <w:rPr>
                <w:rFonts w:ascii="Arial" w:hAnsi="Arial" w:cs="Arial"/>
                <w:sz w:val="16"/>
                <w:szCs w:val="16"/>
                <w:lang w:eastAsia="es-CO"/>
              </w:rPr>
            </w:pPr>
          </w:p>
        </w:tc>
        <w:tc>
          <w:tcPr>
            <w:tcW w:w="2404" w:type="dxa"/>
            <w:tcBorders>
              <w:top w:val="nil"/>
              <w:left w:val="nil"/>
              <w:bottom w:val="nil"/>
              <w:right w:val="nil"/>
            </w:tcBorders>
            <w:shd w:val="clear" w:color="auto" w:fill="auto"/>
            <w:noWrap/>
            <w:vAlign w:val="center"/>
            <w:hideMark/>
          </w:tcPr>
          <w:p w14:paraId="52240854" w14:textId="77777777" w:rsidR="00AE033F" w:rsidRPr="00D8623F" w:rsidRDefault="00AE033F" w:rsidP="003221F7">
            <w:pPr>
              <w:jc w:val="center"/>
              <w:rPr>
                <w:rFonts w:ascii="Arial" w:hAnsi="Arial" w:cs="Arial"/>
                <w:b/>
                <w:bCs/>
                <w:sz w:val="16"/>
                <w:szCs w:val="16"/>
                <w:lang w:eastAsia="es-CO"/>
              </w:rPr>
            </w:pPr>
            <w:r w:rsidRPr="00D8623F">
              <w:rPr>
                <w:rFonts w:ascii="Arial" w:hAnsi="Arial" w:cs="Arial"/>
                <w:b/>
                <w:bCs/>
                <w:sz w:val="16"/>
                <w:szCs w:val="16"/>
                <w:lang w:eastAsia="es-CO"/>
              </w:rPr>
              <w:t>PETH</w:t>
            </w:r>
          </w:p>
        </w:tc>
        <w:tc>
          <w:tcPr>
            <w:tcW w:w="971" w:type="dxa"/>
            <w:tcBorders>
              <w:top w:val="nil"/>
              <w:left w:val="nil"/>
              <w:bottom w:val="nil"/>
              <w:right w:val="nil"/>
            </w:tcBorders>
            <w:shd w:val="clear" w:color="auto" w:fill="auto"/>
            <w:noWrap/>
            <w:vAlign w:val="bottom"/>
            <w:hideMark/>
          </w:tcPr>
          <w:p w14:paraId="4B606DC9" w14:textId="77777777" w:rsidR="00AE033F" w:rsidRPr="00D8623F" w:rsidRDefault="00AE033F" w:rsidP="003221F7">
            <w:pPr>
              <w:jc w:val="center"/>
              <w:rPr>
                <w:rFonts w:ascii="Arial" w:hAnsi="Arial" w:cs="Arial"/>
                <w:b/>
                <w:bCs/>
                <w:sz w:val="16"/>
                <w:szCs w:val="16"/>
                <w:lang w:eastAsia="es-CO"/>
              </w:rPr>
            </w:pPr>
          </w:p>
        </w:tc>
        <w:tc>
          <w:tcPr>
            <w:tcW w:w="1206" w:type="dxa"/>
            <w:gridSpan w:val="2"/>
            <w:tcBorders>
              <w:top w:val="single" w:sz="8" w:space="0" w:color="auto"/>
              <w:left w:val="single" w:sz="8" w:space="0" w:color="auto"/>
              <w:bottom w:val="single" w:sz="8" w:space="0" w:color="auto"/>
              <w:right w:val="single" w:sz="8" w:space="0" w:color="000000"/>
            </w:tcBorders>
            <w:shd w:val="clear" w:color="000000" w:fill="E7E6E6"/>
            <w:vAlign w:val="center"/>
            <w:hideMark/>
          </w:tcPr>
          <w:p w14:paraId="4D6087BE" w14:textId="77777777" w:rsidR="00AE033F" w:rsidRPr="00D8623F" w:rsidRDefault="00AE033F" w:rsidP="003221F7">
            <w:pPr>
              <w:jc w:val="center"/>
              <w:rPr>
                <w:rFonts w:ascii="Arial" w:hAnsi="Arial" w:cs="Arial"/>
                <w:b/>
                <w:bCs/>
                <w:sz w:val="16"/>
                <w:szCs w:val="16"/>
                <w:lang w:eastAsia="es-CO"/>
              </w:rPr>
            </w:pPr>
            <w:r w:rsidRPr="00D8623F">
              <w:rPr>
                <w:rFonts w:ascii="Arial" w:hAnsi="Arial" w:cs="Arial"/>
                <w:b/>
                <w:bCs/>
                <w:sz w:val="16"/>
                <w:szCs w:val="16"/>
                <w:lang w:eastAsia="es-CO"/>
              </w:rPr>
              <w:t>Trimestre I</w:t>
            </w:r>
          </w:p>
        </w:tc>
        <w:tc>
          <w:tcPr>
            <w:tcW w:w="1084" w:type="dxa"/>
            <w:gridSpan w:val="2"/>
            <w:tcBorders>
              <w:top w:val="single" w:sz="8" w:space="0" w:color="auto"/>
              <w:left w:val="nil"/>
              <w:bottom w:val="nil"/>
              <w:right w:val="single" w:sz="8" w:space="0" w:color="000000"/>
            </w:tcBorders>
            <w:shd w:val="clear" w:color="000000" w:fill="FFFFFF"/>
            <w:vAlign w:val="center"/>
            <w:hideMark/>
          </w:tcPr>
          <w:p w14:paraId="0B44680E" w14:textId="77777777" w:rsidR="00AE033F" w:rsidRPr="00D8623F" w:rsidRDefault="00AE033F" w:rsidP="003221F7">
            <w:pPr>
              <w:jc w:val="center"/>
              <w:rPr>
                <w:rFonts w:ascii="Arial" w:hAnsi="Arial" w:cs="Arial"/>
                <w:b/>
                <w:bCs/>
                <w:sz w:val="16"/>
                <w:szCs w:val="16"/>
                <w:lang w:eastAsia="es-CO"/>
              </w:rPr>
            </w:pPr>
            <w:r w:rsidRPr="00D8623F">
              <w:rPr>
                <w:rFonts w:ascii="Arial" w:hAnsi="Arial" w:cs="Arial"/>
                <w:b/>
                <w:bCs/>
                <w:sz w:val="16"/>
                <w:szCs w:val="16"/>
                <w:lang w:eastAsia="es-CO"/>
              </w:rPr>
              <w:t>Trimestre II</w:t>
            </w:r>
          </w:p>
        </w:tc>
        <w:tc>
          <w:tcPr>
            <w:tcW w:w="1084" w:type="dxa"/>
            <w:gridSpan w:val="2"/>
            <w:tcBorders>
              <w:top w:val="single" w:sz="8" w:space="0" w:color="auto"/>
              <w:left w:val="nil"/>
              <w:bottom w:val="nil"/>
              <w:right w:val="nil"/>
            </w:tcBorders>
            <w:shd w:val="clear" w:color="000000" w:fill="E7E6E6"/>
            <w:vAlign w:val="center"/>
            <w:hideMark/>
          </w:tcPr>
          <w:p w14:paraId="5A58A75E" w14:textId="77777777" w:rsidR="00AE033F" w:rsidRPr="00D8623F" w:rsidRDefault="00AE033F" w:rsidP="003221F7">
            <w:pPr>
              <w:jc w:val="center"/>
              <w:rPr>
                <w:rFonts w:ascii="Arial" w:hAnsi="Arial" w:cs="Arial"/>
                <w:b/>
                <w:bCs/>
                <w:sz w:val="16"/>
                <w:szCs w:val="16"/>
                <w:lang w:eastAsia="es-CO"/>
              </w:rPr>
            </w:pPr>
            <w:r w:rsidRPr="00D8623F">
              <w:rPr>
                <w:rFonts w:ascii="Arial" w:hAnsi="Arial" w:cs="Arial"/>
                <w:b/>
                <w:bCs/>
                <w:sz w:val="16"/>
                <w:szCs w:val="16"/>
                <w:lang w:eastAsia="es-CO"/>
              </w:rPr>
              <w:t>Trimestre III</w:t>
            </w:r>
          </w:p>
        </w:tc>
        <w:tc>
          <w:tcPr>
            <w:tcW w:w="1084" w:type="dxa"/>
            <w:gridSpan w:val="2"/>
            <w:tcBorders>
              <w:top w:val="single" w:sz="8" w:space="0" w:color="auto"/>
              <w:left w:val="single" w:sz="8" w:space="0" w:color="auto"/>
              <w:bottom w:val="nil"/>
              <w:right w:val="single" w:sz="8" w:space="0" w:color="000000"/>
            </w:tcBorders>
            <w:shd w:val="clear" w:color="000000" w:fill="FFFFFF"/>
            <w:vAlign w:val="center"/>
            <w:hideMark/>
          </w:tcPr>
          <w:p w14:paraId="1619A987" w14:textId="77777777" w:rsidR="00AE033F" w:rsidRPr="00D8623F" w:rsidRDefault="00AE033F" w:rsidP="003221F7">
            <w:pPr>
              <w:jc w:val="center"/>
              <w:rPr>
                <w:rFonts w:ascii="Arial" w:hAnsi="Arial" w:cs="Arial"/>
                <w:b/>
                <w:bCs/>
                <w:sz w:val="16"/>
                <w:szCs w:val="16"/>
                <w:lang w:eastAsia="es-CO"/>
              </w:rPr>
            </w:pPr>
            <w:r w:rsidRPr="00D8623F">
              <w:rPr>
                <w:rFonts w:ascii="Arial" w:hAnsi="Arial" w:cs="Arial"/>
                <w:b/>
                <w:bCs/>
                <w:sz w:val="16"/>
                <w:szCs w:val="16"/>
                <w:lang w:eastAsia="es-CO"/>
              </w:rPr>
              <w:t>Trimestre IV</w:t>
            </w:r>
          </w:p>
        </w:tc>
        <w:tc>
          <w:tcPr>
            <w:tcW w:w="527" w:type="dxa"/>
            <w:tcBorders>
              <w:top w:val="nil"/>
              <w:left w:val="nil"/>
              <w:bottom w:val="nil"/>
              <w:right w:val="nil"/>
            </w:tcBorders>
            <w:shd w:val="clear" w:color="auto" w:fill="auto"/>
            <w:noWrap/>
            <w:vAlign w:val="bottom"/>
            <w:hideMark/>
          </w:tcPr>
          <w:p w14:paraId="7189547D" w14:textId="77777777" w:rsidR="00AE033F" w:rsidRPr="00D8623F" w:rsidRDefault="00AE033F" w:rsidP="003221F7">
            <w:pPr>
              <w:jc w:val="center"/>
              <w:rPr>
                <w:rFonts w:ascii="Arial" w:hAnsi="Arial" w:cs="Arial"/>
                <w:b/>
                <w:bCs/>
                <w:sz w:val="16"/>
                <w:szCs w:val="16"/>
                <w:lang w:eastAsia="es-CO"/>
              </w:rPr>
            </w:pPr>
          </w:p>
        </w:tc>
        <w:tc>
          <w:tcPr>
            <w:tcW w:w="545" w:type="dxa"/>
            <w:tcBorders>
              <w:top w:val="nil"/>
              <w:left w:val="nil"/>
              <w:bottom w:val="nil"/>
              <w:right w:val="nil"/>
            </w:tcBorders>
            <w:shd w:val="clear" w:color="auto" w:fill="auto"/>
            <w:noWrap/>
            <w:vAlign w:val="bottom"/>
            <w:hideMark/>
          </w:tcPr>
          <w:p w14:paraId="3C7B454F" w14:textId="77777777" w:rsidR="00AE033F" w:rsidRPr="00D8623F" w:rsidRDefault="00AE033F" w:rsidP="003221F7">
            <w:pPr>
              <w:jc w:val="center"/>
              <w:rPr>
                <w:rFonts w:ascii="Arial" w:hAnsi="Arial" w:cs="Arial"/>
                <w:sz w:val="16"/>
                <w:szCs w:val="16"/>
                <w:lang w:eastAsia="es-CO"/>
              </w:rPr>
            </w:pPr>
          </w:p>
        </w:tc>
      </w:tr>
      <w:tr w:rsidR="00AE033F" w:rsidRPr="00D8623F" w14:paraId="09131742" w14:textId="77777777" w:rsidTr="00AE033F">
        <w:trPr>
          <w:trHeight w:val="60"/>
        </w:trPr>
        <w:tc>
          <w:tcPr>
            <w:tcW w:w="0" w:type="auto"/>
            <w:tcBorders>
              <w:top w:val="single" w:sz="8" w:space="0" w:color="auto"/>
              <w:left w:val="single" w:sz="8" w:space="0" w:color="auto"/>
              <w:bottom w:val="nil"/>
              <w:right w:val="single" w:sz="4" w:space="0" w:color="auto"/>
            </w:tcBorders>
            <w:shd w:val="clear" w:color="auto" w:fill="auto"/>
            <w:vAlign w:val="center"/>
            <w:hideMark/>
          </w:tcPr>
          <w:p w14:paraId="149DB7B5" w14:textId="77777777" w:rsidR="00AE033F" w:rsidRPr="00D8623F" w:rsidRDefault="00AE033F" w:rsidP="003221F7">
            <w:pPr>
              <w:jc w:val="center"/>
              <w:rPr>
                <w:rFonts w:ascii="Arial" w:hAnsi="Arial" w:cs="Arial"/>
                <w:b/>
                <w:bCs/>
                <w:sz w:val="16"/>
                <w:szCs w:val="16"/>
                <w:lang w:eastAsia="es-CO"/>
              </w:rPr>
            </w:pPr>
            <w:proofErr w:type="spellStart"/>
            <w:r w:rsidRPr="00D8623F">
              <w:rPr>
                <w:rFonts w:ascii="Arial" w:hAnsi="Arial" w:cs="Arial"/>
                <w:b/>
                <w:bCs/>
                <w:sz w:val="16"/>
                <w:szCs w:val="16"/>
                <w:lang w:eastAsia="es-CO"/>
              </w:rPr>
              <w:t>Cod_Plan</w:t>
            </w:r>
            <w:proofErr w:type="spellEnd"/>
          </w:p>
        </w:tc>
        <w:tc>
          <w:tcPr>
            <w:tcW w:w="2404" w:type="dxa"/>
            <w:tcBorders>
              <w:top w:val="single" w:sz="8" w:space="0" w:color="auto"/>
              <w:left w:val="nil"/>
              <w:bottom w:val="nil"/>
              <w:right w:val="single" w:sz="4" w:space="0" w:color="auto"/>
            </w:tcBorders>
            <w:shd w:val="clear" w:color="auto" w:fill="auto"/>
            <w:vAlign w:val="center"/>
            <w:hideMark/>
          </w:tcPr>
          <w:p w14:paraId="019D5AF9" w14:textId="77777777" w:rsidR="00AE033F" w:rsidRPr="00D8623F" w:rsidRDefault="00AE033F" w:rsidP="003221F7">
            <w:pPr>
              <w:jc w:val="center"/>
              <w:rPr>
                <w:rFonts w:ascii="Arial" w:hAnsi="Arial" w:cs="Arial"/>
                <w:b/>
                <w:bCs/>
                <w:sz w:val="16"/>
                <w:szCs w:val="16"/>
                <w:lang w:eastAsia="es-CO"/>
              </w:rPr>
            </w:pPr>
            <w:r w:rsidRPr="00D8623F">
              <w:rPr>
                <w:rFonts w:ascii="Arial" w:hAnsi="Arial" w:cs="Arial"/>
                <w:b/>
                <w:bCs/>
                <w:sz w:val="16"/>
                <w:szCs w:val="16"/>
                <w:lang w:eastAsia="es-CO"/>
              </w:rPr>
              <w:t>Descripción</w:t>
            </w:r>
          </w:p>
        </w:tc>
        <w:tc>
          <w:tcPr>
            <w:tcW w:w="971" w:type="dxa"/>
            <w:tcBorders>
              <w:top w:val="single" w:sz="8" w:space="0" w:color="auto"/>
              <w:left w:val="nil"/>
              <w:bottom w:val="nil"/>
              <w:right w:val="single" w:sz="8" w:space="0" w:color="auto"/>
            </w:tcBorders>
            <w:shd w:val="clear" w:color="auto" w:fill="auto"/>
            <w:vAlign w:val="center"/>
            <w:hideMark/>
          </w:tcPr>
          <w:p w14:paraId="0CB7A920" w14:textId="77777777" w:rsidR="00AE033F" w:rsidRPr="00D8623F" w:rsidRDefault="00AE033F" w:rsidP="003221F7">
            <w:pPr>
              <w:jc w:val="center"/>
              <w:rPr>
                <w:rFonts w:ascii="Arial" w:hAnsi="Arial" w:cs="Arial"/>
                <w:b/>
                <w:bCs/>
                <w:sz w:val="16"/>
                <w:szCs w:val="16"/>
                <w:lang w:eastAsia="es-CO"/>
              </w:rPr>
            </w:pPr>
            <w:r w:rsidRPr="00D8623F">
              <w:rPr>
                <w:rFonts w:ascii="Arial" w:hAnsi="Arial" w:cs="Arial"/>
                <w:b/>
                <w:bCs/>
                <w:sz w:val="16"/>
                <w:szCs w:val="16"/>
                <w:lang w:eastAsia="es-CO"/>
              </w:rPr>
              <w:t>Planeado (AÑO)</w:t>
            </w:r>
          </w:p>
        </w:tc>
        <w:tc>
          <w:tcPr>
            <w:tcW w:w="664" w:type="dxa"/>
            <w:tcBorders>
              <w:top w:val="nil"/>
              <w:left w:val="single" w:sz="8" w:space="0" w:color="auto"/>
              <w:bottom w:val="nil"/>
              <w:right w:val="single" w:sz="4" w:space="0" w:color="auto"/>
            </w:tcBorders>
            <w:shd w:val="clear" w:color="000000" w:fill="C6E0B4"/>
            <w:noWrap/>
            <w:vAlign w:val="center"/>
            <w:hideMark/>
          </w:tcPr>
          <w:p w14:paraId="7CDFD99C" w14:textId="77777777" w:rsidR="00AE033F" w:rsidRPr="00D8623F" w:rsidRDefault="00AE033F" w:rsidP="003221F7">
            <w:pPr>
              <w:jc w:val="center"/>
              <w:rPr>
                <w:rFonts w:ascii="Arial" w:hAnsi="Arial" w:cs="Arial"/>
                <w:b/>
                <w:bCs/>
                <w:sz w:val="16"/>
                <w:szCs w:val="16"/>
                <w:lang w:eastAsia="es-CO"/>
              </w:rPr>
            </w:pPr>
            <w:r w:rsidRPr="00D8623F">
              <w:rPr>
                <w:rFonts w:ascii="Arial" w:hAnsi="Arial" w:cs="Arial"/>
                <w:b/>
                <w:bCs/>
                <w:sz w:val="16"/>
                <w:szCs w:val="16"/>
                <w:lang w:eastAsia="es-CO"/>
              </w:rPr>
              <w:t>P</w:t>
            </w:r>
          </w:p>
        </w:tc>
        <w:tc>
          <w:tcPr>
            <w:tcW w:w="542" w:type="dxa"/>
            <w:tcBorders>
              <w:top w:val="nil"/>
              <w:left w:val="nil"/>
              <w:bottom w:val="nil"/>
              <w:right w:val="nil"/>
            </w:tcBorders>
            <w:shd w:val="clear" w:color="000000" w:fill="F8CBAD"/>
            <w:noWrap/>
            <w:vAlign w:val="center"/>
            <w:hideMark/>
          </w:tcPr>
          <w:p w14:paraId="32AC28BA" w14:textId="77777777" w:rsidR="00AE033F" w:rsidRPr="00D8623F" w:rsidRDefault="00AE033F" w:rsidP="003221F7">
            <w:pPr>
              <w:jc w:val="center"/>
              <w:rPr>
                <w:rFonts w:ascii="Arial" w:hAnsi="Arial" w:cs="Arial"/>
                <w:b/>
                <w:bCs/>
                <w:sz w:val="16"/>
                <w:szCs w:val="16"/>
                <w:lang w:eastAsia="es-CO"/>
              </w:rPr>
            </w:pPr>
            <w:r w:rsidRPr="00D8623F">
              <w:rPr>
                <w:rFonts w:ascii="Arial" w:hAnsi="Arial" w:cs="Arial"/>
                <w:b/>
                <w:bCs/>
                <w:sz w:val="16"/>
                <w:szCs w:val="16"/>
                <w:lang w:eastAsia="es-CO"/>
              </w:rPr>
              <w:t>E</w:t>
            </w:r>
          </w:p>
        </w:tc>
        <w:tc>
          <w:tcPr>
            <w:tcW w:w="542" w:type="dxa"/>
            <w:tcBorders>
              <w:top w:val="single" w:sz="8" w:space="0" w:color="auto"/>
              <w:left w:val="single" w:sz="8" w:space="0" w:color="auto"/>
              <w:bottom w:val="single" w:sz="8" w:space="0" w:color="auto"/>
              <w:right w:val="single" w:sz="4" w:space="0" w:color="auto"/>
            </w:tcBorders>
            <w:shd w:val="clear" w:color="000000" w:fill="C6E0B4"/>
            <w:noWrap/>
            <w:vAlign w:val="center"/>
            <w:hideMark/>
          </w:tcPr>
          <w:p w14:paraId="11A32AC9" w14:textId="77777777" w:rsidR="00AE033F" w:rsidRPr="00D8623F" w:rsidRDefault="00AE033F" w:rsidP="003221F7">
            <w:pPr>
              <w:jc w:val="center"/>
              <w:rPr>
                <w:rFonts w:ascii="Arial" w:hAnsi="Arial" w:cs="Arial"/>
                <w:b/>
                <w:bCs/>
                <w:sz w:val="16"/>
                <w:szCs w:val="16"/>
                <w:lang w:eastAsia="es-CO"/>
              </w:rPr>
            </w:pPr>
            <w:r w:rsidRPr="00D8623F">
              <w:rPr>
                <w:rFonts w:ascii="Arial" w:hAnsi="Arial" w:cs="Arial"/>
                <w:b/>
                <w:bCs/>
                <w:sz w:val="16"/>
                <w:szCs w:val="16"/>
                <w:lang w:eastAsia="es-CO"/>
              </w:rPr>
              <w:t>P</w:t>
            </w:r>
          </w:p>
        </w:tc>
        <w:tc>
          <w:tcPr>
            <w:tcW w:w="542" w:type="dxa"/>
            <w:tcBorders>
              <w:top w:val="single" w:sz="8" w:space="0" w:color="auto"/>
              <w:left w:val="nil"/>
              <w:bottom w:val="single" w:sz="8" w:space="0" w:color="auto"/>
              <w:right w:val="single" w:sz="8" w:space="0" w:color="auto"/>
            </w:tcBorders>
            <w:shd w:val="clear" w:color="000000" w:fill="F8CBAD"/>
            <w:noWrap/>
            <w:vAlign w:val="center"/>
            <w:hideMark/>
          </w:tcPr>
          <w:p w14:paraId="3BAD11E0" w14:textId="77777777" w:rsidR="00AE033F" w:rsidRPr="00D8623F" w:rsidRDefault="00AE033F" w:rsidP="003221F7">
            <w:pPr>
              <w:jc w:val="center"/>
              <w:rPr>
                <w:rFonts w:ascii="Arial" w:hAnsi="Arial" w:cs="Arial"/>
                <w:b/>
                <w:bCs/>
                <w:sz w:val="16"/>
                <w:szCs w:val="16"/>
                <w:lang w:eastAsia="es-CO"/>
              </w:rPr>
            </w:pPr>
            <w:r w:rsidRPr="00D8623F">
              <w:rPr>
                <w:rFonts w:ascii="Arial" w:hAnsi="Arial" w:cs="Arial"/>
                <w:b/>
                <w:bCs/>
                <w:sz w:val="16"/>
                <w:szCs w:val="16"/>
                <w:lang w:eastAsia="es-CO"/>
              </w:rPr>
              <w:t>E</w:t>
            </w:r>
          </w:p>
        </w:tc>
        <w:tc>
          <w:tcPr>
            <w:tcW w:w="542" w:type="dxa"/>
            <w:tcBorders>
              <w:top w:val="single" w:sz="8" w:space="0" w:color="auto"/>
              <w:left w:val="nil"/>
              <w:bottom w:val="single" w:sz="8" w:space="0" w:color="auto"/>
              <w:right w:val="single" w:sz="4" w:space="0" w:color="auto"/>
            </w:tcBorders>
            <w:shd w:val="clear" w:color="000000" w:fill="C6E0B4"/>
            <w:noWrap/>
            <w:vAlign w:val="center"/>
            <w:hideMark/>
          </w:tcPr>
          <w:p w14:paraId="79938255" w14:textId="77777777" w:rsidR="00AE033F" w:rsidRPr="00D8623F" w:rsidRDefault="00AE033F" w:rsidP="003221F7">
            <w:pPr>
              <w:jc w:val="center"/>
              <w:rPr>
                <w:rFonts w:ascii="Arial" w:hAnsi="Arial" w:cs="Arial"/>
                <w:b/>
                <w:bCs/>
                <w:sz w:val="16"/>
                <w:szCs w:val="16"/>
                <w:lang w:eastAsia="es-CO"/>
              </w:rPr>
            </w:pPr>
            <w:r w:rsidRPr="00D8623F">
              <w:rPr>
                <w:rFonts w:ascii="Arial" w:hAnsi="Arial" w:cs="Arial"/>
                <w:b/>
                <w:bCs/>
                <w:sz w:val="16"/>
                <w:szCs w:val="16"/>
                <w:lang w:eastAsia="es-CO"/>
              </w:rPr>
              <w:t>P</w:t>
            </w:r>
          </w:p>
        </w:tc>
        <w:tc>
          <w:tcPr>
            <w:tcW w:w="542" w:type="dxa"/>
            <w:tcBorders>
              <w:top w:val="single" w:sz="8" w:space="0" w:color="auto"/>
              <w:left w:val="nil"/>
              <w:bottom w:val="single" w:sz="8" w:space="0" w:color="auto"/>
              <w:right w:val="nil"/>
            </w:tcBorders>
            <w:shd w:val="clear" w:color="000000" w:fill="F8CBAD"/>
            <w:noWrap/>
            <w:vAlign w:val="center"/>
            <w:hideMark/>
          </w:tcPr>
          <w:p w14:paraId="2AFBED6B" w14:textId="77777777" w:rsidR="00AE033F" w:rsidRPr="00D8623F" w:rsidRDefault="00AE033F" w:rsidP="003221F7">
            <w:pPr>
              <w:jc w:val="center"/>
              <w:rPr>
                <w:rFonts w:ascii="Arial" w:hAnsi="Arial" w:cs="Arial"/>
                <w:b/>
                <w:bCs/>
                <w:sz w:val="16"/>
                <w:szCs w:val="16"/>
                <w:lang w:eastAsia="es-CO"/>
              </w:rPr>
            </w:pPr>
            <w:r w:rsidRPr="00D8623F">
              <w:rPr>
                <w:rFonts w:ascii="Arial" w:hAnsi="Arial" w:cs="Arial"/>
                <w:b/>
                <w:bCs/>
                <w:sz w:val="16"/>
                <w:szCs w:val="16"/>
                <w:lang w:eastAsia="es-CO"/>
              </w:rPr>
              <w:t>E</w:t>
            </w:r>
          </w:p>
        </w:tc>
        <w:tc>
          <w:tcPr>
            <w:tcW w:w="542" w:type="dxa"/>
            <w:tcBorders>
              <w:top w:val="single" w:sz="8" w:space="0" w:color="auto"/>
              <w:left w:val="single" w:sz="8" w:space="0" w:color="auto"/>
              <w:bottom w:val="single" w:sz="8" w:space="0" w:color="auto"/>
              <w:right w:val="single" w:sz="4" w:space="0" w:color="auto"/>
            </w:tcBorders>
            <w:shd w:val="clear" w:color="000000" w:fill="C6E0B4"/>
            <w:noWrap/>
            <w:vAlign w:val="center"/>
            <w:hideMark/>
          </w:tcPr>
          <w:p w14:paraId="1DCFE323" w14:textId="77777777" w:rsidR="00AE033F" w:rsidRPr="00D8623F" w:rsidRDefault="00AE033F" w:rsidP="003221F7">
            <w:pPr>
              <w:jc w:val="center"/>
              <w:rPr>
                <w:rFonts w:ascii="Arial" w:hAnsi="Arial" w:cs="Arial"/>
                <w:b/>
                <w:bCs/>
                <w:sz w:val="16"/>
                <w:szCs w:val="16"/>
                <w:lang w:eastAsia="es-CO"/>
              </w:rPr>
            </w:pPr>
            <w:r w:rsidRPr="00D8623F">
              <w:rPr>
                <w:rFonts w:ascii="Arial" w:hAnsi="Arial" w:cs="Arial"/>
                <w:b/>
                <w:bCs/>
                <w:sz w:val="16"/>
                <w:szCs w:val="16"/>
                <w:lang w:eastAsia="es-CO"/>
              </w:rPr>
              <w:t>P</w:t>
            </w:r>
          </w:p>
        </w:tc>
        <w:tc>
          <w:tcPr>
            <w:tcW w:w="542" w:type="dxa"/>
            <w:tcBorders>
              <w:top w:val="single" w:sz="8" w:space="0" w:color="auto"/>
              <w:left w:val="nil"/>
              <w:bottom w:val="single" w:sz="8" w:space="0" w:color="auto"/>
              <w:right w:val="single" w:sz="8" w:space="0" w:color="auto"/>
            </w:tcBorders>
            <w:shd w:val="clear" w:color="000000" w:fill="F8CBAD"/>
            <w:noWrap/>
            <w:vAlign w:val="center"/>
            <w:hideMark/>
          </w:tcPr>
          <w:p w14:paraId="4B497135" w14:textId="77777777" w:rsidR="00AE033F" w:rsidRPr="00D8623F" w:rsidRDefault="00AE033F" w:rsidP="003221F7">
            <w:pPr>
              <w:jc w:val="center"/>
              <w:rPr>
                <w:rFonts w:ascii="Arial" w:hAnsi="Arial" w:cs="Arial"/>
                <w:b/>
                <w:bCs/>
                <w:sz w:val="16"/>
                <w:szCs w:val="16"/>
                <w:lang w:eastAsia="es-CO"/>
              </w:rPr>
            </w:pPr>
            <w:r w:rsidRPr="00D8623F">
              <w:rPr>
                <w:rFonts w:ascii="Arial" w:hAnsi="Arial" w:cs="Arial"/>
                <w:b/>
                <w:bCs/>
                <w:sz w:val="16"/>
                <w:szCs w:val="16"/>
                <w:lang w:eastAsia="es-CO"/>
              </w:rPr>
              <w:t>E</w:t>
            </w:r>
          </w:p>
        </w:tc>
        <w:tc>
          <w:tcPr>
            <w:tcW w:w="527" w:type="dxa"/>
            <w:tcBorders>
              <w:top w:val="single" w:sz="8" w:space="0" w:color="auto"/>
              <w:left w:val="nil"/>
              <w:bottom w:val="nil"/>
              <w:right w:val="single" w:sz="8" w:space="0" w:color="auto"/>
            </w:tcBorders>
            <w:shd w:val="clear" w:color="000000" w:fill="E2EFDA"/>
            <w:noWrap/>
            <w:vAlign w:val="center"/>
            <w:hideMark/>
          </w:tcPr>
          <w:p w14:paraId="5B88E0A2" w14:textId="77777777" w:rsidR="00AE033F" w:rsidRPr="00D8623F" w:rsidRDefault="00AE033F" w:rsidP="003221F7">
            <w:pPr>
              <w:jc w:val="center"/>
              <w:rPr>
                <w:rFonts w:ascii="Arial" w:hAnsi="Arial" w:cs="Arial"/>
                <w:sz w:val="16"/>
                <w:szCs w:val="16"/>
                <w:lang w:eastAsia="es-CO"/>
              </w:rPr>
            </w:pPr>
            <w:r w:rsidRPr="00D8623F">
              <w:rPr>
                <w:rFonts w:ascii="Arial" w:hAnsi="Arial" w:cs="Arial"/>
                <w:sz w:val="16"/>
                <w:szCs w:val="16"/>
                <w:lang w:eastAsia="es-CO"/>
              </w:rPr>
              <w:t>TP</w:t>
            </w:r>
          </w:p>
        </w:tc>
        <w:tc>
          <w:tcPr>
            <w:tcW w:w="545" w:type="dxa"/>
            <w:tcBorders>
              <w:top w:val="single" w:sz="8" w:space="0" w:color="auto"/>
              <w:left w:val="nil"/>
              <w:bottom w:val="nil"/>
              <w:right w:val="single" w:sz="8" w:space="0" w:color="auto"/>
            </w:tcBorders>
            <w:shd w:val="clear" w:color="000000" w:fill="FCE4D6"/>
            <w:noWrap/>
            <w:vAlign w:val="center"/>
            <w:hideMark/>
          </w:tcPr>
          <w:p w14:paraId="2D1E93A6" w14:textId="77777777" w:rsidR="00AE033F" w:rsidRPr="00D8623F" w:rsidRDefault="00AE033F" w:rsidP="003221F7">
            <w:pPr>
              <w:jc w:val="center"/>
              <w:rPr>
                <w:rFonts w:ascii="Arial" w:hAnsi="Arial" w:cs="Arial"/>
                <w:sz w:val="16"/>
                <w:szCs w:val="16"/>
                <w:lang w:eastAsia="es-CO"/>
              </w:rPr>
            </w:pPr>
            <w:r w:rsidRPr="00D8623F">
              <w:rPr>
                <w:rFonts w:ascii="Arial" w:hAnsi="Arial" w:cs="Arial"/>
                <w:sz w:val="16"/>
                <w:szCs w:val="16"/>
                <w:lang w:eastAsia="es-CO"/>
              </w:rPr>
              <w:t>TE</w:t>
            </w:r>
          </w:p>
        </w:tc>
      </w:tr>
      <w:tr w:rsidR="00AE033F" w:rsidRPr="00D8623F" w14:paraId="6801B6FF" w14:textId="77777777" w:rsidTr="00AE033F">
        <w:trPr>
          <w:trHeight w:val="369"/>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C6FEB2F" w14:textId="77777777" w:rsidR="00AE033F" w:rsidRPr="00D8623F" w:rsidRDefault="00AE033F" w:rsidP="003221F7">
            <w:pPr>
              <w:jc w:val="center"/>
              <w:rPr>
                <w:rFonts w:ascii="Arial" w:hAnsi="Arial" w:cs="Arial"/>
                <w:sz w:val="16"/>
                <w:szCs w:val="16"/>
                <w:lang w:eastAsia="es-CO"/>
              </w:rPr>
            </w:pPr>
            <w:r w:rsidRPr="00D8623F">
              <w:rPr>
                <w:rFonts w:ascii="Arial" w:hAnsi="Arial" w:cs="Arial"/>
                <w:sz w:val="16"/>
                <w:szCs w:val="16"/>
                <w:lang w:eastAsia="es-CO"/>
              </w:rPr>
              <w:t>P.A.</w:t>
            </w:r>
          </w:p>
        </w:tc>
        <w:tc>
          <w:tcPr>
            <w:tcW w:w="2404" w:type="dxa"/>
            <w:tcBorders>
              <w:top w:val="single" w:sz="8" w:space="0" w:color="auto"/>
              <w:left w:val="nil"/>
              <w:bottom w:val="single" w:sz="4" w:space="0" w:color="auto"/>
              <w:right w:val="single" w:sz="4" w:space="0" w:color="auto"/>
            </w:tcBorders>
            <w:shd w:val="clear" w:color="auto" w:fill="auto"/>
            <w:vAlign w:val="center"/>
            <w:hideMark/>
          </w:tcPr>
          <w:p w14:paraId="2C9E4A5C" w14:textId="77777777" w:rsidR="00AE033F" w:rsidRPr="00D8623F" w:rsidRDefault="00AE033F" w:rsidP="003221F7">
            <w:pPr>
              <w:jc w:val="center"/>
              <w:rPr>
                <w:rFonts w:ascii="Arial" w:hAnsi="Arial" w:cs="Arial"/>
                <w:sz w:val="16"/>
                <w:szCs w:val="16"/>
                <w:lang w:eastAsia="es-CO"/>
              </w:rPr>
            </w:pPr>
            <w:r w:rsidRPr="00D8623F">
              <w:rPr>
                <w:rFonts w:ascii="Arial" w:hAnsi="Arial" w:cs="Arial"/>
                <w:sz w:val="16"/>
                <w:szCs w:val="16"/>
                <w:lang w:eastAsia="es-CO"/>
              </w:rPr>
              <w:t>Plan Acción</w:t>
            </w:r>
          </w:p>
        </w:tc>
        <w:tc>
          <w:tcPr>
            <w:tcW w:w="971" w:type="dxa"/>
            <w:tcBorders>
              <w:top w:val="single" w:sz="8" w:space="0" w:color="auto"/>
              <w:left w:val="nil"/>
              <w:bottom w:val="single" w:sz="4" w:space="0" w:color="auto"/>
              <w:right w:val="single" w:sz="8" w:space="0" w:color="auto"/>
            </w:tcBorders>
            <w:shd w:val="clear" w:color="auto" w:fill="auto"/>
            <w:noWrap/>
            <w:vAlign w:val="center"/>
            <w:hideMark/>
          </w:tcPr>
          <w:p w14:paraId="4F976E8F" w14:textId="77777777" w:rsidR="00AE033F" w:rsidRPr="00D8623F" w:rsidRDefault="00AE033F" w:rsidP="003221F7">
            <w:pPr>
              <w:jc w:val="center"/>
              <w:rPr>
                <w:rFonts w:ascii="Arial" w:hAnsi="Arial" w:cs="Arial"/>
                <w:sz w:val="16"/>
                <w:szCs w:val="16"/>
                <w:lang w:eastAsia="es-CO"/>
              </w:rPr>
            </w:pPr>
            <w:r w:rsidRPr="00D8623F">
              <w:rPr>
                <w:rFonts w:ascii="Arial" w:hAnsi="Arial" w:cs="Arial"/>
                <w:sz w:val="16"/>
                <w:szCs w:val="16"/>
                <w:lang w:eastAsia="es-CO"/>
              </w:rPr>
              <w:t>9</w:t>
            </w:r>
          </w:p>
        </w:tc>
        <w:tc>
          <w:tcPr>
            <w:tcW w:w="664" w:type="dxa"/>
            <w:tcBorders>
              <w:top w:val="single" w:sz="8" w:space="0" w:color="auto"/>
              <w:left w:val="single" w:sz="8" w:space="0" w:color="auto"/>
              <w:bottom w:val="single" w:sz="4" w:space="0" w:color="auto"/>
              <w:right w:val="single" w:sz="4" w:space="0" w:color="auto"/>
            </w:tcBorders>
            <w:shd w:val="clear" w:color="000000" w:fill="A6D9B5"/>
            <w:noWrap/>
            <w:vAlign w:val="center"/>
            <w:hideMark/>
          </w:tcPr>
          <w:p w14:paraId="7F793432" w14:textId="77777777" w:rsidR="00AE033F" w:rsidRPr="00D8623F" w:rsidRDefault="00AE033F" w:rsidP="00AE033F">
            <w:pPr>
              <w:jc w:val="center"/>
              <w:rPr>
                <w:rFonts w:ascii="Arial" w:hAnsi="Arial" w:cs="Arial"/>
                <w:b/>
                <w:bCs/>
                <w:sz w:val="16"/>
                <w:szCs w:val="16"/>
                <w:lang w:eastAsia="es-CO"/>
              </w:rPr>
            </w:pPr>
            <w:r w:rsidRPr="00D8623F">
              <w:rPr>
                <w:rFonts w:ascii="Arial" w:hAnsi="Arial" w:cs="Arial"/>
                <w:b/>
                <w:bCs/>
                <w:sz w:val="16"/>
                <w:szCs w:val="16"/>
                <w:lang w:eastAsia="es-CO"/>
              </w:rPr>
              <w:t>0,33</w:t>
            </w:r>
          </w:p>
        </w:tc>
        <w:tc>
          <w:tcPr>
            <w:tcW w:w="542" w:type="dxa"/>
            <w:tcBorders>
              <w:top w:val="single" w:sz="8" w:space="0" w:color="auto"/>
              <w:left w:val="single" w:sz="4" w:space="0" w:color="auto"/>
              <w:bottom w:val="single" w:sz="4" w:space="0" w:color="auto"/>
              <w:right w:val="single" w:sz="8" w:space="0" w:color="auto"/>
            </w:tcBorders>
            <w:shd w:val="clear" w:color="000000" w:fill="A6D9B5"/>
            <w:noWrap/>
            <w:vAlign w:val="center"/>
            <w:hideMark/>
          </w:tcPr>
          <w:p w14:paraId="67D4509B" w14:textId="77777777" w:rsidR="00AE033F" w:rsidRPr="00D8623F" w:rsidRDefault="00AE033F" w:rsidP="00AE033F">
            <w:pPr>
              <w:jc w:val="center"/>
              <w:rPr>
                <w:rFonts w:ascii="Arial" w:hAnsi="Arial" w:cs="Arial"/>
                <w:sz w:val="16"/>
                <w:szCs w:val="16"/>
                <w:lang w:eastAsia="es-CO"/>
              </w:rPr>
            </w:pPr>
            <w:r w:rsidRPr="00D8623F">
              <w:rPr>
                <w:rFonts w:ascii="Arial" w:hAnsi="Arial" w:cs="Arial"/>
                <w:sz w:val="16"/>
                <w:szCs w:val="16"/>
                <w:lang w:eastAsia="es-CO"/>
              </w:rPr>
              <w:t>0,33</w:t>
            </w:r>
          </w:p>
        </w:tc>
        <w:tc>
          <w:tcPr>
            <w:tcW w:w="542" w:type="dxa"/>
            <w:tcBorders>
              <w:top w:val="single" w:sz="8" w:space="0" w:color="auto"/>
              <w:left w:val="single" w:sz="8" w:space="0" w:color="auto"/>
              <w:bottom w:val="single" w:sz="4" w:space="0" w:color="auto"/>
              <w:right w:val="single" w:sz="4" w:space="0" w:color="auto"/>
            </w:tcBorders>
            <w:shd w:val="clear" w:color="000000" w:fill="C3E5CE"/>
            <w:noWrap/>
            <w:vAlign w:val="center"/>
            <w:hideMark/>
          </w:tcPr>
          <w:p w14:paraId="5725409F" w14:textId="77777777" w:rsidR="00AE033F" w:rsidRPr="00D8623F" w:rsidRDefault="00AE033F" w:rsidP="00AE033F">
            <w:pPr>
              <w:jc w:val="center"/>
              <w:rPr>
                <w:rFonts w:ascii="Arial" w:hAnsi="Arial" w:cs="Arial"/>
                <w:b/>
                <w:bCs/>
                <w:sz w:val="16"/>
                <w:szCs w:val="16"/>
                <w:lang w:eastAsia="es-CO"/>
              </w:rPr>
            </w:pPr>
            <w:r w:rsidRPr="00D8623F">
              <w:rPr>
                <w:rFonts w:ascii="Arial" w:hAnsi="Arial" w:cs="Arial"/>
                <w:b/>
                <w:bCs/>
                <w:sz w:val="16"/>
                <w:szCs w:val="16"/>
                <w:lang w:eastAsia="es-CO"/>
              </w:rPr>
              <w:t>0,22</w:t>
            </w:r>
          </w:p>
        </w:tc>
        <w:tc>
          <w:tcPr>
            <w:tcW w:w="542" w:type="dxa"/>
            <w:tcBorders>
              <w:top w:val="single" w:sz="8" w:space="0" w:color="auto"/>
              <w:left w:val="single" w:sz="4" w:space="0" w:color="auto"/>
              <w:bottom w:val="single" w:sz="4" w:space="0" w:color="auto"/>
              <w:right w:val="single" w:sz="8" w:space="0" w:color="auto"/>
            </w:tcBorders>
            <w:shd w:val="clear" w:color="000000" w:fill="C3E5CE"/>
            <w:noWrap/>
            <w:vAlign w:val="center"/>
            <w:hideMark/>
          </w:tcPr>
          <w:p w14:paraId="4B2CE655" w14:textId="77777777" w:rsidR="00AE033F" w:rsidRPr="00D8623F" w:rsidRDefault="00AE033F" w:rsidP="00AE033F">
            <w:pPr>
              <w:jc w:val="center"/>
              <w:rPr>
                <w:rFonts w:ascii="Arial" w:hAnsi="Arial" w:cs="Arial"/>
                <w:sz w:val="16"/>
                <w:szCs w:val="16"/>
                <w:lang w:eastAsia="es-CO"/>
              </w:rPr>
            </w:pPr>
            <w:r w:rsidRPr="00D8623F">
              <w:rPr>
                <w:rFonts w:ascii="Arial" w:hAnsi="Arial" w:cs="Arial"/>
                <w:sz w:val="16"/>
                <w:szCs w:val="16"/>
                <w:lang w:eastAsia="es-CO"/>
              </w:rPr>
              <w:t>0,22</w:t>
            </w:r>
          </w:p>
        </w:tc>
        <w:tc>
          <w:tcPr>
            <w:tcW w:w="542" w:type="dxa"/>
            <w:tcBorders>
              <w:top w:val="single" w:sz="8" w:space="0" w:color="auto"/>
              <w:left w:val="single" w:sz="8" w:space="0" w:color="auto"/>
              <w:bottom w:val="single" w:sz="4" w:space="0" w:color="auto"/>
              <w:right w:val="single" w:sz="4" w:space="0" w:color="auto"/>
            </w:tcBorders>
            <w:shd w:val="clear" w:color="000000" w:fill="C3E5CE"/>
            <w:noWrap/>
            <w:vAlign w:val="center"/>
            <w:hideMark/>
          </w:tcPr>
          <w:p w14:paraId="148D2B2A" w14:textId="77777777" w:rsidR="00AE033F" w:rsidRPr="00D8623F" w:rsidRDefault="00AE033F" w:rsidP="00AE033F">
            <w:pPr>
              <w:jc w:val="center"/>
              <w:rPr>
                <w:rFonts w:ascii="Arial" w:hAnsi="Arial" w:cs="Arial"/>
                <w:b/>
                <w:bCs/>
                <w:sz w:val="16"/>
                <w:szCs w:val="16"/>
                <w:lang w:eastAsia="es-CO"/>
              </w:rPr>
            </w:pPr>
            <w:r w:rsidRPr="00D8623F">
              <w:rPr>
                <w:rFonts w:ascii="Arial" w:hAnsi="Arial" w:cs="Arial"/>
                <w:b/>
                <w:bCs/>
                <w:sz w:val="16"/>
                <w:szCs w:val="16"/>
                <w:lang w:eastAsia="es-CO"/>
              </w:rPr>
              <w:t>0,22</w:t>
            </w:r>
          </w:p>
        </w:tc>
        <w:tc>
          <w:tcPr>
            <w:tcW w:w="542" w:type="dxa"/>
            <w:tcBorders>
              <w:top w:val="single" w:sz="8" w:space="0" w:color="auto"/>
              <w:left w:val="single" w:sz="4" w:space="0" w:color="auto"/>
              <w:bottom w:val="single" w:sz="4" w:space="0" w:color="auto"/>
              <w:right w:val="single" w:sz="8" w:space="0" w:color="auto"/>
            </w:tcBorders>
            <w:shd w:val="clear" w:color="000000" w:fill="C6E6D0"/>
            <w:noWrap/>
            <w:vAlign w:val="center"/>
            <w:hideMark/>
          </w:tcPr>
          <w:p w14:paraId="06BDAD66" w14:textId="77777777" w:rsidR="00AE033F" w:rsidRPr="00D8623F" w:rsidRDefault="00AE033F" w:rsidP="00AE033F">
            <w:pPr>
              <w:jc w:val="center"/>
              <w:rPr>
                <w:rFonts w:ascii="Arial" w:hAnsi="Arial" w:cs="Arial"/>
                <w:sz w:val="16"/>
                <w:szCs w:val="16"/>
                <w:lang w:eastAsia="es-CO"/>
              </w:rPr>
            </w:pPr>
            <w:r w:rsidRPr="00D8623F">
              <w:rPr>
                <w:rFonts w:ascii="Arial" w:hAnsi="Arial" w:cs="Arial"/>
                <w:sz w:val="16"/>
                <w:szCs w:val="16"/>
                <w:lang w:eastAsia="es-CO"/>
              </w:rPr>
              <w:t>0,21</w:t>
            </w:r>
          </w:p>
        </w:tc>
        <w:tc>
          <w:tcPr>
            <w:tcW w:w="542" w:type="dxa"/>
            <w:tcBorders>
              <w:top w:val="single" w:sz="8" w:space="0" w:color="auto"/>
              <w:left w:val="single" w:sz="8" w:space="0" w:color="auto"/>
              <w:bottom w:val="single" w:sz="4" w:space="0" w:color="auto"/>
              <w:right w:val="single" w:sz="4" w:space="0" w:color="auto"/>
            </w:tcBorders>
            <w:shd w:val="clear" w:color="000000" w:fill="C3E5CE"/>
            <w:noWrap/>
            <w:vAlign w:val="center"/>
            <w:hideMark/>
          </w:tcPr>
          <w:p w14:paraId="35B1CBF1" w14:textId="77777777" w:rsidR="00AE033F" w:rsidRPr="00D8623F" w:rsidRDefault="00AE033F" w:rsidP="00AE033F">
            <w:pPr>
              <w:jc w:val="center"/>
              <w:rPr>
                <w:rFonts w:ascii="Arial" w:hAnsi="Arial" w:cs="Arial"/>
                <w:b/>
                <w:bCs/>
                <w:sz w:val="16"/>
                <w:szCs w:val="16"/>
                <w:lang w:eastAsia="es-CO"/>
              </w:rPr>
            </w:pPr>
            <w:r w:rsidRPr="00D8623F">
              <w:rPr>
                <w:rFonts w:ascii="Arial" w:hAnsi="Arial" w:cs="Arial"/>
                <w:b/>
                <w:bCs/>
                <w:sz w:val="16"/>
                <w:szCs w:val="16"/>
                <w:lang w:eastAsia="es-CO"/>
              </w:rPr>
              <w:t>0,22</w:t>
            </w:r>
          </w:p>
        </w:tc>
        <w:tc>
          <w:tcPr>
            <w:tcW w:w="542" w:type="dxa"/>
            <w:tcBorders>
              <w:top w:val="single" w:sz="8" w:space="0" w:color="auto"/>
              <w:left w:val="single" w:sz="4" w:space="0" w:color="auto"/>
              <w:bottom w:val="single" w:sz="4" w:space="0" w:color="auto"/>
              <w:right w:val="nil"/>
            </w:tcBorders>
            <w:shd w:val="clear" w:color="000000" w:fill="C3E5CE"/>
            <w:noWrap/>
            <w:vAlign w:val="center"/>
            <w:hideMark/>
          </w:tcPr>
          <w:p w14:paraId="00E9A4A3" w14:textId="77777777" w:rsidR="00AE033F" w:rsidRPr="00D8623F" w:rsidRDefault="00AE033F" w:rsidP="00AE033F">
            <w:pPr>
              <w:jc w:val="center"/>
              <w:rPr>
                <w:rFonts w:ascii="Arial" w:hAnsi="Arial" w:cs="Arial"/>
                <w:sz w:val="16"/>
                <w:szCs w:val="16"/>
                <w:lang w:eastAsia="es-CO"/>
              </w:rPr>
            </w:pPr>
            <w:r w:rsidRPr="00D8623F">
              <w:rPr>
                <w:rFonts w:ascii="Arial" w:hAnsi="Arial" w:cs="Arial"/>
                <w:sz w:val="16"/>
                <w:szCs w:val="16"/>
                <w:lang w:eastAsia="es-CO"/>
              </w:rPr>
              <w:t>0,22</w:t>
            </w:r>
          </w:p>
        </w:tc>
        <w:tc>
          <w:tcPr>
            <w:tcW w:w="527" w:type="dxa"/>
            <w:tcBorders>
              <w:top w:val="single" w:sz="8" w:space="0" w:color="auto"/>
              <w:left w:val="single" w:sz="8" w:space="0" w:color="auto"/>
              <w:bottom w:val="single" w:sz="4" w:space="0" w:color="auto"/>
              <w:right w:val="single" w:sz="4" w:space="0" w:color="auto"/>
            </w:tcBorders>
            <w:shd w:val="clear" w:color="000000" w:fill="E2EFDA"/>
            <w:noWrap/>
            <w:vAlign w:val="center"/>
            <w:hideMark/>
          </w:tcPr>
          <w:p w14:paraId="1E5DAAA7" w14:textId="77777777" w:rsidR="00AE033F" w:rsidRPr="00D8623F" w:rsidRDefault="00AE033F" w:rsidP="00AE033F">
            <w:pPr>
              <w:jc w:val="center"/>
              <w:rPr>
                <w:rFonts w:ascii="Arial" w:hAnsi="Arial" w:cs="Arial"/>
                <w:b/>
                <w:bCs/>
                <w:sz w:val="16"/>
                <w:szCs w:val="16"/>
                <w:lang w:eastAsia="es-CO"/>
              </w:rPr>
            </w:pPr>
            <w:r w:rsidRPr="00D8623F">
              <w:rPr>
                <w:rFonts w:ascii="Arial" w:hAnsi="Arial" w:cs="Arial"/>
                <w:b/>
                <w:bCs/>
                <w:sz w:val="16"/>
                <w:szCs w:val="16"/>
                <w:lang w:eastAsia="es-CO"/>
              </w:rPr>
              <w:t>1,00</w:t>
            </w:r>
          </w:p>
        </w:tc>
        <w:tc>
          <w:tcPr>
            <w:tcW w:w="545" w:type="dxa"/>
            <w:tcBorders>
              <w:top w:val="single" w:sz="8" w:space="0" w:color="auto"/>
              <w:left w:val="single" w:sz="8" w:space="0" w:color="auto"/>
              <w:bottom w:val="single" w:sz="4" w:space="0" w:color="auto"/>
              <w:right w:val="single" w:sz="8" w:space="0" w:color="auto"/>
            </w:tcBorders>
            <w:shd w:val="clear" w:color="000000" w:fill="77C47D"/>
            <w:noWrap/>
            <w:vAlign w:val="center"/>
            <w:hideMark/>
          </w:tcPr>
          <w:p w14:paraId="0A688D4F" w14:textId="77777777" w:rsidR="00AE033F" w:rsidRPr="00D8623F" w:rsidRDefault="00AE033F" w:rsidP="00AE033F">
            <w:pPr>
              <w:jc w:val="center"/>
              <w:rPr>
                <w:rFonts w:ascii="Arial" w:hAnsi="Arial" w:cs="Arial"/>
                <w:sz w:val="16"/>
                <w:szCs w:val="16"/>
                <w:lang w:eastAsia="es-CO"/>
              </w:rPr>
            </w:pPr>
            <w:r w:rsidRPr="00D8623F">
              <w:rPr>
                <w:rFonts w:ascii="Arial" w:hAnsi="Arial" w:cs="Arial"/>
                <w:sz w:val="16"/>
                <w:szCs w:val="16"/>
                <w:lang w:eastAsia="es-CO"/>
              </w:rPr>
              <w:t>0,99</w:t>
            </w:r>
          </w:p>
        </w:tc>
      </w:tr>
      <w:tr w:rsidR="00AE033F" w:rsidRPr="00D8623F" w14:paraId="62C25DAE" w14:textId="77777777" w:rsidTr="00AE033F">
        <w:trPr>
          <w:trHeight w:val="44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24D64C09" w14:textId="77777777" w:rsidR="00AE033F" w:rsidRPr="00D8623F" w:rsidRDefault="00AE033F" w:rsidP="003221F7">
            <w:pPr>
              <w:jc w:val="center"/>
              <w:rPr>
                <w:rFonts w:ascii="Arial" w:hAnsi="Arial" w:cs="Arial"/>
                <w:sz w:val="16"/>
                <w:szCs w:val="16"/>
                <w:lang w:eastAsia="es-CO"/>
              </w:rPr>
            </w:pPr>
            <w:r w:rsidRPr="00D8623F">
              <w:rPr>
                <w:rFonts w:ascii="Arial" w:hAnsi="Arial" w:cs="Arial"/>
                <w:sz w:val="16"/>
                <w:szCs w:val="16"/>
                <w:lang w:eastAsia="es-CO"/>
              </w:rPr>
              <w:t>PASST</w:t>
            </w:r>
          </w:p>
        </w:tc>
        <w:tc>
          <w:tcPr>
            <w:tcW w:w="2404" w:type="dxa"/>
            <w:tcBorders>
              <w:top w:val="nil"/>
              <w:left w:val="nil"/>
              <w:bottom w:val="single" w:sz="4" w:space="0" w:color="auto"/>
              <w:right w:val="single" w:sz="4" w:space="0" w:color="auto"/>
            </w:tcBorders>
            <w:shd w:val="clear" w:color="000000" w:fill="FFFFFF"/>
            <w:vAlign w:val="center"/>
            <w:hideMark/>
          </w:tcPr>
          <w:p w14:paraId="4C2FCCEF" w14:textId="77777777" w:rsidR="00AE033F" w:rsidRPr="00D8623F" w:rsidRDefault="00AE033F" w:rsidP="003221F7">
            <w:pPr>
              <w:jc w:val="center"/>
              <w:rPr>
                <w:rFonts w:ascii="Arial" w:hAnsi="Arial" w:cs="Arial"/>
                <w:sz w:val="16"/>
                <w:szCs w:val="16"/>
                <w:lang w:eastAsia="es-CO"/>
              </w:rPr>
            </w:pPr>
            <w:r w:rsidRPr="00D8623F">
              <w:rPr>
                <w:rFonts w:ascii="Arial" w:hAnsi="Arial" w:cs="Arial"/>
                <w:sz w:val="16"/>
                <w:szCs w:val="16"/>
                <w:lang w:eastAsia="es-CO"/>
              </w:rPr>
              <w:t>Plan Anual de Seguridad y Salud en el Trabajo - PASST</w:t>
            </w:r>
          </w:p>
        </w:tc>
        <w:tc>
          <w:tcPr>
            <w:tcW w:w="971" w:type="dxa"/>
            <w:tcBorders>
              <w:top w:val="nil"/>
              <w:left w:val="nil"/>
              <w:bottom w:val="single" w:sz="4" w:space="0" w:color="auto"/>
              <w:right w:val="single" w:sz="8" w:space="0" w:color="auto"/>
            </w:tcBorders>
            <w:shd w:val="clear" w:color="auto" w:fill="auto"/>
            <w:noWrap/>
            <w:vAlign w:val="center"/>
            <w:hideMark/>
          </w:tcPr>
          <w:p w14:paraId="60D5DA98" w14:textId="77777777" w:rsidR="00AE033F" w:rsidRPr="00D8623F" w:rsidRDefault="00AE033F" w:rsidP="003221F7">
            <w:pPr>
              <w:jc w:val="center"/>
              <w:rPr>
                <w:rFonts w:ascii="Arial" w:hAnsi="Arial" w:cs="Arial"/>
                <w:sz w:val="16"/>
                <w:szCs w:val="16"/>
                <w:lang w:eastAsia="es-CO"/>
              </w:rPr>
            </w:pPr>
            <w:r w:rsidRPr="00D8623F">
              <w:rPr>
                <w:rFonts w:ascii="Arial" w:hAnsi="Arial" w:cs="Arial"/>
                <w:sz w:val="16"/>
                <w:szCs w:val="16"/>
                <w:lang w:eastAsia="es-CO"/>
              </w:rPr>
              <w:t>60</w:t>
            </w:r>
          </w:p>
        </w:tc>
        <w:tc>
          <w:tcPr>
            <w:tcW w:w="664" w:type="dxa"/>
            <w:tcBorders>
              <w:top w:val="single" w:sz="4" w:space="0" w:color="auto"/>
              <w:left w:val="single" w:sz="8" w:space="0" w:color="auto"/>
              <w:bottom w:val="single" w:sz="4" w:space="0" w:color="auto"/>
              <w:right w:val="single" w:sz="4" w:space="0" w:color="auto"/>
            </w:tcBorders>
            <w:shd w:val="clear" w:color="000000" w:fill="CDE9D7"/>
            <w:noWrap/>
            <w:vAlign w:val="center"/>
            <w:hideMark/>
          </w:tcPr>
          <w:p w14:paraId="072FD708" w14:textId="77777777" w:rsidR="00AE033F" w:rsidRPr="00D8623F" w:rsidRDefault="00AE033F" w:rsidP="00AE033F">
            <w:pPr>
              <w:jc w:val="center"/>
              <w:rPr>
                <w:rFonts w:ascii="Arial" w:hAnsi="Arial" w:cs="Arial"/>
                <w:b/>
                <w:bCs/>
                <w:sz w:val="16"/>
                <w:szCs w:val="16"/>
                <w:lang w:eastAsia="es-CO"/>
              </w:rPr>
            </w:pPr>
            <w:r w:rsidRPr="00D8623F">
              <w:rPr>
                <w:rFonts w:ascii="Arial" w:hAnsi="Arial" w:cs="Arial"/>
                <w:b/>
                <w:bCs/>
                <w:sz w:val="16"/>
                <w:szCs w:val="16"/>
                <w:lang w:eastAsia="es-CO"/>
              </w:rPr>
              <w:t>0,18</w:t>
            </w:r>
          </w:p>
        </w:tc>
        <w:tc>
          <w:tcPr>
            <w:tcW w:w="542" w:type="dxa"/>
            <w:tcBorders>
              <w:top w:val="single" w:sz="4" w:space="0" w:color="auto"/>
              <w:left w:val="single" w:sz="4" w:space="0" w:color="auto"/>
              <w:bottom w:val="single" w:sz="4" w:space="0" w:color="auto"/>
              <w:right w:val="single" w:sz="8" w:space="0" w:color="auto"/>
            </w:tcBorders>
            <w:shd w:val="clear" w:color="000000" w:fill="DCEFE3"/>
            <w:noWrap/>
            <w:vAlign w:val="center"/>
            <w:hideMark/>
          </w:tcPr>
          <w:p w14:paraId="51591144" w14:textId="77777777" w:rsidR="00AE033F" w:rsidRPr="00D8623F" w:rsidRDefault="00AE033F" w:rsidP="00AE033F">
            <w:pPr>
              <w:jc w:val="center"/>
              <w:rPr>
                <w:rFonts w:ascii="Arial" w:hAnsi="Arial" w:cs="Arial"/>
                <w:sz w:val="16"/>
                <w:szCs w:val="16"/>
                <w:lang w:eastAsia="es-CO"/>
              </w:rPr>
            </w:pPr>
            <w:r w:rsidRPr="00D8623F">
              <w:rPr>
                <w:rFonts w:ascii="Arial" w:hAnsi="Arial" w:cs="Arial"/>
                <w:sz w:val="16"/>
                <w:szCs w:val="16"/>
                <w:lang w:eastAsia="es-CO"/>
              </w:rPr>
              <w:t>0,13</w:t>
            </w:r>
          </w:p>
        </w:tc>
        <w:tc>
          <w:tcPr>
            <w:tcW w:w="542" w:type="dxa"/>
            <w:tcBorders>
              <w:top w:val="single" w:sz="4" w:space="0" w:color="auto"/>
              <w:left w:val="single" w:sz="8" w:space="0" w:color="auto"/>
              <w:bottom w:val="single" w:sz="4" w:space="0" w:color="auto"/>
              <w:right w:val="single" w:sz="4" w:space="0" w:color="auto"/>
            </w:tcBorders>
            <w:shd w:val="clear" w:color="000000" w:fill="8DCFA0"/>
            <w:noWrap/>
            <w:vAlign w:val="center"/>
            <w:hideMark/>
          </w:tcPr>
          <w:p w14:paraId="60F842DB" w14:textId="77777777" w:rsidR="00AE033F" w:rsidRPr="00D8623F" w:rsidRDefault="00AE033F" w:rsidP="00AE033F">
            <w:pPr>
              <w:jc w:val="center"/>
              <w:rPr>
                <w:rFonts w:ascii="Arial" w:hAnsi="Arial" w:cs="Arial"/>
                <w:b/>
                <w:bCs/>
                <w:sz w:val="16"/>
                <w:szCs w:val="16"/>
                <w:lang w:eastAsia="es-CO"/>
              </w:rPr>
            </w:pPr>
            <w:r w:rsidRPr="00D8623F">
              <w:rPr>
                <w:rFonts w:ascii="Arial" w:hAnsi="Arial" w:cs="Arial"/>
                <w:b/>
                <w:bCs/>
                <w:sz w:val="16"/>
                <w:szCs w:val="16"/>
                <w:lang w:eastAsia="es-CO"/>
              </w:rPr>
              <w:t>0,43</w:t>
            </w:r>
          </w:p>
        </w:tc>
        <w:tc>
          <w:tcPr>
            <w:tcW w:w="542" w:type="dxa"/>
            <w:tcBorders>
              <w:top w:val="single" w:sz="4" w:space="0" w:color="auto"/>
              <w:left w:val="single" w:sz="4" w:space="0" w:color="auto"/>
              <w:bottom w:val="single" w:sz="4" w:space="0" w:color="auto"/>
              <w:right w:val="single" w:sz="8" w:space="0" w:color="auto"/>
            </w:tcBorders>
            <w:shd w:val="clear" w:color="000000" w:fill="8BCF9E"/>
            <w:noWrap/>
            <w:vAlign w:val="center"/>
            <w:hideMark/>
          </w:tcPr>
          <w:p w14:paraId="2F29ADA4" w14:textId="77777777" w:rsidR="00AE033F" w:rsidRPr="00D8623F" w:rsidRDefault="00AE033F" w:rsidP="00AE033F">
            <w:pPr>
              <w:jc w:val="center"/>
              <w:rPr>
                <w:rFonts w:ascii="Arial" w:hAnsi="Arial" w:cs="Arial"/>
                <w:sz w:val="16"/>
                <w:szCs w:val="16"/>
                <w:lang w:eastAsia="es-CO"/>
              </w:rPr>
            </w:pPr>
            <w:r w:rsidRPr="00D8623F">
              <w:rPr>
                <w:rFonts w:ascii="Arial" w:hAnsi="Arial" w:cs="Arial"/>
                <w:sz w:val="16"/>
                <w:szCs w:val="16"/>
                <w:lang w:eastAsia="es-CO"/>
              </w:rPr>
              <w:t>0,43</w:t>
            </w:r>
          </w:p>
        </w:tc>
        <w:tc>
          <w:tcPr>
            <w:tcW w:w="542" w:type="dxa"/>
            <w:tcBorders>
              <w:top w:val="single" w:sz="4" w:space="0" w:color="auto"/>
              <w:left w:val="single" w:sz="8" w:space="0" w:color="auto"/>
              <w:bottom w:val="single" w:sz="4" w:space="0" w:color="auto"/>
              <w:right w:val="single" w:sz="4" w:space="0" w:color="auto"/>
            </w:tcBorders>
            <w:shd w:val="clear" w:color="000000" w:fill="C1E4CC"/>
            <w:noWrap/>
            <w:vAlign w:val="center"/>
            <w:hideMark/>
          </w:tcPr>
          <w:p w14:paraId="6CF73D80" w14:textId="77777777" w:rsidR="00AE033F" w:rsidRPr="00D8623F" w:rsidRDefault="00AE033F" w:rsidP="00AE033F">
            <w:pPr>
              <w:jc w:val="center"/>
              <w:rPr>
                <w:rFonts w:ascii="Arial" w:hAnsi="Arial" w:cs="Arial"/>
                <w:b/>
                <w:bCs/>
                <w:sz w:val="16"/>
                <w:szCs w:val="16"/>
                <w:lang w:eastAsia="es-CO"/>
              </w:rPr>
            </w:pPr>
            <w:r w:rsidRPr="00D8623F">
              <w:rPr>
                <w:rFonts w:ascii="Arial" w:hAnsi="Arial" w:cs="Arial"/>
                <w:b/>
                <w:bCs/>
                <w:sz w:val="16"/>
                <w:szCs w:val="16"/>
                <w:lang w:eastAsia="es-CO"/>
              </w:rPr>
              <w:t>0,23</w:t>
            </w:r>
          </w:p>
        </w:tc>
        <w:tc>
          <w:tcPr>
            <w:tcW w:w="542" w:type="dxa"/>
            <w:tcBorders>
              <w:top w:val="single" w:sz="4" w:space="0" w:color="auto"/>
              <w:left w:val="single" w:sz="4" w:space="0" w:color="auto"/>
              <w:bottom w:val="single" w:sz="4" w:space="0" w:color="auto"/>
              <w:right w:val="single" w:sz="8" w:space="0" w:color="auto"/>
            </w:tcBorders>
            <w:shd w:val="clear" w:color="000000" w:fill="C3E5CE"/>
            <w:noWrap/>
            <w:vAlign w:val="center"/>
            <w:hideMark/>
          </w:tcPr>
          <w:p w14:paraId="63FF37EE" w14:textId="77777777" w:rsidR="00AE033F" w:rsidRPr="00D8623F" w:rsidRDefault="00AE033F" w:rsidP="00AE033F">
            <w:pPr>
              <w:jc w:val="center"/>
              <w:rPr>
                <w:rFonts w:ascii="Arial" w:hAnsi="Arial" w:cs="Arial"/>
                <w:sz w:val="16"/>
                <w:szCs w:val="16"/>
                <w:lang w:eastAsia="es-CO"/>
              </w:rPr>
            </w:pPr>
            <w:r w:rsidRPr="00D8623F">
              <w:rPr>
                <w:rFonts w:ascii="Arial" w:hAnsi="Arial" w:cs="Arial"/>
                <w:sz w:val="16"/>
                <w:szCs w:val="16"/>
                <w:lang w:eastAsia="es-CO"/>
              </w:rPr>
              <w:t>0,22</w:t>
            </w:r>
          </w:p>
        </w:tc>
        <w:tc>
          <w:tcPr>
            <w:tcW w:w="542" w:type="dxa"/>
            <w:tcBorders>
              <w:top w:val="single" w:sz="4" w:space="0" w:color="auto"/>
              <w:left w:val="single" w:sz="8" w:space="0" w:color="auto"/>
              <w:bottom w:val="single" w:sz="4" w:space="0" w:color="auto"/>
              <w:right w:val="single" w:sz="4" w:space="0" w:color="auto"/>
            </w:tcBorders>
            <w:shd w:val="clear" w:color="000000" w:fill="D3ECDC"/>
            <w:noWrap/>
            <w:vAlign w:val="center"/>
            <w:hideMark/>
          </w:tcPr>
          <w:p w14:paraId="51119CF9" w14:textId="77777777" w:rsidR="00AE033F" w:rsidRPr="00D8623F" w:rsidRDefault="00AE033F" w:rsidP="00AE033F">
            <w:pPr>
              <w:jc w:val="center"/>
              <w:rPr>
                <w:rFonts w:ascii="Arial" w:hAnsi="Arial" w:cs="Arial"/>
                <w:b/>
                <w:bCs/>
                <w:sz w:val="16"/>
                <w:szCs w:val="16"/>
                <w:lang w:eastAsia="es-CO"/>
              </w:rPr>
            </w:pPr>
            <w:r w:rsidRPr="00D8623F">
              <w:rPr>
                <w:rFonts w:ascii="Arial" w:hAnsi="Arial" w:cs="Arial"/>
                <w:b/>
                <w:bCs/>
                <w:sz w:val="16"/>
                <w:szCs w:val="16"/>
                <w:lang w:eastAsia="es-CO"/>
              </w:rPr>
              <w:t>0,16</w:t>
            </w:r>
          </w:p>
        </w:tc>
        <w:tc>
          <w:tcPr>
            <w:tcW w:w="542" w:type="dxa"/>
            <w:tcBorders>
              <w:top w:val="single" w:sz="4" w:space="0" w:color="auto"/>
              <w:left w:val="single" w:sz="4" w:space="0" w:color="auto"/>
              <w:bottom w:val="single" w:sz="4" w:space="0" w:color="auto"/>
              <w:right w:val="nil"/>
            </w:tcBorders>
            <w:shd w:val="clear" w:color="000000" w:fill="CBE9D5"/>
            <w:noWrap/>
            <w:vAlign w:val="center"/>
            <w:hideMark/>
          </w:tcPr>
          <w:p w14:paraId="2BBFCB6F" w14:textId="77777777" w:rsidR="00AE033F" w:rsidRPr="00D8623F" w:rsidRDefault="00AE033F" w:rsidP="00AE033F">
            <w:pPr>
              <w:jc w:val="center"/>
              <w:rPr>
                <w:rFonts w:ascii="Arial" w:hAnsi="Arial" w:cs="Arial"/>
                <w:sz w:val="16"/>
                <w:szCs w:val="16"/>
                <w:lang w:eastAsia="es-CO"/>
              </w:rPr>
            </w:pPr>
            <w:r w:rsidRPr="00D8623F">
              <w:rPr>
                <w:rFonts w:ascii="Arial" w:hAnsi="Arial" w:cs="Arial"/>
                <w:sz w:val="16"/>
                <w:szCs w:val="16"/>
                <w:lang w:eastAsia="es-CO"/>
              </w:rPr>
              <w:t>0,19</w:t>
            </w:r>
          </w:p>
        </w:tc>
        <w:tc>
          <w:tcPr>
            <w:tcW w:w="527" w:type="dxa"/>
            <w:tcBorders>
              <w:top w:val="nil"/>
              <w:left w:val="single" w:sz="8" w:space="0" w:color="auto"/>
              <w:bottom w:val="single" w:sz="4" w:space="0" w:color="auto"/>
              <w:right w:val="single" w:sz="4" w:space="0" w:color="auto"/>
            </w:tcBorders>
            <w:shd w:val="clear" w:color="000000" w:fill="E2EFDA"/>
            <w:noWrap/>
            <w:vAlign w:val="center"/>
            <w:hideMark/>
          </w:tcPr>
          <w:p w14:paraId="77EC2608" w14:textId="77777777" w:rsidR="00AE033F" w:rsidRPr="00D8623F" w:rsidRDefault="00AE033F" w:rsidP="00AE033F">
            <w:pPr>
              <w:jc w:val="center"/>
              <w:rPr>
                <w:rFonts w:ascii="Arial" w:hAnsi="Arial" w:cs="Arial"/>
                <w:b/>
                <w:bCs/>
                <w:sz w:val="16"/>
                <w:szCs w:val="16"/>
                <w:lang w:eastAsia="es-CO"/>
              </w:rPr>
            </w:pPr>
            <w:r w:rsidRPr="00D8623F">
              <w:rPr>
                <w:rFonts w:ascii="Arial" w:hAnsi="Arial" w:cs="Arial"/>
                <w:b/>
                <w:bCs/>
                <w:sz w:val="16"/>
                <w:szCs w:val="16"/>
                <w:lang w:eastAsia="es-CO"/>
              </w:rPr>
              <w:t>1,00</w:t>
            </w:r>
          </w:p>
        </w:tc>
        <w:tc>
          <w:tcPr>
            <w:tcW w:w="545" w:type="dxa"/>
            <w:tcBorders>
              <w:top w:val="nil"/>
              <w:left w:val="single" w:sz="8" w:space="0" w:color="auto"/>
              <w:bottom w:val="single" w:sz="4" w:space="0" w:color="auto"/>
              <w:right w:val="single" w:sz="8" w:space="0" w:color="auto"/>
            </w:tcBorders>
            <w:shd w:val="clear" w:color="000000" w:fill="9ACE7F"/>
            <w:noWrap/>
            <w:vAlign w:val="center"/>
            <w:hideMark/>
          </w:tcPr>
          <w:p w14:paraId="397BF066" w14:textId="77777777" w:rsidR="00AE033F" w:rsidRPr="00D8623F" w:rsidRDefault="00AE033F" w:rsidP="00AE033F">
            <w:pPr>
              <w:jc w:val="center"/>
              <w:rPr>
                <w:rFonts w:ascii="Arial" w:hAnsi="Arial" w:cs="Arial"/>
                <w:sz w:val="16"/>
                <w:szCs w:val="16"/>
                <w:lang w:eastAsia="es-CO"/>
              </w:rPr>
            </w:pPr>
            <w:r w:rsidRPr="00D8623F">
              <w:rPr>
                <w:rFonts w:ascii="Arial" w:hAnsi="Arial" w:cs="Arial"/>
                <w:sz w:val="16"/>
                <w:szCs w:val="16"/>
                <w:lang w:eastAsia="es-CO"/>
              </w:rPr>
              <w:t>0,97</w:t>
            </w:r>
          </w:p>
        </w:tc>
      </w:tr>
      <w:tr w:rsidR="00AE033F" w:rsidRPr="00D8623F" w14:paraId="11DD94C0" w14:textId="77777777" w:rsidTr="00AE033F">
        <w:trPr>
          <w:trHeight w:val="394"/>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590DA3D" w14:textId="77777777" w:rsidR="00AE033F" w:rsidRPr="00D8623F" w:rsidRDefault="00AE033F" w:rsidP="003221F7">
            <w:pPr>
              <w:jc w:val="center"/>
              <w:rPr>
                <w:rFonts w:ascii="Arial" w:hAnsi="Arial" w:cs="Arial"/>
                <w:sz w:val="16"/>
                <w:szCs w:val="16"/>
                <w:lang w:eastAsia="es-CO"/>
              </w:rPr>
            </w:pPr>
            <w:r w:rsidRPr="00D8623F">
              <w:rPr>
                <w:rFonts w:ascii="Arial" w:hAnsi="Arial" w:cs="Arial"/>
                <w:sz w:val="16"/>
                <w:szCs w:val="16"/>
                <w:lang w:eastAsia="es-CO"/>
              </w:rPr>
              <w:t>M_GETH</w:t>
            </w:r>
          </w:p>
        </w:tc>
        <w:tc>
          <w:tcPr>
            <w:tcW w:w="2404" w:type="dxa"/>
            <w:tcBorders>
              <w:top w:val="nil"/>
              <w:left w:val="nil"/>
              <w:bottom w:val="single" w:sz="4" w:space="0" w:color="auto"/>
              <w:right w:val="single" w:sz="4" w:space="0" w:color="auto"/>
            </w:tcBorders>
            <w:shd w:val="clear" w:color="000000" w:fill="FFFFFF"/>
            <w:vAlign w:val="center"/>
            <w:hideMark/>
          </w:tcPr>
          <w:p w14:paraId="311143EE" w14:textId="77777777" w:rsidR="00AE033F" w:rsidRPr="00D8623F" w:rsidRDefault="00AE033F" w:rsidP="003221F7">
            <w:pPr>
              <w:jc w:val="center"/>
              <w:rPr>
                <w:rFonts w:ascii="Arial" w:hAnsi="Arial" w:cs="Arial"/>
                <w:sz w:val="16"/>
                <w:szCs w:val="16"/>
                <w:lang w:eastAsia="es-CO"/>
              </w:rPr>
            </w:pPr>
            <w:r w:rsidRPr="00D8623F">
              <w:rPr>
                <w:rFonts w:ascii="Arial" w:hAnsi="Arial" w:cs="Arial"/>
                <w:sz w:val="16"/>
                <w:szCs w:val="16"/>
                <w:lang w:eastAsia="es-CO"/>
              </w:rPr>
              <w:t>Matriz Gestión Estratégica de Talento Humano - MGETH</w:t>
            </w:r>
          </w:p>
        </w:tc>
        <w:tc>
          <w:tcPr>
            <w:tcW w:w="971" w:type="dxa"/>
            <w:tcBorders>
              <w:top w:val="nil"/>
              <w:left w:val="nil"/>
              <w:bottom w:val="single" w:sz="4" w:space="0" w:color="auto"/>
              <w:right w:val="single" w:sz="8" w:space="0" w:color="auto"/>
            </w:tcBorders>
            <w:shd w:val="clear" w:color="auto" w:fill="auto"/>
            <w:noWrap/>
            <w:vAlign w:val="center"/>
            <w:hideMark/>
          </w:tcPr>
          <w:p w14:paraId="7E67DF45" w14:textId="77777777" w:rsidR="00AE033F" w:rsidRPr="00D8623F" w:rsidRDefault="00AE033F" w:rsidP="003221F7">
            <w:pPr>
              <w:jc w:val="center"/>
              <w:rPr>
                <w:rFonts w:ascii="Arial" w:hAnsi="Arial" w:cs="Arial"/>
                <w:sz w:val="16"/>
                <w:szCs w:val="16"/>
                <w:lang w:eastAsia="es-CO"/>
              </w:rPr>
            </w:pPr>
            <w:r w:rsidRPr="00D8623F">
              <w:rPr>
                <w:rFonts w:ascii="Arial" w:hAnsi="Arial" w:cs="Arial"/>
                <w:sz w:val="16"/>
                <w:szCs w:val="16"/>
                <w:lang w:eastAsia="es-CO"/>
              </w:rPr>
              <w:t>10</w:t>
            </w:r>
          </w:p>
        </w:tc>
        <w:tc>
          <w:tcPr>
            <w:tcW w:w="664" w:type="dxa"/>
            <w:tcBorders>
              <w:top w:val="single" w:sz="4" w:space="0" w:color="auto"/>
              <w:left w:val="single" w:sz="8" w:space="0" w:color="auto"/>
              <w:bottom w:val="single" w:sz="4" w:space="0" w:color="auto"/>
              <w:right w:val="single" w:sz="4" w:space="0" w:color="auto"/>
            </w:tcBorders>
            <w:shd w:val="clear" w:color="000000" w:fill="DAEEE1"/>
            <w:noWrap/>
            <w:vAlign w:val="center"/>
            <w:hideMark/>
          </w:tcPr>
          <w:p w14:paraId="71ED43CA" w14:textId="77777777" w:rsidR="00AE033F" w:rsidRPr="00D8623F" w:rsidRDefault="00AE033F" w:rsidP="00AE033F">
            <w:pPr>
              <w:jc w:val="center"/>
              <w:rPr>
                <w:rFonts w:ascii="Arial" w:hAnsi="Arial" w:cs="Arial"/>
                <w:b/>
                <w:bCs/>
                <w:sz w:val="16"/>
                <w:szCs w:val="16"/>
                <w:lang w:eastAsia="es-CO"/>
              </w:rPr>
            </w:pPr>
            <w:r w:rsidRPr="00D8623F">
              <w:rPr>
                <w:rFonts w:ascii="Arial" w:hAnsi="Arial" w:cs="Arial"/>
                <w:b/>
                <w:bCs/>
                <w:sz w:val="16"/>
                <w:szCs w:val="16"/>
                <w:lang w:eastAsia="es-CO"/>
              </w:rPr>
              <w:t>0,14</w:t>
            </w:r>
          </w:p>
        </w:tc>
        <w:tc>
          <w:tcPr>
            <w:tcW w:w="542" w:type="dxa"/>
            <w:tcBorders>
              <w:top w:val="single" w:sz="4" w:space="0" w:color="auto"/>
              <w:left w:val="single" w:sz="4" w:space="0" w:color="auto"/>
              <w:bottom w:val="single" w:sz="4" w:space="0" w:color="auto"/>
              <w:right w:val="single" w:sz="8" w:space="0" w:color="auto"/>
            </w:tcBorders>
            <w:shd w:val="clear" w:color="000000" w:fill="DDF0E5"/>
            <w:noWrap/>
            <w:vAlign w:val="center"/>
            <w:hideMark/>
          </w:tcPr>
          <w:p w14:paraId="364E819D" w14:textId="77777777" w:rsidR="00AE033F" w:rsidRPr="00D8623F" w:rsidRDefault="00AE033F" w:rsidP="00AE033F">
            <w:pPr>
              <w:jc w:val="center"/>
              <w:rPr>
                <w:rFonts w:ascii="Arial" w:hAnsi="Arial" w:cs="Arial"/>
                <w:sz w:val="16"/>
                <w:szCs w:val="16"/>
                <w:lang w:eastAsia="es-CO"/>
              </w:rPr>
            </w:pPr>
            <w:r w:rsidRPr="00D8623F">
              <w:rPr>
                <w:rFonts w:ascii="Arial" w:hAnsi="Arial" w:cs="Arial"/>
                <w:sz w:val="16"/>
                <w:szCs w:val="16"/>
                <w:lang w:eastAsia="es-CO"/>
              </w:rPr>
              <w:t>0,12</w:t>
            </w:r>
          </w:p>
        </w:tc>
        <w:tc>
          <w:tcPr>
            <w:tcW w:w="542" w:type="dxa"/>
            <w:tcBorders>
              <w:top w:val="single" w:sz="4" w:space="0" w:color="auto"/>
              <w:left w:val="single" w:sz="8" w:space="0" w:color="auto"/>
              <w:bottom w:val="single" w:sz="4" w:space="0" w:color="auto"/>
              <w:right w:val="single" w:sz="4" w:space="0" w:color="auto"/>
            </w:tcBorders>
            <w:shd w:val="clear" w:color="000000" w:fill="C7E7D1"/>
            <w:noWrap/>
            <w:vAlign w:val="center"/>
            <w:hideMark/>
          </w:tcPr>
          <w:p w14:paraId="7CCF26CB" w14:textId="77777777" w:rsidR="00AE033F" w:rsidRPr="00D8623F" w:rsidRDefault="00AE033F" w:rsidP="00AE033F">
            <w:pPr>
              <w:jc w:val="center"/>
              <w:rPr>
                <w:rFonts w:ascii="Arial" w:hAnsi="Arial" w:cs="Arial"/>
                <w:b/>
                <w:bCs/>
                <w:sz w:val="16"/>
                <w:szCs w:val="16"/>
                <w:lang w:eastAsia="es-CO"/>
              </w:rPr>
            </w:pPr>
            <w:r w:rsidRPr="00D8623F">
              <w:rPr>
                <w:rFonts w:ascii="Arial" w:hAnsi="Arial" w:cs="Arial"/>
                <w:b/>
                <w:bCs/>
                <w:sz w:val="16"/>
                <w:szCs w:val="16"/>
                <w:lang w:eastAsia="es-CO"/>
              </w:rPr>
              <w:t>0,21</w:t>
            </w:r>
          </w:p>
        </w:tc>
        <w:tc>
          <w:tcPr>
            <w:tcW w:w="542" w:type="dxa"/>
            <w:tcBorders>
              <w:top w:val="single" w:sz="4" w:space="0" w:color="auto"/>
              <w:left w:val="single" w:sz="4" w:space="0" w:color="auto"/>
              <w:bottom w:val="single" w:sz="4" w:space="0" w:color="auto"/>
              <w:right w:val="single" w:sz="8" w:space="0" w:color="auto"/>
            </w:tcBorders>
            <w:shd w:val="clear" w:color="000000" w:fill="D0EBD9"/>
            <w:noWrap/>
            <w:vAlign w:val="center"/>
            <w:hideMark/>
          </w:tcPr>
          <w:p w14:paraId="321033E1" w14:textId="77777777" w:rsidR="00AE033F" w:rsidRPr="00D8623F" w:rsidRDefault="00AE033F" w:rsidP="00AE033F">
            <w:pPr>
              <w:jc w:val="center"/>
              <w:rPr>
                <w:rFonts w:ascii="Arial" w:hAnsi="Arial" w:cs="Arial"/>
                <w:sz w:val="16"/>
                <w:szCs w:val="16"/>
                <w:lang w:eastAsia="es-CO"/>
              </w:rPr>
            </w:pPr>
            <w:r w:rsidRPr="00D8623F">
              <w:rPr>
                <w:rFonts w:ascii="Arial" w:hAnsi="Arial" w:cs="Arial"/>
                <w:sz w:val="16"/>
                <w:szCs w:val="16"/>
                <w:lang w:eastAsia="es-CO"/>
              </w:rPr>
              <w:t>0,17</w:t>
            </w:r>
          </w:p>
        </w:tc>
        <w:tc>
          <w:tcPr>
            <w:tcW w:w="542" w:type="dxa"/>
            <w:tcBorders>
              <w:top w:val="single" w:sz="4" w:space="0" w:color="auto"/>
              <w:left w:val="single" w:sz="8" w:space="0" w:color="auto"/>
              <w:bottom w:val="single" w:sz="4" w:space="0" w:color="auto"/>
              <w:right w:val="single" w:sz="4" w:space="0" w:color="auto"/>
            </w:tcBorders>
            <w:shd w:val="clear" w:color="000000" w:fill="C7E7D1"/>
            <w:noWrap/>
            <w:vAlign w:val="center"/>
            <w:hideMark/>
          </w:tcPr>
          <w:p w14:paraId="32A31B93" w14:textId="77777777" w:rsidR="00AE033F" w:rsidRPr="00D8623F" w:rsidRDefault="00AE033F" w:rsidP="00AE033F">
            <w:pPr>
              <w:jc w:val="center"/>
              <w:rPr>
                <w:rFonts w:ascii="Arial" w:hAnsi="Arial" w:cs="Arial"/>
                <w:b/>
                <w:bCs/>
                <w:sz w:val="16"/>
                <w:szCs w:val="16"/>
                <w:lang w:eastAsia="es-CO"/>
              </w:rPr>
            </w:pPr>
            <w:r w:rsidRPr="00D8623F">
              <w:rPr>
                <w:rFonts w:ascii="Arial" w:hAnsi="Arial" w:cs="Arial"/>
                <w:b/>
                <w:bCs/>
                <w:sz w:val="16"/>
                <w:szCs w:val="16"/>
                <w:lang w:eastAsia="es-CO"/>
              </w:rPr>
              <w:t>0,21</w:t>
            </w:r>
          </w:p>
        </w:tc>
        <w:tc>
          <w:tcPr>
            <w:tcW w:w="542" w:type="dxa"/>
            <w:tcBorders>
              <w:top w:val="single" w:sz="4" w:space="0" w:color="auto"/>
              <w:left w:val="single" w:sz="4" w:space="0" w:color="auto"/>
              <w:bottom w:val="single" w:sz="4" w:space="0" w:color="auto"/>
              <w:right w:val="single" w:sz="8" w:space="0" w:color="auto"/>
            </w:tcBorders>
            <w:shd w:val="clear" w:color="000000" w:fill="DEF0E5"/>
            <w:noWrap/>
            <w:vAlign w:val="center"/>
            <w:hideMark/>
          </w:tcPr>
          <w:p w14:paraId="3665B244" w14:textId="77777777" w:rsidR="00AE033F" w:rsidRPr="00D8623F" w:rsidRDefault="00AE033F" w:rsidP="00AE033F">
            <w:pPr>
              <w:jc w:val="center"/>
              <w:rPr>
                <w:rFonts w:ascii="Arial" w:hAnsi="Arial" w:cs="Arial"/>
                <w:sz w:val="16"/>
                <w:szCs w:val="16"/>
                <w:lang w:eastAsia="es-CO"/>
              </w:rPr>
            </w:pPr>
            <w:r w:rsidRPr="00D8623F">
              <w:rPr>
                <w:rFonts w:ascii="Arial" w:hAnsi="Arial" w:cs="Arial"/>
                <w:sz w:val="16"/>
                <w:szCs w:val="16"/>
                <w:lang w:eastAsia="es-CO"/>
              </w:rPr>
              <w:t>0,12</w:t>
            </w:r>
          </w:p>
        </w:tc>
        <w:tc>
          <w:tcPr>
            <w:tcW w:w="542" w:type="dxa"/>
            <w:tcBorders>
              <w:top w:val="single" w:sz="4" w:space="0" w:color="auto"/>
              <w:left w:val="single" w:sz="8" w:space="0" w:color="auto"/>
              <w:bottom w:val="single" w:sz="4" w:space="0" w:color="auto"/>
              <w:right w:val="single" w:sz="4" w:space="0" w:color="auto"/>
            </w:tcBorders>
            <w:shd w:val="clear" w:color="000000" w:fill="88CD9B"/>
            <w:noWrap/>
            <w:vAlign w:val="center"/>
            <w:hideMark/>
          </w:tcPr>
          <w:p w14:paraId="7674A8B3" w14:textId="77777777" w:rsidR="00AE033F" w:rsidRPr="00D8623F" w:rsidRDefault="00AE033F" w:rsidP="00AE033F">
            <w:pPr>
              <w:jc w:val="center"/>
              <w:rPr>
                <w:rFonts w:ascii="Arial" w:hAnsi="Arial" w:cs="Arial"/>
                <w:b/>
                <w:bCs/>
                <w:sz w:val="16"/>
                <w:szCs w:val="16"/>
                <w:lang w:eastAsia="es-CO"/>
              </w:rPr>
            </w:pPr>
            <w:r w:rsidRPr="00D8623F">
              <w:rPr>
                <w:rFonts w:ascii="Arial" w:hAnsi="Arial" w:cs="Arial"/>
                <w:b/>
                <w:bCs/>
                <w:sz w:val="16"/>
                <w:szCs w:val="16"/>
                <w:lang w:eastAsia="es-CO"/>
              </w:rPr>
              <w:t>0,45</w:t>
            </w:r>
          </w:p>
        </w:tc>
        <w:tc>
          <w:tcPr>
            <w:tcW w:w="542" w:type="dxa"/>
            <w:tcBorders>
              <w:top w:val="single" w:sz="4" w:space="0" w:color="auto"/>
              <w:left w:val="single" w:sz="4" w:space="0" w:color="auto"/>
              <w:bottom w:val="single" w:sz="4" w:space="0" w:color="auto"/>
              <w:right w:val="nil"/>
            </w:tcBorders>
            <w:shd w:val="clear" w:color="000000" w:fill="63BE7B"/>
            <w:noWrap/>
            <w:vAlign w:val="center"/>
            <w:hideMark/>
          </w:tcPr>
          <w:p w14:paraId="7478DE99" w14:textId="77777777" w:rsidR="00AE033F" w:rsidRPr="00D8623F" w:rsidRDefault="00AE033F" w:rsidP="00AE033F">
            <w:pPr>
              <w:jc w:val="center"/>
              <w:rPr>
                <w:rFonts w:ascii="Arial" w:hAnsi="Arial" w:cs="Arial"/>
                <w:sz w:val="16"/>
                <w:szCs w:val="16"/>
                <w:lang w:eastAsia="es-CO"/>
              </w:rPr>
            </w:pPr>
            <w:r w:rsidRPr="00D8623F">
              <w:rPr>
                <w:rFonts w:ascii="Arial" w:hAnsi="Arial" w:cs="Arial"/>
                <w:sz w:val="16"/>
                <w:szCs w:val="16"/>
                <w:lang w:eastAsia="es-CO"/>
              </w:rPr>
              <w:t>0,59</w:t>
            </w:r>
          </w:p>
        </w:tc>
        <w:tc>
          <w:tcPr>
            <w:tcW w:w="527" w:type="dxa"/>
            <w:tcBorders>
              <w:top w:val="nil"/>
              <w:left w:val="single" w:sz="8" w:space="0" w:color="auto"/>
              <w:bottom w:val="single" w:sz="4" w:space="0" w:color="auto"/>
              <w:right w:val="single" w:sz="4" w:space="0" w:color="auto"/>
            </w:tcBorders>
            <w:shd w:val="clear" w:color="000000" w:fill="E2EFDA"/>
            <w:noWrap/>
            <w:vAlign w:val="center"/>
            <w:hideMark/>
          </w:tcPr>
          <w:p w14:paraId="5C009249" w14:textId="77777777" w:rsidR="00AE033F" w:rsidRPr="00D8623F" w:rsidRDefault="00AE033F" w:rsidP="00AE033F">
            <w:pPr>
              <w:jc w:val="center"/>
              <w:rPr>
                <w:rFonts w:ascii="Arial" w:hAnsi="Arial" w:cs="Arial"/>
                <w:b/>
                <w:bCs/>
                <w:sz w:val="16"/>
                <w:szCs w:val="16"/>
                <w:lang w:eastAsia="es-CO"/>
              </w:rPr>
            </w:pPr>
            <w:r w:rsidRPr="00D8623F">
              <w:rPr>
                <w:rFonts w:ascii="Arial" w:hAnsi="Arial" w:cs="Arial"/>
                <w:b/>
                <w:bCs/>
                <w:sz w:val="16"/>
                <w:szCs w:val="16"/>
                <w:lang w:eastAsia="es-CO"/>
              </w:rPr>
              <w:t>1,00</w:t>
            </w:r>
          </w:p>
        </w:tc>
        <w:tc>
          <w:tcPr>
            <w:tcW w:w="545" w:type="dxa"/>
            <w:tcBorders>
              <w:top w:val="single" w:sz="8" w:space="0" w:color="auto"/>
              <w:left w:val="single" w:sz="8" w:space="0" w:color="auto"/>
              <w:bottom w:val="single" w:sz="4" w:space="0" w:color="auto"/>
              <w:right w:val="single" w:sz="8" w:space="0" w:color="auto"/>
            </w:tcBorders>
            <w:shd w:val="clear" w:color="000000" w:fill="63BE7B"/>
            <w:noWrap/>
            <w:vAlign w:val="center"/>
            <w:hideMark/>
          </w:tcPr>
          <w:p w14:paraId="1CF8DA5B" w14:textId="77777777" w:rsidR="00AE033F" w:rsidRPr="00D8623F" w:rsidRDefault="00AE033F" w:rsidP="00AE033F">
            <w:pPr>
              <w:jc w:val="center"/>
              <w:rPr>
                <w:rFonts w:ascii="Arial" w:hAnsi="Arial" w:cs="Arial"/>
                <w:sz w:val="16"/>
                <w:szCs w:val="16"/>
                <w:lang w:eastAsia="es-CO"/>
              </w:rPr>
            </w:pPr>
            <w:r w:rsidRPr="00D8623F">
              <w:rPr>
                <w:rFonts w:ascii="Arial" w:hAnsi="Arial" w:cs="Arial"/>
                <w:sz w:val="16"/>
                <w:szCs w:val="16"/>
                <w:lang w:eastAsia="es-CO"/>
              </w:rPr>
              <w:t>1,00</w:t>
            </w:r>
          </w:p>
        </w:tc>
      </w:tr>
      <w:tr w:rsidR="00AE033F" w:rsidRPr="00D8623F" w14:paraId="71444403" w14:textId="77777777" w:rsidTr="00AE033F">
        <w:trPr>
          <w:trHeight w:val="511"/>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CA04C5C" w14:textId="77777777" w:rsidR="00AE033F" w:rsidRPr="00D8623F" w:rsidRDefault="00AE033F" w:rsidP="003221F7">
            <w:pPr>
              <w:jc w:val="center"/>
              <w:rPr>
                <w:rFonts w:ascii="Arial" w:hAnsi="Arial" w:cs="Arial"/>
                <w:sz w:val="16"/>
                <w:szCs w:val="16"/>
                <w:lang w:eastAsia="es-CO"/>
              </w:rPr>
            </w:pPr>
            <w:r w:rsidRPr="00D8623F">
              <w:rPr>
                <w:rFonts w:ascii="Arial" w:hAnsi="Arial" w:cs="Arial"/>
                <w:sz w:val="16"/>
                <w:szCs w:val="16"/>
                <w:lang w:eastAsia="es-CO"/>
              </w:rPr>
              <w:t>PAEI</w:t>
            </w:r>
          </w:p>
        </w:tc>
        <w:tc>
          <w:tcPr>
            <w:tcW w:w="2404" w:type="dxa"/>
            <w:tcBorders>
              <w:top w:val="nil"/>
              <w:left w:val="nil"/>
              <w:bottom w:val="single" w:sz="4" w:space="0" w:color="auto"/>
              <w:right w:val="single" w:sz="4" w:space="0" w:color="auto"/>
            </w:tcBorders>
            <w:shd w:val="clear" w:color="000000" w:fill="FFFFFF"/>
            <w:vAlign w:val="center"/>
            <w:hideMark/>
          </w:tcPr>
          <w:p w14:paraId="2C9E519F" w14:textId="77777777" w:rsidR="00AE033F" w:rsidRPr="00D8623F" w:rsidRDefault="00AE033F" w:rsidP="003221F7">
            <w:pPr>
              <w:jc w:val="center"/>
              <w:rPr>
                <w:rFonts w:ascii="Arial" w:hAnsi="Arial" w:cs="Arial"/>
                <w:sz w:val="16"/>
                <w:szCs w:val="16"/>
                <w:lang w:eastAsia="es-CO"/>
              </w:rPr>
            </w:pPr>
            <w:r w:rsidRPr="00D8623F">
              <w:rPr>
                <w:rFonts w:ascii="Arial" w:hAnsi="Arial" w:cs="Arial"/>
                <w:sz w:val="16"/>
                <w:szCs w:val="16"/>
                <w:lang w:eastAsia="es-CO"/>
              </w:rPr>
              <w:t>Plan Anual de Estímulos e Incentivos - PAEI</w:t>
            </w:r>
          </w:p>
        </w:tc>
        <w:tc>
          <w:tcPr>
            <w:tcW w:w="971" w:type="dxa"/>
            <w:tcBorders>
              <w:top w:val="nil"/>
              <w:left w:val="nil"/>
              <w:bottom w:val="single" w:sz="4" w:space="0" w:color="auto"/>
              <w:right w:val="single" w:sz="8" w:space="0" w:color="auto"/>
            </w:tcBorders>
            <w:shd w:val="clear" w:color="auto" w:fill="auto"/>
            <w:noWrap/>
            <w:vAlign w:val="center"/>
            <w:hideMark/>
          </w:tcPr>
          <w:p w14:paraId="50ADFF53" w14:textId="77777777" w:rsidR="00AE033F" w:rsidRPr="00D8623F" w:rsidRDefault="00AE033F" w:rsidP="003221F7">
            <w:pPr>
              <w:jc w:val="center"/>
              <w:rPr>
                <w:rFonts w:ascii="Arial" w:hAnsi="Arial" w:cs="Arial"/>
                <w:sz w:val="16"/>
                <w:szCs w:val="16"/>
                <w:lang w:eastAsia="es-CO"/>
              </w:rPr>
            </w:pPr>
            <w:r w:rsidRPr="00D8623F">
              <w:rPr>
                <w:rFonts w:ascii="Arial" w:hAnsi="Arial" w:cs="Arial"/>
                <w:sz w:val="16"/>
                <w:szCs w:val="16"/>
                <w:lang w:eastAsia="es-CO"/>
              </w:rPr>
              <w:t>30</w:t>
            </w:r>
          </w:p>
        </w:tc>
        <w:tc>
          <w:tcPr>
            <w:tcW w:w="664" w:type="dxa"/>
            <w:tcBorders>
              <w:top w:val="single" w:sz="4" w:space="0" w:color="auto"/>
              <w:left w:val="single" w:sz="8" w:space="0" w:color="auto"/>
              <w:bottom w:val="single" w:sz="4" w:space="0" w:color="auto"/>
              <w:right w:val="single" w:sz="4" w:space="0" w:color="auto"/>
            </w:tcBorders>
            <w:shd w:val="clear" w:color="000000" w:fill="FCFCFF"/>
            <w:noWrap/>
            <w:vAlign w:val="center"/>
            <w:hideMark/>
          </w:tcPr>
          <w:p w14:paraId="3E2906B1" w14:textId="77777777" w:rsidR="00AE033F" w:rsidRPr="00D8623F" w:rsidRDefault="00AE033F" w:rsidP="00AE033F">
            <w:pPr>
              <w:jc w:val="center"/>
              <w:rPr>
                <w:rFonts w:ascii="Arial" w:hAnsi="Arial" w:cs="Arial"/>
                <w:b/>
                <w:bCs/>
                <w:sz w:val="16"/>
                <w:szCs w:val="16"/>
                <w:lang w:eastAsia="es-CO"/>
              </w:rPr>
            </w:pPr>
            <w:r w:rsidRPr="00D8623F">
              <w:rPr>
                <w:rFonts w:ascii="Arial" w:hAnsi="Arial" w:cs="Arial"/>
                <w:b/>
                <w:bCs/>
                <w:sz w:val="16"/>
                <w:szCs w:val="16"/>
                <w:lang w:eastAsia="es-CO"/>
              </w:rPr>
              <w:t>0,00</w:t>
            </w:r>
          </w:p>
        </w:tc>
        <w:tc>
          <w:tcPr>
            <w:tcW w:w="542" w:type="dxa"/>
            <w:tcBorders>
              <w:top w:val="single" w:sz="4" w:space="0" w:color="auto"/>
              <w:left w:val="single" w:sz="4" w:space="0" w:color="auto"/>
              <w:bottom w:val="single" w:sz="4" w:space="0" w:color="auto"/>
              <w:right w:val="single" w:sz="8" w:space="0" w:color="auto"/>
            </w:tcBorders>
            <w:shd w:val="clear" w:color="000000" w:fill="EEF7F3"/>
            <w:noWrap/>
            <w:vAlign w:val="center"/>
            <w:hideMark/>
          </w:tcPr>
          <w:p w14:paraId="46F29196" w14:textId="77777777" w:rsidR="00AE033F" w:rsidRPr="00D8623F" w:rsidRDefault="00AE033F" w:rsidP="00AE033F">
            <w:pPr>
              <w:jc w:val="center"/>
              <w:rPr>
                <w:rFonts w:ascii="Arial" w:hAnsi="Arial" w:cs="Arial"/>
                <w:sz w:val="16"/>
                <w:szCs w:val="16"/>
                <w:lang w:eastAsia="es-CO"/>
              </w:rPr>
            </w:pPr>
            <w:r w:rsidRPr="00D8623F">
              <w:rPr>
                <w:rFonts w:ascii="Arial" w:hAnsi="Arial" w:cs="Arial"/>
                <w:sz w:val="16"/>
                <w:szCs w:val="16"/>
                <w:lang w:eastAsia="es-CO"/>
              </w:rPr>
              <w:t>0,06</w:t>
            </w:r>
          </w:p>
        </w:tc>
        <w:tc>
          <w:tcPr>
            <w:tcW w:w="542" w:type="dxa"/>
            <w:tcBorders>
              <w:top w:val="single" w:sz="4" w:space="0" w:color="auto"/>
              <w:left w:val="single" w:sz="8" w:space="0" w:color="auto"/>
              <w:bottom w:val="single" w:sz="4" w:space="0" w:color="auto"/>
              <w:right w:val="single" w:sz="4" w:space="0" w:color="auto"/>
            </w:tcBorders>
            <w:shd w:val="clear" w:color="000000" w:fill="B0DEBE"/>
            <w:noWrap/>
            <w:vAlign w:val="center"/>
            <w:hideMark/>
          </w:tcPr>
          <w:p w14:paraId="62C806CD" w14:textId="77777777" w:rsidR="00AE033F" w:rsidRPr="00D8623F" w:rsidRDefault="00AE033F" w:rsidP="00AE033F">
            <w:pPr>
              <w:jc w:val="center"/>
              <w:rPr>
                <w:rFonts w:ascii="Arial" w:hAnsi="Arial" w:cs="Arial"/>
                <w:b/>
                <w:bCs/>
                <w:sz w:val="16"/>
                <w:szCs w:val="16"/>
                <w:lang w:eastAsia="es-CO"/>
              </w:rPr>
            </w:pPr>
            <w:r w:rsidRPr="00D8623F">
              <w:rPr>
                <w:rFonts w:ascii="Arial" w:hAnsi="Arial" w:cs="Arial"/>
                <w:b/>
                <w:bCs/>
                <w:sz w:val="16"/>
                <w:szCs w:val="16"/>
                <w:lang w:eastAsia="es-CO"/>
              </w:rPr>
              <w:t>0,29</w:t>
            </w:r>
          </w:p>
        </w:tc>
        <w:tc>
          <w:tcPr>
            <w:tcW w:w="542" w:type="dxa"/>
            <w:tcBorders>
              <w:top w:val="single" w:sz="4" w:space="0" w:color="auto"/>
              <w:left w:val="single" w:sz="4" w:space="0" w:color="auto"/>
              <w:bottom w:val="single" w:sz="4" w:space="0" w:color="auto"/>
              <w:right w:val="single" w:sz="8" w:space="0" w:color="auto"/>
            </w:tcBorders>
            <w:shd w:val="clear" w:color="000000" w:fill="BDE3C9"/>
            <w:noWrap/>
            <w:vAlign w:val="center"/>
            <w:hideMark/>
          </w:tcPr>
          <w:p w14:paraId="2EB9C21D" w14:textId="77777777" w:rsidR="00AE033F" w:rsidRPr="00D8623F" w:rsidRDefault="00AE033F" w:rsidP="00AE033F">
            <w:pPr>
              <w:jc w:val="center"/>
              <w:rPr>
                <w:rFonts w:ascii="Arial" w:hAnsi="Arial" w:cs="Arial"/>
                <w:sz w:val="16"/>
                <w:szCs w:val="16"/>
                <w:lang w:eastAsia="es-CO"/>
              </w:rPr>
            </w:pPr>
            <w:r w:rsidRPr="00D8623F">
              <w:rPr>
                <w:rFonts w:ascii="Arial" w:hAnsi="Arial" w:cs="Arial"/>
                <w:sz w:val="16"/>
                <w:szCs w:val="16"/>
                <w:lang w:eastAsia="es-CO"/>
              </w:rPr>
              <w:t>0,24</w:t>
            </w:r>
          </w:p>
        </w:tc>
        <w:tc>
          <w:tcPr>
            <w:tcW w:w="542" w:type="dxa"/>
            <w:tcBorders>
              <w:top w:val="single" w:sz="4" w:space="0" w:color="auto"/>
              <w:left w:val="single" w:sz="8" w:space="0" w:color="auto"/>
              <w:bottom w:val="single" w:sz="4" w:space="0" w:color="auto"/>
              <w:right w:val="single" w:sz="4" w:space="0" w:color="auto"/>
            </w:tcBorders>
            <w:shd w:val="clear" w:color="000000" w:fill="C2E5CD"/>
            <w:noWrap/>
            <w:vAlign w:val="center"/>
            <w:hideMark/>
          </w:tcPr>
          <w:p w14:paraId="27588BA2" w14:textId="77777777" w:rsidR="00AE033F" w:rsidRPr="00D8623F" w:rsidRDefault="00AE033F" w:rsidP="00AE033F">
            <w:pPr>
              <w:jc w:val="center"/>
              <w:rPr>
                <w:rFonts w:ascii="Arial" w:hAnsi="Arial" w:cs="Arial"/>
                <w:b/>
                <w:bCs/>
                <w:sz w:val="16"/>
                <w:szCs w:val="16"/>
                <w:lang w:eastAsia="es-CO"/>
              </w:rPr>
            </w:pPr>
            <w:r w:rsidRPr="00D8623F">
              <w:rPr>
                <w:rFonts w:ascii="Arial" w:hAnsi="Arial" w:cs="Arial"/>
                <w:b/>
                <w:bCs/>
                <w:sz w:val="16"/>
                <w:szCs w:val="16"/>
                <w:lang w:eastAsia="es-CO"/>
              </w:rPr>
              <w:t>0,23</w:t>
            </w:r>
          </w:p>
        </w:tc>
        <w:tc>
          <w:tcPr>
            <w:tcW w:w="542" w:type="dxa"/>
            <w:tcBorders>
              <w:top w:val="single" w:sz="4" w:space="0" w:color="auto"/>
              <w:left w:val="single" w:sz="4" w:space="0" w:color="auto"/>
              <w:bottom w:val="single" w:sz="4" w:space="0" w:color="auto"/>
              <w:right w:val="single" w:sz="8" w:space="0" w:color="auto"/>
            </w:tcBorders>
            <w:shd w:val="clear" w:color="000000" w:fill="E1F2E8"/>
            <w:noWrap/>
            <w:vAlign w:val="center"/>
            <w:hideMark/>
          </w:tcPr>
          <w:p w14:paraId="0AF18911" w14:textId="77777777" w:rsidR="00AE033F" w:rsidRPr="00D8623F" w:rsidRDefault="00AE033F" w:rsidP="00AE033F">
            <w:pPr>
              <w:jc w:val="center"/>
              <w:rPr>
                <w:rFonts w:ascii="Arial" w:hAnsi="Arial" w:cs="Arial"/>
                <w:sz w:val="16"/>
                <w:szCs w:val="16"/>
                <w:lang w:eastAsia="es-CO"/>
              </w:rPr>
            </w:pPr>
            <w:r w:rsidRPr="00D8623F">
              <w:rPr>
                <w:rFonts w:ascii="Arial" w:hAnsi="Arial" w:cs="Arial"/>
                <w:sz w:val="16"/>
                <w:szCs w:val="16"/>
                <w:lang w:eastAsia="es-CO"/>
              </w:rPr>
              <w:t>0,11</w:t>
            </w:r>
          </w:p>
        </w:tc>
        <w:tc>
          <w:tcPr>
            <w:tcW w:w="542" w:type="dxa"/>
            <w:tcBorders>
              <w:top w:val="single" w:sz="4" w:space="0" w:color="auto"/>
              <w:left w:val="single" w:sz="8" w:space="0" w:color="auto"/>
              <w:bottom w:val="single" w:sz="4" w:space="0" w:color="auto"/>
              <w:right w:val="single" w:sz="4" w:space="0" w:color="auto"/>
            </w:tcBorders>
            <w:shd w:val="clear" w:color="000000" w:fill="80CA94"/>
            <w:noWrap/>
            <w:vAlign w:val="center"/>
            <w:hideMark/>
          </w:tcPr>
          <w:p w14:paraId="6F240207" w14:textId="77777777" w:rsidR="00AE033F" w:rsidRPr="00D8623F" w:rsidRDefault="00AE033F" w:rsidP="00AE033F">
            <w:pPr>
              <w:jc w:val="center"/>
              <w:rPr>
                <w:rFonts w:ascii="Arial" w:hAnsi="Arial" w:cs="Arial"/>
                <w:b/>
                <w:bCs/>
                <w:sz w:val="16"/>
                <w:szCs w:val="16"/>
                <w:lang w:eastAsia="es-CO"/>
              </w:rPr>
            </w:pPr>
            <w:r w:rsidRPr="00D8623F">
              <w:rPr>
                <w:rFonts w:ascii="Arial" w:hAnsi="Arial" w:cs="Arial"/>
                <w:b/>
                <w:bCs/>
                <w:sz w:val="16"/>
                <w:szCs w:val="16"/>
                <w:lang w:eastAsia="es-CO"/>
              </w:rPr>
              <w:t>0,48</w:t>
            </w:r>
          </w:p>
        </w:tc>
        <w:tc>
          <w:tcPr>
            <w:tcW w:w="542" w:type="dxa"/>
            <w:tcBorders>
              <w:top w:val="single" w:sz="4" w:space="0" w:color="auto"/>
              <w:left w:val="single" w:sz="4" w:space="0" w:color="auto"/>
              <w:bottom w:val="single" w:sz="4" w:space="0" w:color="auto"/>
              <w:right w:val="nil"/>
            </w:tcBorders>
            <w:shd w:val="clear" w:color="000000" w:fill="9FD7AF"/>
            <w:noWrap/>
            <w:vAlign w:val="center"/>
            <w:hideMark/>
          </w:tcPr>
          <w:p w14:paraId="536EB0DE" w14:textId="77777777" w:rsidR="00AE033F" w:rsidRPr="00D8623F" w:rsidRDefault="00AE033F" w:rsidP="00AE033F">
            <w:pPr>
              <w:jc w:val="center"/>
              <w:rPr>
                <w:rFonts w:ascii="Arial" w:hAnsi="Arial" w:cs="Arial"/>
                <w:sz w:val="16"/>
                <w:szCs w:val="16"/>
                <w:lang w:eastAsia="es-CO"/>
              </w:rPr>
            </w:pPr>
            <w:r w:rsidRPr="00D8623F">
              <w:rPr>
                <w:rFonts w:ascii="Arial" w:hAnsi="Arial" w:cs="Arial"/>
                <w:sz w:val="16"/>
                <w:szCs w:val="16"/>
                <w:lang w:eastAsia="es-CO"/>
              </w:rPr>
              <w:t>0,36</w:t>
            </w:r>
          </w:p>
        </w:tc>
        <w:tc>
          <w:tcPr>
            <w:tcW w:w="527" w:type="dxa"/>
            <w:tcBorders>
              <w:top w:val="nil"/>
              <w:left w:val="single" w:sz="8" w:space="0" w:color="auto"/>
              <w:bottom w:val="single" w:sz="4" w:space="0" w:color="auto"/>
              <w:right w:val="single" w:sz="4" w:space="0" w:color="auto"/>
            </w:tcBorders>
            <w:shd w:val="clear" w:color="000000" w:fill="E2EFDA"/>
            <w:noWrap/>
            <w:vAlign w:val="center"/>
            <w:hideMark/>
          </w:tcPr>
          <w:p w14:paraId="588404E5" w14:textId="77777777" w:rsidR="00AE033F" w:rsidRPr="00D8623F" w:rsidRDefault="00AE033F" w:rsidP="00AE033F">
            <w:pPr>
              <w:jc w:val="center"/>
              <w:rPr>
                <w:rFonts w:ascii="Arial" w:hAnsi="Arial" w:cs="Arial"/>
                <w:b/>
                <w:bCs/>
                <w:sz w:val="16"/>
                <w:szCs w:val="16"/>
                <w:lang w:eastAsia="es-CO"/>
              </w:rPr>
            </w:pPr>
            <w:r w:rsidRPr="00D8623F">
              <w:rPr>
                <w:rFonts w:ascii="Arial" w:hAnsi="Arial" w:cs="Arial"/>
                <w:b/>
                <w:bCs/>
                <w:sz w:val="16"/>
                <w:szCs w:val="16"/>
                <w:lang w:eastAsia="es-CO"/>
              </w:rPr>
              <w:t>1,00</w:t>
            </w:r>
          </w:p>
        </w:tc>
        <w:tc>
          <w:tcPr>
            <w:tcW w:w="545" w:type="dxa"/>
            <w:tcBorders>
              <w:top w:val="nil"/>
              <w:left w:val="single" w:sz="8" w:space="0" w:color="auto"/>
              <w:bottom w:val="single" w:sz="4" w:space="0" w:color="auto"/>
              <w:right w:val="single" w:sz="8" w:space="0" w:color="auto"/>
            </w:tcBorders>
            <w:shd w:val="clear" w:color="000000" w:fill="FBA777"/>
            <w:noWrap/>
            <w:vAlign w:val="center"/>
            <w:hideMark/>
          </w:tcPr>
          <w:p w14:paraId="5BBCB3A2" w14:textId="77777777" w:rsidR="00AE033F" w:rsidRPr="00D8623F" w:rsidRDefault="00AE033F" w:rsidP="00AE033F">
            <w:pPr>
              <w:jc w:val="center"/>
              <w:rPr>
                <w:rFonts w:ascii="Arial" w:hAnsi="Arial" w:cs="Arial"/>
                <w:sz w:val="16"/>
                <w:szCs w:val="16"/>
                <w:lang w:eastAsia="es-CO"/>
              </w:rPr>
            </w:pPr>
            <w:r w:rsidRPr="00D8623F">
              <w:rPr>
                <w:rFonts w:ascii="Arial" w:hAnsi="Arial" w:cs="Arial"/>
                <w:sz w:val="16"/>
                <w:szCs w:val="16"/>
                <w:lang w:eastAsia="es-CO"/>
              </w:rPr>
              <w:t>0,77</w:t>
            </w:r>
          </w:p>
        </w:tc>
      </w:tr>
      <w:tr w:rsidR="00AE033F" w:rsidRPr="00D8623F" w14:paraId="3A2D7F3B" w14:textId="77777777" w:rsidTr="00AE033F">
        <w:trPr>
          <w:trHeight w:val="463"/>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62F21216" w14:textId="77777777" w:rsidR="00AE033F" w:rsidRPr="00D8623F" w:rsidRDefault="00AE033F" w:rsidP="003221F7">
            <w:pPr>
              <w:jc w:val="center"/>
              <w:rPr>
                <w:rFonts w:ascii="Arial" w:hAnsi="Arial" w:cs="Arial"/>
                <w:sz w:val="16"/>
                <w:szCs w:val="16"/>
                <w:lang w:eastAsia="es-CO"/>
              </w:rPr>
            </w:pPr>
            <w:r w:rsidRPr="00D8623F">
              <w:rPr>
                <w:rFonts w:ascii="Arial" w:hAnsi="Arial" w:cs="Arial"/>
                <w:sz w:val="16"/>
                <w:szCs w:val="16"/>
                <w:lang w:eastAsia="es-CO"/>
              </w:rPr>
              <w:t>PIC</w:t>
            </w:r>
          </w:p>
        </w:tc>
        <w:tc>
          <w:tcPr>
            <w:tcW w:w="2404" w:type="dxa"/>
            <w:tcBorders>
              <w:top w:val="nil"/>
              <w:left w:val="nil"/>
              <w:bottom w:val="single" w:sz="8" w:space="0" w:color="auto"/>
              <w:right w:val="single" w:sz="4" w:space="0" w:color="auto"/>
            </w:tcBorders>
            <w:shd w:val="clear" w:color="000000" w:fill="FFFFFF"/>
            <w:vAlign w:val="center"/>
            <w:hideMark/>
          </w:tcPr>
          <w:p w14:paraId="7BACBE84" w14:textId="77777777" w:rsidR="00AE033F" w:rsidRPr="00D8623F" w:rsidRDefault="00AE033F" w:rsidP="003221F7">
            <w:pPr>
              <w:jc w:val="center"/>
              <w:rPr>
                <w:rFonts w:ascii="Arial" w:hAnsi="Arial" w:cs="Arial"/>
                <w:sz w:val="16"/>
                <w:szCs w:val="16"/>
                <w:lang w:eastAsia="es-CO"/>
              </w:rPr>
            </w:pPr>
            <w:r w:rsidRPr="00D8623F">
              <w:rPr>
                <w:rFonts w:ascii="Arial" w:hAnsi="Arial" w:cs="Arial"/>
                <w:sz w:val="16"/>
                <w:szCs w:val="16"/>
                <w:lang w:eastAsia="es-CO"/>
              </w:rPr>
              <w:t>Plan Institucional de Capacitación - PIC</w:t>
            </w:r>
          </w:p>
        </w:tc>
        <w:tc>
          <w:tcPr>
            <w:tcW w:w="971" w:type="dxa"/>
            <w:tcBorders>
              <w:top w:val="nil"/>
              <w:left w:val="nil"/>
              <w:bottom w:val="single" w:sz="8" w:space="0" w:color="auto"/>
              <w:right w:val="single" w:sz="8" w:space="0" w:color="auto"/>
            </w:tcBorders>
            <w:shd w:val="clear" w:color="auto" w:fill="auto"/>
            <w:noWrap/>
            <w:vAlign w:val="center"/>
            <w:hideMark/>
          </w:tcPr>
          <w:p w14:paraId="2D15B6B4" w14:textId="77777777" w:rsidR="00AE033F" w:rsidRPr="00D8623F" w:rsidRDefault="00AE033F" w:rsidP="003221F7">
            <w:pPr>
              <w:jc w:val="center"/>
              <w:rPr>
                <w:rFonts w:ascii="Arial" w:hAnsi="Arial" w:cs="Arial"/>
                <w:sz w:val="16"/>
                <w:szCs w:val="16"/>
                <w:lang w:eastAsia="es-CO"/>
              </w:rPr>
            </w:pPr>
            <w:r w:rsidRPr="00D8623F">
              <w:rPr>
                <w:rFonts w:ascii="Arial" w:hAnsi="Arial" w:cs="Arial"/>
                <w:sz w:val="16"/>
                <w:szCs w:val="16"/>
                <w:lang w:eastAsia="es-CO"/>
              </w:rPr>
              <w:t>28</w:t>
            </w:r>
          </w:p>
        </w:tc>
        <w:tc>
          <w:tcPr>
            <w:tcW w:w="664" w:type="dxa"/>
            <w:tcBorders>
              <w:top w:val="single" w:sz="4" w:space="0" w:color="auto"/>
              <w:left w:val="single" w:sz="8" w:space="0" w:color="auto"/>
              <w:bottom w:val="nil"/>
              <w:right w:val="single" w:sz="4" w:space="0" w:color="auto"/>
            </w:tcBorders>
            <w:shd w:val="clear" w:color="000000" w:fill="EBF5F0"/>
            <w:noWrap/>
            <w:vAlign w:val="center"/>
            <w:hideMark/>
          </w:tcPr>
          <w:p w14:paraId="350EEED5" w14:textId="77777777" w:rsidR="00AE033F" w:rsidRPr="00D8623F" w:rsidRDefault="00AE033F" w:rsidP="00AE033F">
            <w:pPr>
              <w:jc w:val="center"/>
              <w:rPr>
                <w:rFonts w:ascii="Arial" w:hAnsi="Arial" w:cs="Arial"/>
                <w:b/>
                <w:bCs/>
                <w:sz w:val="16"/>
                <w:szCs w:val="16"/>
                <w:lang w:eastAsia="es-CO"/>
              </w:rPr>
            </w:pPr>
            <w:r w:rsidRPr="00D8623F">
              <w:rPr>
                <w:rFonts w:ascii="Arial" w:hAnsi="Arial" w:cs="Arial"/>
                <w:b/>
                <w:bCs/>
                <w:sz w:val="16"/>
                <w:szCs w:val="16"/>
                <w:lang w:eastAsia="es-CO"/>
              </w:rPr>
              <w:t>0,07</w:t>
            </w:r>
          </w:p>
        </w:tc>
        <w:tc>
          <w:tcPr>
            <w:tcW w:w="542" w:type="dxa"/>
            <w:tcBorders>
              <w:top w:val="single" w:sz="4" w:space="0" w:color="auto"/>
              <w:left w:val="single" w:sz="4" w:space="0" w:color="auto"/>
              <w:bottom w:val="nil"/>
              <w:right w:val="single" w:sz="8" w:space="0" w:color="auto"/>
            </w:tcBorders>
            <w:shd w:val="clear" w:color="000000" w:fill="EFF7F4"/>
            <w:noWrap/>
            <w:vAlign w:val="center"/>
            <w:hideMark/>
          </w:tcPr>
          <w:p w14:paraId="18ED3A3F" w14:textId="77777777" w:rsidR="00AE033F" w:rsidRPr="00D8623F" w:rsidRDefault="00AE033F" w:rsidP="00AE033F">
            <w:pPr>
              <w:jc w:val="center"/>
              <w:rPr>
                <w:rFonts w:ascii="Arial" w:hAnsi="Arial" w:cs="Arial"/>
                <w:sz w:val="16"/>
                <w:szCs w:val="16"/>
                <w:lang w:eastAsia="es-CO"/>
              </w:rPr>
            </w:pPr>
            <w:r w:rsidRPr="00D8623F">
              <w:rPr>
                <w:rFonts w:ascii="Arial" w:hAnsi="Arial" w:cs="Arial"/>
                <w:sz w:val="16"/>
                <w:szCs w:val="16"/>
                <w:lang w:eastAsia="es-CO"/>
              </w:rPr>
              <w:t>0,05</w:t>
            </w:r>
          </w:p>
        </w:tc>
        <w:tc>
          <w:tcPr>
            <w:tcW w:w="542" w:type="dxa"/>
            <w:tcBorders>
              <w:top w:val="single" w:sz="4" w:space="0" w:color="auto"/>
              <w:left w:val="single" w:sz="8" w:space="0" w:color="auto"/>
              <w:bottom w:val="nil"/>
              <w:right w:val="single" w:sz="4" w:space="0" w:color="auto"/>
            </w:tcBorders>
            <w:shd w:val="clear" w:color="000000" w:fill="B2DEC0"/>
            <w:noWrap/>
            <w:vAlign w:val="center"/>
            <w:hideMark/>
          </w:tcPr>
          <w:p w14:paraId="5FE046B2" w14:textId="77777777" w:rsidR="00AE033F" w:rsidRPr="00D8623F" w:rsidRDefault="00AE033F" w:rsidP="00AE033F">
            <w:pPr>
              <w:jc w:val="center"/>
              <w:rPr>
                <w:rFonts w:ascii="Arial" w:hAnsi="Arial" w:cs="Arial"/>
                <w:b/>
                <w:bCs/>
                <w:sz w:val="16"/>
                <w:szCs w:val="16"/>
                <w:lang w:eastAsia="es-CO"/>
              </w:rPr>
            </w:pPr>
            <w:r w:rsidRPr="00D8623F">
              <w:rPr>
                <w:rFonts w:ascii="Arial" w:hAnsi="Arial" w:cs="Arial"/>
                <w:b/>
                <w:bCs/>
                <w:sz w:val="16"/>
                <w:szCs w:val="16"/>
                <w:lang w:eastAsia="es-CO"/>
              </w:rPr>
              <w:t>0,29</w:t>
            </w:r>
          </w:p>
        </w:tc>
        <w:tc>
          <w:tcPr>
            <w:tcW w:w="542" w:type="dxa"/>
            <w:tcBorders>
              <w:top w:val="single" w:sz="4" w:space="0" w:color="auto"/>
              <w:left w:val="single" w:sz="4" w:space="0" w:color="auto"/>
              <w:bottom w:val="nil"/>
              <w:right w:val="single" w:sz="8" w:space="0" w:color="auto"/>
            </w:tcBorders>
            <w:shd w:val="clear" w:color="000000" w:fill="C3E5CE"/>
            <w:noWrap/>
            <w:vAlign w:val="center"/>
            <w:hideMark/>
          </w:tcPr>
          <w:p w14:paraId="3A050344" w14:textId="77777777" w:rsidR="00AE033F" w:rsidRPr="00D8623F" w:rsidRDefault="00AE033F" w:rsidP="00AE033F">
            <w:pPr>
              <w:jc w:val="center"/>
              <w:rPr>
                <w:rFonts w:ascii="Arial" w:hAnsi="Arial" w:cs="Arial"/>
                <w:sz w:val="16"/>
                <w:szCs w:val="16"/>
                <w:lang w:eastAsia="es-CO"/>
              </w:rPr>
            </w:pPr>
            <w:r w:rsidRPr="00D8623F">
              <w:rPr>
                <w:rFonts w:ascii="Arial" w:hAnsi="Arial" w:cs="Arial"/>
                <w:sz w:val="16"/>
                <w:szCs w:val="16"/>
                <w:lang w:eastAsia="es-CO"/>
              </w:rPr>
              <w:t>0,22</w:t>
            </w:r>
          </w:p>
        </w:tc>
        <w:tc>
          <w:tcPr>
            <w:tcW w:w="542" w:type="dxa"/>
            <w:tcBorders>
              <w:top w:val="single" w:sz="4" w:space="0" w:color="auto"/>
              <w:left w:val="single" w:sz="8" w:space="0" w:color="auto"/>
              <w:bottom w:val="nil"/>
              <w:right w:val="single" w:sz="4" w:space="0" w:color="auto"/>
            </w:tcBorders>
            <w:shd w:val="clear" w:color="000000" w:fill="8DCF9F"/>
            <w:noWrap/>
            <w:vAlign w:val="center"/>
            <w:hideMark/>
          </w:tcPr>
          <w:p w14:paraId="6D5B110E" w14:textId="77777777" w:rsidR="00AE033F" w:rsidRPr="00D8623F" w:rsidRDefault="00AE033F" w:rsidP="00AE033F">
            <w:pPr>
              <w:jc w:val="center"/>
              <w:rPr>
                <w:rFonts w:ascii="Arial" w:hAnsi="Arial" w:cs="Arial"/>
                <w:b/>
                <w:bCs/>
                <w:sz w:val="16"/>
                <w:szCs w:val="16"/>
                <w:lang w:eastAsia="es-CO"/>
              </w:rPr>
            </w:pPr>
            <w:r w:rsidRPr="00D8623F">
              <w:rPr>
                <w:rFonts w:ascii="Arial" w:hAnsi="Arial" w:cs="Arial"/>
                <w:b/>
                <w:bCs/>
                <w:sz w:val="16"/>
                <w:szCs w:val="16"/>
                <w:lang w:eastAsia="es-CO"/>
              </w:rPr>
              <w:t>0,43</w:t>
            </w:r>
          </w:p>
        </w:tc>
        <w:tc>
          <w:tcPr>
            <w:tcW w:w="542" w:type="dxa"/>
            <w:tcBorders>
              <w:top w:val="single" w:sz="4" w:space="0" w:color="auto"/>
              <w:left w:val="single" w:sz="4" w:space="0" w:color="auto"/>
              <w:bottom w:val="nil"/>
              <w:right w:val="single" w:sz="8" w:space="0" w:color="auto"/>
            </w:tcBorders>
            <w:shd w:val="clear" w:color="000000" w:fill="E4F3EA"/>
            <w:noWrap/>
            <w:vAlign w:val="center"/>
            <w:hideMark/>
          </w:tcPr>
          <w:p w14:paraId="59AA3F9E" w14:textId="77777777" w:rsidR="00AE033F" w:rsidRPr="00D8623F" w:rsidRDefault="00AE033F" w:rsidP="00AE033F">
            <w:pPr>
              <w:jc w:val="center"/>
              <w:rPr>
                <w:rFonts w:ascii="Arial" w:hAnsi="Arial" w:cs="Arial"/>
                <w:sz w:val="16"/>
                <w:szCs w:val="16"/>
                <w:lang w:eastAsia="es-CO"/>
              </w:rPr>
            </w:pPr>
            <w:r w:rsidRPr="00D8623F">
              <w:rPr>
                <w:rFonts w:ascii="Arial" w:hAnsi="Arial" w:cs="Arial"/>
                <w:sz w:val="16"/>
                <w:szCs w:val="16"/>
                <w:lang w:eastAsia="es-CO"/>
              </w:rPr>
              <w:t>0,10</w:t>
            </w:r>
          </w:p>
        </w:tc>
        <w:tc>
          <w:tcPr>
            <w:tcW w:w="542" w:type="dxa"/>
            <w:tcBorders>
              <w:top w:val="single" w:sz="4" w:space="0" w:color="auto"/>
              <w:left w:val="single" w:sz="8" w:space="0" w:color="auto"/>
              <w:bottom w:val="nil"/>
              <w:right w:val="single" w:sz="4" w:space="0" w:color="auto"/>
            </w:tcBorders>
            <w:shd w:val="clear" w:color="000000" w:fill="C5E6D0"/>
            <w:noWrap/>
            <w:vAlign w:val="center"/>
            <w:hideMark/>
          </w:tcPr>
          <w:p w14:paraId="73578236" w14:textId="77777777" w:rsidR="00AE033F" w:rsidRPr="00D8623F" w:rsidRDefault="00AE033F" w:rsidP="00AE033F">
            <w:pPr>
              <w:jc w:val="center"/>
              <w:rPr>
                <w:rFonts w:ascii="Arial" w:hAnsi="Arial" w:cs="Arial"/>
                <w:b/>
                <w:bCs/>
                <w:sz w:val="16"/>
                <w:szCs w:val="16"/>
                <w:lang w:eastAsia="es-CO"/>
              </w:rPr>
            </w:pPr>
            <w:r w:rsidRPr="00D8623F">
              <w:rPr>
                <w:rFonts w:ascii="Arial" w:hAnsi="Arial" w:cs="Arial"/>
                <w:b/>
                <w:bCs/>
                <w:sz w:val="16"/>
                <w:szCs w:val="16"/>
                <w:lang w:eastAsia="es-CO"/>
              </w:rPr>
              <w:t>0,21</w:t>
            </w:r>
          </w:p>
        </w:tc>
        <w:tc>
          <w:tcPr>
            <w:tcW w:w="542" w:type="dxa"/>
            <w:tcBorders>
              <w:top w:val="single" w:sz="4" w:space="0" w:color="auto"/>
              <w:left w:val="single" w:sz="4" w:space="0" w:color="auto"/>
              <w:bottom w:val="nil"/>
              <w:right w:val="nil"/>
            </w:tcBorders>
            <w:shd w:val="clear" w:color="000000" w:fill="BCE2C8"/>
            <w:noWrap/>
            <w:vAlign w:val="center"/>
            <w:hideMark/>
          </w:tcPr>
          <w:p w14:paraId="7F2B4E72" w14:textId="77777777" w:rsidR="00AE033F" w:rsidRPr="00D8623F" w:rsidRDefault="00AE033F" w:rsidP="00AE033F">
            <w:pPr>
              <w:jc w:val="center"/>
              <w:rPr>
                <w:rFonts w:ascii="Arial" w:hAnsi="Arial" w:cs="Arial"/>
                <w:sz w:val="16"/>
                <w:szCs w:val="16"/>
                <w:lang w:eastAsia="es-CO"/>
              </w:rPr>
            </w:pPr>
            <w:r w:rsidRPr="00D8623F">
              <w:rPr>
                <w:rFonts w:ascii="Arial" w:hAnsi="Arial" w:cs="Arial"/>
                <w:sz w:val="16"/>
                <w:szCs w:val="16"/>
                <w:lang w:eastAsia="es-CO"/>
              </w:rPr>
              <w:t>0,25</w:t>
            </w:r>
          </w:p>
        </w:tc>
        <w:tc>
          <w:tcPr>
            <w:tcW w:w="527" w:type="dxa"/>
            <w:tcBorders>
              <w:top w:val="nil"/>
              <w:left w:val="single" w:sz="8" w:space="0" w:color="auto"/>
              <w:bottom w:val="nil"/>
              <w:right w:val="single" w:sz="4" w:space="0" w:color="auto"/>
            </w:tcBorders>
            <w:shd w:val="clear" w:color="000000" w:fill="E2EFDA"/>
            <w:noWrap/>
            <w:vAlign w:val="center"/>
            <w:hideMark/>
          </w:tcPr>
          <w:p w14:paraId="3B6D5CEE" w14:textId="77777777" w:rsidR="00AE033F" w:rsidRPr="00D8623F" w:rsidRDefault="00AE033F" w:rsidP="00AE033F">
            <w:pPr>
              <w:jc w:val="center"/>
              <w:rPr>
                <w:rFonts w:ascii="Arial" w:hAnsi="Arial" w:cs="Arial"/>
                <w:b/>
                <w:bCs/>
                <w:sz w:val="16"/>
                <w:szCs w:val="16"/>
                <w:lang w:eastAsia="es-CO"/>
              </w:rPr>
            </w:pPr>
            <w:r w:rsidRPr="00D8623F">
              <w:rPr>
                <w:rFonts w:ascii="Arial" w:hAnsi="Arial" w:cs="Arial"/>
                <w:b/>
                <w:bCs/>
                <w:sz w:val="16"/>
                <w:szCs w:val="16"/>
                <w:lang w:eastAsia="es-CO"/>
              </w:rPr>
              <w:t>1,00</w:t>
            </w:r>
          </w:p>
        </w:tc>
        <w:tc>
          <w:tcPr>
            <w:tcW w:w="545" w:type="dxa"/>
            <w:tcBorders>
              <w:top w:val="nil"/>
              <w:left w:val="single" w:sz="8" w:space="0" w:color="auto"/>
              <w:bottom w:val="single" w:sz="4" w:space="0" w:color="auto"/>
              <w:right w:val="single" w:sz="8" w:space="0" w:color="auto"/>
            </w:tcBorders>
            <w:shd w:val="clear" w:color="000000" w:fill="F8696B"/>
            <w:noWrap/>
            <w:vAlign w:val="center"/>
            <w:hideMark/>
          </w:tcPr>
          <w:p w14:paraId="6D92F77E" w14:textId="77777777" w:rsidR="00AE033F" w:rsidRPr="00D8623F" w:rsidRDefault="00AE033F" w:rsidP="00AE033F">
            <w:pPr>
              <w:jc w:val="center"/>
              <w:rPr>
                <w:rFonts w:ascii="Arial" w:hAnsi="Arial" w:cs="Arial"/>
                <w:sz w:val="16"/>
                <w:szCs w:val="16"/>
                <w:lang w:eastAsia="es-CO"/>
              </w:rPr>
            </w:pPr>
            <w:r w:rsidRPr="00D8623F">
              <w:rPr>
                <w:rFonts w:ascii="Arial" w:hAnsi="Arial" w:cs="Arial"/>
                <w:sz w:val="16"/>
                <w:szCs w:val="16"/>
                <w:lang w:eastAsia="es-CO"/>
              </w:rPr>
              <w:t>0,62</w:t>
            </w:r>
          </w:p>
        </w:tc>
      </w:tr>
      <w:tr w:rsidR="00D51F05" w:rsidRPr="00D8623F" w14:paraId="0DCB113D" w14:textId="77777777" w:rsidTr="00AE033F">
        <w:trPr>
          <w:trHeight w:val="435"/>
        </w:trPr>
        <w:tc>
          <w:tcPr>
            <w:tcW w:w="0" w:type="auto"/>
            <w:tcBorders>
              <w:top w:val="nil"/>
              <w:left w:val="nil"/>
              <w:bottom w:val="nil"/>
              <w:right w:val="nil"/>
            </w:tcBorders>
            <w:shd w:val="clear" w:color="auto" w:fill="auto"/>
            <w:noWrap/>
            <w:vAlign w:val="bottom"/>
            <w:hideMark/>
          </w:tcPr>
          <w:p w14:paraId="7E76C7FB" w14:textId="77777777" w:rsidR="00AE033F" w:rsidRPr="00D8623F" w:rsidRDefault="00AE033F" w:rsidP="003221F7">
            <w:pPr>
              <w:jc w:val="center"/>
              <w:rPr>
                <w:rFonts w:ascii="Arial" w:hAnsi="Arial" w:cs="Arial"/>
                <w:sz w:val="16"/>
                <w:szCs w:val="16"/>
                <w:lang w:eastAsia="es-CO"/>
              </w:rPr>
            </w:pPr>
          </w:p>
        </w:tc>
        <w:tc>
          <w:tcPr>
            <w:tcW w:w="2404" w:type="dxa"/>
            <w:tcBorders>
              <w:top w:val="nil"/>
              <w:left w:val="nil"/>
              <w:bottom w:val="nil"/>
              <w:right w:val="nil"/>
            </w:tcBorders>
            <w:shd w:val="clear" w:color="auto" w:fill="auto"/>
            <w:noWrap/>
            <w:vAlign w:val="bottom"/>
            <w:hideMark/>
          </w:tcPr>
          <w:p w14:paraId="2DE2E850" w14:textId="77777777" w:rsidR="00AE033F" w:rsidRPr="00D8623F" w:rsidRDefault="00AE033F" w:rsidP="003221F7">
            <w:pPr>
              <w:jc w:val="center"/>
              <w:rPr>
                <w:rFonts w:ascii="Arial" w:hAnsi="Arial" w:cs="Arial"/>
                <w:sz w:val="16"/>
                <w:szCs w:val="16"/>
                <w:lang w:eastAsia="es-CO"/>
              </w:rPr>
            </w:pPr>
          </w:p>
        </w:tc>
        <w:tc>
          <w:tcPr>
            <w:tcW w:w="971" w:type="dxa"/>
            <w:tcBorders>
              <w:top w:val="nil"/>
              <w:left w:val="nil"/>
              <w:bottom w:val="nil"/>
              <w:right w:val="nil"/>
            </w:tcBorders>
            <w:shd w:val="clear" w:color="auto" w:fill="auto"/>
            <w:noWrap/>
            <w:vAlign w:val="center"/>
            <w:hideMark/>
          </w:tcPr>
          <w:p w14:paraId="74F70FEA" w14:textId="77777777" w:rsidR="00AE033F" w:rsidRPr="00D8623F" w:rsidRDefault="00AE033F" w:rsidP="00AE033F">
            <w:pPr>
              <w:jc w:val="center"/>
              <w:rPr>
                <w:rFonts w:ascii="Arial" w:hAnsi="Arial" w:cs="Arial"/>
                <w:b/>
                <w:bCs/>
                <w:sz w:val="16"/>
                <w:szCs w:val="16"/>
                <w:lang w:eastAsia="es-CO"/>
              </w:rPr>
            </w:pPr>
            <w:r w:rsidRPr="00D8623F">
              <w:rPr>
                <w:rFonts w:ascii="Arial" w:hAnsi="Arial" w:cs="Arial"/>
                <w:b/>
                <w:bCs/>
                <w:sz w:val="16"/>
                <w:szCs w:val="16"/>
                <w:lang w:eastAsia="es-CO"/>
              </w:rPr>
              <w:t>137</w:t>
            </w:r>
          </w:p>
        </w:tc>
        <w:tc>
          <w:tcPr>
            <w:tcW w:w="664" w:type="dxa"/>
            <w:tcBorders>
              <w:top w:val="single" w:sz="8" w:space="0" w:color="auto"/>
              <w:left w:val="single" w:sz="8" w:space="0" w:color="auto"/>
              <w:bottom w:val="single" w:sz="8" w:space="0" w:color="auto"/>
              <w:right w:val="single" w:sz="4" w:space="0" w:color="auto"/>
            </w:tcBorders>
            <w:shd w:val="clear" w:color="000000" w:fill="EDEDED"/>
            <w:noWrap/>
            <w:vAlign w:val="center"/>
            <w:hideMark/>
          </w:tcPr>
          <w:p w14:paraId="452A6F74" w14:textId="77777777" w:rsidR="00AE033F" w:rsidRPr="00D8623F" w:rsidRDefault="00AE033F" w:rsidP="00AE033F">
            <w:pPr>
              <w:jc w:val="center"/>
              <w:rPr>
                <w:rFonts w:ascii="Arial" w:hAnsi="Arial" w:cs="Arial"/>
                <w:b/>
                <w:bCs/>
                <w:sz w:val="16"/>
                <w:szCs w:val="16"/>
                <w:lang w:eastAsia="es-CO"/>
              </w:rPr>
            </w:pPr>
            <w:r w:rsidRPr="00D8623F">
              <w:rPr>
                <w:rFonts w:ascii="Arial" w:hAnsi="Arial" w:cs="Arial"/>
                <w:b/>
                <w:bCs/>
                <w:sz w:val="16"/>
                <w:szCs w:val="16"/>
                <w:lang w:eastAsia="es-CO"/>
              </w:rPr>
              <w:t>0,15</w:t>
            </w:r>
          </w:p>
        </w:tc>
        <w:tc>
          <w:tcPr>
            <w:tcW w:w="542" w:type="dxa"/>
            <w:tcBorders>
              <w:top w:val="single" w:sz="8" w:space="0" w:color="auto"/>
              <w:left w:val="nil"/>
              <w:bottom w:val="single" w:sz="8" w:space="0" w:color="auto"/>
              <w:right w:val="single" w:sz="4" w:space="0" w:color="auto"/>
            </w:tcBorders>
            <w:shd w:val="clear" w:color="000000" w:fill="EDEDED"/>
            <w:noWrap/>
            <w:vAlign w:val="center"/>
            <w:hideMark/>
          </w:tcPr>
          <w:p w14:paraId="0802A144" w14:textId="77777777" w:rsidR="00AE033F" w:rsidRPr="00D8623F" w:rsidRDefault="00AE033F" w:rsidP="00AE033F">
            <w:pPr>
              <w:jc w:val="center"/>
              <w:rPr>
                <w:rFonts w:ascii="Arial" w:hAnsi="Arial" w:cs="Arial"/>
                <w:sz w:val="16"/>
                <w:szCs w:val="16"/>
                <w:lang w:eastAsia="es-CO"/>
              </w:rPr>
            </w:pPr>
            <w:r w:rsidRPr="00D8623F">
              <w:rPr>
                <w:rFonts w:ascii="Arial" w:hAnsi="Arial" w:cs="Arial"/>
                <w:sz w:val="16"/>
                <w:szCs w:val="16"/>
                <w:lang w:eastAsia="es-CO"/>
              </w:rPr>
              <w:t>0,14</w:t>
            </w:r>
          </w:p>
        </w:tc>
        <w:tc>
          <w:tcPr>
            <w:tcW w:w="542" w:type="dxa"/>
            <w:tcBorders>
              <w:top w:val="single" w:sz="8" w:space="0" w:color="auto"/>
              <w:left w:val="nil"/>
              <w:bottom w:val="single" w:sz="8" w:space="0" w:color="auto"/>
              <w:right w:val="single" w:sz="4" w:space="0" w:color="auto"/>
            </w:tcBorders>
            <w:shd w:val="clear" w:color="000000" w:fill="EDEDED"/>
            <w:noWrap/>
            <w:vAlign w:val="center"/>
            <w:hideMark/>
          </w:tcPr>
          <w:p w14:paraId="67F1654C" w14:textId="77777777" w:rsidR="00AE033F" w:rsidRPr="00D8623F" w:rsidRDefault="00AE033F" w:rsidP="00AE033F">
            <w:pPr>
              <w:jc w:val="center"/>
              <w:rPr>
                <w:rFonts w:ascii="Arial" w:hAnsi="Arial" w:cs="Arial"/>
                <w:b/>
                <w:bCs/>
                <w:sz w:val="16"/>
                <w:szCs w:val="16"/>
                <w:lang w:eastAsia="es-CO"/>
              </w:rPr>
            </w:pPr>
            <w:r w:rsidRPr="00D8623F">
              <w:rPr>
                <w:rFonts w:ascii="Arial" w:hAnsi="Arial" w:cs="Arial"/>
                <w:b/>
                <w:bCs/>
                <w:sz w:val="16"/>
                <w:szCs w:val="16"/>
                <w:lang w:eastAsia="es-CO"/>
              </w:rPr>
              <w:t>0,29</w:t>
            </w:r>
          </w:p>
        </w:tc>
        <w:tc>
          <w:tcPr>
            <w:tcW w:w="542" w:type="dxa"/>
            <w:tcBorders>
              <w:top w:val="single" w:sz="8" w:space="0" w:color="auto"/>
              <w:left w:val="nil"/>
              <w:bottom w:val="single" w:sz="8" w:space="0" w:color="auto"/>
              <w:right w:val="single" w:sz="4" w:space="0" w:color="auto"/>
            </w:tcBorders>
            <w:shd w:val="clear" w:color="000000" w:fill="EDEDED"/>
            <w:noWrap/>
            <w:vAlign w:val="center"/>
            <w:hideMark/>
          </w:tcPr>
          <w:p w14:paraId="32C80C45" w14:textId="77777777" w:rsidR="00AE033F" w:rsidRPr="00D8623F" w:rsidRDefault="00AE033F" w:rsidP="00AE033F">
            <w:pPr>
              <w:jc w:val="center"/>
              <w:rPr>
                <w:rFonts w:ascii="Arial" w:hAnsi="Arial" w:cs="Arial"/>
                <w:sz w:val="16"/>
                <w:szCs w:val="16"/>
                <w:lang w:eastAsia="es-CO"/>
              </w:rPr>
            </w:pPr>
            <w:r w:rsidRPr="00D8623F">
              <w:rPr>
                <w:rFonts w:ascii="Arial" w:hAnsi="Arial" w:cs="Arial"/>
                <w:sz w:val="16"/>
                <w:szCs w:val="16"/>
                <w:lang w:eastAsia="es-CO"/>
              </w:rPr>
              <w:t>0,26</w:t>
            </w:r>
          </w:p>
        </w:tc>
        <w:tc>
          <w:tcPr>
            <w:tcW w:w="542" w:type="dxa"/>
            <w:tcBorders>
              <w:top w:val="single" w:sz="8" w:space="0" w:color="auto"/>
              <w:left w:val="nil"/>
              <w:bottom w:val="single" w:sz="8" w:space="0" w:color="auto"/>
              <w:right w:val="single" w:sz="4" w:space="0" w:color="auto"/>
            </w:tcBorders>
            <w:shd w:val="clear" w:color="000000" w:fill="EDEDED"/>
            <w:noWrap/>
            <w:vAlign w:val="center"/>
            <w:hideMark/>
          </w:tcPr>
          <w:p w14:paraId="3F8B8FFA" w14:textId="77777777" w:rsidR="00AE033F" w:rsidRPr="00D8623F" w:rsidRDefault="00AE033F" w:rsidP="00AE033F">
            <w:pPr>
              <w:jc w:val="center"/>
              <w:rPr>
                <w:rFonts w:ascii="Arial" w:hAnsi="Arial" w:cs="Arial"/>
                <w:b/>
                <w:bCs/>
                <w:sz w:val="16"/>
                <w:szCs w:val="16"/>
                <w:lang w:eastAsia="es-CO"/>
              </w:rPr>
            </w:pPr>
            <w:r w:rsidRPr="00D8623F">
              <w:rPr>
                <w:rFonts w:ascii="Arial" w:hAnsi="Arial" w:cs="Arial"/>
                <w:b/>
                <w:bCs/>
                <w:sz w:val="16"/>
                <w:szCs w:val="16"/>
                <w:lang w:eastAsia="es-CO"/>
              </w:rPr>
              <w:t>0,26</w:t>
            </w:r>
          </w:p>
        </w:tc>
        <w:tc>
          <w:tcPr>
            <w:tcW w:w="542" w:type="dxa"/>
            <w:tcBorders>
              <w:top w:val="single" w:sz="8" w:space="0" w:color="auto"/>
              <w:left w:val="nil"/>
              <w:bottom w:val="single" w:sz="8" w:space="0" w:color="auto"/>
              <w:right w:val="single" w:sz="4" w:space="0" w:color="auto"/>
            </w:tcBorders>
            <w:shd w:val="clear" w:color="000000" w:fill="EDEDED"/>
            <w:noWrap/>
            <w:vAlign w:val="center"/>
            <w:hideMark/>
          </w:tcPr>
          <w:p w14:paraId="681F4CA6" w14:textId="77777777" w:rsidR="00AE033F" w:rsidRPr="00D8623F" w:rsidRDefault="00AE033F" w:rsidP="00AE033F">
            <w:pPr>
              <w:jc w:val="center"/>
              <w:rPr>
                <w:rFonts w:ascii="Arial" w:hAnsi="Arial" w:cs="Arial"/>
                <w:sz w:val="16"/>
                <w:szCs w:val="16"/>
                <w:lang w:eastAsia="es-CO"/>
              </w:rPr>
            </w:pPr>
            <w:r w:rsidRPr="00D8623F">
              <w:rPr>
                <w:rFonts w:ascii="Arial" w:hAnsi="Arial" w:cs="Arial"/>
                <w:sz w:val="16"/>
                <w:szCs w:val="16"/>
                <w:lang w:eastAsia="es-CO"/>
              </w:rPr>
              <w:t>0,15</w:t>
            </w:r>
          </w:p>
        </w:tc>
        <w:tc>
          <w:tcPr>
            <w:tcW w:w="542" w:type="dxa"/>
            <w:tcBorders>
              <w:top w:val="single" w:sz="8" w:space="0" w:color="auto"/>
              <w:left w:val="nil"/>
              <w:bottom w:val="single" w:sz="8" w:space="0" w:color="auto"/>
              <w:right w:val="single" w:sz="4" w:space="0" w:color="auto"/>
            </w:tcBorders>
            <w:shd w:val="clear" w:color="000000" w:fill="EDEDED"/>
            <w:noWrap/>
            <w:vAlign w:val="center"/>
            <w:hideMark/>
          </w:tcPr>
          <w:p w14:paraId="13CC6C8D" w14:textId="77777777" w:rsidR="00AE033F" w:rsidRPr="00D8623F" w:rsidRDefault="00AE033F" w:rsidP="00AE033F">
            <w:pPr>
              <w:jc w:val="center"/>
              <w:rPr>
                <w:rFonts w:ascii="Arial" w:hAnsi="Arial" w:cs="Arial"/>
                <w:b/>
                <w:bCs/>
                <w:sz w:val="16"/>
                <w:szCs w:val="16"/>
                <w:lang w:eastAsia="es-CO"/>
              </w:rPr>
            </w:pPr>
            <w:r w:rsidRPr="00D8623F">
              <w:rPr>
                <w:rFonts w:ascii="Arial" w:hAnsi="Arial" w:cs="Arial"/>
                <w:b/>
                <w:bCs/>
                <w:sz w:val="16"/>
                <w:szCs w:val="16"/>
                <w:lang w:eastAsia="es-CO"/>
              </w:rPr>
              <w:t>0,30</w:t>
            </w:r>
          </w:p>
        </w:tc>
        <w:tc>
          <w:tcPr>
            <w:tcW w:w="542" w:type="dxa"/>
            <w:tcBorders>
              <w:top w:val="single" w:sz="8" w:space="0" w:color="auto"/>
              <w:left w:val="nil"/>
              <w:bottom w:val="single" w:sz="8" w:space="0" w:color="auto"/>
              <w:right w:val="nil"/>
            </w:tcBorders>
            <w:shd w:val="clear" w:color="000000" w:fill="EDEDED"/>
            <w:noWrap/>
            <w:vAlign w:val="center"/>
            <w:hideMark/>
          </w:tcPr>
          <w:p w14:paraId="246D1472" w14:textId="77777777" w:rsidR="00AE033F" w:rsidRPr="00D8623F" w:rsidRDefault="00AE033F" w:rsidP="00AE033F">
            <w:pPr>
              <w:jc w:val="center"/>
              <w:rPr>
                <w:rFonts w:ascii="Arial" w:hAnsi="Arial" w:cs="Arial"/>
                <w:sz w:val="16"/>
                <w:szCs w:val="16"/>
                <w:lang w:eastAsia="es-CO"/>
              </w:rPr>
            </w:pPr>
            <w:r w:rsidRPr="00D8623F">
              <w:rPr>
                <w:rFonts w:ascii="Arial" w:hAnsi="Arial" w:cs="Arial"/>
                <w:sz w:val="16"/>
                <w:szCs w:val="16"/>
                <w:lang w:eastAsia="es-CO"/>
              </w:rPr>
              <w:t>0,32</w:t>
            </w:r>
          </w:p>
        </w:tc>
        <w:tc>
          <w:tcPr>
            <w:tcW w:w="527" w:type="dxa"/>
            <w:tcBorders>
              <w:top w:val="single" w:sz="8" w:space="0" w:color="auto"/>
              <w:left w:val="single" w:sz="8" w:space="0" w:color="auto"/>
              <w:bottom w:val="single" w:sz="8" w:space="0" w:color="auto"/>
              <w:right w:val="single" w:sz="8" w:space="0" w:color="auto"/>
            </w:tcBorders>
            <w:shd w:val="clear" w:color="000000" w:fill="EDEDED"/>
            <w:noWrap/>
            <w:vAlign w:val="center"/>
            <w:hideMark/>
          </w:tcPr>
          <w:p w14:paraId="07B62E3D" w14:textId="77777777" w:rsidR="00AE033F" w:rsidRPr="00D8623F" w:rsidRDefault="00AE033F" w:rsidP="00AE033F">
            <w:pPr>
              <w:jc w:val="center"/>
              <w:rPr>
                <w:rFonts w:ascii="Arial" w:hAnsi="Arial" w:cs="Arial"/>
                <w:b/>
                <w:bCs/>
                <w:sz w:val="16"/>
                <w:szCs w:val="16"/>
                <w:lang w:eastAsia="es-CO"/>
              </w:rPr>
            </w:pPr>
            <w:r w:rsidRPr="00D8623F">
              <w:rPr>
                <w:rFonts w:ascii="Arial" w:hAnsi="Arial" w:cs="Arial"/>
                <w:b/>
                <w:bCs/>
                <w:sz w:val="16"/>
                <w:szCs w:val="16"/>
                <w:lang w:eastAsia="es-CO"/>
              </w:rPr>
              <w:t>1,00</w:t>
            </w:r>
          </w:p>
        </w:tc>
        <w:tc>
          <w:tcPr>
            <w:tcW w:w="545" w:type="dxa"/>
            <w:tcBorders>
              <w:top w:val="nil"/>
              <w:left w:val="single" w:sz="8" w:space="0" w:color="auto"/>
              <w:bottom w:val="single" w:sz="4" w:space="0" w:color="auto"/>
              <w:right w:val="single" w:sz="8" w:space="0" w:color="auto"/>
            </w:tcBorders>
            <w:shd w:val="clear" w:color="000000" w:fill="FDD47F"/>
            <w:noWrap/>
            <w:vAlign w:val="center"/>
            <w:hideMark/>
          </w:tcPr>
          <w:p w14:paraId="73187EF2" w14:textId="77777777" w:rsidR="00AE033F" w:rsidRPr="00D8623F" w:rsidRDefault="00AE033F" w:rsidP="00AE033F">
            <w:pPr>
              <w:jc w:val="center"/>
              <w:rPr>
                <w:rFonts w:ascii="Arial" w:hAnsi="Arial" w:cs="Arial"/>
                <w:sz w:val="16"/>
                <w:szCs w:val="16"/>
                <w:lang w:eastAsia="es-CO"/>
              </w:rPr>
            </w:pPr>
            <w:r w:rsidRPr="00D8623F">
              <w:rPr>
                <w:rFonts w:ascii="Arial" w:hAnsi="Arial" w:cs="Arial"/>
                <w:sz w:val="16"/>
                <w:szCs w:val="16"/>
                <w:lang w:eastAsia="es-CO"/>
              </w:rPr>
              <w:t>0,87</w:t>
            </w:r>
          </w:p>
        </w:tc>
      </w:tr>
    </w:tbl>
    <w:p w14:paraId="100AE5E3" w14:textId="77777777" w:rsidR="003E4C1C" w:rsidRPr="00D8623F" w:rsidRDefault="003E4C1C" w:rsidP="270D064B">
      <w:pPr>
        <w:widowControl/>
        <w:jc w:val="center"/>
        <w:rPr>
          <w:rFonts w:ascii="Arial" w:hAnsi="Arial" w:cs="Arial"/>
          <w:sz w:val="18"/>
          <w:szCs w:val="18"/>
        </w:rPr>
      </w:pPr>
    </w:p>
    <w:p w14:paraId="1CDCB30B" w14:textId="7DA72387" w:rsidR="0093399C" w:rsidRPr="00D8623F" w:rsidRDefault="0A08D35B" w:rsidP="270D064B">
      <w:pPr>
        <w:widowControl/>
        <w:jc w:val="center"/>
        <w:rPr>
          <w:rFonts w:ascii="Arial" w:hAnsi="Arial" w:cs="Arial"/>
          <w:sz w:val="18"/>
          <w:szCs w:val="18"/>
        </w:rPr>
      </w:pPr>
      <w:r w:rsidRPr="00D8623F">
        <w:rPr>
          <w:rFonts w:ascii="Arial" w:hAnsi="Arial" w:cs="Arial"/>
          <w:sz w:val="18"/>
          <w:szCs w:val="18"/>
        </w:rPr>
        <w:t>Fuente- Elaboración Proceso de GTHU</w:t>
      </w:r>
    </w:p>
    <w:p w14:paraId="59CD712E" w14:textId="77777777" w:rsidR="0093399C" w:rsidRPr="00D8623F" w:rsidRDefault="0093399C" w:rsidP="50C3BE35">
      <w:pPr>
        <w:widowControl/>
        <w:jc w:val="center"/>
        <w:rPr>
          <w:rFonts w:ascii="Arial" w:hAnsi="Arial" w:cs="Arial"/>
          <w:color w:val="5F497A" w:themeColor="accent4" w:themeShade="BF"/>
          <w:sz w:val="16"/>
          <w:szCs w:val="16"/>
        </w:rPr>
      </w:pPr>
    </w:p>
    <w:p w14:paraId="40A77D2C" w14:textId="77777777" w:rsidR="006E0303" w:rsidRPr="00D8623F" w:rsidRDefault="006E0303" w:rsidP="006E0303">
      <w:pPr>
        <w:shd w:val="clear" w:color="auto" w:fill="FFFFFF" w:themeFill="background1"/>
        <w:spacing w:after="120"/>
        <w:jc w:val="both"/>
        <w:rPr>
          <w:rFonts w:ascii="Arial" w:eastAsia="Arial" w:hAnsi="Arial" w:cs="Arial"/>
          <w:sz w:val="20"/>
          <w:szCs w:val="20"/>
        </w:rPr>
      </w:pPr>
      <w:r w:rsidRPr="00D8623F">
        <w:rPr>
          <w:rFonts w:ascii="Arial" w:eastAsia="Arial" w:hAnsi="Arial" w:cs="Arial"/>
          <w:sz w:val="20"/>
          <w:szCs w:val="20"/>
        </w:rPr>
        <w:t>En este cuadro se puede evidenciar que para la vigencia 2024 se programaron 137 actividades las cuales tenían una programación del 15% a desarrollar durante el primer trimestre de las cuales se presentó avance del 13%, para el segundo trimestre 29% y se ejecutó 26%, para el tercer trimestre 26% y se ejecutó 15%, y finalmente para el IV trimestre se ejecutó 32% de 30% programado.</w:t>
      </w:r>
    </w:p>
    <w:p w14:paraId="55FA3858" w14:textId="1CAD2D41" w:rsidR="270D064B" w:rsidRPr="00D8623F" w:rsidRDefault="270D064B" w:rsidP="270D064B">
      <w:pPr>
        <w:shd w:val="clear" w:color="auto" w:fill="FFFFFF" w:themeFill="background1"/>
        <w:jc w:val="both"/>
        <w:rPr>
          <w:rFonts w:ascii="Arial" w:eastAsia="Arial" w:hAnsi="Arial" w:cs="Arial"/>
          <w:sz w:val="20"/>
          <w:szCs w:val="20"/>
        </w:rPr>
      </w:pPr>
    </w:p>
    <w:p w14:paraId="4BE9C0CE" w14:textId="6A20EDF3" w:rsidR="5268A690" w:rsidRPr="00D8623F" w:rsidRDefault="5268A690" w:rsidP="270D064B">
      <w:pPr>
        <w:shd w:val="clear" w:color="auto" w:fill="FFFFFF" w:themeFill="background1"/>
        <w:jc w:val="both"/>
        <w:rPr>
          <w:rFonts w:ascii="Arial" w:eastAsia="Arial" w:hAnsi="Arial" w:cs="Arial"/>
          <w:b/>
          <w:bCs/>
          <w:sz w:val="20"/>
          <w:szCs w:val="20"/>
        </w:rPr>
      </w:pPr>
      <w:r w:rsidRPr="00D8623F">
        <w:rPr>
          <w:rFonts w:ascii="Arial" w:eastAsia="Arial" w:hAnsi="Arial" w:cs="Arial"/>
          <w:b/>
          <w:bCs/>
          <w:sz w:val="20"/>
          <w:szCs w:val="20"/>
        </w:rPr>
        <w:t>Matriz Gestión Estratégica de Talento Humano – MGETH</w:t>
      </w:r>
    </w:p>
    <w:p w14:paraId="36B9E2A0" w14:textId="325ACE30" w:rsidR="5268A690" w:rsidRPr="00D8623F" w:rsidRDefault="5268A690" w:rsidP="270D064B">
      <w:pPr>
        <w:shd w:val="clear" w:color="auto" w:fill="FFFFFF" w:themeFill="background1"/>
        <w:jc w:val="both"/>
        <w:rPr>
          <w:rFonts w:ascii="Arial" w:eastAsia="Arial" w:hAnsi="Arial" w:cs="Arial"/>
          <w:b/>
          <w:bCs/>
          <w:sz w:val="20"/>
          <w:szCs w:val="20"/>
        </w:rPr>
      </w:pPr>
      <w:r w:rsidRPr="00D8623F">
        <w:rPr>
          <w:rFonts w:ascii="Arial" w:eastAsia="Arial" w:hAnsi="Arial" w:cs="Arial"/>
          <w:b/>
          <w:bCs/>
          <w:sz w:val="20"/>
          <w:szCs w:val="20"/>
        </w:rPr>
        <w:t xml:space="preserve"> </w:t>
      </w:r>
    </w:p>
    <w:p w14:paraId="5FDDB00F" w14:textId="278DE255" w:rsidR="5268A690" w:rsidRPr="00D8623F" w:rsidRDefault="5268A690" w:rsidP="270D064B">
      <w:pPr>
        <w:shd w:val="clear" w:color="auto" w:fill="FFFFFF" w:themeFill="background1"/>
        <w:jc w:val="both"/>
        <w:rPr>
          <w:rFonts w:ascii="Arial" w:eastAsia="Arial" w:hAnsi="Arial" w:cs="Arial"/>
          <w:sz w:val="20"/>
          <w:szCs w:val="20"/>
        </w:rPr>
      </w:pPr>
      <w:r w:rsidRPr="00D8623F">
        <w:rPr>
          <w:rFonts w:ascii="Arial" w:eastAsia="Arial" w:hAnsi="Arial" w:cs="Arial"/>
          <w:sz w:val="20"/>
          <w:szCs w:val="20"/>
        </w:rPr>
        <w:t>La política de Gestión Estratégica de Talento Humano – GETH contiene las rutas de creación de valor, que fortalecen los caminos a seguir para la creación del valor público a través del fortalecimiento del Talento Humano sobre las cuales se tiene el siguiente avance:</w:t>
      </w:r>
    </w:p>
    <w:p w14:paraId="347D8FA1" w14:textId="36F48B9D" w:rsidR="270D064B" w:rsidRPr="00D8623F" w:rsidRDefault="270D064B" w:rsidP="270D064B">
      <w:pPr>
        <w:jc w:val="both"/>
        <w:rPr>
          <w:rFonts w:ascii="Arial" w:eastAsia="Arial" w:hAnsi="Arial" w:cs="Arial"/>
          <w:sz w:val="20"/>
          <w:szCs w:val="20"/>
        </w:rPr>
      </w:pPr>
    </w:p>
    <w:p w14:paraId="7C8C5BC4" w14:textId="77777777" w:rsidR="0093399C" w:rsidRPr="00D8623F" w:rsidRDefault="0A08D35B" w:rsidP="270D064B">
      <w:pPr>
        <w:jc w:val="both"/>
        <w:rPr>
          <w:rFonts w:ascii="Arial" w:eastAsia="Arial" w:hAnsi="Arial" w:cs="Arial"/>
          <w:b/>
          <w:bCs/>
          <w:sz w:val="20"/>
          <w:szCs w:val="20"/>
        </w:rPr>
      </w:pPr>
      <w:r w:rsidRPr="00D8623F">
        <w:rPr>
          <w:rFonts w:ascii="Arial" w:eastAsia="Arial" w:hAnsi="Arial" w:cs="Arial"/>
          <w:b/>
          <w:bCs/>
          <w:sz w:val="20"/>
          <w:szCs w:val="20"/>
        </w:rPr>
        <w:t>Ruta de la felicidad</w:t>
      </w:r>
    </w:p>
    <w:p w14:paraId="2FA96929" w14:textId="77777777" w:rsidR="0093399C" w:rsidRPr="00D8623F" w:rsidRDefault="0093399C" w:rsidP="0093399C">
      <w:pPr>
        <w:jc w:val="both"/>
        <w:rPr>
          <w:rFonts w:ascii="Arial" w:eastAsia="Arial" w:hAnsi="Arial" w:cs="Arial"/>
          <w:b/>
          <w:bCs/>
          <w:sz w:val="20"/>
          <w:szCs w:val="20"/>
        </w:rPr>
      </w:pPr>
    </w:p>
    <w:p w14:paraId="140AA28B" w14:textId="616E51A9" w:rsidR="0093399C" w:rsidRPr="00D8623F" w:rsidRDefault="6D2FA18E" w:rsidP="270D064B">
      <w:pPr>
        <w:shd w:val="clear" w:color="auto" w:fill="FFFFFF" w:themeFill="background1"/>
        <w:jc w:val="both"/>
        <w:rPr>
          <w:rFonts w:ascii="Arial" w:eastAsia="Arial" w:hAnsi="Arial" w:cs="Arial"/>
          <w:sz w:val="20"/>
          <w:szCs w:val="20"/>
        </w:rPr>
      </w:pPr>
      <w:r w:rsidRPr="00D8623F">
        <w:rPr>
          <w:rFonts w:ascii="Arial" w:eastAsia="Arial" w:hAnsi="Arial" w:cs="Arial"/>
          <w:sz w:val="20"/>
          <w:szCs w:val="20"/>
        </w:rPr>
        <w:t xml:space="preserve">Con relación a esta ruta, durante el </w:t>
      </w:r>
      <w:r w:rsidR="00F603AF" w:rsidRPr="00D8623F">
        <w:rPr>
          <w:rFonts w:ascii="Arial" w:eastAsia="Arial" w:hAnsi="Arial" w:cs="Arial"/>
          <w:sz w:val="20"/>
          <w:szCs w:val="20"/>
        </w:rPr>
        <w:t>cuarto</w:t>
      </w:r>
      <w:r w:rsidRPr="00D8623F">
        <w:rPr>
          <w:rFonts w:ascii="Arial" w:eastAsia="Arial" w:hAnsi="Arial" w:cs="Arial"/>
          <w:sz w:val="20"/>
          <w:szCs w:val="20"/>
        </w:rPr>
        <w:t xml:space="preserve"> trimestre de la vigencia se adelantaron las siguientes actividades:</w:t>
      </w:r>
    </w:p>
    <w:p w14:paraId="6FB9F948" w14:textId="45918A10" w:rsidR="0093399C" w:rsidRPr="00D8623F" w:rsidRDefault="6D2FA18E" w:rsidP="270D064B">
      <w:pPr>
        <w:shd w:val="clear" w:color="auto" w:fill="FFFFFF" w:themeFill="background1"/>
        <w:jc w:val="both"/>
        <w:rPr>
          <w:rFonts w:ascii="Arial" w:eastAsia="Arial" w:hAnsi="Arial" w:cs="Arial"/>
          <w:sz w:val="20"/>
          <w:szCs w:val="20"/>
        </w:rPr>
      </w:pPr>
      <w:r w:rsidRPr="00D8623F">
        <w:rPr>
          <w:rFonts w:ascii="Arial" w:eastAsia="Arial" w:hAnsi="Arial" w:cs="Arial"/>
          <w:sz w:val="20"/>
          <w:szCs w:val="20"/>
        </w:rPr>
        <w:t xml:space="preserve"> </w:t>
      </w:r>
    </w:p>
    <w:p w14:paraId="13651EE6" w14:textId="6CED605C" w:rsidR="0093399C" w:rsidRPr="00D8623F" w:rsidRDefault="6D2FA18E" w:rsidP="270D064B">
      <w:pPr>
        <w:shd w:val="clear" w:color="auto" w:fill="FFFFFF" w:themeFill="background1"/>
        <w:jc w:val="both"/>
        <w:rPr>
          <w:rFonts w:ascii="Arial" w:eastAsia="Arial" w:hAnsi="Arial" w:cs="Arial"/>
          <w:sz w:val="20"/>
          <w:szCs w:val="20"/>
        </w:rPr>
      </w:pPr>
      <w:r w:rsidRPr="00D8623F">
        <w:rPr>
          <w:rFonts w:ascii="Arial" w:eastAsia="Arial" w:hAnsi="Arial" w:cs="Arial"/>
          <w:i/>
          <w:iCs/>
          <w:sz w:val="20"/>
          <w:szCs w:val="20"/>
        </w:rPr>
        <w:t>Bienestar</w:t>
      </w:r>
      <w:r w:rsidRPr="00D8623F">
        <w:rPr>
          <w:rFonts w:ascii="Arial" w:eastAsia="Arial" w:hAnsi="Arial" w:cs="Arial"/>
          <w:sz w:val="20"/>
          <w:szCs w:val="20"/>
        </w:rPr>
        <w:t xml:space="preserve">: Con relación a la ejecución del Plan Anual de Estímulos e Incentivos, en la vigencia se programaron 30 actividades las cuales a corte del </w:t>
      </w:r>
      <w:r w:rsidR="002E57CA" w:rsidRPr="00D8623F">
        <w:rPr>
          <w:rFonts w:ascii="Arial" w:eastAsia="Arial" w:hAnsi="Arial" w:cs="Arial"/>
          <w:sz w:val="20"/>
          <w:szCs w:val="20"/>
        </w:rPr>
        <w:t xml:space="preserve">cuarto </w:t>
      </w:r>
      <w:r w:rsidRPr="00D8623F">
        <w:rPr>
          <w:rFonts w:ascii="Arial" w:eastAsia="Arial" w:hAnsi="Arial" w:cs="Arial"/>
          <w:sz w:val="20"/>
          <w:szCs w:val="20"/>
        </w:rPr>
        <w:t xml:space="preserve">trimestre presenta un avance del </w:t>
      </w:r>
      <w:r w:rsidR="00F603AF" w:rsidRPr="00D8623F">
        <w:rPr>
          <w:rFonts w:ascii="Arial" w:eastAsia="Arial" w:hAnsi="Arial" w:cs="Arial"/>
          <w:sz w:val="20"/>
          <w:szCs w:val="20"/>
        </w:rPr>
        <w:t>77</w:t>
      </w:r>
      <w:r w:rsidRPr="00D8623F">
        <w:rPr>
          <w:rFonts w:ascii="Arial" w:eastAsia="Arial" w:hAnsi="Arial" w:cs="Arial"/>
          <w:sz w:val="20"/>
          <w:szCs w:val="20"/>
        </w:rPr>
        <w:t>%.</w:t>
      </w:r>
    </w:p>
    <w:p w14:paraId="34B7815A" w14:textId="79AB5D6A" w:rsidR="0093399C" w:rsidRPr="00D8623F" w:rsidRDefault="6D2FA18E" w:rsidP="270D064B">
      <w:pPr>
        <w:shd w:val="clear" w:color="auto" w:fill="FFFFFF" w:themeFill="background1"/>
        <w:jc w:val="both"/>
        <w:rPr>
          <w:rFonts w:ascii="Arial" w:eastAsia="Arial" w:hAnsi="Arial" w:cs="Arial"/>
          <w:sz w:val="20"/>
          <w:szCs w:val="20"/>
        </w:rPr>
      </w:pPr>
      <w:r w:rsidRPr="00D8623F">
        <w:rPr>
          <w:rFonts w:ascii="Arial" w:eastAsia="Arial" w:hAnsi="Arial" w:cs="Arial"/>
          <w:sz w:val="20"/>
          <w:szCs w:val="20"/>
        </w:rPr>
        <w:t xml:space="preserve"> </w:t>
      </w:r>
    </w:p>
    <w:p w14:paraId="2A7205E6" w14:textId="55EA26F7" w:rsidR="0093399C" w:rsidRPr="00D8623F" w:rsidRDefault="6D2FA18E" w:rsidP="270D064B">
      <w:pPr>
        <w:spacing w:after="120"/>
        <w:jc w:val="both"/>
        <w:rPr>
          <w:rFonts w:ascii="Arial" w:eastAsia="Arial" w:hAnsi="Arial" w:cs="Arial"/>
          <w:sz w:val="20"/>
          <w:szCs w:val="20"/>
        </w:rPr>
      </w:pPr>
      <w:r w:rsidRPr="00D8623F">
        <w:rPr>
          <w:rFonts w:ascii="Arial" w:eastAsia="Arial" w:hAnsi="Arial" w:cs="Arial"/>
          <w:i/>
          <w:iCs/>
          <w:sz w:val="20"/>
          <w:szCs w:val="20"/>
        </w:rPr>
        <w:t>Teletrabajo</w:t>
      </w:r>
      <w:r w:rsidRPr="00D8623F">
        <w:rPr>
          <w:rFonts w:ascii="Arial" w:eastAsia="Arial" w:hAnsi="Arial" w:cs="Arial"/>
          <w:sz w:val="20"/>
          <w:szCs w:val="20"/>
        </w:rPr>
        <w:t xml:space="preserve">: Con relación a esta temática se ha venido adelantando permanentemente acciones para fortalecer y atender el número de teletrabajadores en la entidad, de los 119 Empleados públicos existentes a corte de </w:t>
      </w:r>
      <w:r w:rsidR="002E57CA" w:rsidRPr="00D8623F">
        <w:rPr>
          <w:rFonts w:ascii="Arial" w:eastAsia="Arial" w:hAnsi="Arial" w:cs="Arial"/>
          <w:sz w:val="20"/>
          <w:szCs w:val="20"/>
        </w:rPr>
        <w:t>noviembre</w:t>
      </w:r>
      <w:r w:rsidRPr="00D8623F">
        <w:rPr>
          <w:rFonts w:ascii="Arial" w:eastAsia="Arial" w:hAnsi="Arial" w:cs="Arial"/>
          <w:sz w:val="20"/>
          <w:szCs w:val="20"/>
        </w:rPr>
        <w:t xml:space="preserve"> de 2024, 53 de ellos se encuentran en la modalidad de Teletrabajo Suplementario, esto equivale al 44% de los empleados públicos de la entidad.</w:t>
      </w:r>
    </w:p>
    <w:p w14:paraId="59D5087F" w14:textId="07827B7C" w:rsidR="0093399C" w:rsidRPr="00D8623F" w:rsidRDefault="0093399C" w:rsidP="50C3BE35">
      <w:pPr>
        <w:jc w:val="both"/>
        <w:rPr>
          <w:rFonts w:ascii="Arial" w:eastAsia="Arial" w:hAnsi="Arial" w:cs="Arial"/>
          <w:sz w:val="20"/>
          <w:szCs w:val="20"/>
        </w:rPr>
      </w:pPr>
    </w:p>
    <w:p w14:paraId="5CB3CB79" w14:textId="77777777" w:rsidR="0093399C" w:rsidRPr="00D8623F" w:rsidRDefault="0A08D35B" w:rsidP="270D064B">
      <w:pPr>
        <w:jc w:val="both"/>
        <w:rPr>
          <w:rFonts w:ascii="Arial" w:eastAsia="Arial" w:hAnsi="Arial" w:cs="Arial"/>
          <w:b/>
          <w:bCs/>
          <w:sz w:val="20"/>
          <w:szCs w:val="20"/>
        </w:rPr>
      </w:pPr>
      <w:r w:rsidRPr="00D8623F">
        <w:rPr>
          <w:rFonts w:ascii="Arial" w:eastAsia="Arial" w:hAnsi="Arial" w:cs="Arial"/>
          <w:b/>
          <w:bCs/>
          <w:sz w:val="20"/>
          <w:szCs w:val="20"/>
        </w:rPr>
        <w:t>Ruta del Crecimiento</w:t>
      </w:r>
    </w:p>
    <w:p w14:paraId="7891CAE7" w14:textId="77777777" w:rsidR="0093399C" w:rsidRPr="00D8623F" w:rsidRDefault="0093399C" w:rsidP="50C3BE35">
      <w:pPr>
        <w:jc w:val="both"/>
        <w:rPr>
          <w:rFonts w:ascii="Arial" w:eastAsia="Arial" w:hAnsi="Arial" w:cs="Arial"/>
          <w:b/>
          <w:bCs/>
          <w:sz w:val="20"/>
          <w:szCs w:val="20"/>
        </w:rPr>
      </w:pPr>
    </w:p>
    <w:p w14:paraId="621C596A" w14:textId="68F838C8" w:rsidR="48343289" w:rsidRPr="00D8623F" w:rsidRDefault="48343289" w:rsidP="270D064B">
      <w:pPr>
        <w:shd w:val="clear" w:color="auto" w:fill="FFFFFF" w:themeFill="background1"/>
        <w:jc w:val="both"/>
        <w:rPr>
          <w:rFonts w:ascii="Arial" w:eastAsia="Arial" w:hAnsi="Arial" w:cs="Arial"/>
          <w:sz w:val="20"/>
          <w:szCs w:val="20"/>
        </w:rPr>
      </w:pPr>
      <w:r w:rsidRPr="00D8623F">
        <w:rPr>
          <w:rFonts w:ascii="Arial" w:eastAsia="Arial" w:hAnsi="Arial" w:cs="Arial"/>
          <w:i/>
          <w:iCs/>
          <w:sz w:val="20"/>
          <w:szCs w:val="20"/>
        </w:rPr>
        <w:t>Capacitación y formación</w:t>
      </w:r>
      <w:r w:rsidRPr="00D8623F">
        <w:rPr>
          <w:rFonts w:ascii="Arial" w:eastAsia="Arial" w:hAnsi="Arial" w:cs="Arial"/>
          <w:sz w:val="20"/>
          <w:szCs w:val="20"/>
        </w:rPr>
        <w:t xml:space="preserve">: Con relación a la ejecución del Plan Institucional de Capacitación – PIC en la vigencia se programaron 28 actividades las cuales a corte del </w:t>
      </w:r>
      <w:r w:rsidR="00727A56" w:rsidRPr="00D8623F">
        <w:rPr>
          <w:rFonts w:ascii="Arial" w:eastAsia="Arial" w:hAnsi="Arial" w:cs="Arial"/>
          <w:sz w:val="20"/>
          <w:szCs w:val="20"/>
        </w:rPr>
        <w:t>cuarto</w:t>
      </w:r>
      <w:r w:rsidRPr="00D8623F">
        <w:rPr>
          <w:rFonts w:ascii="Arial" w:eastAsia="Arial" w:hAnsi="Arial" w:cs="Arial"/>
          <w:sz w:val="20"/>
          <w:szCs w:val="20"/>
        </w:rPr>
        <w:t xml:space="preserve"> trimestre presenta un avance del </w:t>
      </w:r>
      <w:r w:rsidR="00727A56" w:rsidRPr="00D8623F">
        <w:rPr>
          <w:rFonts w:ascii="Arial" w:eastAsia="Arial" w:hAnsi="Arial" w:cs="Arial"/>
          <w:sz w:val="20"/>
          <w:szCs w:val="20"/>
        </w:rPr>
        <w:t>6</w:t>
      </w:r>
      <w:r w:rsidRPr="00D8623F">
        <w:rPr>
          <w:rFonts w:ascii="Arial" w:eastAsia="Arial" w:hAnsi="Arial" w:cs="Arial"/>
          <w:sz w:val="20"/>
          <w:szCs w:val="20"/>
        </w:rPr>
        <w:t>2%.</w:t>
      </w:r>
    </w:p>
    <w:p w14:paraId="38EFDCB9" w14:textId="41CE0230" w:rsidR="48343289" w:rsidRPr="00D8623F" w:rsidRDefault="48343289" w:rsidP="270D064B">
      <w:pPr>
        <w:shd w:val="clear" w:color="auto" w:fill="FFFFFF" w:themeFill="background1"/>
        <w:jc w:val="both"/>
        <w:rPr>
          <w:rFonts w:ascii="Arial" w:eastAsia="Arial" w:hAnsi="Arial" w:cs="Arial"/>
          <w:sz w:val="20"/>
          <w:szCs w:val="20"/>
        </w:rPr>
      </w:pPr>
      <w:r w:rsidRPr="00D8623F">
        <w:rPr>
          <w:rFonts w:ascii="Arial" w:eastAsia="Arial" w:hAnsi="Arial" w:cs="Arial"/>
          <w:sz w:val="20"/>
          <w:szCs w:val="20"/>
        </w:rPr>
        <w:t xml:space="preserve"> </w:t>
      </w:r>
    </w:p>
    <w:p w14:paraId="5814321B" w14:textId="1140EAC1" w:rsidR="48343289" w:rsidRPr="00D8623F" w:rsidRDefault="48343289" w:rsidP="270D064B">
      <w:pPr>
        <w:pStyle w:val="Prrafodelista"/>
        <w:shd w:val="clear" w:color="auto" w:fill="FFFFFF" w:themeFill="background1"/>
        <w:ind w:left="360" w:right="0"/>
        <w:rPr>
          <w:rFonts w:ascii="Arial" w:eastAsia="Arial" w:hAnsi="Arial" w:cs="Arial"/>
          <w:i/>
          <w:iCs/>
          <w:sz w:val="20"/>
          <w:szCs w:val="20"/>
        </w:rPr>
      </w:pPr>
      <w:r w:rsidRPr="00D8623F">
        <w:rPr>
          <w:rFonts w:ascii="Arial" w:eastAsia="Arial" w:hAnsi="Arial" w:cs="Arial"/>
          <w:sz w:val="20"/>
          <w:szCs w:val="20"/>
          <w:u w:val="single"/>
          <w:lang w:val="es"/>
        </w:rPr>
        <w:t>Seguridad y Salud en el Trabajo</w:t>
      </w:r>
      <w:r w:rsidRPr="00D8623F">
        <w:rPr>
          <w:rFonts w:ascii="Arial" w:eastAsia="Arial" w:hAnsi="Arial" w:cs="Arial"/>
          <w:i/>
          <w:iCs/>
          <w:sz w:val="20"/>
          <w:szCs w:val="20"/>
        </w:rPr>
        <w:t xml:space="preserve"> </w:t>
      </w:r>
    </w:p>
    <w:p w14:paraId="09B62F77" w14:textId="5063E240" w:rsidR="48343289" w:rsidRPr="00D8623F" w:rsidRDefault="48343289" w:rsidP="270D064B">
      <w:pPr>
        <w:shd w:val="clear" w:color="auto" w:fill="FFFFFF" w:themeFill="background1"/>
        <w:jc w:val="both"/>
        <w:rPr>
          <w:rFonts w:ascii="Arial" w:eastAsia="Arial" w:hAnsi="Arial" w:cs="Arial"/>
          <w:sz w:val="20"/>
          <w:szCs w:val="20"/>
        </w:rPr>
      </w:pPr>
      <w:r w:rsidRPr="00D8623F">
        <w:rPr>
          <w:rFonts w:ascii="Arial" w:eastAsia="Arial" w:hAnsi="Arial" w:cs="Arial"/>
          <w:sz w:val="20"/>
          <w:szCs w:val="20"/>
        </w:rPr>
        <w:t xml:space="preserve">Con relación a la ejecución del Plan Anual de Seguridad y Salud en el Trabajo – PASST en la vigencia se programaron 60 actividades la cuales a corte del </w:t>
      </w:r>
      <w:r w:rsidR="003B229B" w:rsidRPr="00D8623F">
        <w:rPr>
          <w:rFonts w:ascii="Arial" w:eastAsia="Arial" w:hAnsi="Arial" w:cs="Arial"/>
          <w:sz w:val="20"/>
          <w:szCs w:val="20"/>
        </w:rPr>
        <w:t xml:space="preserve">cuarto </w:t>
      </w:r>
      <w:r w:rsidRPr="00D8623F">
        <w:rPr>
          <w:rFonts w:ascii="Arial" w:eastAsia="Arial" w:hAnsi="Arial" w:cs="Arial"/>
          <w:sz w:val="20"/>
          <w:szCs w:val="20"/>
        </w:rPr>
        <w:t xml:space="preserve">trimestre presenta un avance del </w:t>
      </w:r>
      <w:r w:rsidR="003B229B" w:rsidRPr="00D8623F">
        <w:rPr>
          <w:rFonts w:ascii="Arial" w:eastAsia="Arial" w:hAnsi="Arial" w:cs="Arial"/>
          <w:sz w:val="20"/>
          <w:szCs w:val="20"/>
        </w:rPr>
        <w:t>97</w:t>
      </w:r>
      <w:r w:rsidRPr="00D8623F">
        <w:rPr>
          <w:rFonts w:ascii="Arial" w:eastAsia="Arial" w:hAnsi="Arial" w:cs="Arial"/>
          <w:sz w:val="20"/>
          <w:szCs w:val="20"/>
        </w:rPr>
        <w:t>%.</w:t>
      </w:r>
    </w:p>
    <w:p w14:paraId="18385B1C" w14:textId="75F6119A" w:rsidR="270D064B" w:rsidRPr="00D8623F" w:rsidRDefault="270D064B" w:rsidP="270D064B">
      <w:pPr>
        <w:shd w:val="clear" w:color="auto" w:fill="FFFFFF" w:themeFill="background1"/>
        <w:jc w:val="both"/>
        <w:rPr>
          <w:rFonts w:ascii="Arial" w:eastAsia="Arial" w:hAnsi="Arial" w:cs="Arial"/>
          <w:sz w:val="20"/>
          <w:szCs w:val="20"/>
        </w:rPr>
      </w:pPr>
    </w:p>
    <w:p w14:paraId="414422A0" w14:textId="756E13BD" w:rsidR="48343289" w:rsidRPr="00D8623F" w:rsidRDefault="48343289" w:rsidP="270D064B">
      <w:pPr>
        <w:shd w:val="clear" w:color="auto" w:fill="FFFFFF" w:themeFill="background1"/>
        <w:spacing w:after="120"/>
        <w:jc w:val="both"/>
        <w:rPr>
          <w:rFonts w:ascii="Arial" w:eastAsia="Arial" w:hAnsi="Arial" w:cs="Arial"/>
          <w:sz w:val="20"/>
          <w:szCs w:val="20"/>
          <w:u w:val="single"/>
          <w:lang w:val="es"/>
        </w:rPr>
      </w:pPr>
      <w:r w:rsidRPr="00D8623F">
        <w:rPr>
          <w:rFonts w:ascii="Arial" w:eastAsia="Arial" w:hAnsi="Arial" w:cs="Arial"/>
          <w:sz w:val="20"/>
          <w:szCs w:val="20"/>
          <w:u w:val="single"/>
          <w:lang w:val="es"/>
        </w:rPr>
        <w:t>Prevención de Accidentes y Enfermedades de Origen laboral.</w:t>
      </w:r>
    </w:p>
    <w:p w14:paraId="23910F23" w14:textId="29AAF064" w:rsidR="48343289" w:rsidRPr="00D8623F" w:rsidRDefault="48343289" w:rsidP="270D064B">
      <w:pPr>
        <w:shd w:val="clear" w:color="auto" w:fill="FFFFFF" w:themeFill="background1"/>
        <w:spacing w:after="120"/>
        <w:jc w:val="both"/>
        <w:rPr>
          <w:rFonts w:ascii="Arial" w:eastAsia="Arial" w:hAnsi="Arial" w:cs="Arial"/>
          <w:sz w:val="20"/>
          <w:szCs w:val="20"/>
          <w:lang w:val="es"/>
        </w:rPr>
      </w:pPr>
      <w:r w:rsidRPr="00D8623F">
        <w:rPr>
          <w:rFonts w:ascii="Arial" w:eastAsia="Arial" w:hAnsi="Arial" w:cs="Arial"/>
          <w:sz w:val="20"/>
          <w:szCs w:val="20"/>
          <w:lang w:val="es"/>
        </w:rPr>
        <w:t xml:space="preserve">La Entidad en busca fomentar un ambiente de trabajo seguro de cada uno de sus Trabajadores oficiales, </w:t>
      </w:r>
      <w:r w:rsidRPr="00D8623F">
        <w:rPr>
          <w:rFonts w:ascii="Arial" w:eastAsia="Arial" w:hAnsi="Arial" w:cs="Arial"/>
          <w:sz w:val="20"/>
          <w:szCs w:val="20"/>
          <w:lang w:val="es"/>
        </w:rPr>
        <w:lastRenderedPageBreak/>
        <w:t>Funcionaros Públicos y Contratistas, ha enfocado su talento humano con el apoyo de la ARL – SURA, durante la vigencia 2024, actividades para prevenir, mitigar y/o controlar los riesgos en las diferentes sedes y frentes de obra de la entidad; enfocados en el mejoramiento continuo de sus procesos y la estandarización de tareas críticas para la prevención de lesiones y enfermedades de origen laboral.</w:t>
      </w:r>
    </w:p>
    <w:p w14:paraId="7D151F97" w14:textId="70E01FC6" w:rsidR="3B058AAB" w:rsidRPr="00D8623F" w:rsidRDefault="3B058AAB" w:rsidP="270D064B">
      <w:pPr>
        <w:pStyle w:val="Prrafodelista"/>
        <w:shd w:val="clear" w:color="auto" w:fill="FFFFFF" w:themeFill="background1"/>
        <w:ind w:left="0" w:right="0" w:firstLine="0"/>
        <w:rPr>
          <w:rFonts w:ascii="Arial" w:eastAsia="Arial" w:hAnsi="Arial" w:cs="Arial"/>
          <w:b/>
          <w:bCs/>
          <w:sz w:val="20"/>
          <w:szCs w:val="20"/>
          <w:lang w:val="es"/>
        </w:rPr>
      </w:pPr>
      <w:r w:rsidRPr="00D8623F">
        <w:rPr>
          <w:rFonts w:ascii="Arial" w:eastAsia="Arial" w:hAnsi="Arial" w:cs="Arial"/>
          <w:b/>
          <w:bCs/>
          <w:sz w:val="20"/>
          <w:szCs w:val="20"/>
          <w:lang w:val="es"/>
        </w:rPr>
        <w:t>Ruta del Servicio</w:t>
      </w:r>
    </w:p>
    <w:p w14:paraId="2CB0BF13" w14:textId="1775EB1E" w:rsidR="270D064B" w:rsidRPr="00D8623F" w:rsidRDefault="270D064B" w:rsidP="270D064B">
      <w:pPr>
        <w:pStyle w:val="Prrafodelista"/>
        <w:shd w:val="clear" w:color="auto" w:fill="FFFFFF" w:themeFill="background1"/>
        <w:ind w:left="0" w:right="0" w:firstLine="0"/>
        <w:rPr>
          <w:rFonts w:ascii="Arial" w:eastAsia="Arial" w:hAnsi="Arial" w:cs="Arial"/>
          <w:b/>
          <w:bCs/>
          <w:sz w:val="20"/>
          <w:szCs w:val="20"/>
          <w:lang w:val="es"/>
        </w:rPr>
      </w:pPr>
    </w:p>
    <w:p w14:paraId="0C3768A3" w14:textId="0D4131ED" w:rsidR="3B058AAB" w:rsidRPr="00D8623F" w:rsidRDefault="3B058AAB" w:rsidP="270D064B">
      <w:pPr>
        <w:shd w:val="clear" w:color="auto" w:fill="FFFFFF" w:themeFill="background1"/>
        <w:spacing w:after="120"/>
        <w:jc w:val="both"/>
        <w:rPr>
          <w:rFonts w:ascii="Arial" w:eastAsia="Arial" w:hAnsi="Arial" w:cs="Arial"/>
          <w:sz w:val="20"/>
          <w:szCs w:val="20"/>
        </w:rPr>
      </w:pPr>
      <w:r w:rsidRPr="00D8623F">
        <w:rPr>
          <w:rFonts w:ascii="Arial" w:eastAsia="Arial" w:hAnsi="Arial" w:cs="Arial"/>
          <w:sz w:val="20"/>
          <w:szCs w:val="20"/>
          <w:lang w:val="es"/>
        </w:rPr>
        <w:t xml:space="preserve">El cambio cultural debe ser una meta permanente en las entidades públicas dirigida al desarrollo y bienestar de los servidores de forma paulatina, enfocado a la creación de mecanismos innovadores que permitan la satisfacción de los </w:t>
      </w:r>
      <w:r w:rsidR="008477BC" w:rsidRPr="00D8623F">
        <w:rPr>
          <w:rFonts w:ascii="Arial" w:eastAsia="Arial" w:hAnsi="Arial" w:cs="Arial"/>
          <w:sz w:val="20"/>
          <w:szCs w:val="20"/>
          <w:lang w:val="es"/>
        </w:rPr>
        <w:t>ciudadanos.</w:t>
      </w:r>
      <w:r w:rsidR="008477BC" w:rsidRPr="00D8623F">
        <w:rPr>
          <w:rFonts w:ascii="Arial" w:eastAsia="Arial" w:hAnsi="Arial" w:cs="Arial"/>
          <w:sz w:val="20"/>
          <w:szCs w:val="20"/>
        </w:rPr>
        <w:t xml:space="preserve"> Sobre</w:t>
      </w:r>
      <w:r w:rsidRPr="00D8623F">
        <w:rPr>
          <w:rFonts w:ascii="Arial" w:eastAsia="Arial" w:hAnsi="Arial" w:cs="Arial"/>
          <w:sz w:val="20"/>
          <w:szCs w:val="20"/>
        </w:rPr>
        <w:t xml:space="preserve"> algunas de las temáticas que le apuntan a esta ruta se encuentran temas de bienestar, incentivos, inducción y reinducción e integridad, las cuales se encuentran programadas partir del tercer y cuarto trimestre de la vigencia.</w:t>
      </w:r>
    </w:p>
    <w:p w14:paraId="165FDC81" w14:textId="7FD474CB" w:rsidR="270D064B" w:rsidRPr="00D8623F" w:rsidRDefault="270D064B" w:rsidP="270D064B">
      <w:pPr>
        <w:shd w:val="clear" w:color="auto" w:fill="FFFFFF" w:themeFill="background1"/>
        <w:spacing w:after="120"/>
        <w:jc w:val="both"/>
        <w:rPr>
          <w:rFonts w:ascii="Arial" w:eastAsia="Arial" w:hAnsi="Arial" w:cs="Arial"/>
          <w:sz w:val="20"/>
          <w:szCs w:val="20"/>
          <w:lang w:val="es"/>
        </w:rPr>
      </w:pPr>
    </w:p>
    <w:p w14:paraId="6D840E85" w14:textId="0397A8CD" w:rsidR="0093399C" w:rsidRPr="00D8623F" w:rsidRDefault="0A08D35B" w:rsidP="270D064B">
      <w:pPr>
        <w:pStyle w:val="Ttulo3"/>
        <w:spacing w:line="259" w:lineRule="auto"/>
        <w:jc w:val="both"/>
        <w:rPr>
          <w:rFonts w:ascii="Arial" w:eastAsia="Arial" w:hAnsi="Arial" w:cs="Arial"/>
          <w:b/>
          <w:bCs/>
          <w:color w:val="auto"/>
          <w:sz w:val="20"/>
          <w:szCs w:val="20"/>
        </w:rPr>
      </w:pPr>
      <w:r w:rsidRPr="00D8623F">
        <w:rPr>
          <w:rFonts w:ascii="Arial" w:eastAsia="Arial" w:hAnsi="Arial" w:cs="Arial"/>
          <w:b/>
          <w:bCs/>
          <w:color w:val="auto"/>
          <w:sz w:val="20"/>
          <w:szCs w:val="20"/>
        </w:rPr>
        <w:t>Ruta de la Calidad</w:t>
      </w:r>
    </w:p>
    <w:p w14:paraId="57A3462E" w14:textId="4BB08B53" w:rsidR="0093399C" w:rsidRPr="00D8623F" w:rsidRDefault="0093399C" w:rsidP="50C3BE35">
      <w:pPr>
        <w:jc w:val="both"/>
        <w:rPr>
          <w:rFonts w:ascii="Arial" w:eastAsia="Arial" w:hAnsi="Arial" w:cs="Arial"/>
          <w:sz w:val="20"/>
          <w:szCs w:val="20"/>
        </w:rPr>
      </w:pPr>
    </w:p>
    <w:p w14:paraId="5A3990C0" w14:textId="77777777" w:rsidR="00D47AFC" w:rsidRPr="00D8623F" w:rsidRDefault="00D47AFC" w:rsidP="00D47AFC">
      <w:pPr>
        <w:shd w:val="clear" w:color="auto" w:fill="FFFFFF" w:themeFill="background1"/>
        <w:spacing w:after="120"/>
        <w:jc w:val="both"/>
        <w:rPr>
          <w:rFonts w:ascii="Arial" w:eastAsia="Arial" w:hAnsi="Arial" w:cs="Arial"/>
          <w:sz w:val="20"/>
          <w:szCs w:val="20"/>
        </w:rPr>
      </w:pPr>
      <w:r w:rsidRPr="00D8623F">
        <w:rPr>
          <w:rFonts w:ascii="Arial" w:eastAsia="Arial" w:hAnsi="Arial" w:cs="Arial"/>
          <w:sz w:val="20"/>
          <w:szCs w:val="20"/>
        </w:rPr>
        <w:t>La satisfacción del ciudadano con los bienes y servicios ofertados depende de su calidad, en este sentido, buscar que las personas siempre hagan las cosas bien implica trabajar en la gestión del rendimiento enfocada en valores.</w:t>
      </w:r>
    </w:p>
    <w:p w14:paraId="6D72E925" w14:textId="77777777" w:rsidR="00D47AFC" w:rsidRPr="00D8623F" w:rsidRDefault="00D47AFC" w:rsidP="00D47AFC">
      <w:pPr>
        <w:shd w:val="clear" w:color="auto" w:fill="FFFFFF" w:themeFill="background1"/>
        <w:spacing w:after="120"/>
        <w:jc w:val="both"/>
        <w:rPr>
          <w:rFonts w:ascii="Arial" w:eastAsia="Arial" w:hAnsi="Arial" w:cs="Arial"/>
          <w:sz w:val="20"/>
          <w:szCs w:val="20"/>
        </w:rPr>
      </w:pPr>
    </w:p>
    <w:p w14:paraId="6C6710A6" w14:textId="77777777" w:rsidR="00D47AFC" w:rsidRPr="00D8623F" w:rsidRDefault="00D47AFC" w:rsidP="00D47AFC">
      <w:pPr>
        <w:shd w:val="clear" w:color="auto" w:fill="FFFFFF" w:themeFill="background1"/>
        <w:spacing w:after="120"/>
        <w:jc w:val="both"/>
        <w:rPr>
          <w:rFonts w:ascii="Arial" w:eastAsia="Arial" w:hAnsi="Arial" w:cs="Arial"/>
          <w:sz w:val="20"/>
          <w:szCs w:val="20"/>
        </w:rPr>
      </w:pPr>
      <w:r w:rsidRPr="00D8623F">
        <w:rPr>
          <w:rFonts w:ascii="Arial" w:eastAsia="Arial" w:hAnsi="Arial" w:cs="Arial"/>
          <w:sz w:val="20"/>
          <w:szCs w:val="20"/>
        </w:rPr>
        <w:t>Administración de la Nómina: Para el caso de la satisfacción de los servidores públicos como actores internos se han adelantado las novedades que afectan la nómina con normalidad durante el cuarto trimestre de la vigencia 2024.</w:t>
      </w:r>
    </w:p>
    <w:p w14:paraId="75CBF316" w14:textId="77777777" w:rsidR="0093399C" w:rsidRPr="00D8623F" w:rsidRDefault="0093399C" w:rsidP="0093399C">
      <w:pPr>
        <w:spacing w:line="259" w:lineRule="auto"/>
        <w:jc w:val="both"/>
        <w:rPr>
          <w:rFonts w:ascii="Arial" w:eastAsia="Arial" w:hAnsi="Arial" w:cs="Arial"/>
          <w:sz w:val="20"/>
          <w:szCs w:val="20"/>
        </w:rPr>
      </w:pPr>
    </w:p>
    <w:p w14:paraId="2C398F13" w14:textId="36DD6D46" w:rsidR="0093399C" w:rsidRPr="00D8623F" w:rsidRDefault="0A08D35B" w:rsidP="270D064B">
      <w:pPr>
        <w:spacing w:line="259" w:lineRule="auto"/>
        <w:jc w:val="both"/>
        <w:rPr>
          <w:rFonts w:ascii="Arial" w:eastAsia="Arial" w:hAnsi="Arial" w:cs="Arial"/>
          <w:b/>
          <w:bCs/>
          <w:sz w:val="20"/>
          <w:szCs w:val="20"/>
        </w:rPr>
      </w:pPr>
      <w:r w:rsidRPr="00D8623F">
        <w:rPr>
          <w:rFonts w:ascii="Arial" w:eastAsia="Arial" w:hAnsi="Arial" w:cs="Arial"/>
          <w:b/>
          <w:bCs/>
          <w:sz w:val="20"/>
          <w:szCs w:val="20"/>
        </w:rPr>
        <w:t>Ruta del análisis de datos</w:t>
      </w:r>
    </w:p>
    <w:p w14:paraId="37329DF3" w14:textId="77777777" w:rsidR="0093399C" w:rsidRPr="00D8623F" w:rsidRDefault="0A08D35B" w:rsidP="50C3BE35">
      <w:pPr>
        <w:spacing w:line="259" w:lineRule="auto"/>
        <w:jc w:val="both"/>
        <w:rPr>
          <w:rFonts w:ascii="Arial" w:eastAsia="Arial" w:hAnsi="Arial" w:cs="Arial"/>
          <w:sz w:val="20"/>
          <w:szCs w:val="20"/>
        </w:rPr>
      </w:pPr>
      <w:r w:rsidRPr="00D8623F">
        <w:rPr>
          <w:rFonts w:ascii="Arial" w:eastAsia="Arial" w:hAnsi="Arial" w:cs="Arial"/>
          <w:sz w:val="20"/>
          <w:szCs w:val="20"/>
        </w:rPr>
        <w:t xml:space="preserve"> </w:t>
      </w:r>
    </w:p>
    <w:p w14:paraId="3BBCCD6B" w14:textId="77777777" w:rsidR="00DD75A4" w:rsidRPr="00D8623F" w:rsidRDefault="00DD75A4" w:rsidP="00DD75A4">
      <w:pPr>
        <w:jc w:val="both"/>
        <w:rPr>
          <w:rFonts w:ascii="Arial" w:hAnsi="Arial" w:cs="Arial"/>
          <w:sz w:val="20"/>
          <w:szCs w:val="20"/>
        </w:rPr>
      </w:pPr>
      <w:r w:rsidRPr="00D8623F">
        <w:rPr>
          <w:rFonts w:ascii="Arial" w:hAnsi="Arial" w:cs="Arial"/>
          <w:sz w:val="20"/>
          <w:szCs w:val="20"/>
        </w:rPr>
        <w:t>La recolección y análisis de toda la información posible sobre las personas que componen la planta de personal de la entidad es uno de los aspectos más importantes que las entidades tienen para transformar sus realidades basados en la toma de decisiones con factores objetivos, sin dejar de tener en cuenta que son los líderes los que aplican exitosamente lo que los algoritmos les sugieren, por lo cual, se realiza mensualmente la actualización de la información del empleo y la Administración pública en la Herramienta Sistema de Información y Gestión del Empleo Público – SIDEAP. Así mismo, para la administración de la información de la planta, se mantiene el aplicativo de nómina People Net.</w:t>
      </w:r>
    </w:p>
    <w:p w14:paraId="552159E9" w14:textId="77777777" w:rsidR="00DD75A4" w:rsidRPr="00D8623F" w:rsidRDefault="00DD75A4" w:rsidP="00DD75A4">
      <w:pPr>
        <w:jc w:val="both"/>
        <w:rPr>
          <w:rFonts w:ascii="Arial" w:hAnsi="Arial" w:cs="Arial"/>
          <w:sz w:val="20"/>
          <w:szCs w:val="20"/>
        </w:rPr>
      </w:pPr>
    </w:p>
    <w:p w14:paraId="01899F2C" w14:textId="03F370CA" w:rsidR="002B7F9E" w:rsidRPr="00D8623F" w:rsidRDefault="00DD75A4" w:rsidP="00DD75A4">
      <w:pPr>
        <w:jc w:val="both"/>
        <w:rPr>
          <w:rFonts w:ascii="Arial" w:hAnsi="Arial" w:cs="Arial"/>
          <w:sz w:val="20"/>
          <w:szCs w:val="20"/>
        </w:rPr>
      </w:pPr>
      <w:r w:rsidRPr="00D8623F">
        <w:rPr>
          <w:rFonts w:ascii="Arial" w:hAnsi="Arial" w:cs="Arial"/>
          <w:sz w:val="20"/>
          <w:szCs w:val="20"/>
        </w:rPr>
        <w:t>La Gerencia Administrativa y financiera a través del Proceso de Gestión de Talento Humano continúa trabajando en fortalecer la información sobre la caracterización de los servidores públicos, lo cual facilita la realización de actividades y toma de decisiones al interior del proceso.</w:t>
      </w:r>
    </w:p>
    <w:p w14:paraId="3BDD6F15" w14:textId="77777777" w:rsidR="002B7F9E" w:rsidRPr="00D8623F" w:rsidRDefault="002B7F9E" w:rsidP="00DD75A4">
      <w:pPr>
        <w:jc w:val="both"/>
        <w:rPr>
          <w:rFonts w:ascii="Arial" w:hAnsi="Arial" w:cs="Arial"/>
          <w:sz w:val="20"/>
          <w:szCs w:val="20"/>
        </w:rPr>
      </w:pPr>
    </w:p>
    <w:p w14:paraId="1C0DF5F2" w14:textId="77777777" w:rsidR="0093399C" w:rsidRPr="00D8623F" w:rsidRDefault="598D3FEF" w:rsidP="00242095">
      <w:pPr>
        <w:pStyle w:val="Ttulo2"/>
        <w:numPr>
          <w:ilvl w:val="1"/>
          <w:numId w:val="9"/>
        </w:numPr>
        <w:ind w:left="836" w:hanging="375"/>
        <w:jc w:val="both"/>
        <w:rPr>
          <w:rFonts w:ascii="Arial" w:eastAsia="Arial" w:hAnsi="Arial" w:cs="Arial"/>
          <w:b/>
          <w:bCs/>
          <w:color w:val="auto"/>
          <w:sz w:val="20"/>
          <w:szCs w:val="20"/>
        </w:rPr>
      </w:pPr>
      <w:bookmarkStart w:id="32" w:name="_Toc45894522"/>
      <w:bookmarkStart w:id="33" w:name="_Toc111731177"/>
      <w:bookmarkStart w:id="34" w:name="_Toc127352863"/>
      <w:bookmarkStart w:id="35" w:name="_Toc191035422"/>
      <w:r w:rsidRPr="00D8623F">
        <w:rPr>
          <w:rFonts w:ascii="Arial" w:eastAsia="Arial" w:hAnsi="Arial" w:cs="Arial"/>
          <w:color w:val="auto"/>
          <w:sz w:val="20"/>
          <w:szCs w:val="20"/>
        </w:rPr>
        <w:t>INTEGRIDAD</w:t>
      </w:r>
      <w:bookmarkEnd w:id="32"/>
      <w:bookmarkEnd w:id="33"/>
      <w:bookmarkEnd w:id="34"/>
      <w:bookmarkEnd w:id="35"/>
    </w:p>
    <w:p w14:paraId="5EA10101" w14:textId="77777777" w:rsidR="0093399C" w:rsidRPr="00D8623F" w:rsidRDefault="0093399C" w:rsidP="270D064B">
      <w:pPr>
        <w:widowControl/>
        <w:spacing w:line="259" w:lineRule="auto"/>
        <w:jc w:val="both"/>
        <w:rPr>
          <w:rFonts w:ascii="Arial" w:eastAsia="Arial" w:hAnsi="Arial" w:cs="Arial"/>
          <w:sz w:val="20"/>
          <w:szCs w:val="20"/>
        </w:rPr>
      </w:pPr>
    </w:p>
    <w:p w14:paraId="7B0B5E9D" w14:textId="77777777" w:rsidR="00B3487F" w:rsidRPr="00D8623F" w:rsidRDefault="00B3487F" w:rsidP="00B3487F">
      <w:pPr>
        <w:jc w:val="both"/>
        <w:rPr>
          <w:rFonts w:ascii="Arial" w:hAnsi="Arial" w:cs="Arial"/>
          <w:sz w:val="20"/>
          <w:szCs w:val="20"/>
        </w:rPr>
      </w:pPr>
      <w:r w:rsidRPr="00D8623F">
        <w:rPr>
          <w:rFonts w:ascii="Arial" w:hAnsi="Arial" w:cs="Arial"/>
          <w:sz w:val="20"/>
          <w:szCs w:val="20"/>
        </w:rPr>
        <w:t>Esta política busca la coherencia de los Servidores Públicos y entidades en el cumplimiento de la promesa que hace el Estado a la ciudadanía para garantizar el interés general en el servicio público” se contemplan algunas herramientas o actividades que facilitan a las entidades públicas visibilizar el control de posibles conductas de corrupción que afecten el desarrollo institucional.</w:t>
      </w:r>
    </w:p>
    <w:p w14:paraId="7E39ADAF" w14:textId="77777777" w:rsidR="00B3487F" w:rsidRPr="00D8623F" w:rsidRDefault="00B3487F" w:rsidP="00B3487F">
      <w:pPr>
        <w:jc w:val="both"/>
        <w:rPr>
          <w:rFonts w:ascii="Arial" w:hAnsi="Arial" w:cs="Arial"/>
          <w:sz w:val="20"/>
          <w:szCs w:val="20"/>
        </w:rPr>
      </w:pPr>
    </w:p>
    <w:p w14:paraId="05C90E23" w14:textId="77777777" w:rsidR="00B3487F" w:rsidRPr="00D8623F" w:rsidRDefault="00B3487F" w:rsidP="00B3487F">
      <w:pPr>
        <w:jc w:val="both"/>
        <w:rPr>
          <w:rFonts w:ascii="Arial" w:hAnsi="Arial" w:cs="Arial"/>
          <w:sz w:val="20"/>
          <w:szCs w:val="20"/>
        </w:rPr>
      </w:pPr>
      <w:r w:rsidRPr="00D8623F">
        <w:rPr>
          <w:rFonts w:ascii="Arial" w:hAnsi="Arial" w:cs="Arial"/>
          <w:sz w:val="20"/>
          <w:szCs w:val="20"/>
        </w:rPr>
        <w:t xml:space="preserve">Las actividades para desarrollar durante la vigencia 2024 se encuentran incorporadas en el Plan anticorrupción y de atención al ciudadano – programas de transparencia y ética pública 2024, el cual contiene un total de 19 actividades a cargo del proceso de Gestión de talento humano y las cuales se desarrollaron a satisfacción, dando así cumplimiento al 100% de la ejecución del Componente 7. </w:t>
      </w:r>
    </w:p>
    <w:p w14:paraId="67E9C31E" w14:textId="77777777" w:rsidR="003E4C1C" w:rsidRPr="00D8623F" w:rsidRDefault="003E4C1C" w:rsidP="00B3487F">
      <w:pPr>
        <w:jc w:val="both"/>
        <w:rPr>
          <w:rFonts w:ascii="Arial" w:hAnsi="Arial" w:cs="Arial"/>
          <w:sz w:val="20"/>
          <w:szCs w:val="20"/>
        </w:rPr>
      </w:pPr>
    </w:p>
    <w:p w14:paraId="31093DA7" w14:textId="77777777" w:rsidR="003E4C1C" w:rsidRPr="00D8623F" w:rsidRDefault="003E4C1C" w:rsidP="00B3487F">
      <w:pPr>
        <w:jc w:val="both"/>
        <w:rPr>
          <w:rFonts w:ascii="Arial" w:hAnsi="Arial" w:cs="Arial"/>
          <w:sz w:val="20"/>
          <w:szCs w:val="20"/>
        </w:rPr>
      </w:pPr>
    </w:p>
    <w:p w14:paraId="6CDF8CB9" w14:textId="77777777" w:rsidR="003E4C1C" w:rsidRPr="00D8623F" w:rsidRDefault="003E4C1C" w:rsidP="00B3487F">
      <w:pPr>
        <w:jc w:val="both"/>
        <w:rPr>
          <w:rFonts w:ascii="Arial" w:hAnsi="Arial" w:cs="Arial"/>
          <w:sz w:val="20"/>
          <w:szCs w:val="20"/>
        </w:rPr>
      </w:pPr>
    </w:p>
    <w:p w14:paraId="7C788352" w14:textId="77777777" w:rsidR="003E4C1C" w:rsidRPr="00D8623F" w:rsidRDefault="003E4C1C" w:rsidP="00B3487F">
      <w:pPr>
        <w:jc w:val="both"/>
        <w:rPr>
          <w:rFonts w:ascii="Arial" w:hAnsi="Arial" w:cs="Arial"/>
          <w:sz w:val="20"/>
          <w:szCs w:val="20"/>
        </w:rPr>
      </w:pPr>
    </w:p>
    <w:p w14:paraId="297C6462" w14:textId="77777777" w:rsidR="00C016F4" w:rsidRPr="00D8623F" w:rsidRDefault="00C016F4" w:rsidP="7E08B91A">
      <w:pPr>
        <w:jc w:val="both"/>
        <w:rPr>
          <w:rFonts w:ascii="Arial" w:hAnsi="Arial" w:cs="Arial"/>
          <w:color w:val="5F497A" w:themeColor="accent4" w:themeShade="BF"/>
          <w:sz w:val="20"/>
          <w:szCs w:val="20"/>
          <w:lang w:eastAsia="es-CO"/>
        </w:rPr>
      </w:pPr>
    </w:p>
    <w:p w14:paraId="4D3BD82D" w14:textId="77777777" w:rsidR="0093399C" w:rsidRPr="00D8623F" w:rsidRDefault="598D3FEF" w:rsidP="00242095">
      <w:pPr>
        <w:pStyle w:val="Ttulo1"/>
        <w:numPr>
          <w:ilvl w:val="0"/>
          <w:numId w:val="8"/>
        </w:numPr>
        <w:ind w:left="720"/>
        <w:rPr>
          <w:rFonts w:ascii="Arial" w:hAnsi="Arial" w:cs="Arial"/>
          <w:color w:val="5F497A" w:themeColor="accent4" w:themeShade="BF"/>
          <w:lang w:eastAsia="es-CO"/>
        </w:rPr>
      </w:pPr>
      <w:bookmarkStart w:id="36" w:name="_Toc45894523"/>
      <w:bookmarkStart w:id="37" w:name="_Toc111731178"/>
      <w:bookmarkStart w:id="38" w:name="_Toc127352864"/>
      <w:bookmarkStart w:id="39" w:name="_Toc191035423"/>
      <w:r w:rsidRPr="00D8623F">
        <w:rPr>
          <w:rFonts w:ascii="Arial" w:hAnsi="Arial" w:cs="Arial"/>
        </w:rPr>
        <w:t>DIMENSIÓN: DIRECCIONAMIENTO ESTRATÉGICO Y PLANEACIÓN</w:t>
      </w:r>
      <w:bookmarkEnd w:id="36"/>
      <w:bookmarkEnd w:id="37"/>
      <w:bookmarkEnd w:id="38"/>
      <w:bookmarkEnd w:id="39"/>
    </w:p>
    <w:p w14:paraId="7EA09A6F" w14:textId="77777777" w:rsidR="00887ED1" w:rsidRPr="00D8623F" w:rsidRDefault="00887ED1" w:rsidP="7E08B91A">
      <w:pPr>
        <w:pStyle w:val="Ttulo1"/>
        <w:ind w:left="720"/>
        <w:rPr>
          <w:rFonts w:ascii="Arial" w:hAnsi="Arial" w:cs="Arial"/>
          <w:b w:val="0"/>
          <w:bCs w:val="0"/>
          <w:color w:val="5F497A" w:themeColor="accent4" w:themeShade="BF"/>
          <w:lang w:eastAsia="es-CO"/>
        </w:rPr>
      </w:pPr>
    </w:p>
    <w:p w14:paraId="0BE11390" w14:textId="77777777" w:rsidR="0093399C" w:rsidRPr="00D8623F" w:rsidRDefault="598D3FEF" w:rsidP="7E08B91A">
      <w:pPr>
        <w:pStyle w:val="Ttulo2"/>
        <w:jc w:val="both"/>
        <w:rPr>
          <w:rFonts w:ascii="Arial" w:eastAsia="Arial" w:hAnsi="Arial" w:cs="Arial"/>
          <w:color w:val="5F497A" w:themeColor="accent4" w:themeShade="BF"/>
          <w:sz w:val="20"/>
          <w:szCs w:val="20"/>
        </w:rPr>
      </w:pPr>
      <w:bookmarkStart w:id="40" w:name="_Toc111731179"/>
      <w:bookmarkStart w:id="41" w:name="_Toc127352865"/>
      <w:bookmarkStart w:id="42" w:name="_Toc45894524"/>
      <w:bookmarkStart w:id="43" w:name="_Toc191035424"/>
      <w:commentRangeStart w:id="44"/>
      <w:r w:rsidRPr="00D8623F">
        <w:rPr>
          <w:rFonts w:ascii="Arial" w:eastAsia="Arial" w:hAnsi="Arial" w:cs="Arial"/>
          <w:color w:val="auto"/>
          <w:sz w:val="20"/>
          <w:szCs w:val="20"/>
        </w:rPr>
        <w:t>2.1. PLANEACIÓN INSTITUCIONAL</w:t>
      </w:r>
      <w:bookmarkEnd w:id="40"/>
      <w:bookmarkEnd w:id="41"/>
      <w:r w:rsidRPr="00D8623F">
        <w:rPr>
          <w:rFonts w:ascii="Arial" w:eastAsia="Arial" w:hAnsi="Arial" w:cs="Arial"/>
          <w:color w:val="auto"/>
          <w:sz w:val="20"/>
          <w:szCs w:val="20"/>
        </w:rPr>
        <w:t xml:space="preserve"> </w:t>
      </w:r>
      <w:bookmarkEnd w:id="42"/>
      <w:commentRangeEnd w:id="44"/>
      <w:r w:rsidRPr="00D8623F">
        <w:rPr>
          <w:rFonts w:ascii="Arial" w:hAnsi="Arial" w:cs="Arial"/>
        </w:rPr>
        <w:commentReference w:id="44"/>
      </w:r>
      <w:bookmarkEnd w:id="43"/>
    </w:p>
    <w:p w14:paraId="54B82D4A" w14:textId="77777777" w:rsidR="0093399C" w:rsidRPr="00D8623F" w:rsidRDefault="0093399C" w:rsidP="7E08B91A">
      <w:pPr>
        <w:jc w:val="both"/>
        <w:rPr>
          <w:rFonts w:ascii="Arial" w:hAnsi="Arial" w:cs="Arial"/>
          <w:color w:val="5F497A" w:themeColor="accent4" w:themeShade="BF"/>
          <w:sz w:val="20"/>
          <w:szCs w:val="20"/>
        </w:rPr>
      </w:pPr>
    </w:p>
    <w:p w14:paraId="38AE4FA4" w14:textId="77777777" w:rsidR="0093399C" w:rsidRPr="00D8623F" w:rsidRDefault="598D3FEF" w:rsidP="7E08B91A">
      <w:pPr>
        <w:jc w:val="both"/>
        <w:rPr>
          <w:rFonts w:ascii="Arial" w:eastAsia="Arial" w:hAnsi="Arial" w:cs="Arial"/>
          <w:color w:val="5F497A" w:themeColor="accent4" w:themeShade="BF"/>
          <w:sz w:val="20"/>
          <w:szCs w:val="20"/>
        </w:rPr>
      </w:pPr>
      <w:r w:rsidRPr="00D8623F">
        <w:rPr>
          <w:rFonts w:ascii="Arial" w:eastAsia="Arial" w:hAnsi="Arial" w:cs="Arial"/>
          <w:sz w:val="20"/>
          <w:szCs w:val="20"/>
        </w:rPr>
        <w:t>El Plan Estratégico recoge los lineamientos de las Políticas de Gestión y Desempeño Institucional. Este plan se formula por vigencia y se materializa a través de la ejecución de los planes de acción.   Dado lo anterior, la planeación institucional se articula a través de tres elementos fundamentales: objetivos institucionales, plan estratégico y planes de acción.</w:t>
      </w:r>
    </w:p>
    <w:p w14:paraId="125635E5" w14:textId="504457F4" w:rsidR="4A27EAC1" w:rsidRPr="00D8623F" w:rsidRDefault="4A27EAC1" w:rsidP="7E08B91A">
      <w:pPr>
        <w:jc w:val="both"/>
        <w:rPr>
          <w:rFonts w:ascii="Arial" w:eastAsia="Arial" w:hAnsi="Arial" w:cs="Arial"/>
          <w:color w:val="5F497A" w:themeColor="accent4" w:themeShade="BF"/>
          <w:sz w:val="20"/>
          <w:szCs w:val="20"/>
        </w:rPr>
      </w:pPr>
    </w:p>
    <w:p w14:paraId="64D0BF05" w14:textId="3E3BAF3F" w:rsidR="44C3702F" w:rsidRPr="00D8623F" w:rsidRDefault="44C3702F" w:rsidP="7E08B91A">
      <w:pPr>
        <w:jc w:val="both"/>
        <w:rPr>
          <w:rFonts w:ascii="Arial" w:eastAsia="Arial" w:hAnsi="Arial" w:cs="Arial"/>
          <w:color w:val="5F497A" w:themeColor="accent4" w:themeShade="BF"/>
          <w:sz w:val="20"/>
          <w:szCs w:val="20"/>
        </w:rPr>
      </w:pPr>
      <w:r w:rsidRPr="00D8623F">
        <w:rPr>
          <w:rFonts w:ascii="Arial" w:eastAsia="Arial" w:hAnsi="Arial" w:cs="Arial"/>
          <w:sz w:val="20"/>
          <w:szCs w:val="20"/>
        </w:rPr>
        <w:t>A continuación de describe de manera sucinta la plataforma estratégica definida para el período 2024 – 2027:</w:t>
      </w:r>
    </w:p>
    <w:p w14:paraId="123225AA" w14:textId="77777777" w:rsidR="0093399C" w:rsidRPr="00D8623F" w:rsidRDefault="598D3FEF" w:rsidP="7E08B91A">
      <w:pPr>
        <w:jc w:val="both"/>
        <w:rPr>
          <w:rFonts w:ascii="Arial" w:eastAsia="Arial" w:hAnsi="Arial" w:cs="Arial"/>
          <w:color w:val="5F497A" w:themeColor="accent4" w:themeShade="BF"/>
          <w:sz w:val="20"/>
          <w:szCs w:val="20"/>
        </w:rPr>
      </w:pPr>
      <w:r w:rsidRPr="00D8623F">
        <w:rPr>
          <w:rFonts w:ascii="Arial" w:eastAsia="Arial" w:hAnsi="Arial" w:cs="Arial"/>
          <w:sz w:val="20"/>
          <w:szCs w:val="20"/>
        </w:rPr>
        <w:t xml:space="preserve"> </w:t>
      </w:r>
    </w:p>
    <w:p w14:paraId="11C9D563" w14:textId="05D4BB63" w:rsidR="2DF31DC3" w:rsidRPr="00D8623F" w:rsidRDefault="2DF31DC3" w:rsidP="7E08B91A">
      <w:pPr>
        <w:spacing w:after="160" w:line="278" w:lineRule="auto"/>
        <w:jc w:val="both"/>
        <w:rPr>
          <w:rFonts w:ascii="Arial" w:eastAsia="Arial" w:hAnsi="Arial" w:cs="Arial"/>
          <w:color w:val="5F497A" w:themeColor="accent4" w:themeShade="BF"/>
          <w:sz w:val="20"/>
          <w:szCs w:val="20"/>
          <w:lang w:val="es"/>
        </w:rPr>
      </w:pPr>
      <w:r w:rsidRPr="00D8623F">
        <w:rPr>
          <w:rFonts w:ascii="Arial" w:eastAsia="Arial" w:hAnsi="Arial" w:cs="Arial"/>
          <w:b/>
          <w:bCs/>
          <w:sz w:val="20"/>
          <w:szCs w:val="20"/>
          <w:lang w:val="es"/>
        </w:rPr>
        <w:t>Misión</w:t>
      </w:r>
      <w:r w:rsidR="52EBCC8C" w:rsidRPr="00D8623F">
        <w:rPr>
          <w:rFonts w:ascii="Arial" w:eastAsia="Arial" w:hAnsi="Arial" w:cs="Arial"/>
          <w:b/>
          <w:bCs/>
          <w:sz w:val="20"/>
          <w:szCs w:val="20"/>
          <w:lang w:val="es"/>
        </w:rPr>
        <w:t xml:space="preserve"> </w:t>
      </w:r>
      <w:r w:rsidRPr="00D8623F">
        <w:rPr>
          <w:rFonts w:ascii="Arial" w:eastAsia="Arial" w:hAnsi="Arial" w:cs="Arial"/>
          <w:sz w:val="20"/>
          <w:szCs w:val="20"/>
          <w:lang w:val="es"/>
        </w:rPr>
        <w:t>Conservar y mejorar la infraestructura del espacio público de Bogotá, promoviendo una movilidad sostenible que aporte seguridad, confianza y bienestar a la ciudadanía.</w:t>
      </w:r>
    </w:p>
    <w:p w14:paraId="7B178874" w14:textId="5F9724F0" w:rsidR="2DF31DC3" w:rsidRPr="00D8623F" w:rsidRDefault="2DF31DC3" w:rsidP="7E08B91A">
      <w:pPr>
        <w:spacing w:after="160" w:line="278" w:lineRule="auto"/>
        <w:jc w:val="both"/>
        <w:rPr>
          <w:rFonts w:ascii="Arial" w:eastAsia="Arial" w:hAnsi="Arial" w:cs="Arial"/>
          <w:color w:val="5F497A" w:themeColor="accent4" w:themeShade="BF"/>
          <w:sz w:val="20"/>
          <w:szCs w:val="20"/>
          <w:lang w:val="es"/>
        </w:rPr>
      </w:pPr>
      <w:r w:rsidRPr="00D8623F">
        <w:rPr>
          <w:rFonts w:ascii="Arial" w:eastAsia="Arial" w:hAnsi="Arial" w:cs="Arial"/>
          <w:b/>
          <w:bCs/>
          <w:sz w:val="20"/>
          <w:szCs w:val="20"/>
          <w:lang w:val="es"/>
        </w:rPr>
        <w:t>Visión</w:t>
      </w:r>
      <w:r w:rsidR="56D21A91" w:rsidRPr="00D8623F">
        <w:rPr>
          <w:rFonts w:ascii="Arial" w:eastAsia="Arial" w:hAnsi="Arial" w:cs="Arial"/>
          <w:b/>
          <w:bCs/>
          <w:sz w:val="20"/>
          <w:szCs w:val="20"/>
          <w:lang w:val="es"/>
        </w:rPr>
        <w:t xml:space="preserve"> </w:t>
      </w:r>
      <w:r w:rsidRPr="00D8623F">
        <w:rPr>
          <w:rFonts w:ascii="Arial" w:eastAsia="Arial" w:hAnsi="Arial" w:cs="Arial"/>
          <w:sz w:val="20"/>
          <w:szCs w:val="20"/>
          <w:lang w:val="es"/>
        </w:rPr>
        <w:t>La UMV será un referente nacional en la gestión de conservación del espacio público, facilitando la conectividad multimodal y generando valor para Bogotá y su región metropolitana mediante soluciones innovadoras y sostenibles.</w:t>
      </w:r>
    </w:p>
    <w:p w14:paraId="35C13FC4" w14:textId="508FB06D" w:rsidR="2DF31DC3" w:rsidRPr="00D8623F" w:rsidRDefault="2DF31DC3" w:rsidP="7E08B91A">
      <w:pPr>
        <w:spacing w:after="160" w:line="278" w:lineRule="auto"/>
        <w:jc w:val="both"/>
        <w:rPr>
          <w:rFonts w:ascii="Arial" w:eastAsia="Arial" w:hAnsi="Arial" w:cs="Arial"/>
          <w:color w:val="5F497A" w:themeColor="accent4" w:themeShade="BF"/>
          <w:sz w:val="20"/>
          <w:szCs w:val="20"/>
        </w:rPr>
      </w:pPr>
      <w:r w:rsidRPr="00D8623F">
        <w:rPr>
          <w:rFonts w:ascii="Arial" w:eastAsia="Arial" w:hAnsi="Arial" w:cs="Arial"/>
          <w:b/>
          <w:bCs/>
          <w:sz w:val="20"/>
          <w:szCs w:val="20"/>
        </w:rPr>
        <w:t xml:space="preserve">Objetivo </w:t>
      </w:r>
      <w:r w:rsidR="12E91EDA" w:rsidRPr="00D8623F">
        <w:rPr>
          <w:rFonts w:ascii="Arial" w:eastAsia="Arial" w:hAnsi="Arial" w:cs="Arial"/>
          <w:b/>
          <w:bCs/>
          <w:sz w:val="20"/>
          <w:szCs w:val="20"/>
        </w:rPr>
        <w:t>general Fortalecer</w:t>
      </w:r>
      <w:r w:rsidRPr="00D8623F">
        <w:rPr>
          <w:rFonts w:ascii="Arial" w:eastAsia="Arial" w:hAnsi="Arial" w:cs="Arial"/>
          <w:sz w:val="20"/>
          <w:szCs w:val="20"/>
        </w:rPr>
        <w:t xml:space="preserve"> el modelo de gestión operacional, administrativo y financiero para la conservación de la infraestructura del espacio público para la movilidad.</w:t>
      </w:r>
    </w:p>
    <w:p w14:paraId="0340E971" w14:textId="4D555C03" w:rsidR="24DE0A2D" w:rsidRPr="00D8623F" w:rsidRDefault="0CF7A652" w:rsidP="00D8623F">
      <w:pPr>
        <w:spacing w:after="160" w:line="278" w:lineRule="auto"/>
        <w:jc w:val="both"/>
        <w:rPr>
          <w:rFonts w:ascii="Arial" w:eastAsia="Arial" w:hAnsi="Arial" w:cs="Arial"/>
          <w:b/>
          <w:bCs/>
          <w:color w:val="5F497A" w:themeColor="accent4" w:themeShade="BF"/>
          <w:sz w:val="20"/>
          <w:szCs w:val="20"/>
          <w:lang w:val="es"/>
        </w:rPr>
      </w:pPr>
      <w:commentRangeStart w:id="46"/>
      <w:r w:rsidRPr="00D8623F">
        <w:rPr>
          <w:rFonts w:ascii="Arial" w:eastAsia="Arial" w:hAnsi="Arial" w:cs="Arial"/>
          <w:b/>
          <w:bCs/>
          <w:sz w:val="20"/>
          <w:szCs w:val="20"/>
          <w:lang w:val="es"/>
        </w:rPr>
        <w:t>Metas</w:t>
      </w:r>
      <w:commentRangeEnd w:id="46"/>
      <w:r w:rsidRPr="00D8623F">
        <w:rPr>
          <w:rFonts w:ascii="Arial" w:hAnsi="Arial" w:cs="Arial"/>
        </w:rPr>
        <w:commentReference w:id="46"/>
      </w:r>
      <w:r w:rsidR="00D8623F" w:rsidRPr="00D8623F">
        <w:rPr>
          <w:rFonts w:ascii="Arial" w:eastAsia="Arial" w:hAnsi="Arial" w:cs="Arial"/>
          <w:b/>
          <w:bCs/>
          <w:color w:val="5F497A" w:themeColor="accent4" w:themeShade="BF"/>
          <w:sz w:val="20"/>
          <w:szCs w:val="20"/>
          <w:lang w:val="es"/>
        </w:rPr>
        <w:t xml:space="preserve"> </w:t>
      </w:r>
      <w:r w:rsidR="3C26E6FA" w:rsidRPr="00D8623F">
        <w:rPr>
          <w:rFonts w:ascii="Arial" w:eastAsia="Arial" w:hAnsi="Arial" w:cs="Arial"/>
          <w:sz w:val="20"/>
          <w:szCs w:val="20"/>
          <w:lang w:val="es"/>
        </w:rPr>
        <w:t>se relaciona el cumplimiento de metas programadas vs lo ejecutado en el segundo semestre de 2024 Plan de desarrollo “Bogotá Camina Segura”, obteniendo un cumplimiento del 94,80% en el Plan Estratégico Institucional. Dicho porcentaje de cumplimiento se vio afectado ya que no se realizó la adquisición de maquinaria y equipo, meta que deberá ser programada para el año 2025:</w:t>
      </w:r>
      <w:r w:rsidR="3C26E6FA" w:rsidRPr="00D8623F">
        <w:rPr>
          <w:rFonts w:ascii="Arial" w:eastAsia="Arial" w:hAnsi="Arial" w:cs="Arial"/>
          <w:lang w:val="es-MX"/>
        </w:rPr>
        <w:t xml:space="preserve"> </w:t>
      </w:r>
    </w:p>
    <w:p w14:paraId="60F85689" w14:textId="57193170" w:rsidR="008100E8" w:rsidRPr="00D8623F" w:rsidRDefault="008100E8" w:rsidP="008100E8">
      <w:pPr>
        <w:widowControl/>
        <w:jc w:val="center"/>
        <w:rPr>
          <w:rFonts w:ascii="Arial" w:eastAsia="Arial" w:hAnsi="Arial" w:cs="Arial"/>
          <w:sz w:val="16"/>
          <w:szCs w:val="16"/>
        </w:rPr>
      </w:pPr>
      <w:bookmarkStart w:id="47" w:name="_Toc191034837"/>
      <w:r w:rsidRPr="00D8623F">
        <w:rPr>
          <w:rFonts w:ascii="Arial" w:eastAsia="Arial" w:hAnsi="Arial" w:cs="Arial"/>
          <w:sz w:val="16"/>
          <w:szCs w:val="16"/>
        </w:rPr>
        <w:t xml:space="preserve">Tabla </w:t>
      </w:r>
      <w:r w:rsidRPr="00D8623F">
        <w:rPr>
          <w:rFonts w:ascii="Arial" w:hAnsi="Arial" w:cs="Arial"/>
          <w:sz w:val="18"/>
          <w:szCs w:val="18"/>
        </w:rPr>
        <w:fldChar w:fldCharType="begin"/>
      </w:r>
      <w:r w:rsidRPr="00D8623F">
        <w:rPr>
          <w:rFonts w:ascii="Arial" w:hAnsi="Arial" w:cs="Arial"/>
          <w:sz w:val="18"/>
          <w:szCs w:val="18"/>
        </w:rPr>
        <w:instrText xml:space="preserve"> SEQ Tabla \* ARABIC </w:instrText>
      </w:r>
      <w:r w:rsidRPr="00D8623F">
        <w:rPr>
          <w:rFonts w:ascii="Arial" w:hAnsi="Arial" w:cs="Arial"/>
          <w:sz w:val="18"/>
          <w:szCs w:val="18"/>
        </w:rPr>
        <w:fldChar w:fldCharType="separate"/>
      </w:r>
      <w:r w:rsidRPr="00D8623F">
        <w:rPr>
          <w:rFonts w:ascii="Arial" w:hAnsi="Arial" w:cs="Arial"/>
          <w:noProof/>
          <w:sz w:val="18"/>
          <w:szCs w:val="18"/>
        </w:rPr>
        <w:t>2</w:t>
      </w:r>
      <w:r w:rsidRPr="00D8623F">
        <w:rPr>
          <w:rFonts w:ascii="Arial" w:hAnsi="Arial" w:cs="Arial"/>
          <w:sz w:val="18"/>
          <w:szCs w:val="18"/>
        </w:rPr>
        <w:fldChar w:fldCharType="end"/>
      </w:r>
      <w:r w:rsidRPr="00D8623F">
        <w:rPr>
          <w:rFonts w:ascii="Arial" w:eastAsia="Arial" w:hAnsi="Arial" w:cs="Arial"/>
          <w:sz w:val="16"/>
          <w:szCs w:val="16"/>
        </w:rPr>
        <w:t xml:space="preserve">. Avance de ejecución </w:t>
      </w:r>
      <w:r w:rsidR="00582810" w:rsidRPr="00D8623F">
        <w:rPr>
          <w:rFonts w:ascii="Arial" w:eastAsia="Arial" w:hAnsi="Arial" w:cs="Arial"/>
          <w:sz w:val="16"/>
          <w:szCs w:val="16"/>
        </w:rPr>
        <w:t>metas</w:t>
      </w:r>
      <w:bookmarkEnd w:id="47"/>
    </w:p>
    <w:p w14:paraId="6A8B9951" w14:textId="77777777" w:rsidR="00D8623F" w:rsidRPr="00D8623F" w:rsidRDefault="00D8623F" w:rsidP="008100E8">
      <w:pPr>
        <w:widowControl/>
        <w:jc w:val="center"/>
        <w:rPr>
          <w:rFonts w:ascii="Arial" w:eastAsia="Arial" w:hAnsi="Arial" w:cs="Arial"/>
          <w:sz w:val="16"/>
          <w:szCs w:val="16"/>
        </w:rPr>
      </w:pP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5"/>
        <w:gridCol w:w="2970"/>
        <w:gridCol w:w="945"/>
        <w:gridCol w:w="1140"/>
        <w:gridCol w:w="1065"/>
        <w:gridCol w:w="1110"/>
      </w:tblGrid>
      <w:tr w:rsidR="3B06A5D5" w:rsidRPr="00D8623F" w14:paraId="430019C0" w14:textId="77777777" w:rsidTr="00582810">
        <w:trPr>
          <w:trHeight w:val="285"/>
          <w:tblHeader/>
        </w:trPr>
        <w:tc>
          <w:tcPr>
            <w:tcW w:w="2445" w:type="dxa"/>
            <w:vMerge w:val="restart"/>
            <w:shd w:val="clear" w:color="auto" w:fill="BFBFBF" w:themeFill="background1" w:themeFillShade="BF"/>
            <w:tcMar>
              <w:left w:w="70" w:type="dxa"/>
              <w:right w:w="70" w:type="dxa"/>
            </w:tcMar>
            <w:vAlign w:val="center"/>
          </w:tcPr>
          <w:p w14:paraId="695B0217" w14:textId="7A9F19D0" w:rsidR="3B06A5D5" w:rsidRPr="00D8623F" w:rsidRDefault="2679CF3A" w:rsidP="7E08B91A">
            <w:pPr>
              <w:jc w:val="center"/>
              <w:rPr>
                <w:rFonts w:ascii="Arial" w:eastAsia="Arial" w:hAnsi="Arial" w:cs="Arial"/>
                <w:sz w:val="16"/>
                <w:szCs w:val="16"/>
                <w:lang w:val="es"/>
              </w:rPr>
            </w:pPr>
            <w:r w:rsidRPr="00D8623F">
              <w:rPr>
                <w:rFonts w:ascii="Arial" w:eastAsia="Arial" w:hAnsi="Arial" w:cs="Arial"/>
                <w:sz w:val="16"/>
                <w:szCs w:val="16"/>
                <w:lang w:val="es"/>
              </w:rPr>
              <w:t>Proyecto de Inversión</w:t>
            </w:r>
          </w:p>
        </w:tc>
        <w:tc>
          <w:tcPr>
            <w:tcW w:w="3915" w:type="dxa"/>
            <w:gridSpan w:val="2"/>
            <w:vMerge w:val="restart"/>
            <w:shd w:val="clear" w:color="auto" w:fill="BFBFBF" w:themeFill="background1" w:themeFillShade="BF"/>
            <w:tcMar>
              <w:left w:w="70" w:type="dxa"/>
              <w:right w:w="70" w:type="dxa"/>
            </w:tcMar>
            <w:vAlign w:val="center"/>
          </w:tcPr>
          <w:p w14:paraId="3940A951" w14:textId="1607541B" w:rsidR="3B06A5D5" w:rsidRPr="00D8623F" w:rsidRDefault="2679CF3A" w:rsidP="7E08B91A">
            <w:pPr>
              <w:jc w:val="center"/>
              <w:rPr>
                <w:rFonts w:ascii="Arial" w:eastAsia="Arial" w:hAnsi="Arial" w:cs="Arial"/>
                <w:sz w:val="16"/>
                <w:szCs w:val="16"/>
                <w:lang w:val="es"/>
              </w:rPr>
            </w:pPr>
            <w:r w:rsidRPr="00D8623F">
              <w:rPr>
                <w:rFonts w:ascii="Arial" w:eastAsia="Arial" w:hAnsi="Arial" w:cs="Arial"/>
                <w:sz w:val="16"/>
                <w:szCs w:val="16"/>
                <w:lang w:val="es"/>
              </w:rPr>
              <w:t>Meta Inversión / Actividad de Inversión</w:t>
            </w:r>
          </w:p>
        </w:tc>
        <w:tc>
          <w:tcPr>
            <w:tcW w:w="3315" w:type="dxa"/>
            <w:gridSpan w:val="3"/>
            <w:shd w:val="clear" w:color="auto" w:fill="BFBFBF" w:themeFill="background1" w:themeFillShade="BF"/>
            <w:tcMar>
              <w:left w:w="70" w:type="dxa"/>
              <w:right w:w="70" w:type="dxa"/>
            </w:tcMar>
            <w:vAlign w:val="center"/>
          </w:tcPr>
          <w:p w14:paraId="47BB3A16" w14:textId="653D0447" w:rsidR="3B06A5D5" w:rsidRPr="00D8623F" w:rsidRDefault="2679CF3A" w:rsidP="7E08B91A">
            <w:pPr>
              <w:jc w:val="center"/>
              <w:rPr>
                <w:rFonts w:ascii="Arial" w:eastAsia="Arial" w:hAnsi="Arial" w:cs="Arial"/>
                <w:sz w:val="16"/>
                <w:szCs w:val="16"/>
                <w:lang w:val="es"/>
              </w:rPr>
            </w:pPr>
            <w:r w:rsidRPr="00D8623F">
              <w:rPr>
                <w:rFonts w:ascii="Arial" w:eastAsia="Arial" w:hAnsi="Arial" w:cs="Arial"/>
                <w:sz w:val="16"/>
                <w:szCs w:val="16"/>
                <w:lang w:val="es"/>
              </w:rPr>
              <w:t>2024 Segundo Semestre BCS</w:t>
            </w:r>
          </w:p>
        </w:tc>
      </w:tr>
      <w:tr w:rsidR="3B06A5D5" w:rsidRPr="00D8623F" w14:paraId="44168ADC" w14:textId="77777777" w:rsidTr="00582810">
        <w:trPr>
          <w:trHeight w:val="525"/>
          <w:tblHeader/>
        </w:trPr>
        <w:tc>
          <w:tcPr>
            <w:tcW w:w="2445" w:type="dxa"/>
            <w:vMerge/>
            <w:shd w:val="clear" w:color="auto" w:fill="BFBFBF" w:themeFill="background1" w:themeFillShade="BF"/>
            <w:vAlign w:val="center"/>
          </w:tcPr>
          <w:p w14:paraId="76F350C7" w14:textId="77777777" w:rsidR="008A6667" w:rsidRPr="00D8623F" w:rsidRDefault="008A6667">
            <w:pPr>
              <w:rPr>
                <w:rFonts w:ascii="Arial" w:hAnsi="Arial" w:cs="Arial"/>
              </w:rPr>
            </w:pPr>
          </w:p>
        </w:tc>
        <w:tc>
          <w:tcPr>
            <w:tcW w:w="3915" w:type="dxa"/>
            <w:gridSpan w:val="2"/>
            <w:vMerge/>
            <w:shd w:val="clear" w:color="auto" w:fill="BFBFBF" w:themeFill="background1" w:themeFillShade="BF"/>
            <w:vAlign w:val="center"/>
          </w:tcPr>
          <w:p w14:paraId="7ED3EDCF" w14:textId="77777777" w:rsidR="008A6667" w:rsidRPr="00D8623F" w:rsidRDefault="008A6667">
            <w:pPr>
              <w:rPr>
                <w:rFonts w:ascii="Arial" w:hAnsi="Arial" w:cs="Arial"/>
              </w:rPr>
            </w:pPr>
          </w:p>
        </w:tc>
        <w:tc>
          <w:tcPr>
            <w:tcW w:w="1140" w:type="dxa"/>
            <w:shd w:val="clear" w:color="auto" w:fill="BFBFBF" w:themeFill="background1" w:themeFillShade="BF"/>
            <w:tcMar>
              <w:left w:w="70" w:type="dxa"/>
              <w:right w:w="70" w:type="dxa"/>
            </w:tcMar>
            <w:vAlign w:val="center"/>
          </w:tcPr>
          <w:p w14:paraId="72CD23AC" w14:textId="61FF5BC9" w:rsidR="3B06A5D5" w:rsidRPr="00D8623F" w:rsidRDefault="2679CF3A" w:rsidP="7E08B91A">
            <w:pPr>
              <w:jc w:val="center"/>
              <w:rPr>
                <w:rFonts w:ascii="Arial" w:eastAsia="Arial" w:hAnsi="Arial" w:cs="Arial"/>
                <w:sz w:val="16"/>
                <w:szCs w:val="16"/>
                <w:lang w:val="es"/>
              </w:rPr>
            </w:pPr>
            <w:r w:rsidRPr="00D8623F">
              <w:rPr>
                <w:rFonts w:ascii="Arial" w:eastAsia="Arial" w:hAnsi="Arial" w:cs="Arial"/>
                <w:sz w:val="16"/>
                <w:szCs w:val="16"/>
                <w:lang w:val="es"/>
              </w:rPr>
              <w:t>Programado</w:t>
            </w:r>
          </w:p>
        </w:tc>
        <w:tc>
          <w:tcPr>
            <w:tcW w:w="1065" w:type="dxa"/>
            <w:shd w:val="clear" w:color="auto" w:fill="BFBFBF" w:themeFill="background1" w:themeFillShade="BF"/>
            <w:tcMar>
              <w:left w:w="70" w:type="dxa"/>
              <w:right w:w="70" w:type="dxa"/>
            </w:tcMar>
            <w:vAlign w:val="center"/>
          </w:tcPr>
          <w:p w14:paraId="61A4D687" w14:textId="3FDAC928" w:rsidR="3B06A5D5" w:rsidRPr="00D8623F" w:rsidRDefault="2679CF3A" w:rsidP="7E08B91A">
            <w:pPr>
              <w:jc w:val="center"/>
              <w:rPr>
                <w:rFonts w:ascii="Arial" w:eastAsia="Arial" w:hAnsi="Arial" w:cs="Arial"/>
                <w:sz w:val="16"/>
                <w:szCs w:val="16"/>
                <w:lang w:val="es"/>
              </w:rPr>
            </w:pPr>
            <w:r w:rsidRPr="00D8623F">
              <w:rPr>
                <w:rFonts w:ascii="Arial" w:eastAsia="Arial" w:hAnsi="Arial" w:cs="Arial"/>
                <w:sz w:val="16"/>
                <w:szCs w:val="16"/>
                <w:lang w:val="es"/>
              </w:rPr>
              <w:t>Ejecutado</w:t>
            </w:r>
          </w:p>
        </w:tc>
        <w:tc>
          <w:tcPr>
            <w:tcW w:w="1110" w:type="dxa"/>
            <w:shd w:val="clear" w:color="auto" w:fill="BFBFBF" w:themeFill="background1" w:themeFillShade="BF"/>
            <w:tcMar>
              <w:left w:w="70" w:type="dxa"/>
              <w:right w:w="70" w:type="dxa"/>
            </w:tcMar>
            <w:vAlign w:val="center"/>
          </w:tcPr>
          <w:p w14:paraId="2FCF86B9" w14:textId="31ADFC8F" w:rsidR="3B06A5D5" w:rsidRPr="00D8623F" w:rsidRDefault="2679CF3A" w:rsidP="7E08B91A">
            <w:pPr>
              <w:jc w:val="center"/>
              <w:rPr>
                <w:rFonts w:ascii="Arial" w:eastAsia="Arial" w:hAnsi="Arial" w:cs="Arial"/>
                <w:sz w:val="16"/>
                <w:szCs w:val="16"/>
                <w:lang w:val="es"/>
              </w:rPr>
            </w:pPr>
            <w:r w:rsidRPr="00D8623F">
              <w:rPr>
                <w:rFonts w:ascii="Arial" w:eastAsia="Arial" w:hAnsi="Arial" w:cs="Arial"/>
                <w:sz w:val="16"/>
                <w:szCs w:val="16"/>
                <w:lang w:val="es"/>
              </w:rPr>
              <w:t>% de ejecución</w:t>
            </w:r>
          </w:p>
        </w:tc>
      </w:tr>
      <w:tr w:rsidR="3B06A5D5" w:rsidRPr="00D8623F" w14:paraId="3EFFAB74" w14:textId="77777777" w:rsidTr="00582810">
        <w:trPr>
          <w:trHeight w:val="465"/>
        </w:trPr>
        <w:tc>
          <w:tcPr>
            <w:tcW w:w="2445" w:type="dxa"/>
            <w:tcMar>
              <w:left w:w="70" w:type="dxa"/>
              <w:right w:w="70" w:type="dxa"/>
            </w:tcMar>
            <w:vAlign w:val="center"/>
          </w:tcPr>
          <w:p w14:paraId="74067734" w14:textId="012FD3EB" w:rsidR="3B06A5D5" w:rsidRPr="00D8623F" w:rsidRDefault="2679CF3A" w:rsidP="7E08B91A">
            <w:pPr>
              <w:rPr>
                <w:rFonts w:ascii="Arial" w:eastAsia="Arial" w:hAnsi="Arial" w:cs="Arial"/>
                <w:sz w:val="16"/>
                <w:szCs w:val="16"/>
                <w:lang w:val="es"/>
              </w:rPr>
            </w:pPr>
            <w:r w:rsidRPr="00D8623F">
              <w:rPr>
                <w:rFonts w:ascii="Arial" w:eastAsia="Arial" w:hAnsi="Arial" w:cs="Arial"/>
                <w:sz w:val="16"/>
                <w:szCs w:val="16"/>
                <w:lang w:val="es"/>
              </w:rPr>
              <w:t>8055-Conservación de la red de infraestructura peatonal en Bogotá D.C.</w:t>
            </w:r>
          </w:p>
        </w:tc>
        <w:tc>
          <w:tcPr>
            <w:tcW w:w="2970" w:type="dxa"/>
            <w:tcMar>
              <w:left w:w="70" w:type="dxa"/>
              <w:right w:w="70" w:type="dxa"/>
            </w:tcMar>
            <w:vAlign w:val="center"/>
          </w:tcPr>
          <w:p w14:paraId="0B5BE45F" w14:textId="77A87F47" w:rsidR="3B06A5D5" w:rsidRPr="00D8623F" w:rsidRDefault="2679CF3A" w:rsidP="3B06A5D5">
            <w:pPr>
              <w:rPr>
                <w:rFonts w:ascii="Arial" w:eastAsia="Arial" w:hAnsi="Arial" w:cs="Arial"/>
                <w:sz w:val="16"/>
                <w:szCs w:val="16"/>
                <w:lang w:val="es"/>
              </w:rPr>
            </w:pPr>
            <w:r w:rsidRPr="00D8623F">
              <w:rPr>
                <w:rFonts w:ascii="Arial" w:eastAsia="Arial" w:hAnsi="Arial" w:cs="Arial"/>
                <w:sz w:val="16"/>
                <w:szCs w:val="16"/>
                <w:lang w:val="es"/>
              </w:rPr>
              <w:t>1 - Conservar 73700 Metro(s) cuadrado(s) de la red de infraestructura peatonal.</w:t>
            </w:r>
          </w:p>
        </w:tc>
        <w:tc>
          <w:tcPr>
            <w:tcW w:w="945" w:type="dxa"/>
            <w:tcMar>
              <w:left w:w="70" w:type="dxa"/>
              <w:right w:w="70" w:type="dxa"/>
            </w:tcMar>
            <w:vAlign w:val="center"/>
          </w:tcPr>
          <w:p w14:paraId="7820CDD3" w14:textId="40B9BF38" w:rsidR="3B06A5D5" w:rsidRPr="00D8623F" w:rsidRDefault="2679CF3A" w:rsidP="3B06A5D5">
            <w:pPr>
              <w:rPr>
                <w:rFonts w:ascii="Arial" w:eastAsia="Arial" w:hAnsi="Arial" w:cs="Arial"/>
                <w:sz w:val="16"/>
                <w:szCs w:val="16"/>
                <w:lang w:val="es"/>
              </w:rPr>
            </w:pPr>
            <w:r w:rsidRPr="00D8623F">
              <w:rPr>
                <w:rFonts w:ascii="Arial" w:eastAsia="Arial" w:hAnsi="Arial" w:cs="Arial"/>
                <w:sz w:val="16"/>
                <w:szCs w:val="16"/>
                <w:lang w:val="es"/>
              </w:rPr>
              <w:t>Magnitud:</w:t>
            </w:r>
          </w:p>
        </w:tc>
        <w:tc>
          <w:tcPr>
            <w:tcW w:w="1140" w:type="dxa"/>
            <w:tcMar>
              <w:left w:w="70" w:type="dxa"/>
              <w:right w:w="70" w:type="dxa"/>
            </w:tcMar>
            <w:vAlign w:val="center"/>
          </w:tcPr>
          <w:p w14:paraId="6B62A6FD" w14:textId="4A1E7332" w:rsidR="3B06A5D5" w:rsidRPr="00D8623F" w:rsidRDefault="2679CF3A" w:rsidP="00582810">
            <w:pPr>
              <w:jc w:val="center"/>
              <w:rPr>
                <w:rFonts w:ascii="Arial" w:eastAsia="Arial" w:hAnsi="Arial" w:cs="Arial"/>
                <w:sz w:val="16"/>
                <w:szCs w:val="16"/>
                <w:lang w:val="es"/>
              </w:rPr>
            </w:pPr>
            <w:r w:rsidRPr="00D8623F">
              <w:rPr>
                <w:rFonts w:ascii="Arial" w:eastAsia="Arial" w:hAnsi="Arial" w:cs="Arial"/>
                <w:sz w:val="16"/>
                <w:szCs w:val="16"/>
                <w:lang w:val="es"/>
              </w:rPr>
              <w:t>13.700,00</w:t>
            </w:r>
          </w:p>
        </w:tc>
        <w:tc>
          <w:tcPr>
            <w:tcW w:w="1065" w:type="dxa"/>
            <w:tcMar>
              <w:left w:w="70" w:type="dxa"/>
              <w:right w:w="70" w:type="dxa"/>
            </w:tcMar>
            <w:vAlign w:val="center"/>
          </w:tcPr>
          <w:p w14:paraId="25462DE3" w14:textId="71EB488A" w:rsidR="3B06A5D5" w:rsidRPr="00D8623F" w:rsidRDefault="2679CF3A" w:rsidP="00582810">
            <w:pPr>
              <w:jc w:val="center"/>
              <w:rPr>
                <w:rFonts w:ascii="Arial" w:eastAsia="Arial" w:hAnsi="Arial" w:cs="Arial"/>
                <w:sz w:val="16"/>
                <w:szCs w:val="16"/>
                <w:lang w:val="es"/>
              </w:rPr>
            </w:pPr>
            <w:r w:rsidRPr="00D8623F">
              <w:rPr>
                <w:rFonts w:ascii="Arial" w:eastAsia="Arial" w:hAnsi="Arial" w:cs="Arial"/>
                <w:sz w:val="16"/>
                <w:szCs w:val="16"/>
                <w:lang w:val="es"/>
              </w:rPr>
              <w:t>14.228,81</w:t>
            </w:r>
          </w:p>
        </w:tc>
        <w:tc>
          <w:tcPr>
            <w:tcW w:w="1110" w:type="dxa"/>
            <w:tcMar>
              <w:left w:w="70" w:type="dxa"/>
              <w:right w:w="70" w:type="dxa"/>
            </w:tcMar>
            <w:vAlign w:val="center"/>
          </w:tcPr>
          <w:p w14:paraId="730EAF21" w14:textId="463A3118" w:rsidR="3B06A5D5" w:rsidRPr="00D8623F" w:rsidRDefault="2679CF3A" w:rsidP="3B06A5D5">
            <w:pPr>
              <w:jc w:val="right"/>
              <w:rPr>
                <w:rFonts w:ascii="Arial" w:eastAsia="Arial" w:hAnsi="Arial" w:cs="Arial"/>
                <w:sz w:val="16"/>
                <w:szCs w:val="16"/>
                <w:lang w:val="es"/>
              </w:rPr>
            </w:pPr>
            <w:r w:rsidRPr="00D8623F">
              <w:rPr>
                <w:rFonts w:ascii="Arial" w:eastAsia="Arial" w:hAnsi="Arial" w:cs="Arial"/>
                <w:sz w:val="16"/>
                <w:szCs w:val="16"/>
                <w:lang w:val="es"/>
              </w:rPr>
              <w:t>103,86%</w:t>
            </w:r>
          </w:p>
        </w:tc>
      </w:tr>
      <w:tr w:rsidR="3B06A5D5" w:rsidRPr="00D8623F" w14:paraId="271DF5BC" w14:textId="77777777" w:rsidTr="00582810">
        <w:trPr>
          <w:trHeight w:val="465"/>
        </w:trPr>
        <w:tc>
          <w:tcPr>
            <w:tcW w:w="2445" w:type="dxa"/>
            <w:vMerge w:val="restart"/>
            <w:tcMar>
              <w:left w:w="70" w:type="dxa"/>
              <w:right w:w="70" w:type="dxa"/>
            </w:tcMar>
            <w:vAlign w:val="center"/>
          </w:tcPr>
          <w:p w14:paraId="0FBBDD67" w14:textId="48724FF5" w:rsidR="3B06A5D5" w:rsidRPr="00D8623F" w:rsidRDefault="2679CF3A" w:rsidP="00582810">
            <w:pPr>
              <w:rPr>
                <w:rFonts w:ascii="Arial" w:eastAsia="Arial" w:hAnsi="Arial" w:cs="Arial"/>
                <w:sz w:val="16"/>
                <w:szCs w:val="16"/>
              </w:rPr>
            </w:pPr>
            <w:r w:rsidRPr="00D8623F">
              <w:rPr>
                <w:rFonts w:ascii="Arial" w:eastAsia="Arial" w:hAnsi="Arial" w:cs="Arial"/>
                <w:sz w:val="16"/>
                <w:szCs w:val="16"/>
                <w:lang w:val="es"/>
              </w:rPr>
              <w:t xml:space="preserve">8081-Conservación de la red vial y red de </w:t>
            </w:r>
            <w:proofErr w:type="spellStart"/>
            <w:r w:rsidRPr="00D8623F">
              <w:rPr>
                <w:rFonts w:ascii="Arial" w:eastAsia="Arial" w:hAnsi="Arial" w:cs="Arial"/>
                <w:sz w:val="16"/>
                <w:szCs w:val="16"/>
                <w:lang w:val="es"/>
              </w:rPr>
              <w:t>cicloinfraestructura</w:t>
            </w:r>
            <w:proofErr w:type="spellEnd"/>
            <w:r w:rsidRPr="00D8623F">
              <w:rPr>
                <w:rFonts w:ascii="Arial" w:eastAsia="Arial" w:hAnsi="Arial" w:cs="Arial"/>
                <w:sz w:val="16"/>
                <w:szCs w:val="16"/>
                <w:lang w:val="es"/>
              </w:rPr>
              <w:t xml:space="preserve"> de Bogotá D.C.</w:t>
            </w:r>
          </w:p>
        </w:tc>
        <w:tc>
          <w:tcPr>
            <w:tcW w:w="2970" w:type="dxa"/>
            <w:tcMar>
              <w:left w:w="70" w:type="dxa"/>
              <w:right w:w="70" w:type="dxa"/>
            </w:tcMar>
            <w:vAlign w:val="center"/>
          </w:tcPr>
          <w:p w14:paraId="4275A730" w14:textId="73B00B99" w:rsidR="3B06A5D5" w:rsidRPr="00D8623F" w:rsidRDefault="2679CF3A" w:rsidP="3B06A5D5">
            <w:pPr>
              <w:rPr>
                <w:rFonts w:ascii="Arial" w:eastAsia="Arial" w:hAnsi="Arial" w:cs="Arial"/>
                <w:sz w:val="16"/>
                <w:szCs w:val="16"/>
                <w:lang w:val="es"/>
              </w:rPr>
            </w:pPr>
            <w:r w:rsidRPr="00D8623F">
              <w:rPr>
                <w:rFonts w:ascii="Arial" w:eastAsia="Arial" w:hAnsi="Arial" w:cs="Arial"/>
                <w:sz w:val="16"/>
                <w:szCs w:val="16"/>
                <w:lang w:val="es"/>
              </w:rPr>
              <w:t>1 - Conservar 1341 Kilómetro(s) de la malla vial local, intermedia del distrito capital</w:t>
            </w:r>
          </w:p>
        </w:tc>
        <w:tc>
          <w:tcPr>
            <w:tcW w:w="945" w:type="dxa"/>
            <w:tcMar>
              <w:left w:w="70" w:type="dxa"/>
              <w:right w:w="70" w:type="dxa"/>
            </w:tcMar>
            <w:vAlign w:val="center"/>
          </w:tcPr>
          <w:p w14:paraId="52C6172A" w14:textId="5E320728" w:rsidR="3B06A5D5" w:rsidRPr="00D8623F" w:rsidRDefault="2679CF3A" w:rsidP="3B06A5D5">
            <w:pPr>
              <w:rPr>
                <w:rFonts w:ascii="Arial" w:eastAsia="Arial" w:hAnsi="Arial" w:cs="Arial"/>
                <w:sz w:val="16"/>
                <w:szCs w:val="16"/>
                <w:lang w:val="es"/>
              </w:rPr>
            </w:pPr>
            <w:r w:rsidRPr="00D8623F">
              <w:rPr>
                <w:rFonts w:ascii="Arial" w:eastAsia="Arial" w:hAnsi="Arial" w:cs="Arial"/>
                <w:sz w:val="16"/>
                <w:szCs w:val="16"/>
                <w:lang w:val="es"/>
              </w:rPr>
              <w:t>Magnitud:</w:t>
            </w:r>
          </w:p>
        </w:tc>
        <w:tc>
          <w:tcPr>
            <w:tcW w:w="1140" w:type="dxa"/>
            <w:tcMar>
              <w:left w:w="70" w:type="dxa"/>
              <w:right w:w="70" w:type="dxa"/>
            </w:tcMar>
            <w:vAlign w:val="center"/>
          </w:tcPr>
          <w:p w14:paraId="1EBEE84C" w14:textId="51E86B9D" w:rsidR="3B06A5D5" w:rsidRPr="00D8623F" w:rsidRDefault="2679CF3A" w:rsidP="00582810">
            <w:pPr>
              <w:jc w:val="center"/>
              <w:rPr>
                <w:rFonts w:ascii="Arial" w:eastAsia="Arial" w:hAnsi="Arial" w:cs="Arial"/>
                <w:sz w:val="16"/>
                <w:szCs w:val="16"/>
                <w:lang w:val="es"/>
              </w:rPr>
            </w:pPr>
            <w:r w:rsidRPr="00D8623F">
              <w:rPr>
                <w:rFonts w:ascii="Arial" w:eastAsia="Arial" w:hAnsi="Arial" w:cs="Arial"/>
                <w:sz w:val="16"/>
                <w:szCs w:val="16"/>
                <w:lang w:val="es"/>
              </w:rPr>
              <w:t>146,90</w:t>
            </w:r>
          </w:p>
        </w:tc>
        <w:tc>
          <w:tcPr>
            <w:tcW w:w="1065" w:type="dxa"/>
            <w:tcMar>
              <w:left w:w="70" w:type="dxa"/>
              <w:right w:w="70" w:type="dxa"/>
            </w:tcMar>
            <w:vAlign w:val="center"/>
          </w:tcPr>
          <w:p w14:paraId="58FFF698" w14:textId="1C08C48E" w:rsidR="3B06A5D5" w:rsidRPr="00D8623F" w:rsidRDefault="2679CF3A" w:rsidP="00582810">
            <w:pPr>
              <w:jc w:val="center"/>
              <w:rPr>
                <w:rFonts w:ascii="Arial" w:eastAsia="Arial" w:hAnsi="Arial" w:cs="Arial"/>
                <w:sz w:val="16"/>
                <w:szCs w:val="16"/>
                <w:lang w:val="es"/>
              </w:rPr>
            </w:pPr>
            <w:r w:rsidRPr="00D8623F">
              <w:rPr>
                <w:rFonts w:ascii="Arial" w:eastAsia="Arial" w:hAnsi="Arial" w:cs="Arial"/>
                <w:sz w:val="16"/>
                <w:szCs w:val="16"/>
                <w:lang w:val="es"/>
              </w:rPr>
              <w:t>146,90</w:t>
            </w:r>
          </w:p>
        </w:tc>
        <w:tc>
          <w:tcPr>
            <w:tcW w:w="1110" w:type="dxa"/>
            <w:tcMar>
              <w:left w:w="70" w:type="dxa"/>
              <w:right w:w="70" w:type="dxa"/>
            </w:tcMar>
            <w:vAlign w:val="center"/>
          </w:tcPr>
          <w:p w14:paraId="6B770CE3" w14:textId="597F8D91" w:rsidR="3B06A5D5" w:rsidRPr="00D8623F" w:rsidRDefault="2679CF3A" w:rsidP="3B06A5D5">
            <w:pPr>
              <w:jc w:val="right"/>
              <w:rPr>
                <w:rFonts w:ascii="Arial" w:eastAsia="Arial" w:hAnsi="Arial" w:cs="Arial"/>
                <w:sz w:val="16"/>
                <w:szCs w:val="16"/>
                <w:lang w:val="es"/>
              </w:rPr>
            </w:pPr>
            <w:r w:rsidRPr="00D8623F">
              <w:rPr>
                <w:rFonts w:ascii="Arial" w:eastAsia="Arial" w:hAnsi="Arial" w:cs="Arial"/>
                <w:sz w:val="16"/>
                <w:szCs w:val="16"/>
                <w:lang w:val="es"/>
              </w:rPr>
              <w:t>100,00%</w:t>
            </w:r>
          </w:p>
        </w:tc>
      </w:tr>
      <w:tr w:rsidR="3B06A5D5" w:rsidRPr="00D8623F" w14:paraId="320B1258" w14:textId="77777777" w:rsidTr="00582810">
        <w:trPr>
          <w:trHeight w:val="465"/>
        </w:trPr>
        <w:tc>
          <w:tcPr>
            <w:tcW w:w="2445" w:type="dxa"/>
            <w:vMerge/>
            <w:vAlign w:val="center"/>
          </w:tcPr>
          <w:p w14:paraId="235D8101" w14:textId="77777777" w:rsidR="008A6667" w:rsidRPr="00D8623F" w:rsidRDefault="008A6667">
            <w:pPr>
              <w:rPr>
                <w:rFonts w:ascii="Arial" w:hAnsi="Arial" w:cs="Arial"/>
              </w:rPr>
            </w:pPr>
          </w:p>
        </w:tc>
        <w:tc>
          <w:tcPr>
            <w:tcW w:w="2970" w:type="dxa"/>
            <w:tcMar>
              <w:left w:w="70" w:type="dxa"/>
              <w:right w:w="70" w:type="dxa"/>
            </w:tcMar>
            <w:vAlign w:val="center"/>
          </w:tcPr>
          <w:p w14:paraId="0DCD464B" w14:textId="5C2ADD7B" w:rsidR="3B06A5D5" w:rsidRPr="00D8623F" w:rsidRDefault="2679CF3A" w:rsidP="3B06A5D5">
            <w:pPr>
              <w:rPr>
                <w:rFonts w:ascii="Arial" w:eastAsia="Arial" w:hAnsi="Arial" w:cs="Arial"/>
                <w:sz w:val="16"/>
                <w:szCs w:val="16"/>
                <w:lang w:val="es"/>
              </w:rPr>
            </w:pPr>
            <w:r w:rsidRPr="00D8623F">
              <w:rPr>
                <w:rFonts w:ascii="Arial" w:eastAsia="Arial" w:hAnsi="Arial" w:cs="Arial"/>
                <w:sz w:val="16"/>
                <w:szCs w:val="16"/>
                <w:lang w:val="es"/>
              </w:rPr>
              <w:t>2 - Conservar 4 Kilómetro(s) de la malla vial arterial del distrito capital y realizar apoyos interinstitucionales</w:t>
            </w:r>
          </w:p>
        </w:tc>
        <w:tc>
          <w:tcPr>
            <w:tcW w:w="945" w:type="dxa"/>
            <w:tcMar>
              <w:left w:w="70" w:type="dxa"/>
              <w:right w:w="70" w:type="dxa"/>
            </w:tcMar>
            <w:vAlign w:val="center"/>
          </w:tcPr>
          <w:p w14:paraId="403924B5" w14:textId="12803E78" w:rsidR="3B06A5D5" w:rsidRPr="00D8623F" w:rsidRDefault="2679CF3A" w:rsidP="3B06A5D5">
            <w:pPr>
              <w:rPr>
                <w:rFonts w:ascii="Arial" w:eastAsia="Arial" w:hAnsi="Arial" w:cs="Arial"/>
                <w:sz w:val="16"/>
                <w:szCs w:val="16"/>
                <w:lang w:val="es"/>
              </w:rPr>
            </w:pPr>
            <w:r w:rsidRPr="00D8623F">
              <w:rPr>
                <w:rFonts w:ascii="Arial" w:eastAsia="Arial" w:hAnsi="Arial" w:cs="Arial"/>
                <w:sz w:val="16"/>
                <w:szCs w:val="16"/>
                <w:lang w:val="es"/>
              </w:rPr>
              <w:t>Magnitud:</w:t>
            </w:r>
          </w:p>
        </w:tc>
        <w:tc>
          <w:tcPr>
            <w:tcW w:w="1140" w:type="dxa"/>
            <w:tcMar>
              <w:left w:w="70" w:type="dxa"/>
              <w:right w:w="70" w:type="dxa"/>
            </w:tcMar>
            <w:vAlign w:val="center"/>
          </w:tcPr>
          <w:p w14:paraId="73B0F9C8" w14:textId="3A339F7E" w:rsidR="3B06A5D5" w:rsidRPr="00D8623F" w:rsidRDefault="2679CF3A" w:rsidP="00582810">
            <w:pPr>
              <w:jc w:val="center"/>
              <w:rPr>
                <w:rFonts w:ascii="Arial" w:eastAsia="Arial" w:hAnsi="Arial" w:cs="Arial"/>
                <w:sz w:val="16"/>
                <w:szCs w:val="16"/>
                <w:lang w:val="es"/>
              </w:rPr>
            </w:pPr>
            <w:r w:rsidRPr="00D8623F">
              <w:rPr>
                <w:rFonts w:ascii="Arial" w:eastAsia="Arial" w:hAnsi="Arial" w:cs="Arial"/>
                <w:sz w:val="16"/>
                <w:szCs w:val="16"/>
                <w:lang w:val="es"/>
              </w:rPr>
              <w:t>1,00</w:t>
            </w:r>
          </w:p>
        </w:tc>
        <w:tc>
          <w:tcPr>
            <w:tcW w:w="1065" w:type="dxa"/>
            <w:tcMar>
              <w:left w:w="70" w:type="dxa"/>
              <w:right w:w="70" w:type="dxa"/>
            </w:tcMar>
            <w:vAlign w:val="center"/>
          </w:tcPr>
          <w:p w14:paraId="4D19CB7F" w14:textId="1A864827" w:rsidR="3B06A5D5" w:rsidRPr="00D8623F" w:rsidRDefault="2679CF3A" w:rsidP="00582810">
            <w:pPr>
              <w:jc w:val="center"/>
              <w:rPr>
                <w:rFonts w:ascii="Arial" w:eastAsia="Arial" w:hAnsi="Arial" w:cs="Arial"/>
                <w:sz w:val="16"/>
                <w:szCs w:val="16"/>
                <w:lang w:val="es"/>
              </w:rPr>
            </w:pPr>
            <w:r w:rsidRPr="00D8623F">
              <w:rPr>
                <w:rFonts w:ascii="Arial" w:eastAsia="Arial" w:hAnsi="Arial" w:cs="Arial"/>
                <w:sz w:val="16"/>
                <w:szCs w:val="16"/>
                <w:lang w:val="es"/>
              </w:rPr>
              <w:t>1,08</w:t>
            </w:r>
          </w:p>
        </w:tc>
        <w:tc>
          <w:tcPr>
            <w:tcW w:w="1110" w:type="dxa"/>
            <w:tcMar>
              <w:left w:w="70" w:type="dxa"/>
              <w:right w:w="70" w:type="dxa"/>
            </w:tcMar>
            <w:vAlign w:val="center"/>
          </w:tcPr>
          <w:p w14:paraId="24904B1F" w14:textId="41F18C3E" w:rsidR="3B06A5D5" w:rsidRPr="00D8623F" w:rsidRDefault="2679CF3A" w:rsidP="3B06A5D5">
            <w:pPr>
              <w:jc w:val="right"/>
              <w:rPr>
                <w:rFonts w:ascii="Arial" w:eastAsia="Arial" w:hAnsi="Arial" w:cs="Arial"/>
                <w:sz w:val="16"/>
                <w:szCs w:val="16"/>
                <w:lang w:val="es"/>
              </w:rPr>
            </w:pPr>
            <w:r w:rsidRPr="00D8623F">
              <w:rPr>
                <w:rFonts w:ascii="Arial" w:eastAsia="Arial" w:hAnsi="Arial" w:cs="Arial"/>
                <w:sz w:val="16"/>
                <w:szCs w:val="16"/>
                <w:lang w:val="es"/>
              </w:rPr>
              <w:t>108,00%</w:t>
            </w:r>
          </w:p>
        </w:tc>
      </w:tr>
      <w:tr w:rsidR="3B06A5D5" w:rsidRPr="00D8623F" w14:paraId="7B8A5CDD" w14:textId="77777777" w:rsidTr="00582810">
        <w:trPr>
          <w:trHeight w:val="285"/>
        </w:trPr>
        <w:tc>
          <w:tcPr>
            <w:tcW w:w="2445" w:type="dxa"/>
            <w:vMerge/>
            <w:vAlign w:val="center"/>
          </w:tcPr>
          <w:p w14:paraId="318ABE51" w14:textId="77777777" w:rsidR="008A6667" w:rsidRPr="00D8623F" w:rsidRDefault="008A6667">
            <w:pPr>
              <w:rPr>
                <w:rFonts w:ascii="Arial" w:hAnsi="Arial" w:cs="Arial"/>
              </w:rPr>
            </w:pPr>
          </w:p>
        </w:tc>
        <w:tc>
          <w:tcPr>
            <w:tcW w:w="2970" w:type="dxa"/>
            <w:tcMar>
              <w:left w:w="70" w:type="dxa"/>
              <w:right w:w="70" w:type="dxa"/>
            </w:tcMar>
            <w:vAlign w:val="center"/>
          </w:tcPr>
          <w:p w14:paraId="2D6602A9" w14:textId="6C2B5B4E" w:rsidR="3B06A5D5" w:rsidRPr="00D8623F" w:rsidRDefault="2679CF3A" w:rsidP="3B06A5D5">
            <w:pPr>
              <w:rPr>
                <w:rFonts w:ascii="Arial" w:eastAsia="Arial" w:hAnsi="Arial" w:cs="Arial"/>
                <w:sz w:val="16"/>
                <w:szCs w:val="16"/>
                <w:lang w:val="es"/>
              </w:rPr>
            </w:pPr>
            <w:r w:rsidRPr="00D8623F">
              <w:rPr>
                <w:rFonts w:ascii="Arial" w:eastAsia="Arial" w:hAnsi="Arial" w:cs="Arial"/>
                <w:sz w:val="16"/>
                <w:szCs w:val="16"/>
                <w:lang w:val="es"/>
              </w:rPr>
              <w:t>3 - Intervenir 20 Kilómetro(s) de la malla vial rural</w:t>
            </w:r>
          </w:p>
        </w:tc>
        <w:tc>
          <w:tcPr>
            <w:tcW w:w="945" w:type="dxa"/>
            <w:tcMar>
              <w:left w:w="70" w:type="dxa"/>
              <w:right w:w="70" w:type="dxa"/>
            </w:tcMar>
            <w:vAlign w:val="center"/>
          </w:tcPr>
          <w:p w14:paraId="64A6E39C" w14:textId="7D9DD39D" w:rsidR="3B06A5D5" w:rsidRPr="00D8623F" w:rsidRDefault="2679CF3A" w:rsidP="3B06A5D5">
            <w:pPr>
              <w:rPr>
                <w:rFonts w:ascii="Arial" w:eastAsia="Arial" w:hAnsi="Arial" w:cs="Arial"/>
                <w:sz w:val="16"/>
                <w:szCs w:val="16"/>
                <w:lang w:val="es"/>
              </w:rPr>
            </w:pPr>
            <w:r w:rsidRPr="00D8623F">
              <w:rPr>
                <w:rFonts w:ascii="Arial" w:eastAsia="Arial" w:hAnsi="Arial" w:cs="Arial"/>
                <w:sz w:val="16"/>
                <w:szCs w:val="16"/>
                <w:lang w:val="es"/>
              </w:rPr>
              <w:t>Magnitud:</w:t>
            </w:r>
          </w:p>
        </w:tc>
        <w:tc>
          <w:tcPr>
            <w:tcW w:w="1140" w:type="dxa"/>
            <w:tcMar>
              <w:left w:w="70" w:type="dxa"/>
              <w:right w:w="70" w:type="dxa"/>
            </w:tcMar>
            <w:vAlign w:val="center"/>
          </w:tcPr>
          <w:p w14:paraId="4ED94901" w14:textId="5F207DDD" w:rsidR="3B06A5D5" w:rsidRPr="00D8623F" w:rsidRDefault="2679CF3A" w:rsidP="00582810">
            <w:pPr>
              <w:jc w:val="center"/>
              <w:rPr>
                <w:rFonts w:ascii="Arial" w:eastAsia="Arial" w:hAnsi="Arial" w:cs="Arial"/>
                <w:sz w:val="16"/>
                <w:szCs w:val="16"/>
                <w:lang w:val="es"/>
              </w:rPr>
            </w:pPr>
            <w:r w:rsidRPr="00D8623F">
              <w:rPr>
                <w:rFonts w:ascii="Arial" w:eastAsia="Arial" w:hAnsi="Arial" w:cs="Arial"/>
                <w:sz w:val="16"/>
                <w:szCs w:val="16"/>
                <w:lang w:val="es"/>
              </w:rPr>
              <w:t>8,00</w:t>
            </w:r>
          </w:p>
        </w:tc>
        <w:tc>
          <w:tcPr>
            <w:tcW w:w="1065" w:type="dxa"/>
            <w:tcMar>
              <w:left w:w="70" w:type="dxa"/>
              <w:right w:w="70" w:type="dxa"/>
            </w:tcMar>
            <w:vAlign w:val="center"/>
          </w:tcPr>
          <w:p w14:paraId="43A66C27" w14:textId="3F4B642F" w:rsidR="3B06A5D5" w:rsidRPr="00D8623F" w:rsidRDefault="2679CF3A" w:rsidP="00582810">
            <w:pPr>
              <w:jc w:val="center"/>
              <w:rPr>
                <w:rFonts w:ascii="Arial" w:eastAsia="Arial" w:hAnsi="Arial" w:cs="Arial"/>
                <w:sz w:val="16"/>
                <w:szCs w:val="16"/>
                <w:lang w:val="es"/>
              </w:rPr>
            </w:pPr>
            <w:r w:rsidRPr="00D8623F">
              <w:rPr>
                <w:rFonts w:ascii="Arial" w:eastAsia="Arial" w:hAnsi="Arial" w:cs="Arial"/>
                <w:sz w:val="16"/>
                <w:szCs w:val="16"/>
                <w:lang w:val="es"/>
              </w:rPr>
              <w:t>8,31</w:t>
            </w:r>
          </w:p>
        </w:tc>
        <w:tc>
          <w:tcPr>
            <w:tcW w:w="1110" w:type="dxa"/>
            <w:tcMar>
              <w:left w:w="70" w:type="dxa"/>
              <w:right w:w="70" w:type="dxa"/>
            </w:tcMar>
            <w:vAlign w:val="center"/>
          </w:tcPr>
          <w:p w14:paraId="553FD608" w14:textId="1770D741" w:rsidR="3B06A5D5" w:rsidRPr="00D8623F" w:rsidRDefault="2679CF3A" w:rsidP="3B06A5D5">
            <w:pPr>
              <w:jc w:val="right"/>
              <w:rPr>
                <w:rFonts w:ascii="Arial" w:eastAsia="Arial" w:hAnsi="Arial" w:cs="Arial"/>
                <w:sz w:val="16"/>
                <w:szCs w:val="16"/>
                <w:lang w:val="es"/>
              </w:rPr>
            </w:pPr>
            <w:r w:rsidRPr="00D8623F">
              <w:rPr>
                <w:rFonts w:ascii="Arial" w:eastAsia="Arial" w:hAnsi="Arial" w:cs="Arial"/>
                <w:sz w:val="16"/>
                <w:szCs w:val="16"/>
                <w:lang w:val="es"/>
              </w:rPr>
              <w:t>103,88%</w:t>
            </w:r>
          </w:p>
        </w:tc>
      </w:tr>
      <w:tr w:rsidR="3B06A5D5" w:rsidRPr="00D8623F" w14:paraId="517F8532" w14:textId="77777777" w:rsidTr="00582810">
        <w:trPr>
          <w:trHeight w:val="285"/>
        </w:trPr>
        <w:tc>
          <w:tcPr>
            <w:tcW w:w="2445" w:type="dxa"/>
            <w:vMerge/>
            <w:vAlign w:val="center"/>
          </w:tcPr>
          <w:p w14:paraId="60DDB086" w14:textId="77777777" w:rsidR="008A6667" w:rsidRPr="00D8623F" w:rsidRDefault="008A6667">
            <w:pPr>
              <w:rPr>
                <w:rFonts w:ascii="Arial" w:hAnsi="Arial" w:cs="Arial"/>
              </w:rPr>
            </w:pPr>
          </w:p>
        </w:tc>
        <w:tc>
          <w:tcPr>
            <w:tcW w:w="2970" w:type="dxa"/>
            <w:tcMar>
              <w:left w:w="70" w:type="dxa"/>
              <w:right w:w="70" w:type="dxa"/>
            </w:tcMar>
            <w:vAlign w:val="center"/>
          </w:tcPr>
          <w:p w14:paraId="7334159F" w14:textId="72DE2A5D" w:rsidR="3B06A5D5" w:rsidRPr="00D8623F" w:rsidRDefault="2679CF3A" w:rsidP="3B06A5D5">
            <w:pPr>
              <w:rPr>
                <w:rFonts w:ascii="Arial" w:eastAsia="Arial" w:hAnsi="Arial" w:cs="Arial"/>
                <w:sz w:val="16"/>
                <w:szCs w:val="16"/>
                <w:lang w:val="es"/>
              </w:rPr>
            </w:pPr>
            <w:r w:rsidRPr="00D8623F">
              <w:rPr>
                <w:rFonts w:ascii="Arial" w:eastAsia="Arial" w:hAnsi="Arial" w:cs="Arial"/>
                <w:sz w:val="16"/>
                <w:szCs w:val="16"/>
                <w:lang w:val="es"/>
              </w:rPr>
              <w:t>5 - Intervenir 20 Punto(s) críticos de la malla vial rural</w:t>
            </w:r>
          </w:p>
        </w:tc>
        <w:tc>
          <w:tcPr>
            <w:tcW w:w="945" w:type="dxa"/>
            <w:tcMar>
              <w:left w:w="70" w:type="dxa"/>
              <w:right w:w="70" w:type="dxa"/>
            </w:tcMar>
            <w:vAlign w:val="center"/>
          </w:tcPr>
          <w:p w14:paraId="005DDFDE" w14:textId="74A1E547" w:rsidR="3B06A5D5" w:rsidRPr="00D8623F" w:rsidRDefault="2679CF3A" w:rsidP="3B06A5D5">
            <w:pPr>
              <w:rPr>
                <w:rFonts w:ascii="Arial" w:eastAsia="Arial" w:hAnsi="Arial" w:cs="Arial"/>
                <w:sz w:val="16"/>
                <w:szCs w:val="16"/>
                <w:lang w:val="es"/>
              </w:rPr>
            </w:pPr>
            <w:r w:rsidRPr="00D8623F">
              <w:rPr>
                <w:rFonts w:ascii="Arial" w:eastAsia="Arial" w:hAnsi="Arial" w:cs="Arial"/>
                <w:sz w:val="16"/>
                <w:szCs w:val="16"/>
                <w:lang w:val="es"/>
              </w:rPr>
              <w:t>Magnitud:</w:t>
            </w:r>
          </w:p>
        </w:tc>
        <w:tc>
          <w:tcPr>
            <w:tcW w:w="1140" w:type="dxa"/>
            <w:tcMar>
              <w:left w:w="70" w:type="dxa"/>
              <w:right w:w="70" w:type="dxa"/>
            </w:tcMar>
            <w:vAlign w:val="center"/>
          </w:tcPr>
          <w:p w14:paraId="6A475651" w14:textId="5A1993C5" w:rsidR="3B06A5D5" w:rsidRPr="00D8623F" w:rsidRDefault="2679CF3A" w:rsidP="00582810">
            <w:pPr>
              <w:jc w:val="center"/>
              <w:rPr>
                <w:rFonts w:ascii="Arial" w:eastAsia="Arial" w:hAnsi="Arial" w:cs="Arial"/>
                <w:sz w:val="16"/>
                <w:szCs w:val="16"/>
                <w:lang w:val="es"/>
              </w:rPr>
            </w:pPr>
            <w:r w:rsidRPr="00D8623F">
              <w:rPr>
                <w:rFonts w:ascii="Arial" w:eastAsia="Arial" w:hAnsi="Arial" w:cs="Arial"/>
                <w:sz w:val="16"/>
                <w:szCs w:val="16"/>
                <w:lang w:val="es"/>
              </w:rPr>
              <w:t>4,00</w:t>
            </w:r>
          </w:p>
        </w:tc>
        <w:tc>
          <w:tcPr>
            <w:tcW w:w="1065" w:type="dxa"/>
            <w:tcMar>
              <w:left w:w="70" w:type="dxa"/>
              <w:right w:w="70" w:type="dxa"/>
            </w:tcMar>
            <w:vAlign w:val="center"/>
          </w:tcPr>
          <w:p w14:paraId="3727EFA7" w14:textId="0F3960D6" w:rsidR="3B06A5D5" w:rsidRPr="00D8623F" w:rsidRDefault="2679CF3A" w:rsidP="00582810">
            <w:pPr>
              <w:jc w:val="center"/>
              <w:rPr>
                <w:rFonts w:ascii="Arial" w:eastAsia="Arial" w:hAnsi="Arial" w:cs="Arial"/>
                <w:sz w:val="16"/>
                <w:szCs w:val="16"/>
                <w:lang w:val="es"/>
              </w:rPr>
            </w:pPr>
            <w:r w:rsidRPr="00D8623F">
              <w:rPr>
                <w:rFonts w:ascii="Arial" w:eastAsia="Arial" w:hAnsi="Arial" w:cs="Arial"/>
                <w:sz w:val="16"/>
                <w:szCs w:val="16"/>
                <w:lang w:val="es"/>
              </w:rPr>
              <w:t>4,00</w:t>
            </w:r>
          </w:p>
        </w:tc>
        <w:tc>
          <w:tcPr>
            <w:tcW w:w="1110" w:type="dxa"/>
            <w:tcMar>
              <w:left w:w="70" w:type="dxa"/>
              <w:right w:w="70" w:type="dxa"/>
            </w:tcMar>
            <w:vAlign w:val="center"/>
          </w:tcPr>
          <w:p w14:paraId="3B73A45C" w14:textId="1C98D658" w:rsidR="3B06A5D5" w:rsidRPr="00D8623F" w:rsidRDefault="2679CF3A" w:rsidP="3B06A5D5">
            <w:pPr>
              <w:jc w:val="right"/>
              <w:rPr>
                <w:rFonts w:ascii="Arial" w:eastAsia="Arial" w:hAnsi="Arial" w:cs="Arial"/>
                <w:sz w:val="16"/>
                <w:szCs w:val="16"/>
                <w:lang w:val="es"/>
              </w:rPr>
            </w:pPr>
            <w:r w:rsidRPr="00D8623F">
              <w:rPr>
                <w:rFonts w:ascii="Arial" w:eastAsia="Arial" w:hAnsi="Arial" w:cs="Arial"/>
                <w:sz w:val="16"/>
                <w:szCs w:val="16"/>
                <w:lang w:val="es"/>
              </w:rPr>
              <w:t>100,00%</w:t>
            </w:r>
          </w:p>
        </w:tc>
      </w:tr>
      <w:tr w:rsidR="3B06A5D5" w:rsidRPr="00D8623F" w14:paraId="1EACC269" w14:textId="77777777" w:rsidTr="00582810">
        <w:trPr>
          <w:trHeight w:val="285"/>
        </w:trPr>
        <w:tc>
          <w:tcPr>
            <w:tcW w:w="2445" w:type="dxa"/>
            <w:vMerge/>
            <w:vAlign w:val="center"/>
          </w:tcPr>
          <w:p w14:paraId="3C6794E8" w14:textId="77777777" w:rsidR="008A6667" w:rsidRPr="00D8623F" w:rsidRDefault="008A6667">
            <w:pPr>
              <w:rPr>
                <w:rFonts w:ascii="Arial" w:hAnsi="Arial" w:cs="Arial"/>
              </w:rPr>
            </w:pPr>
          </w:p>
        </w:tc>
        <w:tc>
          <w:tcPr>
            <w:tcW w:w="2970" w:type="dxa"/>
            <w:tcMar>
              <w:left w:w="70" w:type="dxa"/>
              <w:right w:w="70" w:type="dxa"/>
            </w:tcMar>
            <w:vAlign w:val="center"/>
          </w:tcPr>
          <w:p w14:paraId="602C60D5" w14:textId="535D0BEF" w:rsidR="3B06A5D5" w:rsidRPr="00D8623F" w:rsidRDefault="2679CF3A" w:rsidP="3B06A5D5">
            <w:pPr>
              <w:rPr>
                <w:rFonts w:ascii="Arial" w:eastAsia="Arial" w:hAnsi="Arial" w:cs="Arial"/>
                <w:sz w:val="16"/>
                <w:szCs w:val="16"/>
              </w:rPr>
            </w:pPr>
            <w:r w:rsidRPr="00D8623F">
              <w:rPr>
                <w:rFonts w:ascii="Arial" w:eastAsia="Arial" w:hAnsi="Arial" w:cs="Arial"/>
                <w:sz w:val="16"/>
                <w:szCs w:val="16"/>
              </w:rPr>
              <w:t xml:space="preserve">6 - Conservar 47 Kilómetro(s) de </w:t>
            </w:r>
            <w:proofErr w:type="spellStart"/>
            <w:r w:rsidRPr="00D8623F">
              <w:rPr>
                <w:rFonts w:ascii="Arial" w:eastAsia="Arial" w:hAnsi="Arial" w:cs="Arial"/>
                <w:sz w:val="16"/>
                <w:szCs w:val="16"/>
              </w:rPr>
              <w:t>cicloinfraestructura</w:t>
            </w:r>
            <w:proofErr w:type="spellEnd"/>
            <w:r w:rsidRPr="00D8623F">
              <w:rPr>
                <w:rFonts w:ascii="Arial" w:eastAsia="Arial" w:hAnsi="Arial" w:cs="Arial"/>
                <w:sz w:val="16"/>
                <w:szCs w:val="16"/>
              </w:rPr>
              <w:t xml:space="preserve"> del distrito capital</w:t>
            </w:r>
          </w:p>
        </w:tc>
        <w:tc>
          <w:tcPr>
            <w:tcW w:w="945" w:type="dxa"/>
            <w:tcMar>
              <w:left w:w="70" w:type="dxa"/>
              <w:right w:w="70" w:type="dxa"/>
            </w:tcMar>
            <w:vAlign w:val="center"/>
          </w:tcPr>
          <w:p w14:paraId="07AECC7D" w14:textId="497D33E6" w:rsidR="3B06A5D5" w:rsidRPr="00D8623F" w:rsidRDefault="2679CF3A" w:rsidP="3B06A5D5">
            <w:pPr>
              <w:rPr>
                <w:rFonts w:ascii="Arial" w:eastAsia="Arial" w:hAnsi="Arial" w:cs="Arial"/>
                <w:sz w:val="16"/>
                <w:szCs w:val="16"/>
                <w:lang w:val="es"/>
              </w:rPr>
            </w:pPr>
            <w:r w:rsidRPr="00D8623F">
              <w:rPr>
                <w:rFonts w:ascii="Arial" w:eastAsia="Arial" w:hAnsi="Arial" w:cs="Arial"/>
                <w:sz w:val="16"/>
                <w:szCs w:val="16"/>
                <w:lang w:val="es"/>
              </w:rPr>
              <w:t>Magnitud:</w:t>
            </w:r>
          </w:p>
        </w:tc>
        <w:tc>
          <w:tcPr>
            <w:tcW w:w="1140" w:type="dxa"/>
            <w:tcMar>
              <w:left w:w="70" w:type="dxa"/>
              <w:right w:w="70" w:type="dxa"/>
            </w:tcMar>
            <w:vAlign w:val="center"/>
          </w:tcPr>
          <w:p w14:paraId="2CCBEC18" w14:textId="120CC9CB" w:rsidR="3B06A5D5" w:rsidRPr="00D8623F" w:rsidRDefault="2679CF3A" w:rsidP="00582810">
            <w:pPr>
              <w:jc w:val="center"/>
              <w:rPr>
                <w:rFonts w:ascii="Arial" w:eastAsia="Arial" w:hAnsi="Arial" w:cs="Arial"/>
                <w:sz w:val="16"/>
                <w:szCs w:val="16"/>
                <w:lang w:val="es"/>
              </w:rPr>
            </w:pPr>
            <w:r w:rsidRPr="00D8623F">
              <w:rPr>
                <w:rFonts w:ascii="Arial" w:eastAsia="Arial" w:hAnsi="Arial" w:cs="Arial"/>
                <w:sz w:val="16"/>
                <w:szCs w:val="16"/>
                <w:lang w:val="es"/>
              </w:rPr>
              <w:t>6,00</w:t>
            </w:r>
          </w:p>
        </w:tc>
        <w:tc>
          <w:tcPr>
            <w:tcW w:w="1065" w:type="dxa"/>
            <w:tcMar>
              <w:left w:w="70" w:type="dxa"/>
              <w:right w:w="70" w:type="dxa"/>
            </w:tcMar>
            <w:vAlign w:val="center"/>
          </w:tcPr>
          <w:p w14:paraId="6F390CC1" w14:textId="721F0384" w:rsidR="3B06A5D5" w:rsidRPr="00D8623F" w:rsidRDefault="2679CF3A" w:rsidP="00582810">
            <w:pPr>
              <w:jc w:val="center"/>
              <w:rPr>
                <w:rFonts w:ascii="Arial" w:eastAsia="Arial" w:hAnsi="Arial" w:cs="Arial"/>
                <w:sz w:val="16"/>
                <w:szCs w:val="16"/>
                <w:lang w:val="es"/>
              </w:rPr>
            </w:pPr>
            <w:r w:rsidRPr="00D8623F">
              <w:rPr>
                <w:rFonts w:ascii="Arial" w:eastAsia="Arial" w:hAnsi="Arial" w:cs="Arial"/>
                <w:sz w:val="16"/>
                <w:szCs w:val="16"/>
                <w:lang w:val="es"/>
              </w:rPr>
              <w:t>7,00</w:t>
            </w:r>
          </w:p>
        </w:tc>
        <w:tc>
          <w:tcPr>
            <w:tcW w:w="1110" w:type="dxa"/>
            <w:tcMar>
              <w:left w:w="70" w:type="dxa"/>
              <w:right w:w="70" w:type="dxa"/>
            </w:tcMar>
            <w:vAlign w:val="center"/>
          </w:tcPr>
          <w:p w14:paraId="40B28C45" w14:textId="0CC237FB" w:rsidR="3B06A5D5" w:rsidRPr="00D8623F" w:rsidRDefault="2679CF3A" w:rsidP="3B06A5D5">
            <w:pPr>
              <w:jc w:val="right"/>
              <w:rPr>
                <w:rFonts w:ascii="Arial" w:eastAsia="Arial" w:hAnsi="Arial" w:cs="Arial"/>
                <w:sz w:val="16"/>
                <w:szCs w:val="16"/>
                <w:lang w:val="es"/>
              </w:rPr>
            </w:pPr>
            <w:r w:rsidRPr="00D8623F">
              <w:rPr>
                <w:rFonts w:ascii="Arial" w:eastAsia="Arial" w:hAnsi="Arial" w:cs="Arial"/>
                <w:sz w:val="16"/>
                <w:szCs w:val="16"/>
                <w:lang w:val="es"/>
              </w:rPr>
              <w:t>116,67%</w:t>
            </w:r>
          </w:p>
        </w:tc>
      </w:tr>
      <w:tr w:rsidR="3B06A5D5" w:rsidRPr="00D8623F" w14:paraId="1FA054A1" w14:textId="77777777" w:rsidTr="00582810">
        <w:trPr>
          <w:trHeight w:val="285"/>
        </w:trPr>
        <w:tc>
          <w:tcPr>
            <w:tcW w:w="2445" w:type="dxa"/>
            <w:vMerge/>
            <w:vAlign w:val="center"/>
          </w:tcPr>
          <w:p w14:paraId="4E03E6D6" w14:textId="77777777" w:rsidR="008A6667" w:rsidRPr="00D8623F" w:rsidRDefault="008A6667">
            <w:pPr>
              <w:rPr>
                <w:rFonts w:ascii="Arial" w:hAnsi="Arial" w:cs="Arial"/>
              </w:rPr>
            </w:pPr>
          </w:p>
        </w:tc>
        <w:tc>
          <w:tcPr>
            <w:tcW w:w="2970" w:type="dxa"/>
            <w:tcMar>
              <w:left w:w="70" w:type="dxa"/>
              <w:right w:w="70" w:type="dxa"/>
            </w:tcMar>
            <w:vAlign w:val="center"/>
          </w:tcPr>
          <w:p w14:paraId="262C4875" w14:textId="4F149B58" w:rsidR="3B06A5D5" w:rsidRPr="00D8623F" w:rsidRDefault="2679CF3A" w:rsidP="3B06A5D5">
            <w:pPr>
              <w:rPr>
                <w:rFonts w:ascii="Arial" w:eastAsia="Arial" w:hAnsi="Arial" w:cs="Arial"/>
                <w:sz w:val="16"/>
                <w:szCs w:val="16"/>
                <w:lang w:val="es"/>
              </w:rPr>
            </w:pPr>
            <w:r w:rsidRPr="00D8623F">
              <w:rPr>
                <w:rFonts w:ascii="Arial" w:eastAsia="Arial" w:hAnsi="Arial" w:cs="Arial"/>
                <w:sz w:val="16"/>
                <w:szCs w:val="16"/>
                <w:lang w:val="es"/>
              </w:rPr>
              <w:t>7 - Adquirir 85 Unidad(es) de maquinaria y equipo.</w:t>
            </w:r>
          </w:p>
        </w:tc>
        <w:tc>
          <w:tcPr>
            <w:tcW w:w="945" w:type="dxa"/>
            <w:tcMar>
              <w:left w:w="70" w:type="dxa"/>
              <w:right w:w="70" w:type="dxa"/>
            </w:tcMar>
            <w:vAlign w:val="center"/>
          </w:tcPr>
          <w:p w14:paraId="07C46153" w14:textId="6AA8FA66" w:rsidR="3B06A5D5" w:rsidRPr="00D8623F" w:rsidRDefault="2679CF3A" w:rsidP="3B06A5D5">
            <w:pPr>
              <w:rPr>
                <w:rFonts w:ascii="Arial" w:eastAsia="Arial" w:hAnsi="Arial" w:cs="Arial"/>
                <w:sz w:val="16"/>
                <w:szCs w:val="16"/>
                <w:lang w:val="es"/>
              </w:rPr>
            </w:pPr>
            <w:r w:rsidRPr="00D8623F">
              <w:rPr>
                <w:rFonts w:ascii="Arial" w:eastAsia="Arial" w:hAnsi="Arial" w:cs="Arial"/>
                <w:sz w:val="16"/>
                <w:szCs w:val="16"/>
                <w:lang w:val="es"/>
              </w:rPr>
              <w:t>Magnitud:</w:t>
            </w:r>
          </w:p>
        </w:tc>
        <w:tc>
          <w:tcPr>
            <w:tcW w:w="1140" w:type="dxa"/>
            <w:tcMar>
              <w:left w:w="70" w:type="dxa"/>
              <w:right w:w="70" w:type="dxa"/>
            </w:tcMar>
            <w:vAlign w:val="center"/>
          </w:tcPr>
          <w:p w14:paraId="211D42FC" w14:textId="0F951AC8" w:rsidR="3B06A5D5" w:rsidRPr="00D8623F" w:rsidRDefault="2679CF3A" w:rsidP="00582810">
            <w:pPr>
              <w:jc w:val="center"/>
              <w:rPr>
                <w:rFonts w:ascii="Arial" w:eastAsia="Arial" w:hAnsi="Arial" w:cs="Arial"/>
                <w:sz w:val="16"/>
                <w:szCs w:val="16"/>
                <w:lang w:val="es"/>
              </w:rPr>
            </w:pPr>
            <w:r w:rsidRPr="00D8623F">
              <w:rPr>
                <w:rFonts w:ascii="Arial" w:eastAsia="Arial" w:hAnsi="Arial" w:cs="Arial"/>
                <w:sz w:val="16"/>
                <w:szCs w:val="16"/>
                <w:lang w:val="es"/>
              </w:rPr>
              <w:t>33,00</w:t>
            </w:r>
          </w:p>
        </w:tc>
        <w:tc>
          <w:tcPr>
            <w:tcW w:w="1065" w:type="dxa"/>
            <w:tcMar>
              <w:left w:w="70" w:type="dxa"/>
              <w:right w:w="70" w:type="dxa"/>
            </w:tcMar>
            <w:vAlign w:val="center"/>
          </w:tcPr>
          <w:p w14:paraId="691FEC0A" w14:textId="07AB1584" w:rsidR="3B06A5D5" w:rsidRPr="00D8623F" w:rsidRDefault="2679CF3A" w:rsidP="00582810">
            <w:pPr>
              <w:jc w:val="center"/>
              <w:rPr>
                <w:rFonts w:ascii="Arial" w:eastAsia="Arial" w:hAnsi="Arial" w:cs="Arial"/>
                <w:sz w:val="16"/>
                <w:szCs w:val="16"/>
                <w:lang w:val="es"/>
              </w:rPr>
            </w:pPr>
            <w:r w:rsidRPr="00D8623F">
              <w:rPr>
                <w:rFonts w:ascii="Arial" w:eastAsia="Arial" w:hAnsi="Arial" w:cs="Arial"/>
                <w:sz w:val="16"/>
                <w:szCs w:val="16"/>
                <w:lang w:val="es"/>
              </w:rPr>
              <w:t>-</w:t>
            </w:r>
          </w:p>
        </w:tc>
        <w:tc>
          <w:tcPr>
            <w:tcW w:w="1110" w:type="dxa"/>
            <w:tcMar>
              <w:left w:w="70" w:type="dxa"/>
              <w:right w:w="70" w:type="dxa"/>
            </w:tcMar>
            <w:vAlign w:val="center"/>
          </w:tcPr>
          <w:p w14:paraId="759E32C9" w14:textId="7C07CD26" w:rsidR="3B06A5D5" w:rsidRPr="00D8623F" w:rsidRDefault="2679CF3A" w:rsidP="3B06A5D5">
            <w:pPr>
              <w:jc w:val="right"/>
              <w:rPr>
                <w:rFonts w:ascii="Arial" w:eastAsia="Arial" w:hAnsi="Arial" w:cs="Arial"/>
                <w:sz w:val="16"/>
                <w:szCs w:val="16"/>
                <w:lang w:val="es"/>
              </w:rPr>
            </w:pPr>
            <w:r w:rsidRPr="00D8623F">
              <w:rPr>
                <w:rFonts w:ascii="Arial" w:eastAsia="Arial" w:hAnsi="Arial" w:cs="Arial"/>
                <w:sz w:val="16"/>
                <w:szCs w:val="16"/>
                <w:lang w:val="es"/>
              </w:rPr>
              <w:t>0,00%</w:t>
            </w:r>
          </w:p>
        </w:tc>
      </w:tr>
      <w:tr w:rsidR="3B06A5D5" w:rsidRPr="00D8623F" w14:paraId="2FAF345D" w14:textId="77777777" w:rsidTr="00582810">
        <w:trPr>
          <w:trHeight w:val="690"/>
        </w:trPr>
        <w:tc>
          <w:tcPr>
            <w:tcW w:w="2445" w:type="dxa"/>
            <w:vMerge w:val="restart"/>
            <w:tcMar>
              <w:left w:w="70" w:type="dxa"/>
              <w:right w:w="70" w:type="dxa"/>
            </w:tcMar>
            <w:vAlign w:val="center"/>
          </w:tcPr>
          <w:p w14:paraId="2F25975E" w14:textId="2ACDC8F6" w:rsidR="3B06A5D5" w:rsidRPr="00D8623F" w:rsidRDefault="2679CF3A" w:rsidP="00582810">
            <w:pPr>
              <w:rPr>
                <w:rFonts w:ascii="Arial" w:eastAsia="Arial" w:hAnsi="Arial" w:cs="Arial"/>
                <w:sz w:val="16"/>
                <w:szCs w:val="16"/>
                <w:lang w:val="es"/>
              </w:rPr>
            </w:pPr>
            <w:r w:rsidRPr="00D8623F">
              <w:rPr>
                <w:rFonts w:ascii="Arial" w:eastAsia="Arial" w:hAnsi="Arial" w:cs="Arial"/>
                <w:sz w:val="16"/>
                <w:szCs w:val="16"/>
                <w:lang w:val="es"/>
              </w:rPr>
              <w:t>8089-Fortalecimiento de los Componentes tecnológicos para garantizar la demanda en la operación de la UAERMV de Bogotá D.C.</w:t>
            </w:r>
          </w:p>
        </w:tc>
        <w:tc>
          <w:tcPr>
            <w:tcW w:w="2970" w:type="dxa"/>
            <w:tcMar>
              <w:left w:w="70" w:type="dxa"/>
              <w:right w:w="70" w:type="dxa"/>
            </w:tcMar>
            <w:vAlign w:val="center"/>
          </w:tcPr>
          <w:p w14:paraId="412BA12E" w14:textId="0DF5693F" w:rsidR="3B06A5D5" w:rsidRPr="00D8623F" w:rsidRDefault="2679CF3A" w:rsidP="3B06A5D5">
            <w:pPr>
              <w:rPr>
                <w:rFonts w:ascii="Arial" w:eastAsia="Arial" w:hAnsi="Arial" w:cs="Arial"/>
                <w:sz w:val="16"/>
                <w:szCs w:val="16"/>
                <w:lang w:val="es"/>
              </w:rPr>
            </w:pPr>
            <w:r w:rsidRPr="00D8623F">
              <w:rPr>
                <w:rFonts w:ascii="Arial" w:eastAsia="Arial" w:hAnsi="Arial" w:cs="Arial"/>
                <w:sz w:val="16"/>
                <w:szCs w:val="16"/>
                <w:lang w:val="es"/>
              </w:rPr>
              <w:t>1 - Ejecutar 12 Proyecto(s) encaminados a actualizar los módulos de los sistemas de información SIGMA, Calíope y Orfeo e Implementar el plan de mantenimiento de sistemas de información</w:t>
            </w:r>
          </w:p>
        </w:tc>
        <w:tc>
          <w:tcPr>
            <w:tcW w:w="945" w:type="dxa"/>
            <w:tcMar>
              <w:left w:w="70" w:type="dxa"/>
              <w:right w:w="70" w:type="dxa"/>
            </w:tcMar>
            <w:vAlign w:val="center"/>
          </w:tcPr>
          <w:p w14:paraId="776779E8" w14:textId="69310B23" w:rsidR="3B06A5D5" w:rsidRPr="00D8623F" w:rsidRDefault="2679CF3A" w:rsidP="3B06A5D5">
            <w:pPr>
              <w:rPr>
                <w:rFonts w:ascii="Arial" w:eastAsia="Arial" w:hAnsi="Arial" w:cs="Arial"/>
                <w:sz w:val="16"/>
                <w:szCs w:val="16"/>
                <w:lang w:val="es"/>
              </w:rPr>
            </w:pPr>
            <w:r w:rsidRPr="00D8623F">
              <w:rPr>
                <w:rFonts w:ascii="Arial" w:eastAsia="Arial" w:hAnsi="Arial" w:cs="Arial"/>
                <w:sz w:val="16"/>
                <w:szCs w:val="16"/>
                <w:lang w:val="es"/>
              </w:rPr>
              <w:t>Magnitud:</w:t>
            </w:r>
          </w:p>
        </w:tc>
        <w:tc>
          <w:tcPr>
            <w:tcW w:w="1140" w:type="dxa"/>
            <w:tcMar>
              <w:left w:w="70" w:type="dxa"/>
              <w:right w:w="70" w:type="dxa"/>
            </w:tcMar>
            <w:vAlign w:val="center"/>
          </w:tcPr>
          <w:p w14:paraId="6F832CCB" w14:textId="46CF9BD5" w:rsidR="3B06A5D5" w:rsidRPr="00D8623F" w:rsidRDefault="2679CF3A" w:rsidP="00582810">
            <w:pPr>
              <w:jc w:val="center"/>
              <w:rPr>
                <w:rFonts w:ascii="Arial" w:eastAsia="Arial" w:hAnsi="Arial" w:cs="Arial"/>
                <w:sz w:val="16"/>
                <w:szCs w:val="16"/>
                <w:lang w:val="es"/>
              </w:rPr>
            </w:pPr>
            <w:r w:rsidRPr="00D8623F">
              <w:rPr>
                <w:rFonts w:ascii="Arial" w:eastAsia="Arial" w:hAnsi="Arial" w:cs="Arial"/>
                <w:sz w:val="16"/>
                <w:szCs w:val="16"/>
                <w:lang w:val="es"/>
              </w:rPr>
              <w:t>2,00</w:t>
            </w:r>
          </w:p>
        </w:tc>
        <w:tc>
          <w:tcPr>
            <w:tcW w:w="1065" w:type="dxa"/>
            <w:tcMar>
              <w:left w:w="70" w:type="dxa"/>
              <w:right w:w="70" w:type="dxa"/>
            </w:tcMar>
            <w:vAlign w:val="center"/>
          </w:tcPr>
          <w:p w14:paraId="2EFD271C" w14:textId="21F5664E" w:rsidR="3B06A5D5" w:rsidRPr="00D8623F" w:rsidRDefault="2679CF3A" w:rsidP="00582810">
            <w:pPr>
              <w:jc w:val="center"/>
              <w:rPr>
                <w:rFonts w:ascii="Arial" w:eastAsia="Arial" w:hAnsi="Arial" w:cs="Arial"/>
                <w:sz w:val="16"/>
                <w:szCs w:val="16"/>
                <w:lang w:val="es"/>
              </w:rPr>
            </w:pPr>
            <w:r w:rsidRPr="00D8623F">
              <w:rPr>
                <w:rFonts w:ascii="Arial" w:eastAsia="Arial" w:hAnsi="Arial" w:cs="Arial"/>
                <w:sz w:val="16"/>
                <w:szCs w:val="16"/>
                <w:lang w:val="es"/>
              </w:rPr>
              <w:t>2,00</w:t>
            </w:r>
          </w:p>
        </w:tc>
        <w:tc>
          <w:tcPr>
            <w:tcW w:w="1110" w:type="dxa"/>
            <w:tcMar>
              <w:left w:w="70" w:type="dxa"/>
              <w:right w:w="70" w:type="dxa"/>
            </w:tcMar>
            <w:vAlign w:val="center"/>
          </w:tcPr>
          <w:p w14:paraId="607646BF" w14:textId="0EAA6FE2" w:rsidR="3B06A5D5" w:rsidRPr="00D8623F" w:rsidRDefault="2679CF3A" w:rsidP="3B06A5D5">
            <w:pPr>
              <w:jc w:val="right"/>
              <w:rPr>
                <w:rFonts w:ascii="Arial" w:eastAsia="Arial" w:hAnsi="Arial" w:cs="Arial"/>
                <w:sz w:val="16"/>
                <w:szCs w:val="16"/>
                <w:lang w:val="es"/>
              </w:rPr>
            </w:pPr>
            <w:r w:rsidRPr="00D8623F">
              <w:rPr>
                <w:rFonts w:ascii="Arial" w:eastAsia="Arial" w:hAnsi="Arial" w:cs="Arial"/>
                <w:sz w:val="16"/>
                <w:szCs w:val="16"/>
                <w:lang w:val="es"/>
              </w:rPr>
              <w:t>100,00%</w:t>
            </w:r>
          </w:p>
        </w:tc>
      </w:tr>
      <w:tr w:rsidR="3B06A5D5" w:rsidRPr="00D8623F" w14:paraId="32721405" w14:textId="77777777" w:rsidTr="00582810">
        <w:trPr>
          <w:trHeight w:val="465"/>
        </w:trPr>
        <w:tc>
          <w:tcPr>
            <w:tcW w:w="2445" w:type="dxa"/>
            <w:vMerge/>
            <w:vAlign w:val="center"/>
          </w:tcPr>
          <w:p w14:paraId="49EFD2E4" w14:textId="77777777" w:rsidR="008A6667" w:rsidRPr="00D8623F" w:rsidRDefault="008A6667">
            <w:pPr>
              <w:rPr>
                <w:rFonts w:ascii="Arial" w:eastAsia="Arial" w:hAnsi="Arial" w:cs="Arial"/>
                <w:sz w:val="16"/>
                <w:szCs w:val="16"/>
                <w:lang w:val="es"/>
              </w:rPr>
            </w:pPr>
          </w:p>
        </w:tc>
        <w:tc>
          <w:tcPr>
            <w:tcW w:w="2970" w:type="dxa"/>
            <w:tcMar>
              <w:left w:w="70" w:type="dxa"/>
              <w:right w:w="70" w:type="dxa"/>
            </w:tcMar>
            <w:vAlign w:val="center"/>
          </w:tcPr>
          <w:p w14:paraId="1BF59B38" w14:textId="3BC6152C" w:rsidR="3B06A5D5" w:rsidRPr="00D8623F" w:rsidRDefault="2679CF3A" w:rsidP="3B06A5D5">
            <w:pPr>
              <w:rPr>
                <w:rFonts w:ascii="Arial" w:eastAsia="Arial" w:hAnsi="Arial" w:cs="Arial"/>
                <w:sz w:val="16"/>
                <w:szCs w:val="16"/>
                <w:lang w:val="es"/>
              </w:rPr>
            </w:pPr>
            <w:r w:rsidRPr="00D8623F">
              <w:rPr>
                <w:rFonts w:ascii="Arial" w:eastAsia="Arial" w:hAnsi="Arial" w:cs="Arial"/>
                <w:sz w:val="16"/>
                <w:szCs w:val="16"/>
                <w:lang w:val="es"/>
              </w:rPr>
              <w:t xml:space="preserve">2 - Actualizar 4 Documento(s) que enmarquen la estrategia de TI en el Plan Estratégico de Tecnologías de la </w:t>
            </w:r>
            <w:r w:rsidRPr="00D8623F">
              <w:rPr>
                <w:rFonts w:ascii="Arial" w:eastAsia="Arial" w:hAnsi="Arial" w:cs="Arial"/>
                <w:sz w:val="16"/>
                <w:szCs w:val="16"/>
                <w:lang w:val="es"/>
              </w:rPr>
              <w:lastRenderedPageBreak/>
              <w:t>Información de la UAERMV para la vigencia 2025-2027.</w:t>
            </w:r>
          </w:p>
        </w:tc>
        <w:tc>
          <w:tcPr>
            <w:tcW w:w="945" w:type="dxa"/>
            <w:tcMar>
              <w:left w:w="70" w:type="dxa"/>
              <w:right w:w="70" w:type="dxa"/>
            </w:tcMar>
            <w:vAlign w:val="center"/>
          </w:tcPr>
          <w:p w14:paraId="4C3A9535" w14:textId="4B6E2238" w:rsidR="3B06A5D5" w:rsidRPr="00D8623F" w:rsidRDefault="2679CF3A" w:rsidP="3B06A5D5">
            <w:pPr>
              <w:rPr>
                <w:rFonts w:ascii="Arial" w:eastAsia="Arial" w:hAnsi="Arial" w:cs="Arial"/>
                <w:sz w:val="16"/>
                <w:szCs w:val="16"/>
                <w:lang w:val="es"/>
              </w:rPr>
            </w:pPr>
            <w:r w:rsidRPr="00D8623F">
              <w:rPr>
                <w:rFonts w:ascii="Arial" w:eastAsia="Arial" w:hAnsi="Arial" w:cs="Arial"/>
                <w:sz w:val="16"/>
                <w:szCs w:val="16"/>
                <w:lang w:val="es"/>
              </w:rPr>
              <w:lastRenderedPageBreak/>
              <w:t>Magnitud:</w:t>
            </w:r>
          </w:p>
        </w:tc>
        <w:tc>
          <w:tcPr>
            <w:tcW w:w="1140" w:type="dxa"/>
            <w:tcMar>
              <w:left w:w="70" w:type="dxa"/>
              <w:right w:w="70" w:type="dxa"/>
            </w:tcMar>
            <w:vAlign w:val="center"/>
          </w:tcPr>
          <w:p w14:paraId="232C3BEE" w14:textId="02D19D6F" w:rsidR="3B06A5D5" w:rsidRPr="00D8623F" w:rsidRDefault="2679CF3A" w:rsidP="00582810">
            <w:pPr>
              <w:jc w:val="center"/>
              <w:rPr>
                <w:rFonts w:ascii="Arial" w:eastAsia="Arial" w:hAnsi="Arial" w:cs="Arial"/>
                <w:sz w:val="16"/>
                <w:szCs w:val="16"/>
                <w:lang w:val="es"/>
              </w:rPr>
            </w:pPr>
            <w:r w:rsidRPr="00D8623F">
              <w:rPr>
                <w:rFonts w:ascii="Arial" w:eastAsia="Arial" w:hAnsi="Arial" w:cs="Arial"/>
                <w:sz w:val="16"/>
                <w:szCs w:val="16"/>
                <w:lang w:val="es"/>
              </w:rPr>
              <w:t>1,00</w:t>
            </w:r>
          </w:p>
        </w:tc>
        <w:tc>
          <w:tcPr>
            <w:tcW w:w="1065" w:type="dxa"/>
            <w:tcMar>
              <w:left w:w="70" w:type="dxa"/>
              <w:right w:w="70" w:type="dxa"/>
            </w:tcMar>
            <w:vAlign w:val="center"/>
          </w:tcPr>
          <w:p w14:paraId="518FE22B" w14:textId="6BF6F8BD" w:rsidR="3B06A5D5" w:rsidRPr="00D8623F" w:rsidRDefault="2679CF3A" w:rsidP="00582810">
            <w:pPr>
              <w:jc w:val="center"/>
              <w:rPr>
                <w:rFonts w:ascii="Arial" w:eastAsia="Arial" w:hAnsi="Arial" w:cs="Arial"/>
                <w:sz w:val="16"/>
                <w:szCs w:val="16"/>
                <w:lang w:val="es"/>
              </w:rPr>
            </w:pPr>
            <w:r w:rsidRPr="00D8623F">
              <w:rPr>
                <w:rFonts w:ascii="Arial" w:eastAsia="Arial" w:hAnsi="Arial" w:cs="Arial"/>
                <w:sz w:val="16"/>
                <w:szCs w:val="16"/>
                <w:lang w:val="es"/>
              </w:rPr>
              <w:t>1,00</w:t>
            </w:r>
          </w:p>
        </w:tc>
        <w:tc>
          <w:tcPr>
            <w:tcW w:w="1110" w:type="dxa"/>
            <w:tcMar>
              <w:left w:w="70" w:type="dxa"/>
              <w:right w:w="70" w:type="dxa"/>
            </w:tcMar>
            <w:vAlign w:val="center"/>
          </w:tcPr>
          <w:p w14:paraId="4D206739" w14:textId="665D5F3E" w:rsidR="3B06A5D5" w:rsidRPr="00D8623F" w:rsidRDefault="2679CF3A" w:rsidP="3B06A5D5">
            <w:pPr>
              <w:jc w:val="right"/>
              <w:rPr>
                <w:rFonts w:ascii="Arial" w:eastAsia="Arial" w:hAnsi="Arial" w:cs="Arial"/>
                <w:sz w:val="16"/>
                <w:szCs w:val="16"/>
                <w:lang w:val="es"/>
              </w:rPr>
            </w:pPr>
            <w:r w:rsidRPr="00D8623F">
              <w:rPr>
                <w:rFonts w:ascii="Arial" w:eastAsia="Arial" w:hAnsi="Arial" w:cs="Arial"/>
                <w:sz w:val="16"/>
                <w:szCs w:val="16"/>
                <w:lang w:val="es"/>
              </w:rPr>
              <w:t>100,00%</w:t>
            </w:r>
          </w:p>
        </w:tc>
      </w:tr>
      <w:tr w:rsidR="3B06A5D5" w:rsidRPr="00D8623F" w14:paraId="065F2C37" w14:textId="77777777" w:rsidTr="00582810">
        <w:trPr>
          <w:trHeight w:val="465"/>
        </w:trPr>
        <w:tc>
          <w:tcPr>
            <w:tcW w:w="2445" w:type="dxa"/>
            <w:vMerge/>
            <w:vAlign w:val="center"/>
          </w:tcPr>
          <w:p w14:paraId="02DB9748" w14:textId="77777777" w:rsidR="008A6667" w:rsidRPr="00D8623F" w:rsidRDefault="008A6667">
            <w:pPr>
              <w:rPr>
                <w:rFonts w:ascii="Arial" w:eastAsia="Arial" w:hAnsi="Arial" w:cs="Arial"/>
                <w:sz w:val="16"/>
                <w:szCs w:val="16"/>
                <w:lang w:val="es"/>
              </w:rPr>
            </w:pPr>
          </w:p>
        </w:tc>
        <w:tc>
          <w:tcPr>
            <w:tcW w:w="2970" w:type="dxa"/>
            <w:tcMar>
              <w:left w:w="70" w:type="dxa"/>
              <w:right w:w="70" w:type="dxa"/>
            </w:tcMar>
            <w:vAlign w:val="center"/>
          </w:tcPr>
          <w:p w14:paraId="3DAB4758" w14:textId="5B41E714" w:rsidR="3B06A5D5" w:rsidRPr="00D8623F" w:rsidRDefault="2679CF3A" w:rsidP="3B06A5D5">
            <w:pPr>
              <w:rPr>
                <w:rFonts w:ascii="Arial" w:eastAsia="Arial" w:hAnsi="Arial" w:cs="Arial"/>
                <w:sz w:val="16"/>
                <w:szCs w:val="16"/>
                <w:lang w:val="es"/>
              </w:rPr>
            </w:pPr>
            <w:r w:rsidRPr="00D8623F">
              <w:rPr>
                <w:rFonts w:ascii="Arial" w:eastAsia="Arial" w:hAnsi="Arial" w:cs="Arial"/>
                <w:sz w:val="16"/>
                <w:szCs w:val="16"/>
                <w:lang w:val="es"/>
              </w:rPr>
              <w:t xml:space="preserve">3 - Garantizar la disponibilidad del 94 </w:t>
            </w:r>
            <w:proofErr w:type="spellStart"/>
            <w:r w:rsidRPr="00D8623F">
              <w:rPr>
                <w:rFonts w:ascii="Arial" w:eastAsia="Arial" w:hAnsi="Arial" w:cs="Arial"/>
                <w:sz w:val="16"/>
                <w:szCs w:val="16"/>
                <w:lang w:val="es"/>
              </w:rPr>
              <w:t>porciento</w:t>
            </w:r>
            <w:proofErr w:type="spellEnd"/>
            <w:r w:rsidRPr="00D8623F">
              <w:rPr>
                <w:rFonts w:ascii="Arial" w:eastAsia="Arial" w:hAnsi="Arial" w:cs="Arial"/>
                <w:sz w:val="16"/>
                <w:szCs w:val="16"/>
                <w:lang w:val="es"/>
              </w:rPr>
              <w:t xml:space="preserve"> de los servicios tecnológicos que intervienen en los sistemas SIGMA, Calíope, Orfeo y Portales Web</w:t>
            </w:r>
          </w:p>
        </w:tc>
        <w:tc>
          <w:tcPr>
            <w:tcW w:w="945" w:type="dxa"/>
            <w:tcMar>
              <w:left w:w="70" w:type="dxa"/>
              <w:right w:w="70" w:type="dxa"/>
            </w:tcMar>
            <w:vAlign w:val="center"/>
          </w:tcPr>
          <w:p w14:paraId="664CBBD3" w14:textId="68B1D506" w:rsidR="3B06A5D5" w:rsidRPr="00D8623F" w:rsidRDefault="2679CF3A" w:rsidP="3B06A5D5">
            <w:pPr>
              <w:rPr>
                <w:rFonts w:ascii="Arial" w:eastAsia="Arial" w:hAnsi="Arial" w:cs="Arial"/>
                <w:sz w:val="16"/>
                <w:szCs w:val="16"/>
                <w:lang w:val="es"/>
              </w:rPr>
            </w:pPr>
            <w:r w:rsidRPr="00D8623F">
              <w:rPr>
                <w:rFonts w:ascii="Arial" w:eastAsia="Arial" w:hAnsi="Arial" w:cs="Arial"/>
                <w:sz w:val="16"/>
                <w:szCs w:val="16"/>
                <w:lang w:val="es"/>
              </w:rPr>
              <w:t>Magnitud:</w:t>
            </w:r>
          </w:p>
        </w:tc>
        <w:tc>
          <w:tcPr>
            <w:tcW w:w="1140" w:type="dxa"/>
            <w:tcMar>
              <w:left w:w="70" w:type="dxa"/>
              <w:right w:w="70" w:type="dxa"/>
            </w:tcMar>
            <w:vAlign w:val="center"/>
          </w:tcPr>
          <w:p w14:paraId="5455F7D1" w14:textId="38726AAD" w:rsidR="3B06A5D5" w:rsidRPr="00D8623F" w:rsidRDefault="2679CF3A" w:rsidP="00582810">
            <w:pPr>
              <w:jc w:val="center"/>
              <w:rPr>
                <w:rFonts w:ascii="Arial" w:eastAsia="Arial" w:hAnsi="Arial" w:cs="Arial"/>
                <w:sz w:val="16"/>
                <w:szCs w:val="16"/>
                <w:lang w:val="es"/>
              </w:rPr>
            </w:pPr>
            <w:r w:rsidRPr="00D8623F">
              <w:rPr>
                <w:rFonts w:ascii="Arial" w:eastAsia="Arial" w:hAnsi="Arial" w:cs="Arial"/>
                <w:sz w:val="16"/>
                <w:szCs w:val="16"/>
                <w:lang w:val="es"/>
              </w:rPr>
              <w:t>94,00</w:t>
            </w:r>
          </w:p>
        </w:tc>
        <w:tc>
          <w:tcPr>
            <w:tcW w:w="1065" w:type="dxa"/>
            <w:tcMar>
              <w:left w:w="70" w:type="dxa"/>
              <w:right w:w="70" w:type="dxa"/>
            </w:tcMar>
            <w:vAlign w:val="center"/>
          </w:tcPr>
          <w:p w14:paraId="1F0B47E6" w14:textId="1B000ADE" w:rsidR="3B06A5D5" w:rsidRPr="00D8623F" w:rsidRDefault="2679CF3A" w:rsidP="00582810">
            <w:pPr>
              <w:jc w:val="center"/>
              <w:rPr>
                <w:rFonts w:ascii="Arial" w:eastAsia="Arial" w:hAnsi="Arial" w:cs="Arial"/>
                <w:sz w:val="16"/>
                <w:szCs w:val="16"/>
                <w:lang w:val="es"/>
              </w:rPr>
            </w:pPr>
            <w:r w:rsidRPr="00D8623F">
              <w:rPr>
                <w:rFonts w:ascii="Arial" w:eastAsia="Arial" w:hAnsi="Arial" w:cs="Arial"/>
                <w:sz w:val="16"/>
                <w:szCs w:val="16"/>
                <w:lang w:val="es"/>
              </w:rPr>
              <w:t>94,00</w:t>
            </w:r>
          </w:p>
        </w:tc>
        <w:tc>
          <w:tcPr>
            <w:tcW w:w="1110" w:type="dxa"/>
            <w:tcMar>
              <w:left w:w="70" w:type="dxa"/>
              <w:right w:w="70" w:type="dxa"/>
            </w:tcMar>
            <w:vAlign w:val="center"/>
          </w:tcPr>
          <w:p w14:paraId="257A709C" w14:textId="117CF650" w:rsidR="3B06A5D5" w:rsidRPr="00D8623F" w:rsidRDefault="2679CF3A" w:rsidP="3B06A5D5">
            <w:pPr>
              <w:jc w:val="right"/>
              <w:rPr>
                <w:rFonts w:ascii="Arial" w:eastAsia="Arial" w:hAnsi="Arial" w:cs="Arial"/>
                <w:sz w:val="16"/>
                <w:szCs w:val="16"/>
                <w:lang w:val="es"/>
              </w:rPr>
            </w:pPr>
            <w:r w:rsidRPr="00D8623F">
              <w:rPr>
                <w:rFonts w:ascii="Arial" w:eastAsia="Arial" w:hAnsi="Arial" w:cs="Arial"/>
                <w:sz w:val="16"/>
                <w:szCs w:val="16"/>
                <w:lang w:val="es"/>
              </w:rPr>
              <w:t>100,00%</w:t>
            </w:r>
          </w:p>
        </w:tc>
      </w:tr>
      <w:tr w:rsidR="3B06A5D5" w:rsidRPr="00D8623F" w14:paraId="46FEC0E6" w14:textId="77777777" w:rsidTr="00582810">
        <w:trPr>
          <w:trHeight w:val="465"/>
        </w:trPr>
        <w:tc>
          <w:tcPr>
            <w:tcW w:w="2445" w:type="dxa"/>
            <w:vMerge w:val="restart"/>
            <w:tcMar>
              <w:left w:w="70" w:type="dxa"/>
              <w:right w:w="70" w:type="dxa"/>
            </w:tcMar>
            <w:vAlign w:val="center"/>
          </w:tcPr>
          <w:p w14:paraId="687250E2" w14:textId="59A79A64" w:rsidR="3B06A5D5" w:rsidRPr="00D8623F" w:rsidRDefault="2679CF3A" w:rsidP="00582810">
            <w:pPr>
              <w:rPr>
                <w:rFonts w:ascii="Arial" w:eastAsia="Arial" w:hAnsi="Arial" w:cs="Arial"/>
                <w:sz w:val="16"/>
                <w:szCs w:val="16"/>
                <w:lang w:val="es"/>
              </w:rPr>
            </w:pPr>
            <w:r w:rsidRPr="00D8623F">
              <w:rPr>
                <w:rFonts w:ascii="Arial" w:eastAsia="Arial" w:hAnsi="Arial" w:cs="Arial"/>
                <w:sz w:val="16"/>
                <w:szCs w:val="16"/>
                <w:lang w:val="es"/>
              </w:rPr>
              <w:t>8095-Fortalecimiento de la gestión institucional de la UAERMV de Bogotá D.C.</w:t>
            </w:r>
          </w:p>
        </w:tc>
        <w:tc>
          <w:tcPr>
            <w:tcW w:w="2970" w:type="dxa"/>
            <w:tcMar>
              <w:left w:w="70" w:type="dxa"/>
              <w:right w:w="70" w:type="dxa"/>
            </w:tcMar>
            <w:vAlign w:val="center"/>
          </w:tcPr>
          <w:p w14:paraId="30A8C652" w14:textId="04ADBE92" w:rsidR="3B06A5D5" w:rsidRPr="00D8623F" w:rsidRDefault="2679CF3A" w:rsidP="3B06A5D5">
            <w:pPr>
              <w:rPr>
                <w:rFonts w:ascii="Arial" w:eastAsia="Arial" w:hAnsi="Arial" w:cs="Arial"/>
                <w:sz w:val="16"/>
                <w:szCs w:val="16"/>
                <w:lang w:val="es"/>
              </w:rPr>
            </w:pPr>
            <w:r w:rsidRPr="00D8623F">
              <w:rPr>
                <w:rFonts w:ascii="Arial" w:eastAsia="Arial" w:hAnsi="Arial" w:cs="Arial"/>
                <w:sz w:val="16"/>
                <w:szCs w:val="16"/>
                <w:lang w:val="es"/>
              </w:rPr>
              <w:t>1 - Mantener, optimizar y modernizar 1 Modelo(s) integrado de planeación y gestión - MIPG en la Entidad</w:t>
            </w:r>
          </w:p>
        </w:tc>
        <w:tc>
          <w:tcPr>
            <w:tcW w:w="945" w:type="dxa"/>
            <w:tcMar>
              <w:left w:w="70" w:type="dxa"/>
              <w:right w:w="70" w:type="dxa"/>
            </w:tcMar>
            <w:vAlign w:val="center"/>
          </w:tcPr>
          <w:p w14:paraId="2B56DEF1" w14:textId="37986A32" w:rsidR="3B06A5D5" w:rsidRPr="00D8623F" w:rsidRDefault="2679CF3A" w:rsidP="3B06A5D5">
            <w:pPr>
              <w:rPr>
                <w:rFonts w:ascii="Arial" w:eastAsia="Arial" w:hAnsi="Arial" w:cs="Arial"/>
                <w:sz w:val="16"/>
                <w:szCs w:val="16"/>
                <w:lang w:val="es"/>
              </w:rPr>
            </w:pPr>
            <w:r w:rsidRPr="00D8623F">
              <w:rPr>
                <w:rFonts w:ascii="Arial" w:eastAsia="Arial" w:hAnsi="Arial" w:cs="Arial"/>
                <w:sz w:val="16"/>
                <w:szCs w:val="16"/>
                <w:lang w:val="es"/>
              </w:rPr>
              <w:t>Magnitud:</w:t>
            </w:r>
          </w:p>
        </w:tc>
        <w:tc>
          <w:tcPr>
            <w:tcW w:w="1140" w:type="dxa"/>
            <w:tcMar>
              <w:left w:w="70" w:type="dxa"/>
              <w:right w:w="70" w:type="dxa"/>
            </w:tcMar>
            <w:vAlign w:val="center"/>
          </w:tcPr>
          <w:p w14:paraId="18EC1A34" w14:textId="0242DE28" w:rsidR="3B06A5D5" w:rsidRPr="00D8623F" w:rsidRDefault="2679CF3A" w:rsidP="00582810">
            <w:pPr>
              <w:jc w:val="center"/>
              <w:rPr>
                <w:rFonts w:ascii="Arial" w:eastAsia="Arial" w:hAnsi="Arial" w:cs="Arial"/>
                <w:sz w:val="16"/>
                <w:szCs w:val="16"/>
                <w:lang w:val="es"/>
              </w:rPr>
            </w:pPr>
            <w:r w:rsidRPr="00D8623F">
              <w:rPr>
                <w:rFonts w:ascii="Arial" w:eastAsia="Arial" w:hAnsi="Arial" w:cs="Arial"/>
                <w:sz w:val="16"/>
                <w:szCs w:val="16"/>
                <w:lang w:val="es"/>
              </w:rPr>
              <w:t>0,09</w:t>
            </w:r>
          </w:p>
        </w:tc>
        <w:tc>
          <w:tcPr>
            <w:tcW w:w="1065" w:type="dxa"/>
            <w:tcMar>
              <w:left w:w="70" w:type="dxa"/>
              <w:right w:w="70" w:type="dxa"/>
            </w:tcMar>
            <w:vAlign w:val="center"/>
          </w:tcPr>
          <w:p w14:paraId="3BFB9A56" w14:textId="7EA70B04" w:rsidR="3B06A5D5" w:rsidRPr="00D8623F" w:rsidRDefault="2679CF3A" w:rsidP="00582810">
            <w:pPr>
              <w:jc w:val="center"/>
              <w:rPr>
                <w:rFonts w:ascii="Arial" w:eastAsia="Arial" w:hAnsi="Arial" w:cs="Arial"/>
                <w:sz w:val="16"/>
                <w:szCs w:val="16"/>
                <w:lang w:val="es"/>
              </w:rPr>
            </w:pPr>
            <w:r w:rsidRPr="00D8623F">
              <w:rPr>
                <w:rFonts w:ascii="Arial" w:eastAsia="Arial" w:hAnsi="Arial" w:cs="Arial"/>
                <w:sz w:val="16"/>
                <w:szCs w:val="16"/>
                <w:lang w:val="es"/>
              </w:rPr>
              <w:t>0,09</w:t>
            </w:r>
          </w:p>
        </w:tc>
        <w:tc>
          <w:tcPr>
            <w:tcW w:w="1110" w:type="dxa"/>
            <w:tcMar>
              <w:left w:w="70" w:type="dxa"/>
              <w:right w:w="70" w:type="dxa"/>
            </w:tcMar>
            <w:vAlign w:val="center"/>
          </w:tcPr>
          <w:p w14:paraId="78502788" w14:textId="47DD59BE" w:rsidR="3B06A5D5" w:rsidRPr="00D8623F" w:rsidRDefault="2679CF3A" w:rsidP="3B06A5D5">
            <w:pPr>
              <w:jc w:val="right"/>
              <w:rPr>
                <w:rFonts w:ascii="Arial" w:eastAsia="Arial" w:hAnsi="Arial" w:cs="Arial"/>
                <w:sz w:val="16"/>
                <w:szCs w:val="16"/>
                <w:lang w:val="es"/>
              </w:rPr>
            </w:pPr>
            <w:r w:rsidRPr="00D8623F">
              <w:rPr>
                <w:rFonts w:ascii="Arial" w:eastAsia="Arial" w:hAnsi="Arial" w:cs="Arial"/>
                <w:sz w:val="16"/>
                <w:szCs w:val="16"/>
                <w:lang w:val="es"/>
              </w:rPr>
              <w:t>100,00%</w:t>
            </w:r>
          </w:p>
        </w:tc>
      </w:tr>
      <w:tr w:rsidR="3B06A5D5" w:rsidRPr="00D8623F" w14:paraId="5EB7503C" w14:textId="77777777" w:rsidTr="00582810">
        <w:trPr>
          <w:trHeight w:val="285"/>
        </w:trPr>
        <w:tc>
          <w:tcPr>
            <w:tcW w:w="2445" w:type="dxa"/>
            <w:vMerge/>
            <w:vAlign w:val="center"/>
          </w:tcPr>
          <w:p w14:paraId="14C9084E" w14:textId="77777777" w:rsidR="008A6667" w:rsidRPr="00D8623F" w:rsidRDefault="008A6667">
            <w:pPr>
              <w:rPr>
                <w:rFonts w:ascii="Arial" w:eastAsia="Arial" w:hAnsi="Arial" w:cs="Arial"/>
                <w:sz w:val="16"/>
                <w:szCs w:val="16"/>
                <w:lang w:val="es"/>
              </w:rPr>
            </w:pPr>
          </w:p>
        </w:tc>
        <w:tc>
          <w:tcPr>
            <w:tcW w:w="2970" w:type="dxa"/>
            <w:tcMar>
              <w:left w:w="70" w:type="dxa"/>
              <w:right w:w="70" w:type="dxa"/>
            </w:tcMar>
            <w:vAlign w:val="center"/>
          </w:tcPr>
          <w:p w14:paraId="1D942EA1" w14:textId="24301416" w:rsidR="3B06A5D5" w:rsidRPr="00D8623F" w:rsidRDefault="2679CF3A" w:rsidP="3B06A5D5">
            <w:pPr>
              <w:rPr>
                <w:rFonts w:ascii="Arial" w:eastAsia="Arial" w:hAnsi="Arial" w:cs="Arial"/>
                <w:sz w:val="16"/>
                <w:szCs w:val="16"/>
              </w:rPr>
            </w:pPr>
            <w:r w:rsidRPr="00D8623F">
              <w:rPr>
                <w:rFonts w:ascii="Arial" w:eastAsia="Arial" w:hAnsi="Arial" w:cs="Arial"/>
                <w:sz w:val="16"/>
                <w:szCs w:val="16"/>
              </w:rPr>
              <w:t>2 - Adecuación y mantenimiento de 2 Sede(s) de la UAERMV</w:t>
            </w:r>
          </w:p>
        </w:tc>
        <w:tc>
          <w:tcPr>
            <w:tcW w:w="945" w:type="dxa"/>
            <w:tcMar>
              <w:left w:w="70" w:type="dxa"/>
              <w:right w:w="70" w:type="dxa"/>
            </w:tcMar>
            <w:vAlign w:val="center"/>
          </w:tcPr>
          <w:p w14:paraId="76E96A14" w14:textId="2875F713" w:rsidR="3B06A5D5" w:rsidRPr="00D8623F" w:rsidRDefault="2679CF3A" w:rsidP="3B06A5D5">
            <w:pPr>
              <w:rPr>
                <w:rFonts w:ascii="Arial" w:eastAsia="Arial" w:hAnsi="Arial" w:cs="Arial"/>
                <w:sz w:val="16"/>
                <w:szCs w:val="16"/>
                <w:lang w:val="es"/>
              </w:rPr>
            </w:pPr>
            <w:r w:rsidRPr="00D8623F">
              <w:rPr>
                <w:rFonts w:ascii="Arial" w:eastAsia="Arial" w:hAnsi="Arial" w:cs="Arial"/>
                <w:sz w:val="16"/>
                <w:szCs w:val="16"/>
                <w:lang w:val="es"/>
              </w:rPr>
              <w:t>Magnitud:</w:t>
            </w:r>
          </w:p>
        </w:tc>
        <w:tc>
          <w:tcPr>
            <w:tcW w:w="1140" w:type="dxa"/>
            <w:tcMar>
              <w:left w:w="70" w:type="dxa"/>
              <w:right w:w="70" w:type="dxa"/>
            </w:tcMar>
            <w:vAlign w:val="center"/>
          </w:tcPr>
          <w:p w14:paraId="21DC5348" w14:textId="6DD98DC7" w:rsidR="3B06A5D5" w:rsidRPr="00D8623F" w:rsidRDefault="2679CF3A" w:rsidP="00582810">
            <w:pPr>
              <w:jc w:val="center"/>
              <w:rPr>
                <w:rFonts w:ascii="Arial" w:eastAsia="Arial" w:hAnsi="Arial" w:cs="Arial"/>
                <w:sz w:val="16"/>
                <w:szCs w:val="16"/>
                <w:lang w:val="es"/>
              </w:rPr>
            </w:pPr>
            <w:r w:rsidRPr="00D8623F">
              <w:rPr>
                <w:rFonts w:ascii="Arial" w:eastAsia="Arial" w:hAnsi="Arial" w:cs="Arial"/>
                <w:sz w:val="16"/>
                <w:szCs w:val="16"/>
                <w:lang w:val="es"/>
              </w:rPr>
              <w:t>0,15</w:t>
            </w:r>
          </w:p>
        </w:tc>
        <w:tc>
          <w:tcPr>
            <w:tcW w:w="1065" w:type="dxa"/>
            <w:tcMar>
              <w:left w:w="70" w:type="dxa"/>
              <w:right w:w="70" w:type="dxa"/>
            </w:tcMar>
            <w:vAlign w:val="center"/>
          </w:tcPr>
          <w:p w14:paraId="34039449" w14:textId="62531505" w:rsidR="3B06A5D5" w:rsidRPr="00D8623F" w:rsidRDefault="2679CF3A" w:rsidP="00582810">
            <w:pPr>
              <w:jc w:val="center"/>
              <w:rPr>
                <w:rFonts w:ascii="Arial" w:eastAsia="Arial" w:hAnsi="Arial" w:cs="Arial"/>
                <w:sz w:val="16"/>
                <w:szCs w:val="16"/>
                <w:lang w:val="es"/>
              </w:rPr>
            </w:pPr>
            <w:r w:rsidRPr="00D8623F">
              <w:rPr>
                <w:rFonts w:ascii="Arial" w:eastAsia="Arial" w:hAnsi="Arial" w:cs="Arial"/>
                <w:sz w:val="16"/>
                <w:szCs w:val="16"/>
                <w:lang w:val="es"/>
              </w:rPr>
              <w:t>0,15</w:t>
            </w:r>
          </w:p>
        </w:tc>
        <w:tc>
          <w:tcPr>
            <w:tcW w:w="1110" w:type="dxa"/>
            <w:tcMar>
              <w:left w:w="70" w:type="dxa"/>
              <w:right w:w="70" w:type="dxa"/>
            </w:tcMar>
            <w:vAlign w:val="center"/>
          </w:tcPr>
          <w:p w14:paraId="67FAB418" w14:textId="5227BFCD" w:rsidR="3B06A5D5" w:rsidRPr="00D8623F" w:rsidRDefault="2679CF3A" w:rsidP="3B06A5D5">
            <w:pPr>
              <w:jc w:val="right"/>
              <w:rPr>
                <w:rFonts w:ascii="Arial" w:eastAsia="Arial" w:hAnsi="Arial" w:cs="Arial"/>
                <w:sz w:val="16"/>
                <w:szCs w:val="16"/>
                <w:lang w:val="es"/>
              </w:rPr>
            </w:pPr>
            <w:r w:rsidRPr="00D8623F">
              <w:rPr>
                <w:rFonts w:ascii="Arial" w:eastAsia="Arial" w:hAnsi="Arial" w:cs="Arial"/>
                <w:sz w:val="16"/>
                <w:szCs w:val="16"/>
                <w:lang w:val="es"/>
              </w:rPr>
              <w:t>100,00%</w:t>
            </w:r>
          </w:p>
        </w:tc>
      </w:tr>
      <w:tr w:rsidR="3B06A5D5" w:rsidRPr="00D8623F" w14:paraId="0490323A" w14:textId="77777777" w:rsidTr="00582810">
        <w:trPr>
          <w:trHeight w:val="465"/>
        </w:trPr>
        <w:tc>
          <w:tcPr>
            <w:tcW w:w="2445" w:type="dxa"/>
            <w:tcMar>
              <w:left w:w="70" w:type="dxa"/>
              <w:right w:w="70" w:type="dxa"/>
            </w:tcMar>
            <w:vAlign w:val="center"/>
          </w:tcPr>
          <w:p w14:paraId="47BC6051" w14:textId="74990A21" w:rsidR="3B06A5D5" w:rsidRPr="00D8623F" w:rsidRDefault="2679CF3A" w:rsidP="7E08B91A">
            <w:pPr>
              <w:rPr>
                <w:rFonts w:ascii="Arial" w:eastAsia="Arial" w:hAnsi="Arial" w:cs="Arial"/>
                <w:sz w:val="16"/>
                <w:szCs w:val="16"/>
                <w:lang w:val="es"/>
              </w:rPr>
            </w:pPr>
            <w:r w:rsidRPr="00D8623F">
              <w:rPr>
                <w:rFonts w:ascii="Arial" w:eastAsia="Arial" w:hAnsi="Arial" w:cs="Arial"/>
                <w:sz w:val="16"/>
                <w:szCs w:val="16"/>
                <w:lang w:val="es"/>
              </w:rPr>
              <w:t>8208-Fortalecimiento de la atención y participación ciudadana con enfoques de género, diferencial y territorial en Bogotá D.C.</w:t>
            </w:r>
          </w:p>
        </w:tc>
        <w:tc>
          <w:tcPr>
            <w:tcW w:w="2970" w:type="dxa"/>
            <w:tcMar>
              <w:left w:w="70" w:type="dxa"/>
              <w:right w:w="70" w:type="dxa"/>
            </w:tcMar>
            <w:vAlign w:val="center"/>
          </w:tcPr>
          <w:p w14:paraId="607B8FEE" w14:textId="1F34293F" w:rsidR="3B06A5D5" w:rsidRPr="00D8623F" w:rsidRDefault="2679CF3A" w:rsidP="3B06A5D5">
            <w:pPr>
              <w:rPr>
                <w:rFonts w:ascii="Arial" w:eastAsia="Arial" w:hAnsi="Arial" w:cs="Arial"/>
                <w:sz w:val="16"/>
                <w:szCs w:val="16"/>
                <w:lang w:val="es"/>
              </w:rPr>
            </w:pPr>
            <w:r w:rsidRPr="00D8623F">
              <w:rPr>
                <w:rFonts w:ascii="Arial" w:eastAsia="Arial" w:hAnsi="Arial" w:cs="Arial"/>
                <w:sz w:val="16"/>
                <w:szCs w:val="16"/>
                <w:lang w:val="es"/>
              </w:rPr>
              <w:t>1 - Diseñar e implementar 1 Estrategia(s) de promoción a la participación ciudadana con enfoque de género, diferencial y territorial.</w:t>
            </w:r>
          </w:p>
        </w:tc>
        <w:tc>
          <w:tcPr>
            <w:tcW w:w="945" w:type="dxa"/>
            <w:tcMar>
              <w:left w:w="70" w:type="dxa"/>
              <w:right w:w="70" w:type="dxa"/>
            </w:tcMar>
            <w:vAlign w:val="center"/>
          </w:tcPr>
          <w:p w14:paraId="427A5C21" w14:textId="1BE8CC00" w:rsidR="3B06A5D5" w:rsidRPr="00D8623F" w:rsidRDefault="2679CF3A" w:rsidP="3B06A5D5">
            <w:pPr>
              <w:rPr>
                <w:rFonts w:ascii="Arial" w:eastAsia="Arial" w:hAnsi="Arial" w:cs="Arial"/>
                <w:sz w:val="16"/>
                <w:szCs w:val="16"/>
                <w:lang w:val="es"/>
              </w:rPr>
            </w:pPr>
            <w:r w:rsidRPr="00D8623F">
              <w:rPr>
                <w:rFonts w:ascii="Arial" w:eastAsia="Arial" w:hAnsi="Arial" w:cs="Arial"/>
                <w:sz w:val="16"/>
                <w:szCs w:val="16"/>
                <w:lang w:val="es"/>
              </w:rPr>
              <w:t>Magnitud:</w:t>
            </w:r>
          </w:p>
        </w:tc>
        <w:tc>
          <w:tcPr>
            <w:tcW w:w="1140" w:type="dxa"/>
            <w:tcMar>
              <w:left w:w="70" w:type="dxa"/>
              <w:right w:w="70" w:type="dxa"/>
            </w:tcMar>
            <w:vAlign w:val="center"/>
          </w:tcPr>
          <w:p w14:paraId="2E25D586" w14:textId="2C5784DD" w:rsidR="3B06A5D5" w:rsidRPr="00D8623F" w:rsidRDefault="2679CF3A" w:rsidP="00582810">
            <w:pPr>
              <w:jc w:val="center"/>
              <w:rPr>
                <w:rFonts w:ascii="Arial" w:eastAsia="Arial" w:hAnsi="Arial" w:cs="Arial"/>
                <w:sz w:val="16"/>
                <w:szCs w:val="16"/>
                <w:lang w:val="es"/>
              </w:rPr>
            </w:pPr>
            <w:r w:rsidRPr="00D8623F">
              <w:rPr>
                <w:rFonts w:ascii="Arial" w:eastAsia="Arial" w:hAnsi="Arial" w:cs="Arial"/>
                <w:sz w:val="16"/>
                <w:szCs w:val="16"/>
                <w:lang w:val="es"/>
              </w:rPr>
              <w:t>0,12</w:t>
            </w:r>
          </w:p>
        </w:tc>
        <w:tc>
          <w:tcPr>
            <w:tcW w:w="1065" w:type="dxa"/>
            <w:tcMar>
              <w:left w:w="70" w:type="dxa"/>
              <w:right w:w="70" w:type="dxa"/>
            </w:tcMar>
            <w:vAlign w:val="center"/>
          </w:tcPr>
          <w:p w14:paraId="5F59B17D" w14:textId="3449D59F" w:rsidR="3B06A5D5" w:rsidRPr="00D8623F" w:rsidRDefault="2679CF3A" w:rsidP="00582810">
            <w:pPr>
              <w:jc w:val="center"/>
              <w:rPr>
                <w:rFonts w:ascii="Arial" w:eastAsia="Arial" w:hAnsi="Arial" w:cs="Arial"/>
                <w:sz w:val="16"/>
                <w:szCs w:val="16"/>
                <w:lang w:val="es"/>
              </w:rPr>
            </w:pPr>
            <w:r w:rsidRPr="00D8623F">
              <w:rPr>
                <w:rFonts w:ascii="Arial" w:eastAsia="Arial" w:hAnsi="Arial" w:cs="Arial"/>
                <w:sz w:val="16"/>
                <w:szCs w:val="16"/>
                <w:lang w:val="es"/>
              </w:rPr>
              <w:t>0,12</w:t>
            </w:r>
          </w:p>
        </w:tc>
        <w:tc>
          <w:tcPr>
            <w:tcW w:w="1110" w:type="dxa"/>
            <w:tcMar>
              <w:left w:w="70" w:type="dxa"/>
              <w:right w:w="70" w:type="dxa"/>
            </w:tcMar>
            <w:vAlign w:val="center"/>
          </w:tcPr>
          <w:p w14:paraId="38C9051D" w14:textId="3735EDC5" w:rsidR="3B06A5D5" w:rsidRPr="00D8623F" w:rsidRDefault="2679CF3A" w:rsidP="3B06A5D5">
            <w:pPr>
              <w:jc w:val="right"/>
              <w:rPr>
                <w:rFonts w:ascii="Arial" w:eastAsia="Arial" w:hAnsi="Arial" w:cs="Arial"/>
                <w:sz w:val="16"/>
                <w:szCs w:val="16"/>
                <w:lang w:val="es"/>
              </w:rPr>
            </w:pPr>
            <w:r w:rsidRPr="00D8623F">
              <w:rPr>
                <w:rFonts w:ascii="Arial" w:eastAsia="Arial" w:hAnsi="Arial" w:cs="Arial"/>
                <w:sz w:val="16"/>
                <w:szCs w:val="16"/>
                <w:lang w:val="es"/>
              </w:rPr>
              <w:t>100,00%</w:t>
            </w:r>
          </w:p>
        </w:tc>
      </w:tr>
    </w:tbl>
    <w:p w14:paraId="6F36F0DA" w14:textId="1E06CD4C" w:rsidR="3B06A5D5" w:rsidRPr="00D8623F" w:rsidRDefault="3B06A5D5" w:rsidP="3B06A5D5">
      <w:pPr>
        <w:jc w:val="both"/>
        <w:rPr>
          <w:rFonts w:ascii="Arial" w:eastAsia="Arial" w:hAnsi="Arial" w:cs="Arial"/>
          <w:sz w:val="20"/>
          <w:szCs w:val="20"/>
        </w:rPr>
      </w:pPr>
    </w:p>
    <w:p w14:paraId="3F8F2F37" w14:textId="3B18E8D4" w:rsidR="2D5AFAE5" w:rsidRPr="00D8623F" w:rsidRDefault="2D5AFAE5" w:rsidP="3B06A5D5">
      <w:pPr>
        <w:jc w:val="both"/>
        <w:rPr>
          <w:rFonts w:ascii="Arial" w:eastAsia="Arial" w:hAnsi="Arial" w:cs="Arial"/>
          <w:sz w:val="20"/>
          <w:szCs w:val="20"/>
        </w:rPr>
      </w:pPr>
      <w:r w:rsidRPr="00D8623F">
        <w:rPr>
          <w:rFonts w:ascii="Arial" w:eastAsia="Arial" w:hAnsi="Arial" w:cs="Arial"/>
          <w:sz w:val="20"/>
          <w:szCs w:val="20"/>
        </w:rPr>
        <w:t>En cuanto al cumplimiento del Plan de Acción Institucional de la Unidad Administrativa Especial de Rehabilitación y Mantenimiento Vial del 01 de julio al 31 de diciembre del 2024, se realizó seguimiento a la gestión de los 20 procesos que conforman el sistema de gestión de calidad de la Entidad y que sus acciones están formuladas para ayudar al cumplimientos y logros de las metas de nuestro plan estratégico y metas del PDD Bogotá camina segura.</w:t>
      </w:r>
    </w:p>
    <w:p w14:paraId="5A6C75CD" w14:textId="666B2A0C" w:rsidR="4A27EAC1" w:rsidRPr="00D8623F" w:rsidRDefault="2D5AFAE5" w:rsidP="7E08B91A">
      <w:pPr>
        <w:jc w:val="both"/>
        <w:rPr>
          <w:rFonts w:ascii="Arial" w:eastAsia="Arial" w:hAnsi="Arial" w:cs="Arial"/>
          <w:color w:val="5F497A" w:themeColor="accent4" w:themeShade="BF"/>
          <w:sz w:val="20"/>
          <w:szCs w:val="20"/>
          <w:lang w:val="es"/>
        </w:rPr>
      </w:pPr>
      <w:r w:rsidRPr="00D8623F">
        <w:rPr>
          <w:rFonts w:ascii="Arial" w:eastAsia="Arial" w:hAnsi="Arial" w:cs="Arial"/>
          <w:sz w:val="20"/>
          <w:szCs w:val="20"/>
          <w:lang w:val="es"/>
        </w:rPr>
        <w:t xml:space="preserve"> </w:t>
      </w:r>
    </w:p>
    <w:p w14:paraId="74379321" w14:textId="3F6EB0D1" w:rsidR="74944712" w:rsidRPr="00D8623F" w:rsidRDefault="74944712" w:rsidP="3B06A5D5">
      <w:pPr>
        <w:pStyle w:val="Ttulo2"/>
        <w:spacing w:line="259" w:lineRule="auto"/>
        <w:jc w:val="both"/>
        <w:rPr>
          <w:rFonts w:ascii="Arial" w:eastAsia="Arial" w:hAnsi="Arial" w:cs="Arial"/>
          <w:color w:val="5F497A" w:themeColor="accent4" w:themeShade="BF"/>
          <w:sz w:val="20"/>
          <w:szCs w:val="20"/>
        </w:rPr>
      </w:pPr>
      <w:bookmarkStart w:id="48" w:name="_Toc191035425"/>
      <w:r w:rsidRPr="00D8623F">
        <w:rPr>
          <w:rFonts w:ascii="Arial" w:eastAsia="Arial" w:hAnsi="Arial" w:cs="Arial"/>
          <w:color w:val="auto"/>
          <w:sz w:val="20"/>
          <w:szCs w:val="20"/>
        </w:rPr>
        <w:t>2.1.1 PLAN DE ACCIÓN INSTITUCIONAL</w:t>
      </w:r>
      <w:bookmarkEnd w:id="48"/>
    </w:p>
    <w:p w14:paraId="608D1DBB" w14:textId="1EFD1299" w:rsidR="3B06A5D5" w:rsidRPr="00D8623F" w:rsidRDefault="3B06A5D5" w:rsidP="3B06A5D5">
      <w:pPr>
        <w:rPr>
          <w:rFonts w:ascii="Arial" w:hAnsi="Arial" w:cs="Arial"/>
        </w:rPr>
      </w:pPr>
    </w:p>
    <w:p w14:paraId="4B83C8CA" w14:textId="6244CC5F" w:rsidR="1B24763B" w:rsidRPr="00D8623F" w:rsidRDefault="1B24763B" w:rsidP="3B06A5D5">
      <w:pPr>
        <w:jc w:val="both"/>
        <w:rPr>
          <w:rFonts w:ascii="Arial" w:eastAsia="Arial" w:hAnsi="Arial" w:cs="Arial"/>
          <w:sz w:val="20"/>
          <w:szCs w:val="20"/>
        </w:rPr>
      </w:pPr>
      <w:r w:rsidRPr="00D8623F">
        <w:rPr>
          <w:rFonts w:ascii="Arial" w:eastAsia="Arial" w:hAnsi="Arial" w:cs="Arial"/>
          <w:sz w:val="20"/>
          <w:szCs w:val="20"/>
        </w:rPr>
        <w:t>En cuanto a</w:t>
      </w:r>
      <w:r w:rsidR="7F568241" w:rsidRPr="00D8623F">
        <w:rPr>
          <w:rFonts w:ascii="Arial" w:eastAsia="Arial" w:hAnsi="Arial" w:cs="Arial"/>
          <w:sz w:val="20"/>
          <w:szCs w:val="20"/>
        </w:rPr>
        <w:t xml:space="preserve">l seguimiento a la gestión </w:t>
      </w:r>
      <w:r w:rsidRPr="00D8623F">
        <w:rPr>
          <w:rFonts w:ascii="Arial" w:eastAsia="Arial" w:hAnsi="Arial" w:cs="Arial"/>
          <w:sz w:val="20"/>
          <w:szCs w:val="20"/>
        </w:rPr>
        <w:t xml:space="preserve">del Plan de Acción Institucional de la Unidad Administrativa Especial de Rehabilitación y Mantenimiento Vial durante </w:t>
      </w:r>
      <w:r w:rsidR="77047787" w:rsidRPr="00D8623F">
        <w:rPr>
          <w:rFonts w:ascii="Arial" w:eastAsia="Arial" w:hAnsi="Arial" w:cs="Arial"/>
          <w:sz w:val="20"/>
          <w:szCs w:val="20"/>
        </w:rPr>
        <w:t xml:space="preserve">el </w:t>
      </w:r>
      <w:r w:rsidR="058FFC83" w:rsidRPr="00D8623F">
        <w:rPr>
          <w:rFonts w:ascii="Arial" w:eastAsia="Arial" w:hAnsi="Arial" w:cs="Arial"/>
          <w:sz w:val="20"/>
          <w:szCs w:val="20"/>
        </w:rPr>
        <w:t xml:space="preserve">cuarto </w:t>
      </w:r>
      <w:r w:rsidRPr="00D8623F">
        <w:rPr>
          <w:rFonts w:ascii="Arial" w:eastAsia="Arial" w:hAnsi="Arial" w:cs="Arial"/>
          <w:sz w:val="20"/>
          <w:szCs w:val="20"/>
        </w:rPr>
        <w:t xml:space="preserve">trimestre de 2024, </w:t>
      </w:r>
      <w:r w:rsidR="585F663E" w:rsidRPr="00D8623F">
        <w:rPr>
          <w:rFonts w:ascii="Arial" w:eastAsia="Arial" w:hAnsi="Arial" w:cs="Arial"/>
          <w:sz w:val="20"/>
          <w:szCs w:val="20"/>
        </w:rPr>
        <w:t>se logró un avance del 56% con respecto a las acciones definidas del periodo de gestión del 01 de julio al 31 de diciembre del 2024</w:t>
      </w:r>
      <w:r w:rsidR="43D0ADE5" w:rsidRPr="00D8623F">
        <w:rPr>
          <w:rFonts w:ascii="Arial" w:eastAsia="Arial" w:hAnsi="Arial" w:cs="Arial"/>
          <w:sz w:val="20"/>
          <w:szCs w:val="20"/>
        </w:rPr>
        <w:t>:</w:t>
      </w:r>
    </w:p>
    <w:p w14:paraId="61923BD1" w14:textId="77777777" w:rsidR="00582810" w:rsidRPr="00D8623F" w:rsidRDefault="00582810" w:rsidP="3B06A5D5">
      <w:pPr>
        <w:jc w:val="both"/>
        <w:rPr>
          <w:rFonts w:ascii="Arial" w:eastAsia="Arial" w:hAnsi="Arial" w:cs="Arial"/>
          <w:sz w:val="20"/>
          <w:szCs w:val="20"/>
        </w:rPr>
      </w:pPr>
    </w:p>
    <w:p w14:paraId="2332D21F" w14:textId="2EFABEED" w:rsidR="00582810" w:rsidRPr="00D8623F" w:rsidRDefault="00582810" w:rsidP="00582810">
      <w:pPr>
        <w:widowControl/>
        <w:jc w:val="center"/>
        <w:rPr>
          <w:rFonts w:ascii="Arial" w:eastAsia="Arial" w:hAnsi="Arial" w:cs="Arial"/>
          <w:sz w:val="20"/>
          <w:szCs w:val="20"/>
        </w:rPr>
      </w:pPr>
      <w:bookmarkStart w:id="49" w:name="_Toc191034838"/>
      <w:r w:rsidRPr="00D8623F">
        <w:rPr>
          <w:rFonts w:ascii="Arial" w:eastAsia="Arial" w:hAnsi="Arial" w:cs="Arial"/>
          <w:sz w:val="16"/>
          <w:szCs w:val="16"/>
        </w:rPr>
        <w:t xml:space="preserve">Tabla </w:t>
      </w:r>
      <w:r w:rsidRPr="00D8623F">
        <w:rPr>
          <w:rFonts w:ascii="Arial" w:hAnsi="Arial" w:cs="Arial"/>
          <w:sz w:val="18"/>
          <w:szCs w:val="18"/>
        </w:rPr>
        <w:fldChar w:fldCharType="begin"/>
      </w:r>
      <w:r w:rsidRPr="00D8623F">
        <w:rPr>
          <w:rFonts w:ascii="Arial" w:hAnsi="Arial" w:cs="Arial"/>
          <w:sz w:val="18"/>
          <w:szCs w:val="18"/>
        </w:rPr>
        <w:instrText xml:space="preserve"> SEQ Tabla \* ARABIC </w:instrText>
      </w:r>
      <w:r w:rsidRPr="00D8623F">
        <w:rPr>
          <w:rFonts w:ascii="Arial" w:hAnsi="Arial" w:cs="Arial"/>
          <w:sz w:val="18"/>
          <w:szCs w:val="18"/>
        </w:rPr>
        <w:fldChar w:fldCharType="separate"/>
      </w:r>
      <w:r w:rsidRPr="00D8623F">
        <w:rPr>
          <w:rFonts w:ascii="Arial" w:hAnsi="Arial" w:cs="Arial"/>
          <w:noProof/>
          <w:sz w:val="18"/>
          <w:szCs w:val="18"/>
        </w:rPr>
        <w:t>3</w:t>
      </w:r>
      <w:r w:rsidRPr="00D8623F">
        <w:rPr>
          <w:rFonts w:ascii="Arial" w:hAnsi="Arial" w:cs="Arial"/>
          <w:sz w:val="18"/>
          <w:szCs w:val="18"/>
        </w:rPr>
        <w:fldChar w:fldCharType="end"/>
      </w:r>
      <w:r w:rsidRPr="00D8623F">
        <w:rPr>
          <w:rFonts w:ascii="Arial" w:eastAsia="Arial" w:hAnsi="Arial" w:cs="Arial"/>
          <w:sz w:val="16"/>
          <w:szCs w:val="16"/>
        </w:rPr>
        <w:t xml:space="preserve">. Avance de ejecución </w:t>
      </w:r>
      <w:r w:rsidRPr="00D8623F">
        <w:rPr>
          <w:rFonts w:ascii="Arial" w:eastAsia="Arial" w:hAnsi="Arial" w:cs="Arial"/>
          <w:sz w:val="16"/>
          <w:szCs w:val="16"/>
        </w:rPr>
        <w:t>Plan De Acción Institucional</w:t>
      </w:r>
      <w:bookmarkEnd w:id="49"/>
      <w:r w:rsidRPr="00D8623F">
        <w:rPr>
          <w:rFonts w:ascii="Arial" w:eastAsia="Arial" w:hAnsi="Arial" w:cs="Arial"/>
          <w:sz w:val="16"/>
          <w:szCs w:val="16"/>
        </w:rPr>
        <w:t xml:space="preserve"> </w:t>
      </w:r>
    </w:p>
    <w:tbl>
      <w:tblPr>
        <w:tblW w:w="0" w:type="auto"/>
        <w:tblLayout w:type="fixed"/>
        <w:tblLook w:val="04A0" w:firstRow="1" w:lastRow="0" w:firstColumn="1" w:lastColumn="0" w:noHBand="0" w:noVBand="1"/>
      </w:tblPr>
      <w:tblGrid>
        <w:gridCol w:w="7290"/>
        <w:gridCol w:w="2525"/>
      </w:tblGrid>
      <w:tr w:rsidR="3B06A5D5" w:rsidRPr="00D8623F" w14:paraId="27424D7F" w14:textId="77777777" w:rsidTr="00582810">
        <w:trPr>
          <w:trHeight w:val="255"/>
          <w:tblHeader/>
        </w:trPr>
        <w:tc>
          <w:tcPr>
            <w:tcW w:w="72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70" w:type="dxa"/>
              <w:right w:w="70" w:type="dxa"/>
            </w:tcMar>
            <w:vAlign w:val="center"/>
          </w:tcPr>
          <w:p w14:paraId="7C75AA5A" w14:textId="51E3A8A2" w:rsidR="3B06A5D5" w:rsidRPr="00D8623F" w:rsidRDefault="3B06A5D5" w:rsidP="3B06A5D5">
            <w:pPr>
              <w:jc w:val="center"/>
              <w:rPr>
                <w:rFonts w:ascii="Arial" w:eastAsia="Arial" w:hAnsi="Arial" w:cs="Arial"/>
                <w:b/>
                <w:bCs/>
                <w:sz w:val="18"/>
                <w:szCs w:val="18"/>
                <w:lang w:val="es"/>
              </w:rPr>
            </w:pPr>
            <w:r w:rsidRPr="00D8623F">
              <w:rPr>
                <w:rFonts w:ascii="Arial" w:eastAsia="Arial" w:hAnsi="Arial" w:cs="Arial"/>
                <w:b/>
                <w:bCs/>
                <w:sz w:val="18"/>
                <w:szCs w:val="18"/>
                <w:lang w:val="es"/>
              </w:rPr>
              <w:t>PROCESO</w:t>
            </w:r>
          </w:p>
        </w:tc>
        <w:tc>
          <w:tcPr>
            <w:tcW w:w="25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70" w:type="dxa"/>
              <w:right w:w="70" w:type="dxa"/>
            </w:tcMar>
            <w:vAlign w:val="center"/>
          </w:tcPr>
          <w:p w14:paraId="33C57DC8" w14:textId="40E331E6" w:rsidR="3B06A5D5" w:rsidRPr="00D8623F" w:rsidRDefault="3B06A5D5" w:rsidP="3B06A5D5">
            <w:pPr>
              <w:jc w:val="center"/>
              <w:rPr>
                <w:rFonts w:ascii="Arial" w:eastAsia="Arial" w:hAnsi="Arial" w:cs="Arial"/>
                <w:b/>
                <w:bCs/>
                <w:sz w:val="18"/>
                <w:szCs w:val="18"/>
                <w:lang w:val="es"/>
              </w:rPr>
            </w:pPr>
            <w:r w:rsidRPr="00D8623F">
              <w:rPr>
                <w:rFonts w:ascii="Arial" w:eastAsia="Arial" w:hAnsi="Arial" w:cs="Arial"/>
                <w:b/>
                <w:bCs/>
                <w:sz w:val="18"/>
                <w:szCs w:val="18"/>
                <w:lang w:val="es"/>
              </w:rPr>
              <w:t>IV TRIMESTRE</w:t>
            </w:r>
          </w:p>
        </w:tc>
      </w:tr>
      <w:tr w:rsidR="3B06A5D5" w:rsidRPr="00D8623F" w14:paraId="67378AFD" w14:textId="77777777" w:rsidTr="3B06A5D5">
        <w:trPr>
          <w:trHeight w:val="255"/>
        </w:trPr>
        <w:tc>
          <w:tcPr>
            <w:tcW w:w="7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bottom"/>
          </w:tcPr>
          <w:p w14:paraId="4AB86E4C" w14:textId="36DF2F6B" w:rsidR="3B06A5D5" w:rsidRPr="00D8623F" w:rsidRDefault="3B06A5D5" w:rsidP="3B06A5D5">
            <w:pPr>
              <w:rPr>
                <w:rFonts w:ascii="Arial" w:eastAsia="Arial" w:hAnsi="Arial" w:cs="Arial"/>
                <w:sz w:val="18"/>
                <w:szCs w:val="18"/>
                <w:lang w:val="es"/>
              </w:rPr>
            </w:pPr>
            <w:r w:rsidRPr="00D8623F">
              <w:rPr>
                <w:rFonts w:ascii="Arial" w:eastAsia="Arial" w:hAnsi="Arial" w:cs="Arial"/>
                <w:sz w:val="18"/>
                <w:szCs w:val="18"/>
                <w:lang w:val="es"/>
              </w:rPr>
              <w:t>1. Direccionamiento Estratégico</w:t>
            </w:r>
          </w:p>
        </w:tc>
        <w:tc>
          <w:tcPr>
            <w:tcW w:w="2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0B37468A" w14:textId="3BEFFD23" w:rsidR="3B06A5D5" w:rsidRPr="00D8623F" w:rsidRDefault="3B06A5D5" w:rsidP="3B06A5D5">
            <w:pPr>
              <w:jc w:val="center"/>
              <w:rPr>
                <w:rFonts w:ascii="Arial" w:eastAsia="Arial" w:hAnsi="Arial" w:cs="Arial"/>
                <w:sz w:val="18"/>
                <w:szCs w:val="18"/>
                <w:lang w:val="es"/>
              </w:rPr>
            </w:pPr>
            <w:r w:rsidRPr="00D8623F">
              <w:rPr>
                <w:rFonts w:ascii="Arial" w:eastAsia="Arial" w:hAnsi="Arial" w:cs="Arial"/>
                <w:sz w:val="18"/>
                <w:szCs w:val="18"/>
                <w:lang w:val="es"/>
              </w:rPr>
              <w:t>45%</w:t>
            </w:r>
          </w:p>
        </w:tc>
      </w:tr>
      <w:tr w:rsidR="3B06A5D5" w:rsidRPr="00D8623F" w14:paraId="56F7B72D" w14:textId="77777777" w:rsidTr="3B06A5D5">
        <w:trPr>
          <w:trHeight w:val="255"/>
        </w:trPr>
        <w:tc>
          <w:tcPr>
            <w:tcW w:w="7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bottom"/>
          </w:tcPr>
          <w:p w14:paraId="18282E63" w14:textId="7EF7E042" w:rsidR="3B06A5D5" w:rsidRPr="00D8623F" w:rsidRDefault="3B06A5D5" w:rsidP="3B06A5D5">
            <w:pPr>
              <w:rPr>
                <w:rFonts w:ascii="Arial" w:eastAsia="Arial" w:hAnsi="Arial" w:cs="Arial"/>
                <w:sz w:val="18"/>
                <w:szCs w:val="18"/>
                <w:lang w:val="es"/>
              </w:rPr>
            </w:pPr>
            <w:r w:rsidRPr="00D8623F">
              <w:rPr>
                <w:rFonts w:ascii="Arial" w:eastAsia="Arial" w:hAnsi="Arial" w:cs="Arial"/>
                <w:sz w:val="18"/>
                <w:szCs w:val="18"/>
                <w:lang w:val="es"/>
              </w:rPr>
              <w:t>2. Comunicaciones Estratégicas</w:t>
            </w:r>
          </w:p>
        </w:tc>
        <w:tc>
          <w:tcPr>
            <w:tcW w:w="2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673F020F" w14:textId="4D3DB778" w:rsidR="3B06A5D5" w:rsidRPr="00D8623F" w:rsidRDefault="3B06A5D5" w:rsidP="3B06A5D5">
            <w:pPr>
              <w:jc w:val="center"/>
              <w:rPr>
                <w:rFonts w:ascii="Arial" w:eastAsia="Arial" w:hAnsi="Arial" w:cs="Arial"/>
                <w:sz w:val="18"/>
                <w:szCs w:val="18"/>
                <w:lang w:val="es"/>
              </w:rPr>
            </w:pPr>
            <w:r w:rsidRPr="00D8623F">
              <w:rPr>
                <w:rFonts w:ascii="Arial" w:eastAsia="Arial" w:hAnsi="Arial" w:cs="Arial"/>
                <w:sz w:val="18"/>
                <w:szCs w:val="18"/>
                <w:lang w:val="es"/>
              </w:rPr>
              <w:t>51%</w:t>
            </w:r>
          </w:p>
        </w:tc>
      </w:tr>
      <w:tr w:rsidR="3B06A5D5" w:rsidRPr="00D8623F" w14:paraId="7ABB4797" w14:textId="77777777" w:rsidTr="3B06A5D5">
        <w:trPr>
          <w:trHeight w:val="255"/>
        </w:trPr>
        <w:tc>
          <w:tcPr>
            <w:tcW w:w="7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bottom"/>
          </w:tcPr>
          <w:p w14:paraId="1F2BB013" w14:textId="60FECFEB" w:rsidR="3B06A5D5" w:rsidRPr="00D8623F" w:rsidRDefault="3B06A5D5" w:rsidP="3B06A5D5">
            <w:pPr>
              <w:rPr>
                <w:rFonts w:ascii="Arial" w:eastAsia="Arial" w:hAnsi="Arial" w:cs="Arial"/>
                <w:sz w:val="18"/>
                <w:szCs w:val="18"/>
                <w:lang w:val="es"/>
              </w:rPr>
            </w:pPr>
            <w:r w:rsidRPr="00D8623F">
              <w:rPr>
                <w:rFonts w:ascii="Arial" w:eastAsia="Arial" w:hAnsi="Arial" w:cs="Arial"/>
                <w:sz w:val="18"/>
                <w:szCs w:val="18"/>
                <w:lang w:val="es"/>
              </w:rPr>
              <w:t>3. Servicio A La Ciudadanía Y Relacionamiento Con Partes Interesadas</w:t>
            </w:r>
          </w:p>
        </w:tc>
        <w:tc>
          <w:tcPr>
            <w:tcW w:w="2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4330BA47" w14:textId="02658977" w:rsidR="3B06A5D5" w:rsidRPr="00D8623F" w:rsidRDefault="3B06A5D5" w:rsidP="3B06A5D5">
            <w:pPr>
              <w:jc w:val="center"/>
              <w:rPr>
                <w:rFonts w:ascii="Arial" w:eastAsia="Arial" w:hAnsi="Arial" w:cs="Arial"/>
                <w:sz w:val="18"/>
                <w:szCs w:val="18"/>
                <w:lang w:val="es"/>
              </w:rPr>
            </w:pPr>
            <w:r w:rsidRPr="00D8623F">
              <w:rPr>
                <w:rFonts w:ascii="Arial" w:eastAsia="Arial" w:hAnsi="Arial" w:cs="Arial"/>
                <w:sz w:val="18"/>
                <w:szCs w:val="18"/>
                <w:lang w:val="es"/>
              </w:rPr>
              <w:t>132%</w:t>
            </w:r>
          </w:p>
        </w:tc>
      </w:tr>
      <w:tr w:rsidR="3B06A5D5" w:rsidRPr="00D8623F" w14:paraId="6E2FFC84" w14:textId="77777777" w:rsidTr="3B06A5D5">
        <w:trPr>
          <w:trHeight w:val="255"/>
        </w:trPr>
        <w:tc>
          <w:tcPr>
            <w:tcW w:w="7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bottom"/>
          </w:tcPr>
          <w:p w14:paraId="2A360557" w14:textId="4FECDF05" w:rsidR="3B06A5D5" w:rsidRPr="00D8623F" w:rsidRDefault="3B06A5D5" w:rsidP="3B06A5D5">
            <w:pPr>
              <w:rPr>
                <w:rFonts w:ascii="Arial" w:eastAsia="Arial" w:hAnsi="Arial" w:cs="Arial"/>
                <w:sz w:val="18"/>
                <w:szCs w:val="18"/>
                <w:lang w:val="es"/>
              </w:rPr>
            </w:pPr>
            <w:r w:rsidRPr="00D8623F">
              <w:rPr>
                <w:rFonts w:ascii="Arial" w:eastAsia="Arial" w:hAnsi="Arial" w:cs="Arial"/>
                <w:sz w:val="18"/>
                <w:szCs w:val="18"/>
                <w:lang w:val="es"/>
              </w:rPr>
              <w:t>4. Estrategia Y Gobierno De TI</w:t>
            </w:r>
          </w:p>
        </w:tc>
        <w:tc>
          <w:tcPr>
            <w:tcW w:w="2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48DFA51C" w14:textId="540B8086" w:rsidR="3B06A5D5" w:rsidRPr="00D8623F" w:rsidRDefault="3B06A5D5" w:rsidP="3B06A5D5">
            <w:pPr>
              <w:jc w:val="center"/>
              <w:rPr>
                <w:rFonts w:ascii="Arial" w:eastAsia="Arial" w:hAnsi="Arial" w:cs="Arial"/>
                <w:sz w:val="18"/>
                <w:szCs w:val="18"/>
                <w:lang w:val="es"/>
              </w:rPr>
            </w:pPr>
            <w:r w:rsidRPr="00D8623F">
              <w:rPr>
                <w:rFonts w:ascii="Arial" w:eastAsia="Arial" w:hAnsi="Arial" w:cs="Arial"/>
                <w:sz w:val="18"/>
                <w:szCs w:val="18"/>
                <w:lang w:val="es"/>
              </w:rPr>
              <w:t>53%</w:t>
            </w:r>
          </w:p>
        </w:tc>
      </w:tr>
      <w:tr w:rsidR="3B06A5D5" w:rsidRPr="00D8623F" w14:paraId="5B57869F" w14:textId="77777777" w:rsidTr="3B06A5D5">
        <w:trPr>
          <w:trHeight w:val="255"/>
        </w:trPr>
        <w:tc>
          <w:tcPr>
            <w:tcW w:w="7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bottom"/>
          </w:tcPr>
          <w:p w14:paraId="01C08C9B" w14:textId="4DF4157D" w:rsidR="3B06A5D5" w:rsidRPr="00D8623F" w:rsidRDefault="3B06A5D5" w:rsidP="3B06A5D5">
            <w:pPr>
              <w:rPr>
                <w:rFonts w:ascii="Arial" w:eastAsia="Arial" w:hAnsi="Arial" w:cs="Arial"/>
                <w:sz w:val="18"/>
                <w:szCs w:val="18"/>
                <w:lang w:val="es"/>
              </w:rPr>
            </w:pPr>
            <w:r w:rsidRPr="00D8623F">
              <w:rPr>
                <w:rFonts w:ascii="Arial" w:eastAsia="Arial" w:hAnsi="Arial" w:cs="Arial"/>
                <w:sz w:val="18"/>
                <w:szCs w:val="18"/>
                <w:lang w:val="es"/>
              </w:rPr>
              <w:t>5. Planificación de la Conservación de la infraestructura</w:t>
            </w:r>
          </w:p>
        </w:tc>
        <w:tc>
          <w:tcPr>
            <w:tcW w:w="2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741D2B3F" w14:textId="16DC8CFD" w:rsidR="3B06A5D5" w:rsidRPr="00D8623F" w:rsidRDefault="3B06A5D5" w:rsidP="3B06A5D5">
            <w:pPr>
              <w:jc w:val="center"/>
              <w:rPr>
                <w:rFonts w:ascii="Arial" w:eastAsia="Arial" w:hAnsi="Arial" w:cs="Arial"/>
                <w:sz w:val="18"/>
                <w:szCs w:val="18"/>
                <w:lang w:val="es"/>
              </w:rPr>
            </w:pPr>
            <w:r w:rsidRPr="00D8623F">
              <w:rPr>
                <w:rFonts w:ascii="Arial" w:eastAsia="Arial" w:hAnsi="Arial" w:cs="Arial"/>
                <w:sz w:val="18"/>
                <w:szCs w:val="18"/>
                <w:lang w:val="es"/>
              </w:rPr>
              <w:t>106%</w:t>
            </w:r>
          </w:p>
        </w:tc>
      </w:tr>
      <w:tr w:rsidR="3B06A5D5" w:rsidRPr="00D8623F" w14:paraId="5D28B1D0" w14:textId="77777777" w:rsidTr="3B06A5D5">
        <w:trPr>
          <w:trHeight w:val="255"/>
        </w:trPr>
        <w:tc>
          <w:tcPr>
            <w:tcW w:w="7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bottom"/>
          </w:tcPr>
          <w:p w14:paraId="2B30B972" w14:textId="21735C64" w:rsidR="3B06A5D5" w:rsidRPr="00D8623F" w:rsidRDefault="3B06A5D5" w:rsidP="3B06A5D5">
            <w:pPr>
              <w:rPr>
                <w:rFonts w:ascii="Arial" w:eastAsia="Arial" w:hAnsi="Arial" w:cs="Arial"/>
                <w:sz w:val="18"/>
                <w:szCs w:val="18"/>
                <w:lang w:val="es"/>
              </w:rPr>
            </w:pPr>
            <w:r w:rsidRPr="00D8623F">
              <w:rPr>
                <w:rFonts w:ascii="Arial" w:eastAsia="Arial" w:hAnsi="Arial" w:cs="Arial"/>
                <w:sz w:val="18"/>
                <w:szCs w:val="18"/>
                <w:lang w:val="es"/>
              </w:rPr>
              <w:t>6. Gestión De Laboratorio</w:t>
            </w:r>
          </w:p>
        </w:tc>
        <w:tc>
          <w:tcPr>
            <w:tcW w:w="2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31FB1A51" w14:textId="2E17BDE9" w:rsidR="3B06A5D5" w:rsidRPr="00D8623F" w:rsidRDefault="3B06A5D5" w:rsidP="3B06A5D5">
            <w:pPr>
              <w:jc w:val="center"/>
              <w:rPr>
                <w:rFonts w:ascii="Arial" w:eastAsia="Arial" w:hAnsi="Arial" w:cs="Arial"/>
                <w:sz w:val="18"/>
                <w:szCs w:val="18"/>
                <w:lang w:val="es"/>
              </w:rPr>
            </w:pPr>
            <w:r w:rsidRPr="00D8623F">
              <w:rPr>
                <w:rFonts w:ascii="Arial" w:eastAsia="Arial" w:hAnsi="Arial" w:cs="Arial"/>
                <w:sz w:val="18"/>
                <w:szCs w:val="18"/>
                <w:lang w:val="es"/>
              </w:rPr>
              <w:t>47%</w:t>
            </w:r>
          </w:p>
        </w:tc>
      </w:tr>
      <w:tr w:rsidR="3B06A5D5" w:rsidRPr="00D8623F" w14:paraId="08C45D1E" w14:textId="77777777" w:rsidTr="3B06A5D5">
        <w:trPr>
          <w:trHeight w:val="255"/>
        </w:trPr>
        <w:tc>
          <w:tcPr>
            <w:tcW w:w="7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bottom"/>
          </w:tcPr>
          <w:p w14:paraId="03108859" w14:textId="022BA52B" w:rsidR="3B06A5D5" w:rsidRPr="00D8623F" w:rsidRDefault="3B06A5D5" w:rsidP="3B06A5D5">
            <w:pPr>
              <w:rPr>
                <w:rFonts w:ascii="Arial" w:eastAsia="Arial" w:hAnsi="Arial" w:cs="Arial"/>
                <w:sz w:val="18"/>
                <w:szCs w:val="18"/>
                <w:lang w:val="es"/>
              </w:rPr>
            </w:pPr>
            <w:r w:rsidRPr="00D8623F">
              <w:rPr>
                <w:rFonts w:ascii="Arial" w:eastAsia="Arial" w:hAnsi="Arial" w:cs="Arial"/>
                <w:sz w:val="18"/>
                <w:szCs w:val="18"/>
                <w:lang w:val="es"/>
              </w:rPr>
              <w:t>7. Producción De Mezcla</w:t>
            </w:r>
          </w:p>
        </w:tc>
        <w:tc>
          <w:tcPr>
            <w:tcW w:w="2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00A44AB5" w14:textId="3E0301F9" w:rsidR="3B06A5D5" w:rsidRPr="00D8623F" w:rsidRDefault="3B06A5D5" w:rsidP="3B06A5D5">
            <w:pPr>
              <w:jc w:val="center"/>
              <w:rPr>
                <w:rFonts w:ascii="Arial" w:eastAsia="Arial" w:hAnsi="Arial" w:cs="Arial"/>
                <w:sz w:val="18"/>
                <w:szCs w:val="18"/>
                <w:lang w:val="es"/>
              </w:rPr>
            </w:pPr>
            <w:r w:rsidRPr="00D8623F">
              <w:rPr>
                <w:rFonts w:ascii="Arial" w:eastAsia="Arial" w:hAnsi="Arial" w:cs="Arial"/>
                <w:sz w:val="18"/>
                <w:szCs w:val="18"/>
                <w:lang w:val="es"/>
              </w:rPr>
              <w:t>53%</w:t>
            </w:r>
          </w:p>
        </w:tc>
      </w:tr>
      <w:tr w:rsidR="3B06A5D5" w:rsidRPr="00D8623F" w14:paraId="2594DBE1" w14:textId="77777777" w:rsidTr="3B06A5D5">
        <w:trPr>
          <w:trHeight w:val="255"/>
        </w:trPr>
        <w:tc>
          <w:tcPr>
            <w:tcW w:w="7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bottom"/>
          </w:tcPr>
          <w:p w14:paraId="33311F92" w14:textId="70B67FFE" w:rsidR="3B06A5D5" w:rsidRPr="00D8623F" w:rsidRDefault="3B06A5D5" w:rsidP="3B06A5D5">
            <w:pPr>
              <w:rPr>
                <w:rFonts w:ascii="Arial" w:eastAsia="Arial" w:hAnsi="Arial" w:cs="Arial"/>
                <w:sz w:val="18"/>
                <w:szCs w:val="18"/>
                <w:lang w:val="es"/>
              </w:rPr>
            </w:pPr>
            <w:r w:rsidRPr="00D8623F">
              <w:rPr>
                <w:rFonts w:ascii="Arial" w:eastAsia="Arial" w:hAnsi="Arial" w:cs="Arial"/>
                <w:sz w:val="18"/>
                <w:szCs w:val="18"/>
                <w:lang w:val="es"/>
              </w:rPr>
              <w:t>8. Logística Y Manejo De Maquinaria Y Equipo</w:t>
            </w:r>
          </w:p>
        </w:tc>
        <w:tc>
          <w:tcPr>
            <w:tcW w:w="2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38BCA864" w14:textId="39D448C5" w:rsidR="3B06A5D5" w:rsidRPr="00D8623F" w:rsidRDefault="3B06A5D5" w:rsidP="3B06A5D5">
            <w:pPr>
              <w:jc w:val="center"/>
              <w:rPr>
                <w:rFonts w:ascii="Arial" w:eastAsia="Arial" w:hAnsi="Arial" w:cs="Arial"/>
                <w:sz w:val="18"/>
                <w:szCs w:val="18"/>
                <w:lang w:val="es"/>
              </w:rPr>
            </w:pPr>
            <w:r w:rsidRPr="00D8623F">
              <w:rPr>
                <w:rFonts w:ascii="Arial" w:eastAsia="Arial" w:hAnsi="Arial" w:cs="Arial"/>
                <w:sz w:val="18"/>
                <w:szCs w:val="18"/>
                <w:lang w:val="es"/>
              </w:rPr>
              <w:t>35%</w:t>
            </w:r>
          </w:p>
        </w:tc>
      </w:tr>
      <w:tr w:rsidR="3B06A5D5" w:rsidRPr="00D8623F" w14:paraId="798E68A9" w14:textId="77777777" w:rsidTr="3B06A5D5">
        <w:trPr>
          <w:trHeight w:val="255"/>
        </w:trPr>
        <w:tc>
          <w:tcPr>
            <w:tcW w:w="7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bottom"/>
          </w:tcPr>
          <w:p w14:paraId="22485A36" w14:textId="15C2943C" w:rsidR="3B06A5D5" w:rsidRPr="00D8623F" w:rsidRDefault="3B06A5D5" w:rsidP="3B06A5D5">
            <w:pPr>
              <w:rPr>
                <w:rFonts w:ascii="Arial" w:eastAsia="Arial" w:hAnsi="Arial" w:cs="Arial"/>
                <w:sz w:val="18"/>
                <w:szCs w:val="18"/>
                <w:lang w:val="es"/>
              </w:rPr>
            </w:pPr>
            <w:r w:rsidRPr="00D8623F">
              <w:rPr>
                <w:rFonts w:ascii="Arial" w:eastAsia="Arial" w:hAnsi="Arial" w:cs="Arial"/>
                <w:sz w:val="18"/>
                <w:szCs w:val="18"/>
                <w:lang w:val="es"/>
              </w:rPr>
              <w:t>9. Intervención De Infraestructura</w:t>
            </w:r>
          </w:p>
        </w:tc>
        <w:tc>
          <w:tcPr>
            <w:tcW w:w="2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7C1BC965" w14:textId="34B55580" w:rsidR="3B06A5D5" w:rsidRPr="00D8623F" w:rsidRDefault="3B06A5D5" w:rsidP="3B06A5D5">
            <w:pPr>
              <w:jc w:val="center"/>
              <w:rPr>
                <w:rFonts w:ascii="Arial" w:eastAsia="Arial" w:hAnsi="Arial" w:cs="Arial"/>
                <w:sz w:val="18"/>
                <w:szCs w:val="18"/>
                <w:lang w:val="es"/>
              </w:rPr>
            </w:pPr>
            <w:r w:rsidRPr="00D8623F">
              <w:rPr>
                <w:rFonts w:ascii="Arial" w:eastAsia="Arial" w:hAnsi="Arial" w:cs="Arial"/>
                <w:sz w:val="18"/>
                <w:szCs w:val="18"/>
                <w:lang w:val="es"/>
              </w:rPr>
              <w:t>50%</w:t>
            </w:r>
          </w:p>
        </w:tc>
      </w:tr>
      <w:tr w:rsidR="3B06A5D5" w:rsidRPr="00D8623F" w14:paraId="219F23FB" w14:textId="77777777" w:rsidTr="3B06A5D5">
        <w:trPr>
          <w:trHeight w:val="255"/>
        </w:trPr>
        <w:tc>
          <w:tcPr>
            <w:tcW w:w="7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bottom"/>
          </w:tcPr>
          <w:p w14:paraId="3106C743" w14:textId="3C8D1E50" w:rsidR="3B06A5D5" w:rsidRPr="00D8623F" w:rsidRDefault="3B06A5D5" w:rsidP="3B06A5D5">
            <w:pPr>
              <w:rPr>
                <w:rFonts w:ascii="Arial" w:eastAsia="Arial" w:hAnsi="Arial" w:cs="Arial"/>
                <w:sz w:val="18"/>
                <w:szCs w:val="18"/>
                <w:lang w:val="es"/>
              </w:rPr>
            </w:pPr>
            <w:r w:rsidRPr="00D8623F">
              <w:rPr>
                <w:rFonts w:ascii="Arial" w:eastAsia="Arial" w:hAnsi="Arial" w:cs="Arial"/>
                <w:sz w:val="18"/>
                <w:szCs w:val="18"/>
                <w:lang w:val="es"/>
              </w:rPr>
              <w:t>10. Desarrollo Misional Y Comercialización</w:t>
            </w:r>
          </w:p>
        </w:tc>
        <w:tc>
          <w:tcPr>
            <w:tcW w:w="2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4CE2C04B" w14:textId="2B4522C1" w:rsidR="3B06A5D5" w:rsidRPr="00D8623F" w:rsidRDefault="3B06A5D5" w:rsidP="3B06A5D5">
            <w:pPr>
              <w:jc w:val="center"/>
              <w:rPr>
                <w:rFonts w:ascii="Arial" w:eastAsia="Arial" w:hAnsi="Arial" w:cs="Arial"/>
                <w:sz w:val="18"/>
                <w:szCs w:val="18"/>
                <w:lang w:val="es"/>
              </w:rPr>
            </w:pPr>
            <w:r w:rsidRPr="00D8623F">
              <w:rPr>
                <w:rFonts w:ascii="Arial" w:eastAsia="Arial" w:hAnsi="Arial" w:cs="Arial"/>
                <w:sz w:val="18"/>
                <w:szCs w:val="18"/>
                <w:lang w:val="es"/>
              </w:rPr>
              <w:t>40%</w:t>
            </w:r>
          </w:p>
        </w:tc>
      </w:tr>
      <w:tr w:rsidR="3B06A5D5" w:rsidRPr="00D8623F" w14:paraId="28F3D1E2" w14:textId="77777777" w:rsidTr="3B06A5D5">
        <w:trPr>
          <w:trHeight w:val="255"/>
        </w:trPr>
        <w:tc>
          <w:tcPr>
            <w:tcW w:w="7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bottom"/>
          </w:tcPr>
          <w:p w14:paraId="0E7B9CE4" w14:textId="226716A3" w:rsidR="3B06A5D5" w:rsidRPr="00D8623F" w:rsidRDefault="3B06A5D5" w:rsidP="3B06A5D5">
            <w:pPr>
              <w:rPr>
                <w:rFonts w:ascii="Arial" w:eastAsia="Arial" w:hAnsi="Arial" w:cs="Arial"/>
                <w:sz w:val="18"/>
                <w:szCs w:val="18"/>
                <w:lang w:val="es"/>
              </w:rPr>
            </w:pPr>
            <w:r w:rsidRPr="00D8623F">
              <w:rPr>
                <w:rFonts w:ascii="Arial" w:eastAsia="Arial" w:hAnsi="Arial" w:cs="Arial"/>
                <w:sz w:val="18"/>
                <w:szCs w:val="18"/>
                <w:lang w:val="es"/>
              </w:rPr>
              <w:t>11. Gestión Jurídica</w:t>
            </w:r>
          </w:p>
        </w:tc>
        <w:tc>
          <w:tcPr>
            <w:tcW w:w="2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38C08DFB" w14:textId="63EC5B43" w:rsidR="3B06A5D5" w:rsidRPr="00D8623F" w:rsidRDefault="3B06A5D5" w:rsidP="3B06A5D5">
            <w:pPr>
              <w:jc w:val="center"/>
              <w:rPr>
                <w:rFonts w:ascii="Arial" w:eastAsia="Arial" w:hAnsi="Arial" w:cs="Arial"/>
                <w:sz w:val="18"/>
                <w:szCs w:val="18"/>
                <w:lang w:val="es"/>
              </w:rPr>
            </w:pPr>
            <w:r w:rsidRPr="00D8623F">
              <w:rPr>
                <w:rFonts w:ascii="Arial" w:eastAsia="Arial" w:hAnsi="Arial" w:cs="Arial"/>
                <w:sz w:val="18"/>
                <w:szCs w:val="18"/>
                <w:lang w:val="es"/>
              </w:rPr>
              <w:t>100%</w:t>
            </w:r>
          </w:p>
        </w:tc>
      </w:tr>
      <w:tr w:rsidR="3B06A5D5" w:rsidRPr="00D8623F" w14:paraId="1C648D2A" w14:textId="77777777" w:rsidTr="3B06A5D5">
        <w:trPr>
          <w:trHeight w:val="255"/>
        </w:trPr>
        <w:tc>
          <w:tcPr>
            <w:tcW w:w="7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bottom"/>
          </w:tcPr>
          <w:p w14:paraId="3E392FEF" w14:textId="03D6BC81" w:rsidR="3B06A5D5" w:rsidRPr="00D8623F" w:rsidRDefault="3B06A5D5" w:rsidP="3B06A5D5">
            <w:pPr>
              <w:rPr>
                <w:rFonts w:ascii="Arial" w:eastAsia="Arial" w:hAnsi="Arial" w:cs="Arial"/>
                <w:sz w:val="18"/>
                <w:szCs w:val="18"/>
                <w:lang w:val="es"/>
              </w:rPr>
            </w:pPr>
            <w:r w:rsidRPr="00D8623F">
              <w:rPr>
                <w:rFonts w:ascii="Arial" w:eastAsia="Arial" w:hAnsi="Arial" w:cs="Arial"/>
                <w:sz w:val="18"/>
                <w:szCs w:val="18"/>
                <w:lang w:val="es"/>
              </w:rPr>
              <w:t>12. Gestión Financiera</w:t>
            </w:r>
          </w:p>
        </w:tc>
        <w:tc>
          <w:tcPr>
            <w:tcW w:w="2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38C08B50" w14:textId="1D97D28A" w:rsidR="3B06A5D5" w:rsidRPr="00D8623F" w:rsidRDefault="3B06A5D5" w:rsidP="3B06A5D5">
            <w:pPr>
              <w:jc w:val="center"/>
              <w:rPr>
                <w:rFonts w:ascii="Arial" w:eastAsia="Arial" w:hAnsi="Arial" w:cs="Arial"/>
                <w:sz w:val="18"/>
                <w:szCs w:val="18"/>
                <w:lang w:val="es"/>
              </w:rPr>
            </w:pPr>
            <w:r w:rsidRPr="00D8623F">
              <w:rPr>
                <w:rFonts w:ascii="Arial" w:eastAsia="Arial" w:hAnsi="Arial" w:cs="Arial"/>
                <w:sz w:val="18"/>
                <w:szCs w:val="18"/>
                <w:lang w:val="es"/>
              </w:rPr>
              <w:t>50%</w:t>
            </w:r>
          </w:p>
        </w:tc>
      </w:tr>
      <w:tr w:rsidR="3B06A5D5" w:rsidRPr="00D8623F" w14:paraId="57E19BC7" w14:textId="77777777" w:rsidTr="3B06A5D5">
        <w:trPr>
          <w:trHeight w:val="255"/>
        </w:trPr>
        <w:tc>
          <w:tcPr>
            <w:tcW w:w="7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bottom"/>
          </w:tcPr>
          <w:p w14:paraId="707F6855" w14:textId="290EC75E" w:rsidR="3B06A5D5" w:rsidRPr="00D8623F" w:rsidRDefault="3B06A5D5" w:rsidP="3B06A5D5">
            <w:pPr>
              <w:rPr>
                <w:rFonts w:ascii="Arial" w:eastAsia="Arial" w:hAnsi="Arial" w:cs="Arial"/>
                <w:sz w:val="18"/>
                <w:szCs w:val="18"/>
                <w:lang w:val="es"/>
              </w:rPr>
            </w:pPr>
            <w:r w:rsidRPr="00D8623F">
              <w:rPr>
                <w:rFonts w:ascii="Arial" w:eastAsia="Arial" w:hAnsi="Arial" w:cs="Arial"/>
                <w:sz w:val="18"/>
                <w:szCs w:val="18"/>
                <w:lang w:val="es"/>
              </w:rPr>
              <w:t>13. Gestión De Recursos Físicos</w:t>
            </w:r>
          </w:p>
        </w:tc>
        <w:tc>
          <w:tcPr>
            <w:tcW w:w="2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5425706D" w14:textId="48BAEEAF" w:rsidR="3B06A5D5" w:rsidRPr="00D8623F" w:rsidRDefault="3B06A5D5" w:rsidP="3B06A5D5">
            <w:pPr>
              <w:jc w:val="center"/>
              <w:rPr>
                <w:rFonts w:ascii="Arial" w:eastAsia="Arial" w:hAnsi="Arial" w:cs="Arial"/>
                <w:sz w:val="18"/>
                <w:szCs w:val="18"/>
                <w:lang w:val="es"/>
              </w:rPr>
            </w:pPr>
            <w:r w:rsidRPr="00D8623F">
              <w:rPr>
                <w:rFonts w:ascii="Arial" w:eastAsia="Arial" w:hAnsi="Arial" w:cs="Arial"/>
                <w:sz w:val="18"/>
                <w:szCs w:val="18"/>
                <w:lang w:val="es"/>
              </w:rPr>
              <w:t>38%</w:t>
            </w:r>
          </w:p>
        </w:tc>
      </w:tr>
      <w:tr w:rsidR="3B06A5D5" w:rsidRPr="00D8623F" w14:paraId="7F3EE869" w14:textId="77777777" w:rsidTr="3B06A5D5">
        <w:trPr>
          <w:trHeight w:val="255"/>
        </w:trPr>
        <w:tc>
          <w:tcPr>
            <w:tcW w:w="7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bottom"/>
          </w:tcPr>
          <w:p w14:paraId="753A70F3" w14:textId="7E3AFECE" w:rsidR="3B06A5D5" w:rsidRPr="00D8623F" w:rsidRDefault="3B06A5D5" w:rsidP="3B06A5D5">
            <w:pPr>
              <w:rPr>
                <w:rFonts w:ascii="Arial" w:eastAsia="Arial" w:hAnsi="Arial" w:cs="Arial"/>
                <w:sz w:val="18"/>
                <w:szCs w:val="18"/>
                <w:lang w:val="es"/>
              </w:rPr>
            </w:pPr>
            <w:r w:rsidRPr="00D8623F">
              <w:rPr>
                <w:rFonts w:ascii="Arial" w:eastAsia="Arial" w:hAnsi="Arial" w:cs="Arial"/>
                <w:sz w:val="18"/>
                <w:szCs w:val="18"/>
                <w:lang w:val="es"/>
              </w:rPr>
              <w:t>14. Gestión Ambiental</w:t>
            </w:r>
          </w:p>
        </w:tc>
        <w:tc>
          <w:tcPr>
            <w:tcW w:w="2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10D6CA82" w14:textId="736F6AA7" w:rsidR="3B06A5D5" w:rsidRPr="00D8623F" w:rsidRDefault="3B06A5D5" w:rsidP="3B06A5D5">
            <w:pPr>
              <w:jc w:val="center"/>
              <w:rPr>
                <w:rFonts w:ascii="Arial" w:eastAsia="Arial" w:hAnsi="Arial" w:cs="Arial"/>
                <w:sz w:val="18"/>
                <w:szCs w:val="18"/>
                <w:lang w:val="es"/>
              </w:rPr>
            </w:pPr>
            <w:r w:rsidRPr="00D8623F">
              <w:rPr>
                <w:rFonts w:ascii="Arial" w:eastAsia="Arial" w:hAnsi="Arial" w:cs="Arial"/>
                <w:sz w:val="18"/>
                <w:szCs w:val="18"/>
                <w:lang w:val="es"/>
              </w:rPr>
              <w:t>67%</w:t>
            </w:r>
          </w:p>
        </w:tc>
      </w:tr>
      <w:tr w:rsidR="3B06A5D5" w:rsidRPr="00D8623F" w14:paraId="34C4AB38" w14:textId="77777777" w:rsidTr="3B06A5D5">
        <w:trPr>
          <w:trHeight w:val="255"/>
        </w:trPr>
        <w:tc>
          <w:tcPr>
            <w:tcW w:w="7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bottom"/>
          </w:tcPr>
          <w:p w14:paraId="2C194923" w14:textId="53336586" w:rsidR="3B06A5D5" w:rsidRPr="00D8623F" w:rsidRDefault="3B06A5D5" w:rsidP="3B06A5D5">
            <w:pPr>
              <w:rPr>
                <w:rFonts w:ascii="Arial" w:eastAsia="Arial" w:hAnsi="Arial" w:cs="Arial"/>
                <w:sz w:val="18"/>
                <w:szCs w:val="18"/>
                <w:lang w:val="es"/>
              </w:rPr>
            </w:pPr>
            <w:r w:rsidRPr="00D8623F">
              <w:rPr>
                <w:rFonts w:ascii="Arial" w:eastAsia="Arial" w:hAnsi="Arial" w:cs="Arial"/>
                <w:sz w:val="18"/>
                <w:szCs w:val="18"/>
                <w:lang w:val="es"/>
              </w:rPr>
              <w:t>15. Gestión Contractual</w:t>
            </w:r>
          </w:p>
        </w:tc>
        <w:tc>
          <w:tcPr>
            <w:tcW w:w="2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6EDA8E77" w14:textId="64DDA769" w:rsidR="3B06A5D5" w:rsidRPr="00D8623F" w:rsidRDefault="3B06A5D5" w:rsidP="3B06A5D5">
            <w:pPr>
              <w:jc w:val="center"/>
              <w:rPr>
                <w:rFonts w:ascii="Arial" w:eastAsia="Arial" w:hAnsi="Arial" w:cs="Arial"/>
                <w:sz w:val="18"/>
                <w:szCs w:val="18"/>
                <w:lang w:val="es"/>
              </w:rPr>
            </w:pPr>
            <w:r w:rsidRPr="00D8623F">
              <w:rPr>
                <w:rFonts w:ascii="Arial" w:eastAsia="Arial" w:hAnsi="Arial" w:cs="Arial"/>
                <w:sz w:val="18"/>
                <w:szCs w:val="18"/>
                <w:lang w:val="es"/>
              </w:rPr>
              <w:t>20%</w:t>
            </w:r>
          </w:p>
        </w:tc>
      </w:tr>
      <w:tr w:rsidR="3B06A5D5" w:rsidRPr="00D8623F" w14:paraId="5A0FEC24" w14:textId="77777777" w:rsidTr="3B06A5D5">
        <w:trPr>
          <w:trHeight w:val="300"/>
        </w:trPr>
        <w:tc>
          <w:tcPr>
            <w:tcW w:w="7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bottom"/>
          </w:tcPr>
          <w:p w14:paraId="0B0AA83A" w14:textId="6C4C4DD4" w:rsidR="3B06A5D5" w:rsidRPr="00D8623F" w:rsidRDefault="3B06A5D5" w:rsidP="3B06A5D5">
            <w:pPr>
              <w:rPr>
                <w:rFonts w:ascii="Arial" w:eastAsia="Arial" w:hAnsi="Arial" w:cs="Arial"/>
                <w:sz w:val="18"/>
                <w:szCs w:val="18"/>
                <w:lang w:val="es"/>
              </w:rPr>
            </w:pPr>
            <w:r w:rsidRPr="00D8623F">
              <w:rPr>
                <w:rFonts w:ascii="Arial" w:eastAsia="Arial" w:hAnsi="Arial" w:cs="Arial"/>
                <w:sz w:val="18"/>
                <w:szCs w:val="18"/>
                <w:lang w:val="es"/>
              </w:rPr>
              <w:t>16. Gestión Documental</w:t>
            </w:r>
          </w:p>
        </w:tc>
        <w:tc>
          <w:tcPr>
            <w:tcW w:w="2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2FA1C9AC" w14:textId="1A160268" w:rsidR="3B06A5D5" w:rsidRPr="00D8623F" w:rsidRDefault="3B06A5D5" w:rsidP="3B06A5D5">
            <w:pPr>
              <w:jc w:val="center"/>
              <w:rPr>
                <w:rFonts w:ascii="Arial" w:eastAsia="Arial" w:hAnsi="Arial" w:cs="Arial"/>
                <w:sz w:val="18"/>
                <w:szCs w:val="18"/>
                <w:lang w:val="es"/>
              </w:rPr>
            </w:pPr>
            <w:r w:rsidRPr="00D8623F">
              <w:rPr>
                <w:rFonts w:ascii="Arial" w:eastAsia="Arial" w:hAnsi="Arial" w:cs="Arial"/>
                <w:sz w:val="18"/>
                <w:szCs w:val="18"/>
                <w:lang w:val="es"/>
              </w:rPr>
              <w:t>20%</w:t>
            </w:r>
          </w:p>
        </w:tc>
      </w:tr>
      <w:tr w:rsidR="3B06A5D5" w:rsidRPr="00D8623F" w14:paraId="36D251B0" w14:textId="77777777" w:rsidTr="3B06A5D5">
        <w:trPr>
          <w:trHeight w:val="255"/>
        </w:trPr>
        <w:tc>
          <w:tcPr>
            <w:tcW w:w="7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bottom"/>
          </w:tcPr>
          <w:p w14:paraId="2B0F0F71" w14:textId="677CA455" w:rsidR="3B06A5D5" w:rsidRPr="00D8623F" w:rsidRDefault="3B06A5D5" w:rsidP="3B06A5D5">
            <w:pPr>
              <w:rPr>
                <w:rFonts w:ascii="Arial" w:eastAsia="Arial" w:hAnsi="Arial" w:cs="Arial"/>
                <w:sz w:val="18"/>
                <w:szCs w:val="18"/>
                <w:lang w:val="es"/>
              </w:rPr>
            </w:pPr>
            <w:r w:rsidRPr="00D8623F">
              <w:rPr>
                <w:rFonts w:ascii="Arial" w:eastAsia="Arial" w:hAnsi="Arial" w:cs="Arial"/>
                <w:sz w:val="18"/>
                <w:szCs w:val="18"/>
                <w:lang w:val="es"/>
              </w:rPr>
              <w:t>17. Gestión De Talento Humano</w:t>
            </w:r>
          </w:p>
        </w:tc>
        <w:tc>
          <w:tcPr>
            <w:tcW w:w="2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53C0E760" w14:textId="2D95CCA7" w:rsidR="3B06A5D5" w:rsidRPr="00D8623F" w:rsidRDefault="3B06A5D5" w:rsidP="3B06A5D5">
            <w:pPr>
              <w:jc w:val="center"/>
              <w:rPr>
                <w:rFonts w:ascii="Arial" w:eastAsia="Arial" w:hAnsi="Arial" w:cs="Arial"/>
                <w:sz w:val="18"/>
                <w:szCs w:val="18"/>
                <w:lang w:val="es"/>
              </w:rPr>
            </w:pPr>
            <w:r w:rsidRPr="00D8623F">
              <w:rPr>
                <w:rFonts w:ascii="Arial" w:eastAsia="Arial" w:hAnsi="Arial" w:cs="Arial"/>
                <w:sz w:val="18"/>
                <w:szCs w:val="18"/>
                <w:lang w:val="es"/>
              </w:rPr>
              <w:t>34%</w:t>
            </w:r>
          </w:p>
        </w:tc>
      </w:tr>
      <w:tr w:rsidR="3B06A5D5" w:rsidRPr="00D8623F" w14:paraId="37B3D6B7" w14:textId="77777777" w:rsidTr="3B06A5D5">
        <w:trPr>
          <w:trHeight w:val="255"/>
        </w:trPr>
        <w:tc>
          <w:tcPr>
            <w:tcW w:w="7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bottom"/>
          </w:tcPr>
          <w:p w14:paraId="7270CB64" w14:textId="07131292" w:rsidR="3B06A5D5" w:rsidRPr="00D8623F" w:rsidRDefault="3B06A5D5" w:rsidP="3B06A5D5">
            <w:pPr>
              <w:rPr>
                <w:rFonts w:ascii="Arial" w:eastAsia="Arial" w:hAnsi="Arial" w:cs="Arial"/>
                <w:sz w:val="18"/>
                <w:szCs w:val="18"/>
                <w:lang w:val="es"/>
              </w:rPr>
            </w:pPr>
            <w:r w:rsidRPr="00D8623F">
              <w:rPr>
                <w:rFonts w:ascii="Arial" w:eastAsia="Arial" w:hAnsi="Arial" w:cs="Arial"/>
                <w:sz w:val="18"/>
                <w:szCs w:val="18"/>
                <w:lang w:val="es"/>
              </w:rPr>
              <w:t>18. Control Disciplinario Interno</w:t>
            </w:r>
          </w:p>
        </w:tc>
        <w:tc>
          <w:tcPr>
            <w:tcW w:w="2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4CAD031F" w14:textId="12343F48" w:rsidR="3B06A5D5" w:rsidRPr="00D8623F" w:rsidRDefault="3B06A5D5" w:rsidP="3B06A5D5">
            <w:pPr>
              <w:jc w:val="center"/>
              <w:rPr>
                <w:rFonts w:ascii="Arial" w:eastAsia="Arial" w:hAnsi="Arial" w:cs="Arial"/>
                <w:sz w:val="18"/>
                <w:szCs w:val="18"/>
                <w:lang w:val="es"/>
              </w:rPr>
            </w:pPr>
            <w:r w:rsidRPr="00D8623F">
              <w:rPr>
                <w:rFonts w:ascii="Arial" w:eastAsia="Arial" w:hAnsi="Arial" w:cs="Arial"/>
                <w:sz w:val="18"/>
                <w:szCs w:val="18"/>
                <w:lang w:val="es"/>
              </w:rPr>
              <w:t>100%</w:t>
            </w:r>
          </w:p>
        </w:tc>
      </w:tr>
      <w:tr w:rsidR="3B06A5D5" w:rsidRPr="00D8623F" w14:paraId="00864F04" w14:textId="77777777" w:rsidTr="3B06A5D5">
        <w:trPr>
          <w:trHeight w:val="255"/>
        </w:trPr>
        <w:tc>
          <w:tcPr>
            <w:tcW w:w="7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bottom"/>
          </w:tcPr>
          <w:p w14:paraId="4D992572" w14:textId="60B5D2BF" w:rsidR="3B06A5D5" w:rsidRPr="00D8623F" w:rsidRDefault="3B06A5D5" w:rsidP="3B06A5D5">
            <w:pPr>
              <w:rPr>
                <w:rFonts w:ascii="Arial" w:eastAsia="Arial" w:hAnsi="Arial" w:cs="Arial"/>
                <w:sz w:val="18"/>
                <w:szCs w:val="18"/>
                <w:lang w:val="es"/>
              </w:rPr>
            </w:pPr>
            <w:r w:rsidRPr="00D8623F">
              <w:rPr>
                <w:rFonts w:ascii="Arial" w:eastAsia="Arial" w:hAnsi="Arial" w:cs="Arial"/>
                <w:sz w:val="18"/>
                <w:szCs w:val="18"/>
                <w:lang w:val="es"/>
              </w:rPr>
              <w:lastRenderedPageBreak/>
              <w:t>19. Control y Evaluación Institucional</w:t>
            </w:r>
          </w:p>
        </w:tc>
        <w:tc>
          <w:tcPr>
            <w:tcW w:w="2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5865309B" w14:textId="6A67B21B" w:rsidR="3B06A5D5" w:rsidRPr="00D8623F" w:rsidRDefault="3B06A5D5" w:rsidP="3B06A5D5">
            <w:pPr>
              <w:jc w:val="center"/>
              <w:rPr>
                <w:rFonts w:ascii="Arial" w:eastAsia="Arial" w:hAnsi="Arial" w:cs="Arial"/>
                <w:sz w:val="18"/>
                <w:szCs w:val="18"/>
                <w:lang w:val="es"/>
              </w:rPr>
            </w:pPr>
            <w:r w:rsidRPr="00D8623F">
              <w:rPr>
                <w:rFonts w:ascii="Arial" w:eastAsia="Arial" w:hAnsi="Arial" w:cs="Arial"/>
                <w:sz w:val="18"/>
                <w:szCs w:val="18"/>
                <w:lang w:val="es"/>
              </w:rPr>
              <w:t>32%</w:t>
            </w:r>
          </w:p>
        </w:tc>
      </w:tr>
      <w:tr w:rsidR="3B06A5D5" w:rsidRPr="00D8623F" w14:paraId="51B835CD" w14:textId="77777777" w:rsidTr="3B06A5D5">
        <w:trPr>
          <w:trHeight w:val="255"/>
        </w:trPr>
        <w:tc>
          <w:tcPr>
            <w:tcW w:w="7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bottom"/>
          </w:tcPr>
          <w:p w14:paraId="1F579365" w14:textId="1D3063B0" w:rsidR="3B06A5D5" w:rsidRPr="00D8623F" w:rsidRDefault="3B06A5D5" w:rsidP="3B06A5D5">
            <w:pPr>
              <w:rPr>
                <w:rFonts w:ascii="Arial" w:eastAsia="Arial" w:hAnsi="Arial" w:cs="Arial"/>
                <w:sz w:val="18"/>
                <w:szCs w:val="18"/>
                <w:lang w:val="es"/>
              </w:rPr>
            </w:pPr>
            <w:r w:rsidRPr="00D8623F">
              <w:rPr>
                <w:rFonts w:ascii="Arial" w:eastAsia="Arial" w:hAnsi="Arial" w:cs="Arial"/>
                <w:sz w:val="18"/>
                <w:szCs w:val="18"/>
                <w:lang w:val="es"/>
              </w:rPr>
              <w:t>20. Seguimiento y Monitoreo De Calidad Técnica</w:t>
            </w:r>
          </w:p>
        </w:tc>
        <w:tc>
          <w:tcPr>
            <w:tcW w:w="2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1948D8BF" w14:textId="7290C437" w:rsidR="3B06A5D5" w:rsidRPr="00D8623F" w:rsidRDefault="3B06A5D5" w:rsidP="3B06A5D5">
            <w:pPr>
              <w:jc w:val="center"/>
              <w:rPr>
                <w:rFonts w:ascii="Arial" w:eastAsia="Arial" w:hAnsi="Arial" w:cs="Arial"/>
                <w:sz w:val="18"/>
                <w:szCs w:val="18"/>
                <w:lang w:val="es"/>
              </w:rPr>
            </w:pPr>
            <w:r w:rsidRPr="00D8623F">
              <w:rPr>
                <w:rFonts w:ascii="Arial" w:eastAsia="Arial" w:hAnsi="Arial" w:cs="Arial"/>
                <w:sz w:val="18"/>
                <w:szCs w:val="18"/>
                <w:lang w:val="es"/>
              </w:rPr>
              <w:t>50%</w:t>
            </w:r>
          </w:p>
        </w:tc>
      </w:tr>
    </w:tbl>
    <w:p w14:paraId="20B7FE3F" w14:textId="669B13E4" w:rsidR="3B06A5D5" w:rsidRPr="00D8623F" w:rsidRDefault="3B06A5D5" w:rsidP="3B06A5D5">
      <w:pPr>
        <w:jc w:val="both"/>
        <w:rPr>
          <w:rFonts w:ascii="Arial" w:eastAsia="Arial" w:hAnsi="Arial" w:cs="Arial"/>
          <w:lang w:val="es"/>
        </w:rPr>
      </w:pPr>
    </w:p>
    <w:p w14:paraId="20F294F6" w14:textId="19DC98C4" w:rsidR="7201489E" w:rsidRPr="00D8623F" w:rsidRDefault="7201489E" w:rsidP="3B06A5D5">
      <w:pPr>
        <w:jc w:val="both"/>
        <w:rPr>
          <w:rFonts w:ascii="Arial" w:eastAsia="Arial" w:hAnsi="Arial" w:cs="Arial"/>
          <w:sz w:val="20"/>
          <w:szCs w:val="20"/>
          <w:lang w:val="es"/>
        </w:rPr>
      </w:pPr>
      <w:r w:rsidRPr="00D8623F">
        <w:rPr>
          <w:rFonts w:ascii="Arial" w:eastAsia="Arial" w:hAnsi="Arial" w:cs="Arial"/>
          <w:sz w:val="20"/>
          <w:szCs w:val="20"/>
          <w:lang w:val="es"/>
        </w:rPr>
        <w:t>A continuación, se presenta el porcentaje de cumplimiento del plan de acción institucional PAI 2024 (01 de julio a 31 de diciembre), por dependencia:</w:t>
      </w:r>
    </w:p>
    <w:p w14:paraId="618A3E55" w14:textId="30EB12D5" w:rsidR="7E08B91A" w:rsidRPr="00D8623F" w:rsidRDefault="7E08B91A" w:rsidP="7E08B91A">
      <w:pPr>
        <w:jc w:val="both"/>
        <w:rPr>
          <w:rFonts w:ascii="Arial" w:eastAsia="Arial" w:hAnsi="Arial" w:cs="Arial"/>
          <w:lang w:val="es"/>
        </w:rPr>
      </w:pPr>
    </w:p>
    <w:p w14:paraId="37426654" w14:textId="75373934" w:rsidR="00582810" w:rsidRPr="00D8623F" w:rsidRDefault="00582810" w:rsidP="00A15B6C">
      <w:pPr>
        <w:widowControl/>
        <w:jc w:val="center"/>
        <w:rPr>
          <w:rFonts w:ascii="Arial" w:eastAsia="Arial" w:hAnsi="Arial" w:cs="Arial"/>
          <w:lang w:val="es"/>
        </w:rPr>
      </w:pPr>
      <w:bookmarkStart w:id="50" w:name="_Toc191034839"/>
      <w:r w:rsidRPr="00D8623F">
        <w:rPr>
          <w:rFonts w:ascii="Arial" w:eastAsia="Arial" w:hAnsi="Arial" w:cs="Arial"/>
          <w:sz w:val="16"/>
          <w:szCs w:val="16"/>
        </w:rPr>
        <w:t xml:space="preserve">Tabla </w:t>
      </w:r>
      <w:r w:rsidRPr="00D8623F">
        <w:rPr>
          <w:rFonts w:ascii="Arial" w:hAnsi="Arial" w:cs="Arial"/>
          <w:sz w:val="18"/>
          <w:szCs w:val="18"/>
        </w:rPr>
        <w:fldChar w:fldCharType="begin"/>
      </w:r>
      <w:r w:rsidRPr="00D8623F">
        <w:rPr>
          <w:rFonts w:ascii="Arial" w:hAnsi="Arial" w:cs="Arial"/>
          <w:sz w:val="18"/>
          <w:szCs w:val="18"/>
        </w:rPr>
        <w:instrText xml:space="preserve"> SEQ Tabla \* ARABIC </w:instrText>
      </w:r>
      <w:r w:rsidRPr="00D8623F">
        <w:rPr>
          <w:rFonts w:ascii="Arial" w:hAnsi="Arial" w:cs="Arial"/>
          <w:sz w:val="18"/>
          <w:szCs w:val="18"/>
        </w:rPr>
        <w:fldChar w:fldCharType="separate"/>
      </w:r>
      <w:r w:rsidR="00A15B6C" w:rsidRPr="00D8623F">
        <w:rPr>
          <w:rFonts w:ascii="Arial" w:hAnsi="Arial" w:cs="Arial"/>
          <w:noProof/>
          <w:sz w:val="18"/>
          <w:szCs w:val="18"/>
        </w:rPr>
        <w:t>4</w:t>
      </w:r>
      <w:r w:rsidRPr="00D8623F">
        <w:rPr>
          <w:rFonts w:ascii="Arial" w:hAnsi="Arial" w:cs="Arial"/>
          <w:sz w:val="18"/>
          <w:szCs w:val="18"/>
        </w:rPr>
        <w:fldChar w:fldCharType="end"/>
      </w:r>
      <w:r w:rsidRPr="00D8623F">
        <w:rPr>
          <w:rFonts w:ascii="Arial" w:eastAsia="Arial" w:hAnsi="Arial" w:cs="Arial"/>
          <w:sz w:val="16"/>
          <w:szCs w:val="16"/>
        </w:rPr>
        <w:t xml:space="preserve">. Avance de ejecución Plan De Acción Institucional </w:t>
      </w:r>
      <w:r w:rsidRPr="00D8623F">
        <w:rPr>
          <w:rFonts w:ascii="Arial" w:eastAsia="Arial" w:hAnsi="Arial" w:cs="Arial"/>
          <w:sz w:val="16"/>
          <w:szCs w:val="16"/>
        </w:rPr>
        <w:t xml:space="preserve">por </w:t>
      </w:r>
      <w:r w:rsidR="00A15B6C" w:rsidRPr="00D8623F">
        <w:rPr>
          <w:rFonts w:ascii="Arial" w:eastAsia="Arial" w:hAnsi="Arial" w:cs="Arial"/>
          <w:sz w:val="16"/>
          <w:szCs w:val="16"/>
        </w:rPr>
        <w:t>dependencia</w:t>
      </w:r>
      <w:bookmarkEnd w:id="50"/>
    </w:p>
    <w:tbl>
      <w:tblPr>
        <w:tblW w:w="7654" w:type="dxa"/>
        <w:jc w:val="center"/>
        <w:tblLayout w:type="fixed"/>
        <w:tblLook w:val="04A0" w:firstRow="1" w:lastRow="0" w:firstColumn="1" w:lastColumn="0" w:noHBand="0" w:noVBand="1"/>
      </w:tblPr>
      <w:tblGrid>
        <w:gridCol w:w="1877"/>
        <w:gridCol w:w="5777"/>
      </w:tblGrid>
      <w:tr w:rsidR="3B06A5D5" w:rsidRPr="00D8623F" w14:paraId="6D730212" w14:textId="77777777" w:rsidTr="00D8623F">
        <w:trPr>
          <w:trHeight w:val="255"/>
          <w:jc w:val="center"/>
        </w:trPr>
        <w:tc>
          <w:tcPr>
            <w:tcW w:w="18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70" w:type="dxa"/>
              <w:right w:w="70" w:type="dxa"/>
            </w:tcMar>
            <w:vAlign w:val="center"/>
          </w:tcPr>
          <w:p w14:paraId="36FCE88A" w14:textId="599D3144" w:rsidR="3B06A5D5" w:rsidRPr="00D8623F" w:rsidRDefault="3B06A5D5" w:rsidP="3B06A5D5">
            <w:pPr>
              <w:jc w:val="center"/>
              <w:rPr>
                <w:rFonts w:ascii="Arial" w:eastAsia="Arial" w:hAnsi="Arial" w:cs="Arial"/>
                <w:b/>
                <w:bCs/>
                <w:sz w:val="16"/>
                <w:szCs w:val="16"/>
                <w:lang w:val="es"/>
              </w:rPr>
            </w:pPr>
            <w:r w:rsidRPr="00D8623F">
              <w:rPr>
                <w:rFonts w:ascii="Arial" w:eastAsia="Arial" w:hAnsi="Arial" w:cs="Arial"/>
                <w:b/>
                <w:bCs/>
                <w:sz w:val="16"/>
                <w:szCs w:val="16"/>
                <w:lang w:val="es"/>
              </w:rPr>
              <w:t>ACUMULADO 2024</w:t>
            </w:r>
          </w:p>
        </w:tc>
        <w:tc>
          <w:tcPr>
            <w:tcW w:w="57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70" w:type="dxa"/>
              <w:right w:w="70" w:type="dxa"/>
            </w:tcMar>
            <w:vAlign w:val="center"/>
          </w:tcPr>
          <w:p w14:paraId="0BC9CC34" w14:textId="7BC585FF" w:rsidR="3B06A5D5" w:rsidRPr="00D8623F" w:rsidRDefault="00D8623F" w:rsidP="3B06A5D5">
            <w:pPr>
              <w:jc w:val="center"/>
              <w:rPr>
                <w:rFonts w:ascii="Arial" w:eastAsia="Arial" w:hAnsi="Arial" w:cs="Arial"/>
                <w:b/>
                <w:bCs/>
                <w:sz w:val="16"/>
                <w:szCs w:val="16"/>
                <w:lang w:val="es"/>
              </w:rPr>
            </w:pPr>
            <w:r w:rsidRPr="00D8623F">
              <w:rPr>
                <w:rFonts w:ascii="Arial" w:eastAsia="Arial" w:hAnsi="Arial" w:cs="Arial"/>
                <w:b/>
                <w:bCs/>
                <w:sz w:val="16"/>
                <w:szCs w:val="16"/>
                <w:lang w:val="es"/>
              </w:rPr>
              <w:t>DEPENDENCIA</w:t>
            </w:r>
          </w:p>
        </w:tc>
      </w:tr>
      <w:tr w:rsidR="3B06A5D5" w:rsidRPr="00D8623F" w14:paraId="56728E01" w14:textId="77777777" w:rsidTr="00D8623F">
        <w:trPr>
          <w:trHeight w:val="255"/>
          <w:jc w:val="center"/>
        </w:trPr>
        <w:tc>
          <w:tcPr>
            <w:tcW w:w="18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01E605B1" w14:textId="1680EBF7" w:rsidR="3B06A5D5" w:rsidRPr="00D8623F" w:rsidRDefault="3B06A5D5" w:rsidP="3B06A5D5">
            <w:pPr>
              <w:jc w:val="center"/>
              <w:rPr>
                <w:rFonts w:ascii="Arial" w:eastAsia="Arial" w:hAnsi="Arial" w:cs="Arial"/>
                <w:sz w:val="16"/>
                <w:szCs w:val="16"/>
                <w:lang w:val="es"/>
              </w:rPr>
            </w:pPr>
            <w:r w:rsidRPr="00D8623F">
              <w:rPr>
                <w:rFonts w:ascii="Arial" w:eastAsia="Arial" w:hAnsi="Arial" w:cs="Arial"/>
                <w:sz w:val="16"/>
                <w:szCs w:val="16"/>
                <w:lang w:val="es"/>
              </w:rPr>
              <w:t>100%</w:t>
            </w:r>
          </w:p>
        </w:tc>
        <w:tc>
          <w:tcPr>
            <w:tcW w:w="57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bottom"/>
          </w:tcPr>
          <w:p w14:paraId="28EFEABF" w14:textId="6D01FF80" w:rsidR="3B06A5D5" w:rsidRPr="00D8623F" w:rsidRDefault="3B06A5D5" w:rsidP="3B06A5D5">
            <w:pPr>
              <w:rPr>
                <w:rFonts w:ascii="Arial" w:eastAsia="Arial" w:hAnsi="Arial" w:cs="Arial"/>
                <w:sz w:val="16"/>
                <w:szCs w:val="16"/>
                <w:lang w:val="es"/>
              </w:rPr>
            </w:pPr>
            <w:r w:rsidRPr="00D8623F">
              <w:rPr>
                <w:rFonts w:ascii="Arial" w:eastAsia="Arial" w:hAnsi="Arial" w:cs="Arial"/>
                <w:sz w:val="16"/>
                <w:szCs w:val="16"/>
                <w:lang w:val="es"/>
              </w:rPr>
              <w:t>Oficina Asesora de Planeación</w:t>
            </w:r>
          </w:p>
        </w:tc>
      </w:tr>
      <w:tr w:rsidR="3B06A5D5" w:rsidRPr="00D8623F" w14:paraId="3A14BF02" w14:textId="77777777" w:rsidTr="00D8623F">
        <w:trPr>
          <w:trHeight w:val="255"/>
          <w:jc w:val="center"/>
        </w:trPr>
        <w:tc>
          <w:tcPr>
            <w:tcW w:w="18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486A8F33" w14:textId="3AFBBDF9" w:rsidR="3B06A5D5" w:rsidRPr="00D8623F" w:rsidRDefault="3B06A5D5" w:rsidP="3B06A5D5">
            <w:pPr>
              <w:jc w:val="center"/>
              <w:rPr>
                <w:rFonts w:ascii="Arial" w:eastAsia="Arial" w:hAnsi="Arial" w:cs="Arial"/>
                <w:sz w:val="16"/>
                <w:szCs w:val="16"/>
                <w:lang w:val="es"/>
              </w:rPr>
            </w:pPr>
            <w:r w:rsidRPr="00D8623F">
              <w:rPr>
                <w:rFonts w:ascii="Arial" w:eastAsia="Arial" w:hAnsi="Arial" w:cs="Arial"/>
                <w:sz w:val="16"/>
                <w:szCs w:val="16"/>
                <w:lang w:val="es"/>
              </w:rPr>
              <w:t>289%</w:t>
            </w:r>
          </w:p>
        </w:tc>
        <w:tc>
          <w:tcPr>
            <w:tcW w:w="57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bottom"/>
          </w:tcPr>
          <w:p w14:paraId="24B2452F" w14:textId="5A728B7E" w:rsidR="3B06A5D5" w:rsidRPr="00D8623F" w:rsidRDefault="3B06A5D5" w:rsidP="3B06A5D5">
            <w:pPr>
              <w:rPr>
                <w:rFonts w:ascii="Arial" w:eastAsia="Arial" w:hAnsi="Arial" w:cs="Arial"/>
                <w:sz w:val="16"/>
                <w:szCs w:val="16"/>
                <w:lang w:val="es"/>
              </w:rPr>
            </w:pPr>
            <w:r w:rsidRPr="00D8623F">
              <w:rPr>
                <w:rFonts w:ascii="Arial" w:eastAsia="Arial" w:hAnsi="Arial" w:cs="Arial"/>
                <w:sz w:val="16"/>
                <w:szCs w:val="16"/>
                <w:lang w:val="es"/>
              </w:rPr>
              <w:t>Dirección General</w:t>
            </w:r>
          </w:p>
        </w:tc>
      </w:tr>
      <w:tr w:rsidR="3B06A5D5" w:rsidRPr="00D8623F" w14:paraId="772AD536" w14:textId="77777777" w:rsidTr="00D8623F">
        <w:trPr>
          <w:trHeight w:val="255"/>
          <w:jc w:val="center"/>
        </w:trPr>
        <w:tc>
          <w:tcPr>
            <w:tcW w:w="18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344FF1D1" w14:textId="4696549C" w:rsidR="3B06A5D5" w:rsidRPr="00D8623F" w:rsidRDefault="3B06A5D5" w:rsidP="3B06A5D5">
            <w:pPr>
              <w:jc w:val="center"/>
              <w:rPr>
                <w:rFonts w:ascii="Arial" w:eastAsia="Arial" w:hAnsi="Arial" w:cs="Arial"/>
                <w:sz w:val="16"/>
                <w:szCs w:val="16"/>
                <w:lang w:val="es"/>
              </w:rPr>
            </w:pPr>
            <w:r w:rsidRPr="00D8623F">
              <w:rPr>
                <w:rFonts w:ascii="Arial" w:eastAsia="Arial" w:hAnsi="Arial" w:cs="Arial"/>
                <w:sz w:val="16"/>
                <w:szCs w:val="16"/>
                <w:lang w:val="es"/>
              </w:rPr>
              <w:t>111%</w:t>
            </w:r>
          </w:p>
        </w:tc>
        <w:tc>
          <w:tcPr>
            <w:tcW w:w="57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bottom"/>
          </w:tcPr>
          <w:p w14:paraId="564F06A3" w14:textId="4BD4C3D8" w:rsidR="3B06A5D5" w:rsidRPr="00D8623F" w:rsidRDefault="3B06A5D5" w:rsidP="3B06A5D5">
            <w:pPr>
              <w:rPr>
                <w:rFonts w:ascii="Arial" w:eastAsia="Arial" w:hAnsi="Arial" w:cs="Arial"/>
                <w:sz w:val="16"/>
                <w:szCs w:val="16"/>
                <w:lang w:val="es"/>
              </w:rPr>
            </w:pPr>
            <w:r w:rsidRPr="00D8623F">
              <w:rPr>
                <w:rFonts w:ascii="Arial" w:eastAsia="Arial" w:hAnsi="Arial" w:cs="Arial"/>
                <w:sz w:val="16"/>
                <w:szCs w:val="16"/>
                <w:lang w:val="es"/>
              </w:rPr>
              <w:t>Oficina de Servicio a la Ciudadanía y Sostenibilidad</w:t>
            </w:r>
          </w:p>
        </w:tc>
      </w:tr>
      <w:tr w:rsidR="3B06A5D5" w:rsidRPr="00D8623F" w14:paraId="48E5670C" w14:textId="77777777" w:rsidTr="00D8623F">
        <w:trPr>
          <w:trHeight w:val="255"/>
          <w:jc w:val="center"/>
        </w:trPr>
        <w:tc>
          <w:tcPr>
            <w:tcW w:w="18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448C832A" w14:textId="2A002485" w:rsidR="3B06A5D5" w:rsidRPr="00D8623F" w:rsidRDefault="3B06A5D5" w:rsidP="3B06A5D5">
            <w:pPr>
              <w:jc w:val="center"/>
              <w:rPr>
                <w:rFonts w:ascii="Arial" w:eastAsia="Arial" w:hAnsi="Arial" w:cs="Arial"/>
                <w:sz w:val="16"/>
                <w:szCs w:val="16"/>
                <w:lang w:val="es"/>
              </w:rPr>
            </w:pPr>
            <w:r w:rsidRPr="00D8623F">
              <w:rPr>
                <w:rFonts w:ascii="Arial" w:eastAsia="Arial" w:hAnsi="Arial" w:cs="Arial"/>
                <w:sz w:val="16"/>
                <w:szCs w:val="16"/>
                <w:lang w:val="es"/>
              </w:rPr>
              <w:t>97%</w:t>
            </w:r>
          </w:p>
        </w:tc>
        <w:tc>
          <w:tcPr>
            <w:tcW w:w="57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bottom"/>
          </w:tcPr>
          <w:p w14:paraId="2617EA75" w14:textId="249C0000" w:rsidR="3B06A5D5" w:rsidRPr="00D8623F" w:rsidRDefault="3B06A5D5" w:rsidP="3B06A5D5">
            <w:pPr>
              <w:rPr>
                <w:rFonts w:ascii="Arial" w:eastAsia="Arial" w:hAnsi="Arial" w:cs="Arial"/>
                <w:sz w:val="16"/>
                <w:szCs w:val="16"/>
                <w:lang w:val="es"/>
              </w:rPr>
            </w:pPr>
            <w:r w:rsidRPr="00D8623F">
              <w:rPr>
                <w:rFonts w:ascii="Arial" w:eastAsia="Arial" w:hAnsi="Arial" w:cs="Arial"/>
                <w:sz w:val="16"/>
                <w:szCs w:val="16"/>
                <w:lang w:val="es"/>
              </w:rPr>
              <w:t>Oficina de Tecnologías de la Información</w:t>
            </w:r>
          </w:p>
        </w:tc>
      </w:tr>
      <w:tr w:rsidR="3B06A5D5" w:rsidRPr="00D8623F" w14:paraId="69D9AAAC" w14:textId="77777777" w:rsidTr="00D8623F">
        <w:trPr>
          <w:trHeight w:val="255"/>
          <w:jc w:val="center"/>
        </w:trPr>
        <w:tc>
          <w:tcPr>
            <w:tcW w:w="18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4C83B47F" w14:textId="3C1862EB" w:rsidR="3B06A5D5" w:rsidRPr="00D8623F" w:rsidRDefault="3B06A5D5" w:rsidP="3B06A5D5">
            <w:pPr>
              <w:jc w:val="center"/>
              <w:rPr>
                <w:rFonts w:ascii="Arial" w:eastAsia="Arial" w:hAnsi="Arial" w:cs="Arial"/>
                <w:sz w:val="16"/>
                <w:szCs w:val="16"/>
                <w:lang w:val="es"/>
              </w:rPr>
            </w:pPr>
            <w:r w:rsidRPr="00D8623F">
              <w:rPr>
                <w:rFonts w:ascii="Arial" w:eastAsia="Arial" w:hAnsi="Arial" w:cs="Arial"/>
                <w:sz w:val="16"/>
                <w:szCs w:val="16"/>
                <w:lang w:val="es"/>
              </w:rPr>
              <w:t>182%</w:t>
            </w:r>
          </w:p>
        </w:tc>
        <w:tc>
          <w:tcPr>
            <w:tcW w:w="57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bottom"/>
          </w:tcPr>
          <w:p w14:paraId="396E160F" w14:textId="66D6B569" w:rsidR="3B06A5D5" w:rsidRPr="00D8623F" w:rsidRDefault="3B06A5D5" w:rsidP="3B06A5D5">
            <w:pPr>
              <w:rPr>
                <w:rFonts w:ascii="Arial" w:eastAsia="Arial" w:hAnsi="Arial" w:cs="Arial"/>
                <w:sz w:val="16"/>
                <w:szCs w:val="16"/>
                <w:lang w:val="es"/>
              </w:rPr>
            </w:pPr>
            <w:r w:rsidRPr="00D8623F">
              <w:rPr>
                <w:rFonts w:ascii="Arial" w:eastAsia="Arial" w:hAnsi="Arial" w:cs="Arial"/>
                <w:sz w:val="16"/>
                <w:szCs w:val="16"/>
                <w:lang w:val="es"/>
              </w:rPr>
              <w:t>Subdirección de Planificación y de Conservación</w:t>
            </w:r>
          </w:p>
        </w:tc>
      </w:tr>
      <w:tr w:rsidR="3B06A5D5" w:rsidRPr="00D8623F" w14:paraId="06E98C50" w14:textId="77777777" w:rsidTr="00D8623F">
        <w:trPr>
          <w:trHeight w:val="255"/>
          <w:jc w:val="center"/>
        </w:trPr>
        <w:tc>
          <w:tcPr>
            <w:tcW w:w="18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5E8A34EB" w14:textId="75BDFDB6" w:rsidR="3B06A5D5" w:rsidRPr="00D8623F" w:rsidRDefault="3B06A5D5" w:rsidP="3B06A5D5">
            <w:pPr>
              <w:jc w:val="center"/>
              <w:rPr>
                <w:rFonts w:ascii="Arial" w:eastAsia="Arial" w:hAnsi="Arial" w:cs="Arial"/>
                <w:sz w:val="16"/>
                <w:szCs w:val="16"/>
                <w:lang w:val="es"/>
              </w:rPr>
            </w:pPr>
            <w:r w:rsidRPr="00D8623F">
              <w:rPr>
                <w:rFonts w:ascii="Arial" w:eastAsia="Arial" w:hAnsi="Arial" w:cs="Arial"/>
                <w:sz w:val="16"/>
                <w:szCs w:val="16"/>
                <w:lang w:val="es"/>
              </w:rPr>
              <w:t>94%</w:t>
            </w:r>
          </w:p>
        </w:tc>
        <w:tc>
          <w:tcPr>
            <w:tcW w:w="57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bottom"/>
          </w:tcPr>
          <w:p w14:paraId="32901205" w14:textId="5FAB06C1" w:rsidR="3B06A5D5" w:rsidRPr="00D8623F" w:rsidRDefault="3B06A5D5" w:rsidP="3B06A5D5">
            <w:pPr>
              <w:rPr>
                <w:rFonts w:ascii="Arial" w:eastAsia="Arial" w:hAnsi="Arial" w:cs="Arial"/>
                <w:sz w:val="16"/>
                <w:szCs w:val="16"/>
                <w:lang w:val="es"/>
              </w:rPr>
            </w:pPr>
            <w:r w:rsidRPr="00D8623F">
              <w:rPr>
                <w:rFonts w:ascii="Arial" w:eastAsia="Arial" w:hAnsi="Arial" w:cs="Arial"/>
                <w:sz w:val="16"/>
                <w:szCs w:val="16"/>
                <w:lang w:val="es"/>
              </w:rPr>
              <w:t>Gerencia para el Desarrollo, la Calidad y la Innovación</w:t>
            </w:r>
          </w:p>
        </w:tc>
      </w:tr>
      <w:tr w:rsidR="3B06A5D5" w:rsidRPr="00D8623F" w14:paraId="543CE876" w14:textId="77777777" w:rsidTr="00D8623F">
        <w:trPr>
          <w:trHeight w:val="255"/>
          <w:jc w:val="center"/>
        </w:trPr>
        <w:tc>
          <w:tcPr>
            <w:tcW w:w="18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18342FBF" w14:textId="6333C507" w:rsidR="3B06A5D5" w:rsidRPr="00D8623F" w:rsidRDefault="3B06A5D5" w:rsidP="3B06A5D5">
            <w:pPr>
              <w:jc w:val="center"/>
              <w:rPr>
                <w:rFonts w:ascii="Arial" w:eastAsia="Arial" w:hAnsi="Arial" w:cs="Arial"/>
                <w:sz w:val="16"/>
                <w:szCs w:val="16"/>
                <w:lang w:val="es"/>
              </w:rPr>
            </w:pPr>
            <w:r w:rsidRPr="00D8623F">
              <w:rPr>
                <w:rFonts w:ascii="Arial" w:eastAsia="Arial" w:hAnsi="Arial" w:cs="Arial"/>
                <w:sz w:val="16"/>
                <w:szCs w:val="16"/>
                <w:lang w:val="es"/>
              </w:rPr>
              <w:t>100%</w:t>
            </w:r>
          </w:p>
        </w:tc>
        <w:tc>
          <w:tcPr>
            <w:tcW w:w="57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bottom"/>
          </w:tcPr>
          <w:p w14:paraId="4CADF493" w14:textId="5A5D964E" w:rsidR="3B06A5D5" w:rsidRPr="00D8623F" w:rsidRDefault="3B06A5D5" w:rsidP="3B06A5D5">
            <w:pPr>
              <w:rPr>
                <w:rFonts w:ascii="Arial" w:eastAsia="Arial" w:hAnsi="Arial" w:cs="Arial"/>
                <w:sz w:val="16"/>
                <w:szCs w:val="16"/>
                <w:lang w:val="es"/>
              </w:rPr>
            </w:pPr>
            <w:r w:rsidRPr="00D8623F">
              <w:rPr>
                <w:rFonts w:ascii="Arial" w:eastAsia="Arial" w:hAnsi="Arial" w:cs="Arial"/>
                <w:sz w:val="16"/>
                <w:szCs w:val="16"/>
                <w:lang w:val="es"/>
              </w:rPr>
              <w:t>Subdirección de Producción y Apoyo Logístico</w:t>
            </w:r>
          </w:p>
        </w:tc>
      </w:tr>
      <w:tr w:rsidR="3B06A5D5" w:rsidRPr="00D8623F" w14:paraId="05E249AF" w14:textId="77777777" w:rsidTr="00D8623F">
        <w:trPr>
          <w:trHeight w:val="255"/>
          <w:jc w:val="center"/>
        </w:trPr>
        <w:tc>
          <w:tcPr>
            <w:tcW w:w="18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45AD7493" w14:textId="3C32E610" w:rsidR="3B06A5D5" w:rsidRPr="00D8623F" w:rsidRDefault="3B06A5D5" w:rsidP="3B06A5D5">
            <w:pPr>
              <w:jc w:val="center"/>
              <w:rPr>
                <w:rFonts w:ascii="Arial" w:eastAsia="Arial" w:hAnsi="Arial" w:cs="Arial"/>
                <w:sz w:val="16"/>
                <w:szCs w:val="16"/>
                <w:lang w:val="es"/>
              </w:rPr>
            </w:pPr>
            <w:r w:rsidRPr="00D8623F">
              <w:rPr>
                <w:rFonts w:ascii="Arial" w:eastAsia="Arial" w:hAnsi="Arial" w:cs="Arial"/>
                <w:sz w:val="16"/>
                <w:szCs w:val="16"/>
                <w:lang w:val="es"/>
              </w:rPr>
              <w:t>100%</w:t>
            </w:r>
          </w:p>
        </w:tc>
        <w:tc>
          <w:tcPr>
            <w:tcW w:w="57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bottom"/>
          </w:tcPr>
          <w:p w14:paraId="2DA599EB" w14:textId="4A54880B" w:rsidR="3B06A5D5" w:rsidRPr="00D8623F" w:rsidRDefault="3B06A5D5" w:rsidP="3B06A5D5">
            <w:pPr>
              <w:rPr>
                <w:rFonts w:ascii="Arial" w:eastAsia="Arial" w:hAnsi="Arial" w:cs="Arial"/>
                <w:sz w:val="16"/>
                <w:szCs w:val="16"/>
                <w:lang w:val="es"/>
              </w:rPr>
            </w:pPr>
            <w:r w:rsidRPr="00D8623F">
              <w:rPr>
                <w:rFonts w:ascii="Arial" w:eastAsia="Arial" w:hAnsi="Arial" w:cs="Arial"/>
                <w:sz w:val="16"/>
                <w:szCs w:val="16"/>
                <w:lang w:val="es"/>
              </w:rPr>
              <w:t>Gerencia de Producción</w:t>
            </w:r>
          </w:p>
        </w:tc>
      </w:tr>
      <w:tr w:rsidR="3B06A5D5" w:rsidRPr="00D8623F" w14:paraId="6B4F7075" w14:textId="77777777" w:rsidTr="00D8623F">
        <w:trPr>
          <w:trHeight w:val="255"/>
          <w:jc w:val="center"/>
        </w:trPr>
        <w:tc>
          <w:tcPr>
            <w:tcW w:w="18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4730813D" w14:textId="09B48CB6" w:rsidR="3B06A5D5" w:rsidRPr="00D8623F" w:rsidRDefault="3B06A5D5" w:rsidP="3B06A5D5">
            <w:pPr>
              <w:jc w:val="center"/>
              <w:rPr>
                <w:rFonts w:ascii="Arial" w:eastAsia="Arial" w:hAnsi="Arial" w:cs="Arial"/>
                <w:sz w:val="16"/>
                <w:szCs w:val="16"/>
                <w:lang w:val="es"/>
              </w:rPr>
            </w:pPr>
            <w:r w:rsidRPr="00D8623F">
              <w:rPr>
                <w:rFonts w:ascii="Arial" w:eastAsia="Arial" w:hAnsi="Arial" w:cs="Arial"/>
                <w:sz w:val="16"/>
                <w:szCs w:val="16"/>
                <w:lang w:val="es"/>
              </w:rPr>
              <w:t>100%</w:t>
            </w:r>
          </w:p>
        </w:tc>
        <w:tc>
          <w:tcPr>
            <w:tcW w:w="57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bottom"/>
          </w:tcPr>
          <w:p w14:paraId="4F3E9674" w14:textId="16ACE47F" w:rsidR="3B06A5D5" w:rsidRPr="00D8623F" w:rsidRDefault="3B06A5D5" w:rsidP="3B06A5D5">
            <w:pPr>
              <w:rPr>
                <w:rFonts w:ascii="Arial" w:eastAsia="Arial" w:hAnsi="Arial" w:cs="Arial"/>
                <w:sz w:val="16"/>
                <w:szCs w:val="16"/>
                <w:lang w:val="es"/>
              </w:rPr>
            </w:pPr>
            <w:r w:rsidRPr="00D8623F">
              <w:rPr>
                <w:rFonts w:ascii="Arial" w:eastAsia="Arial" w:hAnsi="Arial" w:cs="Arial"/>
                <w:sz w:val="16"/>
                <w:szCs w:val="16"/>
                <w:lang w:val="es"/>
              </w:rPr>
              <w:t>Subdirección de Producción y Apoyo Logístico</w:t>
            </w:r>
          </w:p>
        </w:tc>
      </w:tr>
      <w:tr w:rsidR="3B06A5D5" w:rsidRPr="00D8623F" w14:paraId="14D078F5" w14:textId="77777777" w:rsidTr="00D8623F">
        <w:trPr>
          <w:trHeight w:val="255"/>
          <w:jc w:val="center"/>
        </w:trPr>
        <w:tc>
          <w:tcPr>
            <w:tcW w:w="18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34FF5619" w14:textId="2BB843F3" w:rsidR="3B06A5D5" w:rsidRPr="00D8623F" w:rsidRDefault="3B06A5D5" w:rsidP="3B06A5D5">
            <w:pPr>
              <w:jc w:val="center"/>
              <w:rPr>
                <w:rFonts w:ascii="Arial" w:eastAsia="Arial" w:hAnsi="Arial" w:cs="Arial"/>
                <w:sz w:val="16"/>
                <w:szCs w:val="16"/>
                <w:lang w:val="es"/>
              </w:rPr>
            </w:pPr>
            <w:r w:rsidRPr="00D8623F">
              <w:rPr>
                <w:rFonts w:ascii="Arial" w:eastAsia="Arial" w:hAnsi="Arial" w:cs="Arial"/>
                <w:sz w:val="16"/>
                <w:szCs w:val="16"/>
                <w:lang w:val="es"/>
              </w:rPr>
              <w:t>68%</w:t>
            </w:r>
          </w:p>
        </w:tc>
        <w:tc>
          <w:tcPr>
            <w:tcW w:w="57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bottom"/>
          </w:tcPr>
          <w:p w14:paraId="00808AB2" w14:textId="5281226D" w:rsidR="3B06A5D5" w:rsidRPr="00D8623F" w:rsidRDefault="3B06A5D5" w:rsidP="3B06A5D5">
            <w:pPr>
              <w:rPr>
                <w:rFonts w:ascii="Arial" w:eastAsia="Arial" w:hAnsi="Arial" w:cs="Arial"/>
                <w:sz w:val="16"/>
                <w:szCs w:val="16"/>
                <w:lang w:val="es"/>
              </w:rPr>
            </w:pPr>
            <w:r w:rsidRPr="00D8623F">
              <w:rPr>
                <w:rFonts w:ascii="Arial" w:eastAsia="Arial" w:hAnsi="Arial" w:cs="Arial"/>
                <w:sz w:val="16"/>
                <w:szCs w:val="16"/>
                <w:lang w:val="es"/>
              </w:rPr>
              <w:t>Gerencia de Maquinaria y Equipos</w:t>
            </w:r>
          </w:p>
        </w:tc>
      </w:tr>
      <w:tr w:rsidR="3B06A5D5" w:rsidRPr="00D8623F" w14:paraId="2BFAA5A9" w14:textId="77777777" w:rsidTr="00D8623F">
        <w:trPr>
          <w:trHeight w:val="255"/>
          <w:jc w:val="center"/>
        </w:trPr>
        <w:tc>
          <w:tcPr>
            <w:tcW w:w="18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493CD90E" w14:textId="38B3AF4E" w:rsidR="3B06A5D5" w:rsidRPr="00D8623F" w:rsidRDefault="3B06A5D5" w:rsidP="3B06A5D5">
            <w:pPr>
              <w:jc w:val="center"/>
              <w:rPr>
                <w:rFonts w:ascii="Arial" w:eastAsia="Arial" w:hAnsi="Arial" w:cs="Arial"/>
                <w:sz w:val="16"/>
                <w:szCs w:val="16"/>
                <w:lang w:val="es"/>
              </w:rPr>
            </w:pPr>
            <w:r w:rsidRPr="00D8623F">
              <w:rPr>
                <w:rFonts w:ascii="Arial" w:eastAsia="Arial" w:hAnsi="Arial" w:cs="Arial"/>
                <w:sz w:val="16"/>
                <w:szCs w:val="16"/>
                <w:lang w:val="es"/>
              </w:rPr>
              <w:t>100%</w:t>
            </w:r>
          </w:p>
        </w:tc>
        <w:tc>
          <w:tcPr>
            <w:tcW w:w="57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bottom"/>
          </w:tcPr>
          <w:p w14:paraId="6AA7AF68" w14:textId="060BC8DA" w:rsidR="3B06A5D5" w:rsidRPr="00D8623F" w:rsidRDefault="3B06A5D5" w:rsidP="3B06A5D5">
            <w:pPr>
              <w:rPr>
                <w:rFonts w:ascii="Arial" w:eastAsia="Arial" w:hAnsi="Arial" w:cs="Arial"/>
                <w:sz w:val="16"/>
                <w:szCs w:val="16"/>
                <w:lang w:val="es"/>
              </w:rPr>
            </w:pPr>
            <w:r w:rsidRPr="00D8623F">
              <w:rPr>
                <w:rFonts w:ascii="Arial" w:eastAsia="Arial" w:hAnsi="Arial" w:cs="Arial"/>
                <w:sz w:val="16"/>
                <w:szCs w:val="16"/>
                <w:lang w:val="es"/>
              </w:rPr>
              <w:t>Subdirección de Intervención de la Infraestructura</w:t>
            </w:r>
          </w:p>
        </w:tc>
      </w:tr>
      <w:tr w:rsidR="3B06A5D5" w:rsidRPr="00D8623F" w14:paraId="319E421E" w14:textId="77777777" w:rsidTr="00D8623F">
        <w:trPr>
          <w:trHeight w:val="255"/>
          <w:jc w:val="center"/>
        </w:trPr>
        <w:tc>
          <w:tcPr>
            <w:tcW w:w="1877" w:type="dxa"/>
            <w:tcBorders>
              <w:top w:val="single" w:sz="8" w:space="0" w:color="000000" w:themeColor="text1"/>
              <w:left w:val="single" w:sz="8" w:space="0" w:color="000000" w:themeColor="text1"/>
              <w:bottom w:val="single" w:sz="8" w:space="0" w:color="auto"/>
              <w:right w:val="single" w:sz="8" w:space="0" w:color="000000" w:themeColor="text1"/>
            </w:tcBorders>
            <w:tcMar>
              <w:left w:w="70" w:type="dxa"/>
              <w:right w:w="70" w:type="dxa"/>
            </w:tcMar>
            <w:vAlign w:val="center"/>
          </w:tcPr>
          <w:p w14:paraId="785EE78C" w14:textId="50966FD4" w:rsidR="3B06A5D5" w:rsidRPr="00D8623F" w:rsidRDefault="3B06A5D5" w:rsidP="3B06A5D5">
            <w:pPr>
              <w:jc w:val="center"/>
              <w:rPr>
                <w:rFonts w:ascii="Arial" w:eastAsia="Arial" w:hAnsi="Arial" w:cs="Arial"/>
                <w:sz w:val="16"/>
                <w:szCs w:val="16"/>
                <w:lang w:val="es"/>
              </w:rPr>
            </w:pPr>
            <w:r w:rsidRPr="00D8623F">
              <w:rPr>
                <w:rFonts w:ascii="Arial" w:eastAsia="Arial" w:hAnsi="Arial" w:cs="Arial"/>
                <w:sz w:val="16"/>
                <w:szCs w:val="16"/>
                <w:lang w:val="es"/>
              </w:rPr>
              <w:t>100%</w:t>
            </w:r>
          </w:p>
        </w:tc>
        <w:tc>
          <w:tcPr>
            <w:tcW w:w="5777" w:type="dxa"/>
            <w:tcBorders>
              <w:top w:val="single" w:sz="8" w:space="0" w:color="000000" w:themeColor="text1"/>
              <w:left w:val="single" w:sz="8" w:space="0" w:color="000000" w:themeColor="text1"/>
              <w:bottom w:val="single" w:sz="8" w:space="0" w:color="auto"/>
              <w:right w:val="single" w:sz="8" w:space="0" w:color="000000" w:themeColor="text1"/>
            </w:tcBorders>
            <w:tcMar>
              <w:left w:w="70" w:type="dxa"/>
              <w:right w:w="70" w:type="dxa"/>
            </w:tcMar>
            <w:vAlign w:val="bottom"/>
          </w:tcPr>
          <w:p w14:paraId="4171ECCE" w14:textId="2E3DB07C" w:rsidR="3B06A5D5" w:rsidRPr="00D8623F" w:rsidRDefault="3B06A5D5" w:rsidP="3B06A5D5">
            <w:pPr>
              <w:rPr>
                <w:rFonts w:ascii="Arial" w:eastAsia="Arial" w:hAnsi="Arial" w:cs="Arial"/>
                <w:sz w:val="16"/>
                <w:szCs w:val="16"/>
                <w:lang w:val="es"/>
              </w:rPr>
            </w:pPr>
            <w:r w:rsidRPr="00D8623F">
              <w:rPr>
                <w:rFonts w:ascii="Arial" w:eastAsia="Arial" w:hAnsi="Arial" w:cs="Arial"/>
                <w:sz w:val="16"/>
                <w:szCs w:val="16"/>
                <w:lang w:val="es"/>
              </w:rPr>
              <w:t>Gerencia de Infraestructura Urbana</w:t>
            </w:r>
          </w:p>
        </w:tc>
      </w:tr>
      <w:tr w:rsidR="3B06A5D5" w:rsidRPr="00D8623F" w14:paraId="16C9721A" w14:textId="77777777" w:rsidTr="00D8623F">
        <w:trPr>
          <w:trHeight w:val="255"/>
          <w:jc w:val="center"/>
        </w:trPr>
        <w:tc>
          <w:tcPr>
            <w:tcW w:w="187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123956F" w14:textId="11E27DD4" w:rsidR="3B06A5D5" w:rsidRPr="00D8623F" w:rsidRDefault="3B06A5D5" w:rsidP="3B06A5D5">
            <w:pPr>
              <w:jc w:val="center"/>
              <w:rPr>
                <w:rFonts w:ascii="Arial" w:eastAsia="Arial" w:hAnsi="Arial" w:cs="Arial"/>
                <w:sz w:val="16"/>
                <w:szCs w:val="16"/>
                <w:lang w:val="es"/>
              </w:rPr>
            </w:pPr>
            <w:r w:rsidRPr="00D8623F">
              <w:rPr>
                <w:rFonts w:ascii="Arial" w:eastAsia="Arial" w:hAnsi="Arial" w:cs="Arial"/>
                <w:sz w:val="16"/>
                <w:szCs w:val="16"/>
                <w:lang w:val="es"/>
              </w:rPr>
              <w:t>100%</w:t>
            </w:r>
          </w:p>
        </w:tc>
        <w:tc>
          <w:tcPr>
            <w:tcW w:w="5777"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2B37675" w14:textId="169B026B" w:rsidR="3B06A5D5" w:rsidRPr="00D8623F" w:rsidRDefault="3B06A5D5" w:rsidP="3B06A5D5">
            <w:pPr>
              <w:rPr>
                <w:rFonts w:ascii="Arial" w:eastAsia="Arial" w:hAnsi="Arial" w:cs="Arial"/>
                <w:sz w:val="16"/>
                <w:szCs w:val="16"/>
                <w:lang w:val="es"/>
              </w:rPr>
            </w:pPr>
            <w:r w:rsidRPr="00D8623F">
              <w:rPr>
                <w:rFonts w:ascii="Arial" w:eastAsia="Arial" w:hAnsi="Arial" w:cs="Arial"/>
                <w:sz w:val="16"/>
                <w:szCs w:val="16"/>
                <w:lang w:val="es"/>
              </w:rPr>
              <w:t>Gerencia de Infraestructura Rural</w:t>
            </w:r>
          </w:p>
        </w:tc>
      </w:tr>
      <w:tr w:rsidR="3B06A5D5" w:rsidRPr="00D8623F" w14:paraId="37EB1F22" w14:textId="77777777" w:rsidTr="00D8623F">
        <w:trPr>
          <w:trHeight w:val="255"/>
          <w:jc w:val="center"/>
        </w:trPr>
        <w:tc>
          <w:tcPr>
            <w:tcW w:w="187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CCDDCD6" w14:textId="11D647E2" w:rsidR="3B06A5D5" w:rsidRPr="00D8623F" w:rsidRDefault="3B06A5D5" w:rsidP="3B06A5D5">
            <w:pPr>
              <w:jc w:val="center"/>
              <w:rPr>
                <w:rFonts w:ascii="Arial" w:eastAsia="Arial" w:hAnsi="Arial" w:cs="Arial"/>
                <w:sz w:val="16"/>
                <w:szCs w:val="16"/>
                <w:lang w:val="es"/>
              </w:rPr>
            </w:pPr>
            <w:r w:rsidRPr="00D8623F">
              <w:rPr>
                <w:rFonts w:ascii="Arial" w:eastAsia="Arial" w:hAnsi="Arial" w:cs="Arial"/>
                <w:sz w:val="16"/>
                <w:szCs w:val="16"/>
                <w:lang w:val="es"/>
              </w:rPr>
              <w:t>100%</w:t>
            </w:r>
          </w:p>
        </w:tc>
        <w:tc>
          <w:tcPr>
            <w:tcW w:w="5777"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01BF9EE" w14:textId="6F30B85F" w:rsidR="3B06A5D5" w:rsidRPr="00D8623F" w:rsidRDefault="3B06A5D5" w:rsidP="3B06A5D5">
            <w:pPr>
              <w:rPr>
                <w:rFonts w:ascii="Arial" w:eastAsia="Arial" w:hAnsi="Arial" w:cs="Arial"/>
                <w:sz w:val="16"/>
                <w:szCs w:val="16"/>
                <w:lang w:val="es"/>
              </w:rPr>
            </w:pPr>
            <w:r w:rsidRPr="00D8623F">
              <w:rPr>
                <w:rFonts w:ascii="Arial" w:eastAsia="Arial" w:hAnsi="Arial" w:cs="Arial"/>
                <w:sz w:val="16"/>
                <w:szCs w:val="16"/>
                <w:lang w:val="es"/>
              </w:rPr>
              <w:t>Oficina Jurídica</w:t>
            </w:r>
          </w:p>
        </w:tc>
      </w:tr>
      <w:tr w:rsidR="3B06A5D5" w:rsidRPr="00D8623F" w14:paraId="116CF361" w14:textId="77777777" w:rsidTr="00D8623F">
        <w:trPr>
          <w:trHeight w:val="255"/>
          <w:jc w:val="center"/>
        </w:trPr>
        <w:tc>
          <w:tcPr>
            <w:tcW w:w="1877" w:type="dxa"/>
            <w:tcBorders>
              <w:top w:val="single" w:sz="8" w:space="0" w:color="auto"/>
              <w:left w:val="single" w:sz="8" w:space="0" w:color="000000" w:themeColor="text1"/>
              <w:bottom w:val="single" w:sz="8" w:space="0" w:color="000000" w:themeColor="text1"/>
              <w:right w:val="single" w:sz="8" w:space="0" w:color="000000" w:themeColor="text1"/>
            </w:tcBorders>
            <w:shd w:val="clear" w:color="auto" w:fill="FFFFFF" w:themeFill="background1"/>
            <w:tcMar>
              <w:left w:w="70" w:type="dxa"/>
              <w:right w:w="70" w:type="dxa"/>
            </w:tcMar>
            <w:vAlign w:val="center"/>
          </w:tcPr>
          <w:p w14:paraId="352E52DF" w14:textId="38E95ABE" w:rsidR="3B06A5D5" w:rsidRPr="00D8623F" w:rsidRDefault="3B06A5D5" w:rsidP="3B06A5D5">
            <w:pPr>
              <w:jc w:val="center"/>
              <w:rPr>
                <w:rFonts w:ascii="Arial" w:eastAsia="Arial" w:hAnsi="Arial" w:cs="Arial"/>
                <w:sz w:val="16"/>
                <w:szCs w:val="16"/>
                <w:lang w:val="es"/>
              </w:rPr>
            </w:pPr>
            <w:r w:rsidRPr="00D8623F">
              <w:rPr>
                <w:rFonts w:ascii="Arial" w:eastAsia="Arial" w:hAnsi="Arial" w:cs="Arial"/>
                <w:sz w:val="16"/>
                <w:szCs w:val="16"/>
                <w:lang w:val="es"/>
              </w:rPr>
              <w:t>97%</w:t>
            </w:r>
          </w:p>
        </w:tc>
        <w:tc>
          <w:tcPr>
            <w:tcW w:w="5777" w:type="dxa"/>
            <w:tcBorders>
              <w:top w:val="single" w:sz="8" w:space="0" w:color="auto"/>
              <w:left w:val="single" w:sz="8" w:space="0" w:color="000000" w:themeColor="text1"/>
              <w:bottom w:val="single" w:sz="8" w:space="0" w:color="000000" w:themeColor="text1"/>
              <w:right w:val="single" w:sz="8" w:space="0" w:color="000000" w:themeColor="text1"/>
            </w:tcBorders>
            <w:tcMar>
              <w:left w:w="70" w:type="dxa"/>
              <w:right w:w="70" w:type="dxa"/>
            </w:tcMar>
            <w:vAlign w:val="bottom"/>
          </w:tcPr>
          <w:p w14:paraId="7398EC32" w14:textId="3E6B38AD" w:rsidR="3B06A5D5" w:rsidRPr="00D8623F" w:rsidRDefault="3B06A5D5" w:rsidP="3B06A5D5">
            <w:pPr>
              <w:rPr>
                <w:rFonts w:ascii="Arial" w:eastAsia="Arial" w:hAnsi="Arial" w:cs="Arial"/>
                <w:sz w:val="16"/>
                <w:szCs w:val="16"/>
                <w:lang w:val="es"/>
              </w:rPr>
            </w:pPr>
            <w:r w:rsidRPr="00D8623F">
              <w:rPr>
                <w:rFonts w:ascii="Arial" w:eastAsia="Arial" w:hAnsi="Arial" w:cs="Arial"/>
                <w:sz w:val="16"/>
                <w:szCs w:val="16"/>
                <w:lang w:val="es"/>
              </w:rPr>
              <w:t>Secretaría General</w:t>
            </w:r>
          </w:p>
        </w:tc>
      </w:tr>
      <w:tr w:rsidR="3B06A5D5" w:rsidRPr="00D8623F" w14:paraId="7C1C72B5" w14:textId="77777777" w:rsidTr="00D8623F">
        <w:trPr>
          <w:trHeight w:val="255"/>
          <w:jc w:val="center"/>
        </w:trPr>
        <w:tc>
          <w:tcPr>
            <w:tcW w:w="18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1B66C6E6" w14:textId="0D0A55F2" w:rsidR="3B06A5D5" w:rsidRPr="00D8623F" w:rsidRDefault="3B06A5D5" w:rsidP="3B06A5D5">
            <w:pPr>
              <w:jc w:val="center"/>
              <w:rPr>
                <w:rFonts w:ascii="Arial" w:eastAsia="Arial" w:hAnsi="Arial" w:cs="Arial"/>
                <w:sz w:val="16"/>
                <w:szCs w:val="16"/>
                <w:lang w:val="es"/>
              </w:rPr>
            </w:pPr>
            <w:r w:rsidRPr="00D8623F">
              <w:rPr>
                <w:rFonts w:ascii="Arial" w:eastAsia="Arial" w:hAnsi="Arial" w:cs="Arial"/>
                <w:sz w:val="16"/>
                <w:szCs w:val="16"/>
                <w:lang w:val="es"/>
              </w:rPr>
              <w:t>100%</w:t>
            </w:r>
          </w:p>
        </w:tc>
        <w:tc>
          <w:tcPr>
            <w:tcW w:w="57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bottom"/>
          </w:tcPr>
          <w:p w14:paraId="04B15B40" w14:textId="25EB87D2" w:rsidR="3B06A5D5" w:rsidRPr="00D8623F" w:rsidRDefault="3B06A5D5" w:rsidP="3B06A5D5">
            <w:pPr>
              <w:rPr>
                <w:rFonts w:ascii="Arial" w:eastAsia="Arial" w:hAnsi="Arial" w:cs="Arial"/>
                <w:sz w:val="16"/>
                <w:szCs w:val="16"/>
                <w:lang w:val="es"/>
              </w:rPr>
            </w:pPr>
            <w:r w:rsidRPr="00D8623F">
              <w:rPr>
                <w:rFonts w:ascii="Arial" w:eastAsia="Arial" w:hAnsi="Arial" w:cs="Arial"/>
                <w:sz w:val="16"/>
                <w:szCs w:val="16"/>
                <w:lang w:val="es"/>
              </w:rPr>
              <w:t>Gerencia de Gestión Contractual</w:t>
            </w:r>
          </w:p>
        </w:tc>
      </w:tr>
      <w:tr w:rsidR="3B06A5D5" w:rsidRPr="00D8623F" w14:paraId="1A0AA6EF" w14:textId="77777777" w:rsidTr="00D8623F">
        <w:trPr>
          <w:trHeight w:val="255"/>
          <w:jc w:val="center"/>
        </w:trPr>
        <w:tc>
          <w:tcPr>
            <w:tcW w:w="18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1B5EAFC1" w14:textId="574D50B7" w:rsidR="3B06A5D5" w:rsidRPr="00D8623F" w:rsidRDefault="3B06A5D5" w:rsidP="3B06A5D5">
            <w:pPr>
              <w:jc w:val="center"/>
              <w:rPr>
                <w:rFonts w:ascii="Arial" w:eastAsia="Arial" w:hAnsi="Arial" w:cs="Arial"/>
                <w:sz w:val="16"/>
                <w:szCs w:val="16"/>
                <w:lang w:val="es"/>
              </w:rPr>
            </w:pPr>
            <w:r w:rsidRPr="00D8623F">
              <w:rPr>
                <w:rFonts w:ascii="Arial" w:eastAsia="Arial" w:hAnsi="Arial" w:cs="Arial"/>
                <w:sz w:val="16"/>
                <w:szCs w:val="16"/>
                <w:lang w:val="es"/>
              </w:rPr>
              <w:t>133%</w:t>
            </w:r>
          </w:p>
        </w:tc>
        <w:tc>
          <w:tcPr>
            <w:tcW w:w="57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bottom"/>
          </w:tcPr>
          <w:p w14:paraId="390B4AAE" w14:textId="6B2E0AA2" w:rsidR="3B06A5D5" w:rsidRPr="00D8623F" w:rsidRDefault="3B06A5D5" w:rsidP="3B06A5D5">
            <w:pPr>
              <w:rPr>
                <w:rFonts w:ascii="Arial" w:eastAsia="Arial" w:hAnsi="Arial" w:cs="Arial"/>
                <w:sz w:val="16"/>
                <w:szCs w:val="16"/>
                <w:lang w:val="es"/>
              </w:rPr>
            </w:pPr>
            <w:r w:rsidRPr="00D8623F">
              <w:rPr>
                <w:rFonts w:ascii="Arial" w:eastAsia="Arial" w:hAnsi="Arial" w:cs="Arial"/>
                <w:sz w:val="16"/>
                <w:szCs w:val="16"/>
                <w:lang w:val="es"/>
              </w:rPr>
              <w:t>Oficina de Control Disciplinario Interno</w:t>
            </w:r>
          </w:p>
        </w:tc>
      </w:tr>
      <w:tr w:rsidR="3B06A5D5" w:rsidRPr="00D8623F" w14:paraId="721DDA28" w14:textId="77777777" w:rsidTr="00D8623F">
        <w:trPr>
          <w:trHeight w:val="255"/>
          <w:jc w:val="center"/>
        </w:trPr>
        <w:tc>
          <w:tcPr>
            <w:tcW w:w="18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1FD7AFF6" w14:textId="5BEA8740" w:rsidR="3B06A5D5" w:rsidRPr="00D8623F" w:rsidRDefault="3B06A5D5" w:rsidP="3B06A5D5">
            <w:pPr>
              <w:jc w:val="center"/>
              <w:rPr>
                <w:rFonts w:ascii="Arial" w:eastAsia="Arial" w:hAnsi="Arial" w:cs="Arial"/>
                <w:sz w:val="16"/>
                <w:szCs w:val="16"/>
                <w:lang w:val="es"/>
              </w:rPr>
            </w:pPr>
            <w:r w:rsidRPr="00D8623F">
              <w:rPr>
                <w:rFonts w:ascii="Arial" w:eastAsia="Arial" w:hAnsi="Arial" w:cs="Arial"/>
                <w:sz w:val="16"/>
                <w:szCs w:val="16"/>
                <w:lang w:val="es"/>
              </w:rPr>
              <w:t>78%</w:t>
            </w:r>
          </w:p>
        </w:tc>
        <w:tc>
          <w:tcPr>
            <w:tcW w:w="57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bottom"/>
          </w:tcPr>
          <w:p w14:paraId="09DE2BFE" w14:textId="53C5881F" w:rsidR="3B06A5D5" w:rsidRPr="00D8623F" w:rsidRDefault="3B06A5D5" w:rsidP="3B06A5D5">
            <w:pPr>
              <w:rPr>
                <w:rFonts w:ascii="Arial" w:eastAsia="Arial" w:hAnsi="Arial" w:cs="Arial"/>
                <w:sz w:val="16"/>
                <w:szCs w:val="16"/>
                <w:lang w:val="es"/>
              </w:rPr>
            </w:pPr>
            <w:r w:rsidRPr="00D8623F">
              <w:rPr>
                <w:rFonts w:ascii="Arial" w:eastAsia="Arial" w:hAnsi="Arial" w:cs="Arial"/>
                <w:sz w:val="16"/>
                <w:szCs w:val="16"/>
                <w:lang w:val="es"/>
              </w:rPr>
              <w:t>Oficina de Control Interno</w:t>
            </w:r>
          </w:p>
        </w:tc>
      </w:tr>
    </w:tbl>
    <w:p w14:paraId="431F9D31" w14:textId="5753AD52" w:rsidR="3B06A5D5" w:rsidRPr="00D8623F" w:rsidRDefault="3B06A5D5" w:rsidP="3B06A5D5">
      <w:pPr>
        <w:jc w:val="both"/>
        <w:rPr>
          <w:rFonts w:ascii="Arial" w:eastAsia="Arial" w:hAnsi="Arial" w:cs="Arial"/>
          <w:b/>
          <w:bCs/>
          <w:lang w:val="es"/>
        </w:rPr>
      </w:pPr>
    </w:p>
    <w:p w14:paraId="59D3AB73" w14:textId="2C8D4CCE" w:rsidR="7E08B91A" w:rsidRPr="00D8623F" w:rsidRDefault="7E08B91A" w:rsidP="7E08B91A">
      <w:pPr>
        <w:jc w:val="both"/>
        <w:rPr>
          <w:rFonts w:ascii="Arial" w:eastAsia="Arial" w:hAnsi="Arial" w:cs="Arial"/>
          <w:b/>
          <w:bCs/>
          <w:lang w:val="es"/>
        </w:rPr>
      </w:pPr>
    </w:p>
    <w:p w14:paraId="1A45C93C" w14:textId="1607182C" w:rsidR="0C7D0958" w:rsidRPr="00D8623F" w:rsidRDefault="0C7D0958" w:rsidP="3B06A5D5">
      <w:pPr>
        <w:jc w:val="both"/>
        <w:rPr>
          <w:rFonts w:ascii="Arial" w:eastAsia="Arial" w:hAnsi="Arial" w:cs="Arial"/>
          <w:b/>
          <w:bCs/>
          <w:sz w:val="20"/>
          <w:szCs w:val="20"/>
          <w:lang w:val="es"/>
        </w:rPr>
      </w:pPr>
      <w:r w:rsidRPr="00D8623F">
        <w:rPr>
          <w:rFonts w:ascii="Arial" w:eastAsia="Arial" w:hAnsi="Arial" w:cs="Arial"/>
          <w:b/>
          <w:bCs/>
          <w:sz w:val="20"/>
          <w:szCs w:val="20"/>
          <w:lang w:val="es"/>
        </w:rPr>
        <w:t>Recomendaciones de mejora para la formulación</w:t>
      </w:r>
    </w:p>
    <w:p w14:paraId="3FCFC0EE" w14:textId="3C389121" w:rsidR="0C7D0958" w:rsidRPr="00D8623F" w:rsidRDefault="0C7D0958" w:rsidP="3B06A5D5">
      <w:pPr>
        <w:jc w:val="both"/>
        <w:rPr>
          <w:rFonts w:ascii="Arial" w:eastAsia="Arial" w:hAnsi="Arial" w:cs="Arial"/>
          <w:b/>
          <w:bCs/>
          <w:sz w:val="20"/>
          <w:szCs w:val="20"/>
          <w:lang w:val="es"/>
        </w:rPr>
      </w:pPr>
      <w:r w:rsidRPr="00D8623F">
        <w:rPr>
          <w:rFonts w:ascii="Arial" w:eastAsia="Arial" w:hAnsi="Arial" w:cs="Arial"/>
          <w:b/>
          <w:bCs/>
          <w:sz w:val="20"/>
          <w:szCs w:val="20"/>
          <w:lang w:val="es"/>
        </w:rPr>
        <w:t xml:space="preserve"> </w:t>
      </w:r>
    </w:p>
    <w:p w14:paraId="74801798" w14:textId="10E6F745" w:rsidR="0C7D0958" w:rsidRPr="00D8623F" w:rsidRDefault="0C7D0958" w:rsidP="00242095">
      <w:pPr>
        <w:pStyle w:val="Prrafodelista"/>
        <w:numPr>
          <w:ilvl w:val="0"/>
          <w:numId w:val="5"/>
        </w:numPr>
        <w:ind w:right="0"/>
        <w:rPr>
          <w:rFonts w:ascii="Arial" w:eastAsia="Arial" w:hAnsi="Arial" w:cs="Arial"/>
          <w:sz w:val="20"/>
          <w:szCs w:val="20"/>
        </w:rPr>
      </w:pPr>
      <w:r w:rsidRPr="00D8623F">
        <w:rPr>
          <w:rFonts w:ascii="Arial" w:eastAsia="Arial" w:hAnsi="Arial" w:cs="Arial"/>
          <w:sz w:val="20"/>
          <w:szCs w:val="20"/>
        </w:rPr>
        <w:t>Alinear los indicadores y entregables con las acciones formuladas.</w:t>
      </w:r>
    </w:p>
    <w:p w14:paraId="05BAB97B" w14:textId="66E7238C" w:rsidR="0C7D0958" w:rsidRPr="00D8623F" w:rsidRDefault="0C7D0958" w:rsidP="00242095">
      <w:pPr>
        <w:pStyle w:val="Prrafodelista"/>
        <w:numPr>
          <w:ilvl w:val="0"/>
          <w:numId w:val="5"/>
        </w:numPr>
        <w:ind w:right="0"/>
        <w:rPr>
          <w:rFonts w:ascii="Arial" w:eastAsia="Arial" w:hAnsi="Arial" w:cs="Arial"/>
          <w:sz w:val="20"/>
          <w:szCs w:val="20"/>
        </w:rPr>
      </w:pPr>
      <w:r w:rsidRPr="00D8623F">
        <w:rPr>
          <w:rFonts w:ascii="Arial" w:eastAsia="Arial" w:hAnsi="Arial" w:cs="Arial"/>
          <w:sz w:val="20"/>
          <w:szCs w:val="20"/>
        </w:rPr>
        <w:t>Los entregables definidos deben evidenciar la gestión a realizar y deben facilitar su identificación.</w:t>
      </w:r>
    </w:p>
    <w:p w14:paraId="0D489FD8" w14:textId="63692AA4" w:rsidR="0C7D0958" w:rsidRPr="00D8623F" w:rsidRDefault="0C7D0958" w:rsidP="00242095">
      <w:pPr>
        <w:pStyle w:val="Prrafodelista"/>
        <w:numPr>
          <w:ilvl w:val="0"/>
          <w:numId w:val="5"/>
        </w:numPr>
        <w:ind w:right="0"/>
        <w:rPr>
          <w:rFonts w:ascii="Arial" w:eastAsia="Arial" w:hAnsi="Arial" w:cs="Arial"/>
          <w:sz w:val="20"/>
          <w:szCs w:val="20"/>
        </w:rPr>
      </w:pPr>
      <w:r w:rsidRPr="00D8623F">
        <w:rPr>
          <w:rFonts w:ascii="Arial" w:eastAsia="Arial" w:hAnsi="Arial" w:cs="Arial"/>
          <w:sz w:val="20"/>
          <w:szCs w:val="20"/>
        </w:rPr>
        <w:t>Las acciones formuladas deben generar valor a la estrategia; es decir, se le debe asignar un peso (ponderación); si sólo se formula una acción en la estrategia, esta debe tener un peso del 100%.</w:t>
      </w:r>
    </w:p>
    <w:p w14:paraId="4F73B5C9" w14:textId="68597FAC" w:rsidR="0C7D0958" w:rsidRPr="00D8623F" w:rsidRDefault="0C7D0958" w:rsidP="00242095">
      <w:pPr>
        <w:pStyle w:val="Prrafodelista"/>
        <w:numPr>
          <w:ilvl w:val="0"/>
          <w:numId w:val="5"/>
        </w:numPr>
        <w:ind w:right="0"/>
        <w:rPr>
          <w:rFonts w:ascii="Arial" w:eastAsia="Arial" w:hAnsi="Arial" w:cs="Arial"/>
          <w:sz w:val="20"/>
          <w:szCs w:val="20"/>
        </w:rPr>
      </w:pPr>
      <w:r w:rsidRPr="00D8623F">
        <w:rPr>
          <w:rFonts w:ascii="Arial" w:eastAsia="Arial" w:hAnsi="Arial" w:cs="Arial"/>
          <w:sz w:val="20"/>
          <w:szCs w:val="20"/>
        </w:rPr>
        <w:t>Las acciones deben ser concretas y tener un propósito; es decir, cada acción debe estar enfocada al resultado.</w:t>
      </w:r>
    </w:p>
    <w:p w14:paraId="7F87338C" w14:textId="4051A4E8" w:rsidR="0C7D0958" w:rsidRPr="00D8623F" w:rsidRDefault="0C7D0958" w:rsidP="00242095">
      <w:pPr>
        <w:pStyle w:val="Prrafodelista"/>
        <w:numPr>
          <w:ilvl w:val="0"/>
          <w:numId w:val="5"/>
        </w:numPr>
        <w:ind w:right="0"/>
        <w:rPr>
          <w:rFonts w:ascii="Arial" w:eastAsia="Arial" w:hAnsi="Arial" w:cs="Arial"/>
          <w:sz w:val="20"/>
          <w:szCs w:val="20"/>
        </w:rPr>
      </w:pPr>
      <w:r w:rsidRPr="00D8623F">
        <w:rPr>
          <w:rFonts w:ascii="Arial" w:eastAsia="Arial" w:hAnsi="Arial" w:cs="Arial"/>
          <w:sz w:val="20"/>
          <w:szCs w:val="20"/>
        </w:rPr>
        <w:t>Las acciones se deben formular con enfoque al resultado (un fin), no como el medio.</w:t>
      </w:r>
    </w:p>
    <w:p w14:paraId="175D719D" w14:textId="1F7B1C9E" w:rsidR="0C7D0958" w:rsidRPr="00D8623F" w:rsidRDefault="0C7D0958" w:rsidP="00242095">
      <w:pPr>
        <w:pStyle w:val="Prrafodelista"/>
        <w:numPr>
          <w:ilvl w:val="0"/>
          <w:numId w:val="5"/>
        </w:numPr>
        <w:ind w:right="0"/>
        <w:rPr>
          <w:rFonts w:ascii="Arial" w:eastAsia="Arial" w:hAnsi="Arial" w:cs="Arial"/>
          <w:sz w:val="20"/>
          <w:szCs w:val="20"/>
        </w:rPr>
      </w:pPr>
      <w:r w:rsidRPr="00D8623F">
        <w:rPr>
          <w:rFonts w:ascii="Arial" w:eastAsia="Arial" w:hAnsi="Arial" w:cs="Arial"/>
          <w:sz w:val="20"/>
          <w:szCs w:val="20"/>
        </w:rPr>
        <w:t xml:space="preserve">Las acciones por demanda, su meta debe ser %; es decir, cumplir con el 100% de las solicitudes recibidas y el período de su formulación es la vigencia completa. </w:t>
      </w:r>
    </w:p>
    <w:p w14:paraId="7650C58A" w14:textId="623601D3" w:rsidR="0C7D0958" w:rsidRPr="00D8623F" w:rsidRDefault="0C7D0958" w:rsidP="00242095">
      <w:pPr>
        <w:pStyle w:val="Prrafodelista"/>
        <w:numPr>
          <w:ilvl w:val="0"/>
          <w:numId w:val="5"/>
        </w:numPr>
        <w:ind w:right="0"/>
        <w:rPr>
          <w:rFonts w:ascii="Arial" w:eastAsia="Arial" w:hAnsi="Arial" w:cs="Arial"/>
          <w:sz w:val="20"/>
          <w:szCs w:val="20"/>
        </w:rPr>
      </w:pPr>
      <w:r w:rsidRPr="00D8623F">
        <w:rPr>
          <w:rFonts w:ascii="Arial" w:eastAsia="Arial" w:hAnsi="Arial" w:cs="Arial"/>
          <w:sz w:val="20"/>
          <w:szCs w:val="20"/>
        </w:rPr>
        <w:t xml:space="preserve">La meta anual de cada acción se debe desglosar en metas para períodos cortos, para reportar avance de la gestión en los seguimientos trimestrales que realice la OAP. </w:t>
      </w:r>
    </w:p>
    <w:p w14:paraId="1637E25D" w14:textId="50544A29" w:rsidR="0C7D0958" w:rsidRPr="00D8623F" w:rsidRDefault="0C7D0958" w:rsidP="00242095">
      <w:pPr>
        <w:pStyle w:val="Prrafodelista"/>
        <w:numPr>
          <w:ilvl w:val="0"/>
          <w:numId w:val="5"/>
        </w:numPr>
        <w:ind w:right="0"/>
        <w:rPr>
          <w:rFonts w:ascii="Arial" w:eastAsia="Arial" w:hAnsi="Arial" w:cs="Arial"/>
          <w:sz w:val="20"/>
          <w:szCs w:val="20"/>
        </w:rPr>
      </w:pPr>
      <w:r w:rsidRPr="00D8623F">
        <w:rPr>
          <w:rFonts w:ascii="Arial" w:eastAsia="Arial" w:hAnsi="Arial" w:cs="Arial"/>
          <w:sz w:val="20"/>
          <w:szCs w:val="20"/>
        </w:rPr>
        <w:t xml:space="preserve">La unidad de medida de la meta de cada período debe ser consistente con la unidad de medida definida para la meta anual de la acción. </w:t>
      </w:r>
    </w:p>
    <w:p w14:paraId="7C07F683" w14:textId="11A7BB84" w:rsidR="0C7D0958" w:rsidRPr="00D8623F" w:rsidRDefault="0C7D0958" w:rsidP="3B06A5D5">
      <w:pPr>
        <w:jc w:val="both"/>
        <w:rPr>
          <w:rFonts w:ascii="Arial" w:eastAsia="Arial" w:hAnsi="Arial" w:cs="Arial"/>
          <w:b/>
          <w:bCs/>
          <w:sz w:val="20"/>
          <w:szCs w:val="20"/>
          <w:lang w:val="es"/>
        </w:rPr>
      </w:pPr>
      <w:r w:rsidRPr="00D8623F">
        <w:rPr>
          <w:rFonts w:ascii="Arial" w:eastAsia="Arial" w:hAnsi="Arial" w:cs="Arial"/>
          <w:b/>
          <w:bCs/>
          <w:sz w:val="20"/>
          <w:szCs w:val="20"/>
          <w:lang w:val="es"/>
        </w:rPr>
        <w:t xml:space="preserve"> </w:t>
      </w:r>
    </w:p>
    <w:p w14:paraId="06A76B0D" w14:textId="52AEFF27" w:rsidR="0C7D0958" w:rsidRPr="00D8623F" w:rsidRDefault="0C7D0958" w:rsidP="3B06A5D5">
      <w:pPr>
        <w:jc w:val="both"/>
        <w:rPr>
          <w:rFonts w:ascii="Arial" w:eastAsia="Arial" w:hAnsi="Arial" w:cs="Arial"/>
          <w:b/>
          <w:bCs/>
          <w:sz w:val="20"/>
          <w:szCs w:val="20"/>
          <w:lang w:val="es"/>
        </w:rPr>
      </w:pPr>
      <w:r w:rsidRPr="00D8623F">
        <w:rPr>
          <w:rFonts w:ascii="Arial" w:eastAsia="Arial" w:hAnsi="Arial" w:cs="Arial"/>
          <w:b/>
          <w:bCs/>
          <w:sz w:val="20"/>
          <w:szCs w:val="20"/>
          <w:lang w:val="es"/>
        </w:rPr>
        <w:t xml:space="preserve"> Recomendaciones de mejora para el </w:t>
      </w:r>
      <w:r w:rsidR="30206F48" w:rsidRPr="00D8623F">
        <w:rPr>
          <w:rFonts w:ascii="Arial" w:eastAsia="Arial" w:hAnsi="Arial" w:cs="Arial"/>
          <w:b/>
          <w:bCs/>
          <w:sz w:val="20"/>
          <w:szCs w:val="20"/>
          <w:lang w:val="es"/>
        </w:rPr>
        <w:t>reporte</w:t>
      </w:r>
    </w:p>
    <w:p w14:paraId="0815345F" w14:textId="010D30AF" w:rsidR="0C7D0958" w:rsidRPr="00D8623F" w:rsidRDefault="0C7D0958" w:rsidP="3B06A5D5">
      <w:pPr>
        <w:jc w:val="both"/>
        <w:rPr>
          <w:rFonts w:ascii="Arial" w:eastAsia="Arial" w:hAnsi="Arial" w:cs="Arial"/>
          <w:sz w:val="20"/>
          <w:szCs w:val="20"/>
          <w:lang w:val="es"/>
        </w:rPr>
      </w:pPr>
      <w:r w:rsidRPr="00D8623F">
        <w:rPr>
          <w:rFonts w:ascii="Arial" w:eastAsia="Arial" w:hAnsi="Arial" w:cs="Arial"/>
          <w:sz w:val="20"/>
          <w:szCs w:val="20"/>
          <w:lang w:val="es"/>
        </w:rPr>
        <w:t xml:space="preserve"> </w:t>
      </w:r>
    </w:p>
    <w:p w14:paraId="0524565A" w14:textId="5EE278C1" w:rsidR="0C7D0958" w:rsidRPr="00D8623F" w:rsidRDefault="0C7D0958" w:rsidP="00242095">
      <w:pPr>
        <w:pStyle w:val="Prrafodelista"/>
        <w:numPr>
          <w:ilvl w:val="0"/>
          <w:numId w:val="4"/>
        </w:numPr>
        <w:ind w:right="0"/>
        <w:rPr>
          <w:rFonts w:ascii="Arial" w:eastAsia="Arial" w:hAnsi="Arial" w:cs="Arial"/>
          <w:sz w:val="20"/>
          <w:szCs w:val="20"/>
        </w:rPr>
      </w:pPr>
      <w:r w:rsidRPr="00D8623F">
        <w:rPr>
          <w:rFonts w:ascii="Arial" w:eastAsia="Arial" w:hAnsi="Arial" w:cs="Arial"/>
          <w:sz w:val="20"/>
          <w:szCs w:val="20"/>
        </w:rPr>
        <w:t>La unidad de medida de los datos de ejecución del período del seguimiento debe ser consistente con la unidad de medida de la meta anual.</w:t>
      </w:r>
    </w:p>
    <w:p w14:paraId="21507312" w14:textId="524D9155" w:rsidR="0C7D0958" w:rsidRPr="00D8623F" w:rsidRDefault="0C7D0958" w:rsidP="00242095">
      <w:pPr>
        <w:pStyle w:val="Prrafodelista"/>
        <w:numPr>
          <w:ilvl w:val="0"/>
          <w:numId w:val="4"/>
        </w:numPr>
        <w:ind w:right="0"/>
        <w:rPr>
          <w:rFonts w:ascii="Arial" w:eastAsia="Arial" w:hAnsi="Arial" w:cs="Arial"/>
          <w:sz w:val="20"/>
          <w:szCs w:val="20"/>
        </w:rPr>
      </w:pPr>
      <w:r w:rsidRPr="00D8623F">
        <w:rPr>
          <w:rFonts w:ascii="Arial" w:eastAsia="Arial" w:hAnsi="Arial" w:cs="Arial"/>
          <w:sz w:val="20"/>
          <w:szCs w:val="20"/>
        </w:rPr>
        <w:t xml:space="preserve">Registrar la gestión adelantada por el área responsable de la acción de manera clara y precisa; así </w:t>
      </w:r>
      <w:r w:rsidRPr="00D8623F">
        <w:rPr>
          <w:rFonts w:ascii="Arial" w:eastAsia="Arial" w:hAnsi="Arial" w:cs="Arial"/>
          <w:sz w:val="20"/>
          <w:szCs w:val="20"/>
        </w:rPr>
        <w:lastRenderedPageBreak/>
        <w:t>como, identificar claramente los entregable. Por ejemplo: La meta es realizar 3 inspecciones a obras en el trimestre: se debe evidenciar 3 informes de inspección de obra: bien sea por fecha o por ubicación de la obra.</w:t>
      </w:r>
    </w:p>
    <w:p w14:paraId="02B5EF3E" w14:textId="6D02D327" w:rsidR="0C7D0958" w:rsidRPr="00D8623F" w:rsidRDefault="0C7D0958" w:rsidP="00242095">
      <w:pPr>
        <w:pStyle w:val="Prrafodelista"/>
        <w:numPr>
          <w:ilvl w:val="0"/>
          <w:numId w:val="4"/>
        </w:numPr>
        <w:ind w:right="0"/>
        <w:rPr>
          <w:rFonts w:ascii="Arial" w:eastAsia="Arial" w:hAnsi="Arial" w:cs="Arial"/>
          <w:sz w:val="20"/>
          <w:szCs w:val="20"/>
        </w:rPr>
      </w:pPr>
      <w:r w:rsidRPr="00D8623F">
        <w:rPr>
          <w:rFonts w:ascii="Arial" w:eastAsia="Arial" w:hAnsi="Arial" w:cs="Arial"/>
          <w:sz w:val="20"/>
          <w:szCs w:val="20"/>
        </w:rPr>
        <w:t>Tener clara la fecha de inicio de ejecución de las acciones y distribuir la meta durante toda la vigencia; para evitar que al final se acumulan acciones y se ejecute en un solo período; lo cual evidencia deficiencias en la planeación.</w:t>
      </w:r>
    </w:p>
    <w:p w14:paraId="28A99CD1" w14:textId="098F0068" w:rsidR="0C7D0958" w:rsidRPr="00D8623F" w:rsidRDefault="0C7D0958" w:rsidP="00242095">
      <w:pPr>
        <w:pStyle w:val="Prrafodelista"/>
        <w:numPr>
          <w:ilvl w:val="0"/>
          <w:numId w:val="4"/>
        </w:numPr>
        <w:ind w:right="0"/>
        <w:rPr>
          <w:rFonts w:ascii="Arial" w:eastAsia="Arial" w:hAnsi="Arial" w:cs="Arial"/>
          <w:sz w:val="20"/>
          <w:szCs w:val="20"/>
        </w:rPr>
      </w:pPr>
      <w:r w:rsidRPr="00D8623F">
        <w:rPr>
          <w:rFonts w:ascii="Arial" w:eastAsia="Arial" w:hAnsi="Arial" w:cs="Arial"/>
          <w:sz w:val="20"/>
          <w:szCs w:val="20"/>
        </w:rPr>
        <w:t>Los entregables deben evidenciar claramente el cumplimiento o avance de las acciones y deben ser consistentes con la acción formulada.</w:t>
      </w:r>
    </w:p>
    <w:p w14:paraId="7D92C650" w14:textId="6B81EF05" w:rsidR="0C7D0958" w:rsidRPr="00D8623F" w:rsidRDefault="0C7D0958" w:rsidP="00242095">
      <w:pPr>
        <w:pStyle w:val="Prrafodelista"/>
        <w:numPr>
          <w:ilvl w:val="0"/>
          <w:numId w:val="4"/>
        </w:numPr>
        <w:ind w:right="0"/>
        <w:rPr>
          <w:rFonts w:ascii="Arial" w:eastAsia="Arial" w:hAnsi="Arial" w:cs="Arial"/>
          <w:sz w:val="20"/>
          <w:szCs w:val="20"/>
        </w:rPr>
      </w:pPr>
      <w:r w:rsidRPr="00D8623F">
        <w:rPr>
          <w:rFonts w:ascii="Arial" w:eastAsia="Arial" w:hAnsi="Arial" w:cs="Arial"/>
          <w:sz w:val="20"/>
          <w:szCs w:val="20"/>
        </w:rPr>
        <w:t xml:space="preserve">Los entregables deben dar cuenta de la gestión adelantada del período evaluar; es decir, evidencias de vigencias anteriores o periodos ya evaluados no serán tenidas en cuenta. </w:t>
      </w:r>
    </w:p>
    <w:p w14:paraId="520BEDCF" w14:textId="316B05EA" w:rsidR="0C7D0958" w:rsidRPr="00D8623F" w:rsidRDefault="0C7D0958" w:rsidP="00242095">
      <w:pPr>
        <w:pStyle w:val="Prrafodelista"/>
        <w:numPr>
          <w:ilvl w:val="0"/>
          <w:numId w:val="4"/>
        </w:numPr>
        <w:ind w:right="0"/>
        <w:rPr>
          <w:rFonts w:ascii="Arial" w:eastAsia="Arial" w:hAnsi="Arial" w:cs="Arial"/>
          <w:sz w:val="20"/>
          <w:szCs w:val="20"/>
        </w:rPr>
      </w:pPr>
      <w:r w:rsidRPr="00D8623F">
        <w:rPr>
          <w:rFonts w:ascii="Arial" w:eastAsia="Arial" w:hAnsi="Arial" w:cs="Arial"/>
          <w:sz w:val="20"/>
          <w:szCs w:val="20"/>
        </w:rPr>
        <w:t>La gestión de las acciones que no cuentan con % de ponderación, no serán tenidas en cuenta en el cálculo de avance.</w:t>
      </w:r>
    </w:p>
    <w:p w14:paraId="64179313" w14:textId="1C4489BF" w:rsidR="0C7D0958" w:rsidRPr="00D8623F" w:rsidRDefault="0C7D0958" w:rsidP="00242095">
      <w:pPr>
        <w:pStyle w:val="Prrafodelista"/>
        <w:numPr>
          <w:ilvl w:val="0"/>
          <w:numId w:val="4"/>
        </w:numPr>
        <w:ind w:right="0"/>
        <w:rPr>
          <w:rFonts w:ascii="Arial" w:eastAsia="Arial" w:hAnsi="Arial" w:cs="Arial"/>
          <w:sz w:val="20"/>
          <w:szCs w:val="20"/>
        </w:rPr>
      </w:pPr>
      <w:r w:rsidRPr="00D8623F">
        <w:rPr>
          <w:rFonts w:ascii="Arial" w:eastAsia="Arial" w:hAnsi="Arial" w:cs="Arial"/>
          <w:sz w:val="20"/>
          <w:szCs w:val="20"/>
        </w:rPr>
        <w:t>Solicitar ajustes al plan de acción de manera oportuna, a través de memorando dirigido al jefe de la Oficina de Planeación.</w:t>
      </w:r>
    </w:p>
    <w:p w14:paraId="580199BB" w14:textId="5AF41D4F" w:rsidR="0C7D0958" w:rsidRPr="00D8623F" w:rsidRDefault="0C7D0958" w:rsidP="00242095">
      <w:pPr>
        <w:pStyle w:val="Prrafodelista"/>
        <w:numPr>
          <w:ilvl w:val="0"/>
          <w:numId w:val="4"/>
        </w:numPr>
        <w:ind w:right="0"/>
        <w:rPr>
          <w:rFonts w:ascii="Arial" w:eastAsia="Arial" w:hAnsi="Arial" w:cs="Arial"/>
          <w:sz w:val="20"/>
          <w:szCs w:val="20"/>
        </w:rPr>
      </w:pPr>
      <w:r w:rsidRPr="00D8623F">
        <w:rPr>
          <w:rFonts w:ascii="Arial" w:eastAsia="Arial" w:hAnsi="Arial" w:cs="Arial"/>
          <w:sz w:val="20"/>
          <w:szCs w:val="20"/>
        </w:rPr>
        <w:t>Utilizar los formatos y herramientas vigentes, suministradas para la formulación y reporte de la gestión.</w:t>
      </w:r>
    </w:p>
    <w:p w14:paraId="1ECF579B" w14:textId="3960DED8" w:rsidR="3B06A5D5" w:rsidRPr="00D8623F" w:rsidRDefault="3B06A5D5" w:rsidP="3B06A5D5">
      <w:pPr>
        <w:pStyle w:val="Prrafodelista"/>
        <w:ind w:left="720" w:right="0"/>
        <w:rPr>
          <w:rFonts w:ascii="Arial" w:eastAsia="Arial" w:hAnsi="Arial" w:cs="Arial"/>
          <w:sz w:val="20"/>
          <w:szCs w:val="20"/>
        </w:rPr>
      </w:pPr>
    </w:p>
    <w:p w14:paraId="162E9281" w14:textId="77777777" w:rsidR="0093399C" w:rsidRPr="00D8623F" w:rsidRDefault="74385DF6" w:rsidP="270D064B">
      <w:pPr>
        <w:pStyle w:val="Ttulo2"/>
        <w:jc w:val="both"/>
        <w:rPr>
          <w:rFonts w:ascii="Arial" w:eastAsia="Arial" w:hAnsi="Arial" w:cs="Arial"/>
          <w:b/>
          <w:bCs/>
          <w:color w:val="auto"/>
          <w:sz w:val="20"/>
          <w:szCs w:val="20"/>
        </w:rPr>
      </w:pPr>
      <w:bookmarkStart w:id="51" w:name="_Toc111731180"/>
      <w:bookmarkStart w:id="52" w:name="_Toc127352866"/>
      <w:bookmarkStart w:id="53" w:name="_Toc45894525"/>
      <w:bookmarkStart w:id="54" w:name="_Toc191035426"/>
      <w:r w:rsidRPr="00D8623F">
        <w:rPr>
          <w:rFonts w:ascii="Arial" w:eastAsia="Arial" w:hAnsi="Arial" w:cs="Arial"/>
          <w:color w:val="auto"/>
          <w:sz w:val="20"/>
          <w:szCs w:val="20"/>
        </w:rPr>
        <w:t>2.2. GESTIÓN PRESUPUESTAL Y EFICIENCIA DEL GASTO PÚBLICO</w:t>
      </w:r>
      <w:bookmarkEnd w:id="51"/>
      <w:bookmarkEnd w:id="52"/>
      <w:bookmarkEnd w:id="54"/>
      <w:r w:rsidRPr="00D8623F">
        <w:rPr>
          <w:rFonts w:ascii="Arial" w:eastAsia="Arial" w:hAnsi="Arial" w:cs="Arial"/>
          <w:color w:val="auto"/>
          <w:sz w:val="20"/>
          <w:szCs w:val="20"/>
        </w:rPr>
        <w:t xml:space="preserve"> </w:t>
      </w:r>
      <w:bookmarkEnd w:id="53"/>
    </w:p>
    <w:p w14:paraId="13B72EBD" w14:textId="77777777" w:rsidR="0093399C" w:rsidRPr="00D8623F" w:rsidRDefault="0093399C" w:rsidP="50C3BE35">
      <w:pPr>
        <w:rPr>
          <w:rFonts w:ascii="Arial" w:hAnsi="Arial" w:cs="Arial"/>
          <w:sz w:val="20"/>
          <w:szCs w:val="20"/>
        </w:rPr>
      </w:pPr>
    </w:p>
    <w:p w14:paraId="7588D443" w14:textId="36158F70" w:rsidR="0093399C" w:rsidRPr="00D8623F" w:rsidRDefault="28EEDD18" w:rsidP="270D064B">
      <w:pPr>
        <w:jc w:val="both"/>
        <w:rPr>
          <w:rFonts w:ascii="Arial" w:eastAsia="Arial" w:hAnsi="Arial" w:cs="Arial"/>
          <w:sz w:val="20"/>
          <w:szCs w:val="20"/>
        </w:rPr>
      </w:pPr>
      <w:r w:rsidRPr="00D8623F">
        <w:rPr>
          <w:rFonts w:ascii="Arial" w:eastAsia="Arial" w:hAnsi="Arial" w:cs="Arial"/>
          <w:sz w:val="20"/>
          <w:szCs w:val="20"/>
        </w:rPr>
        <w:t xml:space="preserve">En aplicación de la política Gestión Presupuestal y Eficacia en el Gasto Público en el </w:t>
      </w:r>
      <w:r w:rsidR="00B70813" w:rsidRPr="00D8623F">
        <w:rPr>
          <w:rFonts w:ascii="Arial" w:eastAsia="Arial" w:hAnsi="Arial" w:cs="Arial"/>
          <w:sz w:val="20"/>
          <w:szCs w:val="20"/>
        </w:rPr>
        <w:t>cuarto</w:t>
      </w:r>
      <w:r w:rsidRPr="00D8623F">
        <w:rPr>
          <w:rFonts w:ascii="Arial" w:eastAsia="Arial" w:hAnsi="Arial" w:cs="Arial"/>
          <w:sz w:val="20"/>
          <w:szCs w:val="20"/>
        </w:rPr>
        <w:t xml:space="preserve"> trimestre de 2024 en la UMV, relacionada con el seguimiento y control de la ejecución presupuestal, iniciando con la definición y atención de las solicitudes de adquisición y contratación de los bienes y servicios en consonancia con las necesidades de adquisición que se establecieron en el inicio de la vigencia para la consolidación del Plan Anual de Adquisiciones (PAA)</w:t>
      </w:r>
      <w:r w:rsidR="74385DF6" w:rsidRPr="00D8623F">
        <w:rPr>
          <w:rFonts w:ascii="Arial" w:eastAsia="Arial" w:hAnsi="Arial" w:cs="Arial"/>
          <w:sz w:val="20"/>
          <w:szCs w:val="20"/>
        </w:rPr>
        <w:t>:</w:t>
      </w:r>
    </w:p>
    <w:p w14:paraId="1D43F2BF" w14:textId="77777777" w:rsidR="0093399C" w:rsidRPr="00D8623F" w:rsidRDefault="0093399C" w:rsidP="50C3BE35">
      <w:pPr>
        <w:jc w:val="both"/>
        <w:rPr>
          <w:rFonts w:ascii="Arial" w:hAnsi="Arial" w:cs="Arial"/>
          <w:b/>
          <w:bCs/>
          <w:sz w:val="20"/>
          <w:szCs w:val="20"/>
        </w:rPr>
      </w:pPr>
    </w:p>
    <w:p w14:paraId="5E4ECCC9" w14:textId="7707C008" w:rsidR="791E371E" w:rsidRPr="00D8623F" w:rsidRDefault="3BA7BBBB" w:rsidP="00A15B6C">
      <w:pPr>
        <w:pStyle w:val="Default"/>
        <w:rPr>
          <w:b/>
          <w:bCs/>
          <w:sz w:val="20"/>
          <w:szCs w:val="20"/>
        </w:rPr>
      </w:pPr>
      <w:r w:rsidRPr="00D8623F">
        <w:rPr>
          <w:b/>
          <w:bCs/>
          <w:color w:val="auto"/>
          <w:sz w:val="20"/>
          <w:szCs w:val="20"/>
        </w:rPr>
        <w:t xml:space="preserve">PROCESO GESTIÓN </w:t>
      </w:r>
      <w:r w:rsidR="00A15B6C" w:rsidRPr="00D8623F">
        <w:rPr>
          <w:b/>
          <w:bCs/>
          <w:color w:val="auto"/>
          <w:sz w:val="20"/>
          <w:szCs w:val="20"/>
        </w:rPr>
        <w:t xml:space="preserve">FINANCIERA - </w:t>
      </w:r>
      <w:r w:rsidR="791E371E" w:rsidRPr="00D8623F">
        <w:rPr>
          <w:b/>
          <w:bCs/>
          <w:sz w:val="20"/>
          <w:szCs w:val="20"/>
        </w:rPr>
        <w:t>Plan Anual de Adquisiciones (PAA):</w:t>
      </w:r>
    </w:p>
    <w:p w14:paraId="5EC6ACC8" w14:textId="76FC3337" w:rsidR="791E371E" w:rsidRPr="00D8623F" w:rsidRDefault="791E371E" w:rsidP="270D064B">
      <w:pPr>
        <w:jc w:val="both"/>
        <w:rPr>
          <w:rFonts w:ascii="Arial" w:hAnsi="Arial" w:cs="Arial"/>
          <w:sz w:val="20"/>
          <w:szCs w:val="20"/>
        </w:rPr>
      </w:pPr>
      <w:r w:rsidRPr="00D8623F">
        <w:rPr>
          <w:rFonts w:ascii="Arial" w:hAnsi="Arial" w:cs="Arial"/>
          <w:sz w:val="20"/>
          <w:szCs w:val="20"/>
        </w:rPr>
        <w:t xml:space="preserve"> </w:t>
      </w:r>
    </w:p>
    <w:p w14:paraId="54DFE905" w14:textId="1F988F94" w:rsidR="000D3ED5" w:rsidRPr="00D8623F" w:rsidRDefault="000D3ED5" w:rsidP="000D3ED5">
      <w:pPr>
        <w:shd w:val="clear" w:color="auto" w:fill="FFFFFF" w:themeFill="background1"/>
        <w:jc w:val="both"/>
        <w:rPr>
          <w:rFonts w:ascii="Arial" w:hAnsi="Arial" w:cs="Arial"/>
          <w:sz w:val="20"/>
          <w:szCs w:val="20"/>
        </w:rPr>
      </w:pPr>
      <w:r w:rsidRPr="00D8623F">
        <w:rPr>
          <w:rFonts w:ascii="Arial" w:hAnsi="Arial" w:cs="Arial"/>
          <w:sz w:val="20"/>
          <w:szCs w:val="20"/>
        </w:rPr>
        <w:t>Dado el seguimiento a lo establecidos en el Plan Anual de Adquisiciones como herramienta utilizada para informar a los posibles proveedores y contratistas las necesidades de contratación de bienes y servicios, en lo corrido del cuarto trimestre de 2024, y acorde con las 9 solicitudes de modificación requeridas por los diferentes proyectos, se consolidaron y realizaron en el portal SECOP II un total de 3 modificaciones al plan de adquisiciones publicado, razón por la cual a 31 de diciembre se culminó con la versión número 24, que incluye la versión inicial.</w:t>
      </w:r>
    </w:p>
    <w:p w14:paraId="2CFB4447" w14:textId="77777777" w:rsidR="000D3ED5" w:rsidRPr="00D8623F" w:rsidRDefault="000D3ED5" w:rsidP="000D3ED5">
      <w:pPr>
        <w:shd w:val="clear" w:color="auto" w:fill="FFFFFF" w:themeFill="background1"/>
        <w:jc w:val="both"/>
        <w:rPr>
          <w:rFonts w:ascii="Arial" w:hAnsi="Arial" w:cs="Arial"/>
          <w:sz w:val="20"/>
          <w:szCs w:val="20"/>
        </w:rPr>
      </w:pPr>
    </w:p>
    <w:p w14:paraId="3E771B01" w14:textId="77777777" w:rsidR="000D3ED5" w:rsidRPr="00D8623F" w:rsidRDefault="000D3ED5" w:rsidP="000D3ED5">
      <w:pPr>
        <w:shd w:val="clear" w:color="auto" w:fill="FFFFFF" w:themeFill="background1"/>
        <w:jc w:val="both"/>
        <w:rPr>
          <w:rFonts w:ascii="Arial" w:hAnsi="Arial" w:cs="Arial"/>
          <w:sz w:val="20"/>
          <w:szCs w:val="20"/>
        </w:rPr>
      </w:pPr>
      <w:r w:rsidRPr="00D8623F">
        <w:rPr>
          <w:rFonts w:ascii="Arial" w:hAnsi="Arial" w:cs="Arial"/>
          <w:sz w:val="20"/>
          <w:szCs w:val="20"/>
        </w:rPr>
        <w:t>Las modificaciones corresponden en su mayoría al ajuste de fechas prevista para la publicación de los procesos en el aplicativo de SECOP II, así como el ajuste en modalidades, objetos, eliminación de líneas y redistribución de recursos requeridos para iniciar los procesos establecidos, acorde con los datos arrojados en los estudios de sector.</w:t>
      </w:r>
    </w:p>
    <w:p w14:paraId="7A53CC94" w14:textId="77777777" w:rsidR="000D3ED5" w:rsidRPr="00D8623F" w:rsidRDefault="000D3ED5" w:rsidP="000D3ED5">
      <w:pPr>
        <w:shd w:val="clear" w:color="auto" w:fill="FFFFFF" w:themeFill="background1"/>
        <w:jc w:val="both"/>
        <w:rPr>
          <w:rFonts w:ascii="Arial" w:hAnsi="Arial" w:cs="Arial"/>
          <w:sz w:val="20"/>
          <w:szCs w:val="20"/>
        </w:rPr>
      </w:pPr>
    </w:p>
    <w:p w14:paraId="7BDC3416" w14:textId="77777777" w:rsidR="000D3ED5" w:rsidRPr="00D8623F" w:rsidRDefault="000D3ED5" w:rsidP="000D3ED5">
      <w:pPr>
        <w:shd w:val="clear" w:color="auto" w:fill="FFFFFF" w:themeFill="background1"/>
        <w:jc w:val="both"/>
        <w:rPr>
          <w:rFonts w:ascii="Arial" w:hAnsi="Arial" w:cs="Arial"/>
          <w:sz w:val="20"/>
          <w:szCs w:val="20"/>
        </w:rPr>
      </w:pPr>
      <w:r w:rsidRPr="00D8623F">
        <w:rPr>
          <w:rFonts w:ascii="Arial" w:hAnsi="Arial" w:cs="Arial"/>
          <w:sz w:val="20"/>
          <w:szCs w:val="20"/>
        </w:rPr>
        <w:t>Para el cuarto trimestre de 2024 se tenían programados en el Plan Anual de Adquisiciones (incluyendo regalías) 16 procesos, y de acuerdo con el seguimiento realizado se estableció que todos fueron publicados dentro del tiempo establecido dando paso a la suscripción de la totalidad de estos.</w:t>
      </w:r>
    </w:p>
    <w:p w14:paraId="7E2DB26C" w14:textId="77777777" w:rsidR="00A15B6C" w:rsidRPr="00D8623F" w:rsidRDefault="00A15B6C" w:rsidP="000D3ED5">
      <w:pPr>
        <w:shd w:val="clear" w:color="auto" w:fill="FFFFFF" w:themeFill="background1"/>
        <w:jc w:val="both"/>
        <w:rPr>
          <w:rFonts w:ascii="Arial" w:hAnsi="Arial" w:cs="Arial"/>
          <w:sz w:val="20"/>
          <w:szCs w:val="20"/>
        </w:rPr>
      </w:pPr>
    </w:p>
    <w:p w14:paraId="7789C9F1" w14:textId="3A5A7725" w:rsidR="00B41239" w:rsidRPr="00D8623F" w:rsidRDefault="791E371E" w:rsidP="00D8623F">
      <w:pPr>
        <w:jc w:val="both"/>
        <w:rPr>
          <w:rFonts w:ascii="Arial" w:hAnsi="Arial" w:cs="Arial"/>
          <w:b/>
          <w:bCs/>
          <w:sz w:val="20"/>
          <w:szCs w:val="20"/>
        </w:rPr>
      </w:pPr>
      <w:r w:rsidRPr="00D8623F">
        <w:rPr>
          <w:rFonts w:ascii="Arial" w:hAnsi="Arial" w:cs="Arial"/>
          <w:color w:val="5F497A" w:themeColor="accent4" w:themeShade="BF"/>
          <w:sz w:val="20"/>
          <w:szCs w:val="20"/>
        </w:rPr>
        <w:t xml:space="preserve"> </w:t>
      </w:r>
    </w:p>
    <w:p w14:paraId="5F020330" w14:textId="7D45BDA8" w:rsidR="00585DCC" w:rsidRPr="00D8623F" w:rsidRDefault="7EB232F9" w:rsidP="7E08B91A">
      <w:pPr>
        <w:pStyle w:val="Default"/>
        <w:rPr>
          <w:b/>
          <w:bCs/>
          <w:color w:val="5F497A" w:themeColor="accent4" w:themeShade="BF"/>
          <w:sz w:val="20"/>
          <w:szCs w:val="20"/>
        </w:rPr>
      </w:pPr>
      <w:r w:rsidRPr="00D8623F">
        <w:rPr>
          <w:b/>
          <w:bCs/>
          <w:color w:val="auto"/>
          <w:sz w:val="20"/>
          <w:szCs w:val="20"/>
        </w:rPr>
        <w:t xml:space="preserve">PROCESO </w:t>
      </w:r>
      <w:r w:rsidR="42A8E4C3" w:rsidRPr="00D8623F">
        <w:rPr>
          <w:b/>
          <w:bCs/>
          <w:color w:val="auto"/>
          <w:sz w:val="20"/>
          <w:szCs w:val="20"/>
        </w:rPr>
        <w:t xml:space="preserve">DIRECCIONAMIENTO ESTRATEGICO </w:t>
      </w:r>
    </w:p>
    <w:p w14:paraId="2526DD3C" w14:textId="77777777" w:rsidR="00585DCC" w:rsidRPr="00D8623F" w:rsidRDefault="00585DCC" w:rsidP="7E08B91A">
      <w:pPr>
        <w:jc w:val="both"/>
        <w:rPr>
          <w:rFonts w:ascii="Arial" w:hAnsi="Arial" w:cs="Arial"/>
          <w:color w:val="5F497A" w:themeColor="accent4" w:themeShade="BF"/>
          <w:sz w:val="20"/>
          <w:szCs w:val="20"/>
        </w:rPr>
      </w:pPr>
    </w:p>
    <w:p w14:paraId="7359DBE0" w14:textId="66787CF2" w:rsidR="48149E96" w:rsidRPr="00D8623F" w:rsidRDefault="1196A541" w:rsidP="00FD263A">
      <w:pPr>
        <w:jc w:val="both"/>
        <w:rPr>
          <w:rFonts w:ascii="Arial" w:eastAsia="Arial" w:hAnsi="Arial" w:cs="Arial"/>
          <w:sz w:val="20"/>
          <w:szCs w:val="20"/>
        </w:rPr>
      </w:pPr>
      <w:commentRangeStart w:id="55"/>
      <w:commentRangeStart w:id="56"/>
      <w:commentRangeStart w:id="57"/>
      <w:r w:rsidRPr="00D8623F">
        <w:rPr>
          <w:rFonts w:ascii="Arial" w:eastAsia="Arial" w:hAnsi="Arial" w:cs="Arial"/>
          <w:b/>
          <w:bCs/>
          <w:sz w:val="20"/>
          <w:szCs w:val="20"/>
        </w:rPr>
        <w:t>Ejecución presupuestal</w:t>
      </w:r>
      <w:r w:rsidR="00DD25EB" w:rsidRPr="00D8623F">
        <w:rPr>
          <w:rFonts w:ascii="Arial" w:eastAsia="Arial" w:hAnsi="Arial" w:cs="Arial"/>
          <w:b/>
          <w:bCs/>
          <w:sz w:val="20"/>
          <w:szCs w:val="20"/>
        </w:rPr>
        <w:t>:</w:t>
      </w:r>
      <w:commentRangeEnd w:id="55"/>
      <w:r w:rsidRPr="00D8623F">
        <w:rPr>
          <w:rFonts w:ascii="Arial" w:eastAsia="Arial" w:hAnsi="Arial" w:cs="Arial"/>
          <w:b/>
          <w:bCs/>
          <w:sz w:val="20"/>
          <w:szCs w:val="20"/>
        </w:rPr>
        <w:commentReference w:id="55"/>
      </w:r>
      <w:commentRangeEnd w:id="56"/>
      <w:r w:rsidRPr="00D8623F">
        <w:rPr>
          <w:rFonts w:ascii="Arial" w:eastAsia="Arial" w:hAnsi="Arial" w:cs="Arial"/>
          <w:b/>
          <w:bCs/>
          <w:sz w:val="20"/>
          <w:szCs w:val="20"/>
        </w:rPr>
        <w:commentReference w:id="56"/>
      </w:r>
      <w:commentRangeEnd w:id="57"/>
      <w:r w:rsidRPr="00D8623F">
        <w:rPr>
          <w:rFonts w:ascii="Arial" w:eastAsia="Arial" w:hAnsi="Arial" w:cs="Arial"/>
          <w:b/>
          <w:bCs/>
          <w:sz w:val="20"/>
          <w:szCs w:val="20"/>
        </w:rPr>
        <w:commentReference w:id="57"/>
      </w:r>
      <w:r w:rsidR="00DD25EB" w:rsidRPr="00D8623F">
        <w:rPr>
          <w:rFonts w:ascii="Arial" w:eastAsia="Arial" w:hAnsi="Arial" w:cs="Arial"/>
          <w:sz w:val="20"/>
          <w:szCs w:val="20"/>
        </w:rPr>
        <w:t xml:space="preserve"> </w:t>
      </w:r>
      <w:r w:rsidR="79787196" w:rsidRPr="00D8623F">
        <w:rPr>
          <w:rFonts w:ascii="Arial" w:eastAsia="Arial" w:hAnsi="Arial" w:cs="Arial"/>
          <w:sz w:val="20"/>
          <w:szCs w:val="20"/>
        </w:rPr>
        <w:t>La Unidad Administrativa Especial de Rehabilitación y Mantenimiento Vial inició la vigencia 2024 con una apropiación presupuestal de $194.946 millones de pesos. El 76% que corresponde a $147.251 millones se destinó a gastos de inversión, mientras que el 24% por $47.695 millones se asignó a gastos de funcionamiento.</w:t>
      </w:r>
    </w:p>
    <w:p w14:paraId="0DF0DACE" w14:textId="77777777" w:rsidR="00FD263A" w:rsidRPr="00D8623F" w:rsidRDefault="00FD263A" w:rsidP="00FD263A">
      <w:pPr>
        <w:jc w:val="both"/>
        <w:rPr>
          <w:rFonts w:ascii="Arial" w:eastAsia="Arial" w:hAnsi="Arial" w:cs="Arial"/>
          <w:sz w:val="20"/>
          <w:szCs w:val="20"/>
        </w:rPr>
      </w:pPr>
    </w:p>
    <w:p w14:paraId="66915CDB" w14:textId="6C06C7C2" w:rsidR="79787196" w:rsidRPr="00D8623F" w:rsidRDefault="79787196" w:rsidP="00FD263A">
      <w:pPr>
        <w:jc w:val="both"/>
        <w:rPr>
          <w:rFonts w:ascii="Arial" w:eastAsia="Arial" w:hAnsi="Arial" w:cs="Arial"/>
          <w:sz w:val="20"/>
          <w:szCs w:val="20"/>
        </w:rPr>
      </w:pPr>
      <w:r w:rsidRPr="00D8623F">
        <w:rPr>
          <w:rFonts w:ascii="Arial" w:eastAsia="Arial" w:hAnsi="Arial" w:cs="Arial"/>
          <w:b/>
          <w:bCs/>
          <w:sz w:val="20"/>
          <w:szCs w:val="20"/>
        </w:rPr>
        <w:t>Funcionamiento</w:t>
      </w:r>
      <w:r w:rsidR="00FD263A" w:rsidRPr="00D8623F">
        <w:rPr>
          <w:rFonts w:ascii="Arial" w:eastAsia="Arial" w:hAnsi="Arial" w:cs="Arial"/>
          <w:sz w:val="20"/>
          <w:szCs w:val="20"/>
        </w:rPr>
        <w:t>:</w:t>
      </w:r>
      <w:r w:rsidRPr="00D8623F">
        <w:rPr>
          <w:rFonts w:ascii="Arial" w:eastAsia="Arial" w:hAnsi="Arial" w:cs="Arial"/>
          <w:sz w:val="20"/>
          <w:szCs w:val="20"/>
        </w:rPr>
        <w:t xml:space="preserve"> En el primer semestre se presentó una reducción presupuestal por el rubro de funcionamiento de $1.559 millones, pasando de una apropiación de $47.695 millones a $46.136 millones.</w:t>
      </w:r>
    </w:p>
    <w:p w14:paraId="6C40074D" w14:textId="4B6AAD74" w:rsidR="79787196" w:rsidRPr="00D8623F" w:rsidRDefault="79787196" w:rsidP="00FD263A">
      <w:pPr>
        <w:jc w:val="both"/>
        <w:rPr>
          <w:rFonts w:ascii="Arial" w:eastAsia="Arial" w:hAnsi="Arial" w:cs="Arial"/>
          <w:sz w:val="20"/>
          <w:szCs w:val="20"/>
        </w:rPr>
      </w:pPr>
      <w:r w:rsidRPr="00D8623F">
        <w:rPr>
          <w:rFonts w:ascii="Arial" w:eastAsia="Arial" w:hAnsi="Arial" w:cs="Arial"/>
          <w:sz w:val="20"/>
          <w:szCs w:val="20"/>
        </w:rPr>
        <w:t xml:space="preserve">Respecto al rubro de funcionamiento, la ejecución presupuestal a 31 de diciembre registró el 96% en compromisos por $44.409 millones respecto a los $46.136 millones de apropiación disponible y el 92% de </w:t>
      </w:r>
      <w:r w:rsidRPr="00D8623F">
        <w:rPr>
          <w:rFonts w:ascii="Arial" w:eastAsia="Arial" w:hAnsi="Arial" w:cs="Arial"/>
          <w:sz w:val="20"/>
          <w:szCs w:val="20"/>
        </w:rPr>
        <w:lastRenderedPageBreak/>
        <w:t>giros por $42.353 millones. Este rubro está constituido por la fuente de financiación 1-100-F001 VA-Recursos distrito.</w:t>
      </w:r>
    </w:p>
    <w:p w14:paraId="7E374958" w14:textId="77777777" w:rsidR="00DD25EB" w:rsidRPr="00D8623F" w:rsidRDefault="00DD25EB" w:rsidP="00FD263A">
      <w:pPr>
        <w:jc w:val="both"/>
        <w:rPr>
          <w:rFonts w:ascii="Arial" w:eastAsia="Arial" w:hAnsi="Arial" w:cs="Arial"/>
          <w:sz w:val="20"/>
          <w:szCs w:val="20"/>
        </w:rPr>
      </w:pPr>
    </w:p>
    <w:p w14:paraId="523928FB" w14:textId="5B2A3CC9" w:rsidR="79787196" w:rsidRPr="00D8623F" w:rsidRDefault="79787196" w:rsidP="00FD263A">
      <w:pPr>
        <w:jc w:val="both"/>
        <w:rPr>
          <w:rFonts w:ascii="Arial" w:eastAsia="Arial" w:hAnsi="Arial" w:cs="Arial"/>
          <w:sz w:val="20"/>
          <w:szCs w:val="20"/>
        </w:rPr>
      </w:pPr>
      <w:r w:rsidRPr="00D8623F">
        <w:rPr>
          <w:rFonts w:ascii="Arial" w:eastAsia="Arial" w:hAnsi="Arial" w:cs="Arial"/>
          <w:b/>
          <w:bCs/>
          <w:sz w:val="20"/>
          <w:szCs w:val="20"/>
        </w:rPr>
        <w:t>Inversión</w:t>
      </w:r>
      <w:r w:rsidR="00FD263A" w:rsidRPr="00D8623F">
        <w:rPr>
          <w:rFonts w:ascii="Arial" w:eastAsia="Arial" w:hAnsi="Arial" w:cs="Arial"/>
          <w:b/>
          <w:bCs/>
          <w:sz w:val="20"/>
          <w:szCs w:val="20"/>
        </w:rPr>
        <w:t>:</w:t>
      </w:r>
      <w:r w:rsidR="00DD25EB" w:rsidRPr="00D8623F">
        <w:rPr>
          <w:rFonts w:ascii="Arial" w:eastAsia="Arial" w:hAnsi="Arial" w:cs="Arial"/>
          <w:sz w:val="20"/>
          <w:szCs w:val="20"/>
        </w:rPr>
        <w:t xml:space="preserve"> </w:t>
      </w:r>
      <w:r w:rsidRPr="00D8623F">
        <w:rPr>
          <w:rFonts w:ascii="Arial" w:eastAsia="Arial" w:hAnsi="Arial" w:cs="Arial"/>
          <w:sz w:val="20"/>
          <w:szCs w:val="20"/>
        </w:rPr>
        <w:t>Los compromisos presupuestales del Plan de Desarrollo Un Nuevo Contrato Social y Ambiental para la Bogotá del Siglo XXI UNCSAB finalizaron el 31 de mayo y durante el mes de junio y en concordancia con la Circular conjunta SDH-SDP 000009 del 2024, se llevó a cabo el proceso de armonización presupuestal. Durante este periodo se formularon e inscribieron los nuevos proyectos de inversión del PDD Bogotá Camina Segura. El valor armonizado a ejecutar en el segundo semestre 2024 fue de $ 55.571 millones.</w:t>
      </w:r>
    </w:p>
    <w:p w14:paraId="38DCF4F4" w14:textId="1C5AC438" w:rsidR="79787196" w:rsidRPr="00D8623F" w:rsidRDefault="79787196" w:rsidP="00FD263A">
      <w:pPr>
        <w:jc w:val="both"/>
        <w:rPr>
          <w:rFonts w:ascii="Arial" w:eastAsia="Arial" w:hAnsi="Arial" w:cs="Arial"/>
          <w:sz w:val="20"/>
          <w:szCs w:val="20"/>
        </w:rPr>
      </w:pPr>
      <w:r w:rsidRPr="00D8623F">
        <w:rPr>
          <w:rFonts w:ascii="Arial" w:eastAsia="Arial" w:hAnsi="Arial" w:cs="Arial"/>
          <w:sz w:val="20"/>
          <w:szCs w:val="20"/>
        </w:rPr>
        <w:t>Durante el segundo semestre se efectuaron las siguientes modificaciones presupuestales:</w:t>
      </w:r>
    </w:p>
    <w:p w14:paraId="687362DA" w14:textId="77777777" w:rsidR="00FD263A" w:rsidRPr="00D8623F" w:rsidRDefault="00FD263A" w:rsidP="00FD263A">
      <w:pPr>
        <w:jc w:val="both"/>
        <w:rPr>
          <w:rFonts w:ascii="Arial" w:eastAsia="Arial" w:hAnsi="Arial" w:cs="Arial"/>
          <w:sz w:val="20"/>
          <w:szCs w:val="20"/>
        </w:rPr>
      </w:pPr>
    </w:p>
    <w:p w14:paraId="38953E03" w14:textId="6CDC087F" w:rsidR="79787196" w:rsidRPr="00D8623F" w:rsidRDefault="79787196" w:rsidP="00FD263A">
      <w:pPr>
        <w:jc w:val="both"/>
        <w:rPr>
          <w:rFonts w:ascii="Arial" w:eastAsia="Arial" w:hAnsi="Arial" w:cs="Arial"/>
          <w:sz w:val="20"/>
          <w:szCs w:val="20"/>
        </w:rPr>
      </w:pPr>
      <w:r w:rsidRPr="00D8623F">
        <w:rPr>
          <w:rFonts w:ascii="Arial" w:eastAsia="Arial" w:hAnsi="Arial" w:cs="Arial"/>
          <w:sz w:val="20"/>
          <w:szCs w:val="20"/>
        </w:rPr>
        <w:t>*Reducción presupuestal a los proyectos de inversión 8081 y 8095 por $3.191 millones y $ 444 millones respectivamente, en cumplimiento a lo establecido en el artículo 6 del Decreto 062 de 2024: Reducción del gasto en contratos de prestación de servicios profesionales y de apoyo a la gestión.</w:t>
      </w:r>
    </w:p>
    <w:p w14:paraId="25609885" w14:textId="77777777" w:rsidR="00261EF6" w:rsidRPr="00D8623F" w:rsidRDefault="00261EF6" w:rsidP="00FD263A">
      <w:pPr>
        <w:jc w:val="both"/>
        <w:rPr>
          <w:rFonts w:ascii="Arial" w:eastAsia="Arial" w:hAnsi="Arial" w:cs="Arial"/>
          <w:sz w:val="20"/>
          <w:szCs w:val="20"/>
        </w:rPr>
      </w:pPr>
    </w:p>
    <w:p w14:paraId="478CADD8" w14:textId="33860040" w:rsidR="79787196" w:rsidRPr="00D8623F" w:rsidRDefault="79787196" w:rsidP="00FD263A">
      <w:pPr>
        <w:jc w:val="both"/>
        <w:rPr>
          <w:rFonts w:ascii="Arial" w:eastAsia="Arial" w:hAnsi="Arial" w:cs="Arial"/>
          <w:sz w:val="20"/>
          <w:szCs w:val="20"/>
        </w:rPr>
      </w:pPr>
      <w:r w:rsidRPr="00D8623F">
        <w:rPr>
          <w:rFonts w:ascii="Arial" w:eastAsia="Arial" w:hAnsi="Arial" w:cs="Arial"/>
          <w:sz w:val="20"/>
          <w:szCs w:val="20"/>
        </w:rPr>
        <w:t>*Adición presupuestal al proyecto 8081 por $ $ 32.739 millones para aumentar las metas asociadas a las intervenciones de la red vial en 6,05 Km-carril, adquirir 33 unidades de equipos, maquinaria y volquetas e intervenir 2 puntos críticos adicionales en la malla vial rural de Bogotá.</w:t>
      </w:r>
    </w:p>
    <w:p w14:paraId="0F2BD943" w14:textId="77777777" w:rsidR="00261EF6" w:rsidRPr="00D8623F" w:rsidRDefault="00261EF6" w:rsidP="00FD263A">
      <w:pPr>
        <w:jc w:val="both"/>
        <w:rPr>
          <w:rFonts w:ascii="Arial" w:eastAsia="Arial" w:hAnsi="Arial" w:cs="Arial"/>
          <w:sz w:val="20"/>
          <w:szCs w:val="20"/>
        </w:rPr>
      </w:pPr>
    </w:p>
    <w:p w14:paraId="50B34D53" w14:textId="445969AA" w:rsidR="79787196" w:rsidRPr="00D8623F" w:rsidRDefault="79787196" w:rsidP="00FD263A">
      <w:pPr>
        <w:jc w:val="both"/>
        <w:rPr>
          <w:rFonts w:ascii="Arial" w:eastAsia="Arial" w:hAnsi="Arial" w:cs="Arial"/>
          <w:sz w:val="20"/>
          <w:szCs w:val="20"/>
        </w:rPr>
      </w:pPr>
      <w:r w:rsidRPr="00D8623F">
        <w:rPr>
          <w:rFonts w:ascii="Arial" w:eastAsia="Arial" w:hAnsi="Arial" w:cs="Arial"/>
          <w:sz w:val="20"/>
          <w:szCs w:val="20"/>
        </w:rPr>
        <w:t>*Reducción Presupuestal por $ 361.7 millones al proyecto 8081 por bajo recaudo del impuesto sobretasa al ACPM.</w:t>
      </w:r>
    </w:p>
    <w:p w14:paraId="298E0A1C" w14:textId="77777777" w:rsidR="00FD263A" w:rsidRPr="00D8623F" w:rsidRDefault="00FD263A" w:rsidP="00FD263A">
      <w:pPr>
        <w:jc w:val="both"/>
        <w:rPr>
          <w:rFonts w:ascii="Arial" w:eastAsia="Arial" w:hAnsi="Arial" w:cs="Arial"/>
          <w:sz w:val="20"/>
          <w:szCs w:val="20"/>
        </w:rPr>
      </w:pPr>
    </w:p>
    <w:p w14:paraId="0C6C668D" w14:textId="29B8B22A" w:rsidR="79787196" w:rsidRPr="00D8623F" w:rsidRDefault="79787196" w:rsidP="00FD263A">
      <w:pPr>
        <w:jc w:val="both"/>
        <w:rPr>
          <w:rFonts w:ascii="Arial" w:eastAsia="Arial" w:hAnsi="Arial" w:cs="Arial"/>
          <w:sz w:val="20"/>
          <w:szCs w:val="20"/>
        </w:rPr>
      </w:pPr>
      <w:r w:rsidRPr="00D8623F">
        <w:rPr>
          <w:rFonts w:ascii="Arial" w:eastAsia="Arial" w:hAnsi="Arial" w:cs="Arial"/>
          <w:sz w:val="20"/>
          <w:szCs w:val="20"/>
        </w:rPr>
        <w:t xml:space="preserve"> A continuación, se muestra la ejecución presupuestal a 31 de diciembre de 2024 para los proyectos de inversión PDD Un Nuevo Contrato Social y Ambiental para la Bogotá del Siglo XXI:</w:t>
      </w:r>
    </w:p>
    <w:p w14:paraId="61C44898" w14:textId="77777777" w:rsidR="00DD25EB" w:rsidRPr="00D8623F" w:rsidRDefault="00DD25EB" w:rsidP="00DD25EB">
      <w:pPr>
        <w:jc w:val="both"/>
        <w:rPr>
          <w:rFonts w:ascii="Arial" w:eastAsia="Arial" w:hAnsi="Arial" w:cs="Arial"/>
          <w:sz w:val="20"/>
          <w:szCs w:val="20"/>
        </w:rPr>
      </w:pPr>
    </w:p>
    <w:p w14:paraId="46C1B27C" w14:textId="29EE9D7D" w:rsidR="79787196" w:rsidRPr="00D8623F" w:rsidRDefault="00DD25EB" w:rsidP="00DD25EB">
      <w:pPr>
        <w:widowControl/>
        <w:jc w:val="center"/>
        <w:rPr>
          <w:rFonts w:ascii="Arial" w:eastAsia="Arial" w:hAnsi="Arial" w:cs="Arial"/>
          <w:sz w:val="16"/>
          <w:szCs w:val="16"/>
        </w:rPr>
      </w:pPr>
      <w:bookmarkStart w:id="60" w:name="_Toc191034840"/>
      <w:r w:rsidRPr="00D8623F">
        <w:rPr>
          <w:rFonts w:ascii="Arial" w:eastAsia="Arial" w:hAnsi="Arial" w:cs="Arial"/>
          <w:sz w:val="16"/>
          <w:szCs w:val="16"/>
        </w:rPr>
        <w:t xml:space="preserve">Tabla </w:t>
      </w:r>
      <w:r w:rsidRPr="00D8623F">
        <w:rPr>
          <w:rFonts w:ascii="Arial" w:hAnsi="Arial" w:cs="Arial"/>
          <w:sz w:val="18"/>
          <w:szCs w:val="18"/>
        </w:rPr>
        <w:fldChar w:fldCharType="begin"/>
      </w:r>
      <w:r w:rsidRPr="00D8623F">
        <w:rPr>
          <w:rFonts w:ascii="Arial" w:hAnsi="Arial" w:cs="Arial"/>
          <w:sz w:val="18"/>
          <w:szCs w:val="18"/>
        </w:rPr>
        <w:instrText xml:space="preserve"> SEQ Tabla \* ARABIC </w:instrText>
      </w:r>
      <w:r w:rsidRPr="00D8623F">
        <w:rPr>
          <w:rFonts w:ascii="Arial" w:hAnsi="Arial" w:cs="Arial"/>
          <w:sz w:val="18"/>
          <w:szCs w:val="18"/>
        </w:rPr>
        <w:fldChar w:fldCharType="separate"/>
      </w:r>
      <w:r w:rsidRPr="00D8623F">
        <w:rPr>
          <w:rFonts w:ascii="Arial" w:hAnsi="Arial" w:cs="Arial"/>
          <w:noProof/>
          <w:sz w:val="18"/>
          <w:szCs w:val="18"/>
        </w:rPr>
        <w:t>5</w:t>
      </w:r>
      <w:r w:rsidRPr="00D8623F">
        <w:rPr>
          <w:rFonts w:ascii="Arial" w:hAnsi="Arial" w:cs="Arial"/>
          <w:sz w:val="18"/>
          <w:szCs w:val="18"/>
        </w:rPr>
        <w:fldChar w:fldCharType="end"/>
      </w:r>
      <w:r w:rsidRPr="00D8623F">
        <w:rPr>
          <w:rFonts w:ascii="Arial" w:eastAsia="Arial" w:hAnsi="Arial" w:cs="Arial"/>
          <w:sz w:val="16"/>
          <w:szCs w:val="16"/>
        </w:rPr>
        <w:t xml:space="preserve">. </w:t>
      </w:r>
      <w:r w:rsidR="79787196" w:rsidRPr="00D8623F">
        <w:rPr>
          <w:rFonts w:ascii="Arial" w:eastAsia="Arial" w:hAnsi="Arial" w:cs="Arial"/>
          <w:sz w:val="16"/>
          <w:szCs w:val="16"/>
        </w:rPr>
        <w:t>Ejecución Inversión Directa UNCSAB a 31 de diciembre de 2024</w:t>
      </w:r>
      <w:bookmarkEnd w:id="60"/>
    </w:p>
    <w:tbl>
      <w:tblPr>
        <w:tblW w:w="0" w:type="auto"/>
        <w:jc w:val="center"/>
        <w:tblLayout w:type="fixed"/>
        <w:tblLook w:val="06A0" w:firstRow="1" w:lastRow="0" w:firstColumn="1" w:lastColumn="0" w:noHBand="1" w:noVBand="1"/>
      </w:tblPr>
      <w:tblGrid>
        <w:gridCol w:w="2223"/>
        <w:gridCol w:w="1370"/>
        <w:gridCol w:w="1410"/>
        <w:gridCol w:w="1508"/>
        <w:gridCol w:w="1144"/>
        <w:gridCol w:w="1120"/>
      </w:tblGrid>
      <w:tr w:rsidR="7E08B91A" w:rsidRPr="00D8623F" w14:paraId="618892ED" w14:textId="77777777" w:rsidTr="00B41239">
        <w:trPr>
          <w:trHeight w:val="285"/>
          <w:jc w:val="center"/>
        </w:trPr>
        <w:tc>
          <w:tcPr>
            <w:tcW w:w="2223" w:type="dxa"/>
            <w:tcBorders>
              <w:top w:val="single" w:sz="8" w:space="0" w:color="auto"/>
              <w:left w:val="single" w:sz="8" w:space="0" w:color="auto"/>
              <w:bottom w:val="single" w:sz="8" w:space="0" w:color="auto"/>
              <w:right w:val="nil"/>
            </w:tcBorders>
            <w:shd w:val="clear" w:color="auto" w:fill="BFBFBF" w:themeFill="background1" w:themeFillShade="BF"/>
            <w:tcMar>
              <w:left w:w="108" w:type="dxa"/>
              <w:right w:w="108" w:type="dxa"/>
            </w:tcMar>
            <w:vAlign w:val="center"/>
          </w:tcPr>
          <w:p w14:paraId="2280F409" w14:textId="55B3E64D" w:rsidR="7E08B91A" w:rsidRPr="00D8623F" w:rsidRDefault="79787196" w:rsidP="00DD25EB">
            <w:pPr>
              <w:spacing w:line="257" w:lineRule="auto"/>
              <w:jc w:val="center"/>
              <w:rPr>
                <w:rFonts w:ascii="Arial" w:hAnsi="Arial" w:cs="Arial"/>
              </w:rPr>
            </w:pPr>
            <w:r w:rsidRPr="00D8623F">
              <w:rPr>
                <w:rFonts w:ascii="Arial" w:eastAsia="Arial" w:hAnsi="Arial" w:cs="Arial"/>
                <w:lang w:val="es-CO"/>
              </w:rPr>
              <w:t xml:space="preserve"> </w:t>
            </w:r>
            <w:r w:rsidR="7E08B91A" w:rsidRPr="00D8623F">
              <w:rPr>
                <w:rFonts w:ascii="Arial" w:eastAsia="Arial" w:hAnsi="Arial" w:cs="Arial"/>
                <w:b/>
                <w:bCs/>
                <w:color w:val="000000" w:themeColor="text1"/>
                <w:sz w:val="18"/>
                <w:szCs w:val="18"/>
                <w:lang w:val="es-CO"/>
              </w:rPr>
              <w:t>Proyecto</w:t>
            </w:r>
          </w:p>
        </w:tc>
        <w:tc>
          <w:tcPr>
            <w:tcW w:w="137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7EF1E38D" w14:textId="46B7A55A" w:rsidR="7E08B91A" w:rsidRPr="00D8623F" w:rsidRDefault="7E08B91A" w:rsidP="00DD25EB">
            <w:pPr>
              <w:spacing w:line="257" w:lineRule="auto"/>
              <w:jc w:val="center"/>
              <w:rPr>
                <w:rFonts w:ascii="Arial" w:hAnsi="Arial" w:cs="Arial"/>
              </w:rPr>
            </w:pPr>
            <w:r w:rsidRPr="00D8623F">
              <w:rPr>
                <w:rFonts w:ascii="Arial" w:eastAsia="Arial" w:hAnsi="Arial" w:cs="Arial"/>
                <w:b/>
                <w:bCs/>
                <w:color w:val="000000" w:themeColor="text1"/>
                <w:sz w:val="18"/>
                <w:szCs w:val="18"/>
                <w:lang w:val="es-CO"/>
              </w:rPr>
              <w:t>Inversión Directa</w:t>
            </w:r>
          </w:p>
        </w:tc>
        <w:tc>
          <w:tcPr>
            <w:tcW w:w="141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6E2105D7" w14:textId="05B590C8" w:rsidR="7E08B91A" w:rsidRPr="00D8623F" w:rsidRDefault="7E08B91A" w:rsidP="00DD25EB">
            <w:pPr>
              <w:spacing w:line="257" w:lineRule="auto"/>
              <w:jc w:val="center"/>
              <w:rPr>
                <w:rFonts w:ascii="Arial" w:hAnsi="Arial" w:cs="Arial"/>
              </w:rPr>
            </w:pPr>
            <w:r w:rsidRPr="00D8623F">
              <w:rPr>
                <w:rFonts w:ascii="Arial" w:eastAsia="Arial" w:hAnsi="Arial" w:cs="Arial"/>
                <w:color w:val="000000" w:themeColor="text1"/>
                <w:sz w:val="18"/>
                <w:szCs w:val="18"/>
                <w:lang w:val="es-CO"/>
              </w:rPr>
              <w:t xml:space="preserve">Compromisos </w:t>
            </w:r>
          </w:p>
        </w:tc>
        <w:tc>
          <w:tcPr>
            <w:tcW w:w="1508"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653459DF" w14:textId="5DEA3AB0" w:rsidR="7E08B91A" w:rsidRPr="00D8623F" w:rsidRDefault="7E08B91A" w:rsidP="00DD25EB">
            <w:pPr>
              <w:spacing w:line="257" w:lineRule="auto"/>
              <w:jc w:val="center"/>
              <w:rPr>
                <w:rFonts w:ascii="Arial" w:hAnsi="Arial" w:cs="Arial"/>
              </w:rPr>
            </w:pPr>
            <w:r w:rsidRPr="00D8623F">
              <w:rPr>
                <w:rFonts w:ascii="Arial" w:eastAsia="Arial" w:hAnsi="Arial" w:cs="Arial"/>
                <w:color w:val="000000" w:themeColor="text1"/>
                <w:sz w:val="18"/>
                <w:szCs w:val="18"/>
                <w:lang w:val="es-CO"/>
              </w:rPr>
              <w:t xml:space="preserve">% </w:t>
            </w:r>
            <w:r w:rsidR="00DD25EB" w:rsidRPr="00D8623F">
              <w:rPr>
                <w:rFonts w:ascii="Arial" w:eastAsia="Arial" w:hAnsi="Arial" w:cs="Arial"/>
                <w:color w:val="000000" w:themeColor="text1"/>
                <w:sz w:val="18"/>
                <w:szCs w:val="18"/>
                <w:lang w:val="es-CO"/>
              </w:rPr>
              <w:t>Compromisos</w:t>
            </w:r>
          </w:p>
        </w:tc>
        <w:tc>
          <w:tcPr>
            <w:tcW w:w="1144"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25635004" w14:textId="66A2A117" w:rsidR="7E08B91A" w:rsidRPr="00D8623F" w:rsidRDefault="7E08B91A" w:rsidP="00DD25EB">
            <w:pPr>
              <w:spacing w:line="257" w:lineRule="auto"/>
              <w:jc w:val="center"/>
              <w:rPr>
                <w:rFonts w:ascii="Arial" w:hAnsi="Arial" w:cs="Arial"/>
              </w:rPr>
            </w:pPr>
            <w:r w:rsidRPr="00D8623F">
              <w:rPr>
                <w:rFonts w:ascii="Arial" w:eastAsia="Arial" w:hAnsi="Arial" w:cs="Arial"/>
                <w:color w:val="000000" w:themeColor="text1"/>
                <w:sz w:val="18"/>
                <w:szCs w:val="18"/>
                <w:lang w:val="es-CO"/>
              </w:rPr>
              <w:t>Giros</w:t>
            </w:r>
          </w:p>
        </w:tc>
        <w:tc>
          <w:tcPr>
            <w:tcW w:w="112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50785C48" w14:textId="186E1198" w:rsidR="7E08B91A" w:rsidRPr="00D8623F" w:rsidRDefault="7E08B91A" w:rsidP="00DD25EB">
            <w:pPr>
              <w:spacing w:line="257" w:lineRule="auto"/>
              <w:jc w:val="center"/>
              <w:rPr>
                <w:rFonts w:ascii="Arial" w:hAnsi="Arial" w:cs="Arial"/>
              </w:rPr>
            </w:pPr>
            <w:r w:rsidRPr="00D8623F">
              <w:rPr>
                <w:rFonts w:ascii="Arial" w:eastAsia="Arial" w:hAnsi="Arial" w:cs="Arial"/>
                <w:color w:val="000000" w:themeColor="text1"/>
                <w:sz w:val="18"/>
                <w:szCs w:val="18"/>
                <w:lang w:val="es-CO"/>
              </w:rPr>
              <w:t>%Giros</w:t>
            </w:r>
          </w:p>
        </w:tc>
      </w:tr>
      <w:tr w:rsidR="7E08B91A" w:rsidRPr="00D8623F" w14:paraId="4E8C4BA9" w14:textId="77777777" w:rsidTr="00B41239">
        <w:trPr>
          <w:trHeight w:val="285"/>
          <w:jc w:val="center"/>
        </w:trPr>
        <w:tc>
          <w:tcPr>
            <w:tcW w:w="2223" w:type="dxa"/>
            <w:tcBorders>
              <w:top w:val="single" w:sz="8" w:space="0" w:color="auto"/>
              <w:left w:val="single" w:sz="8" w:space="0" w:color="auto"/>
              <w:bottom w:val="single" w:sz="8" w:space="0" w:color="auto"/>
              <w:right w:val="nil"/>
            </w:tcBorders>
            <w:tcMar>
              <w:left w:w="108" w:type="dxa"/>
              <w:right w:w="108" w:type="dxa"/>
            </w:tcMar>
            <w:vAlign w:val="bottom"/>
          </w:tcPr>
          <w:p w14:paraId="2D997244" w14:textId="59BC7A03" w:rsidR="7E08B91A" w:rsidRPr="00D8623F" w:rsidRDefault="7E08B91A" w:rsidP="00DD25EB">
            <w:pPr>
              <w:spacing w:line="257" w:lineRule="auto"/>
              <w:jc w:val="center"/>
              <w:rPr>
                <w:rFonts w:ascii="Arial" w:hAnsi="Arial" w:cs="Arial"/>
              </w:rPr>
            </w:pPr>
            <w:r w:rsidRPr="00D8623F">
              <w:rPr>
                <w:rFonts w:ascii="Arial" w:eastAsia="Arial" w:hAnsi="Arial" w:cs="Arial"/>
                <w:color w:val="000000" w:themeColor="text1"/>
                <w:sz w:val="18"/>
                <w:szCs w:val="18"/>
                <w:lang w:val="es-CO"/>
              </w:rPr>
              <w:t>7858</w:t>
            </w:r>
          </w:p>
        </w:tc>
        <w:tc>
          <w:tcPr>
            <w:tcW w:w="1370" w:type="dxa"/>
            <w:tcBorders>
              <w:top w:val="single" w:sz="8" w:space="0" w:color="auto"/>
              <w:left w:val="single" w:sz="8" w:space="0" w:color="auto"/>
              <w:bottom w:val="single" w:sz="8" w:space="0" w:color="auto"/>
              <w:right w:val="nil"/>
            </w:tcBorders>
            <w:tcMar>
              <w:left w:w="108" w:type="dxa"/>
              <w:right w:w="108" w:type="dxa"/>
            </w:tcMar>
            <w:vAlign w:val="bottom"/>
          </w:tcPr>
          <w:p w14:paraId="05B0B267" w14:textId="3CD6DDE1" w:rsidR="7E08B91A" w:rsidRPr="00D8623F" w:rsidRDefault="7E08B91A" w:rsidP="00DD25EB">
            <w:pPr>
              <w:spacing w:line="257" w:lineRule="auto"/>
              <w:jc w:val="center"/>
              <w:rPr>
                <w:rFonts w:ascii="Arial" w:hAnsi="Arial" w:cs="Arial"/>
              </w:rPr>
            </w:pPr>
            <w:r w:rsidRPr="00D8623F">
              <w:rPr>
                <w:rFonts w:ascii="Arial" w:eastAsia="Arial" w:hAnsi="Arial" w:cs="Arial"/>
                <w:color w:val="000000" w:themeColor="text1"/>
                <w:sz w:val="18"/>
                <w:szCs w:val="18"/>
                <w:lang w:val="es-CO"/>
              </w:rPr>
              <w:t>75.296</w:t>
            </w:r>
          </w:p>
        </w:tc>
        <w:tc>
          <w:tcPr>
            <w:tcW w:w="141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A18C3ED" w14:textId="6C674550" w:rsidR="7E08B91A" w:rsidRPr="00D8623F" w:rsidRDefault="7E08B91A" w:rsidP="00DD25EB">
            <w:pPr>
              <w:spacing w:line="257" w:lineRule="auto"/>
              <w:jc w:val="center"/>
              <w:rPr>
                <w:rFonts w:ascii="Arial" w:hAnsi="Arial" w:cs="Arial"/>
              </w:rPr>
            </w:pPr>
            <w:r w:rsidRPr="00D8623F">
              <w:rPr>
                <w:rFonts w:ascii="Arial" w:eastAsia="Arial" w:hAnsi="Arial" w:cs="Arial"/>
                <w:color w:val="000000" w:themeColor="text1"/>
                <w:sz w:val="18"/>
                <w:szCs w:val="18"/>
                <w:lang w:val="es-CO"/>
              </w:rPr>
              <w:t>75.109</w:t>
            </w:r>
          </w:p>
        </w:tc>
        <w:tc>
          <w:tcPr>
            <w:tcW w:w="1508"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BCAD456" w14:textId="62744EE7" w:rsidR="7E08B91A" w:rsidRPr="00D8623F" w:rsidRDefault="7E08B91A" w:rsidP="00DD25EB">
            <w:pPr>
              <w:spacing w:line="257" w:lineRule="auto"/>
              <w:jc w:val="center"/>
              <w:rPr>
                <w:rFonts w:ascii="Arial" w:hAnsi="Arial" w:cs="Arial"/>
              </w:rPr>
            </w:pPr>
            <w:r w:rsidRPr="00D8623F">
              <w:rPr>
                <w:rFonts w:ascii="Arial" w:eastAsia="Arial" w:hAnsi="Arial" w:cs="Arial"/>
                <w:color w:val="000000" w:themeColor="text1"/>
                <w:sz w:val="18"/>
                <w:szCs w:val="18"/>
                <w:lang w:val="es-CO"/>
              </w:rPr>
              <w:t>99,8%</w:t>
            </w:r>
          </w:p>
        </w:tc>
        <w:tc>
          <w:tcPr>
            <w:tcW w:w="114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57F4424" w14:textId="57FB6A02" w:rsidR="7E08B91A" w:rsidRPr="00D8623F" w:rsidRDefault="7E08B91A" w:rsidP="00DD25EB">
            <w:pPr>
              <w:spacing w:line="257" w:lineRule="auto"/>
              <w:jc w:val="center"/>
              <w:rPr>
                <w:rFonts w:ascii="Arial" w:hAnsi="Arial" w:cs="Arial"/>
              </w:rPr>
            </w:pPr>
            <w:r w:rsidRPr="00D8623F">
              <w:rPr>
                <w:rFonts w:ascii="Arial" w:eastAsia="Arial" w:hAnsi="Arial" w:cs="Arial"/>
                <w:color w:val="000000" w:themeColor="text1"/>
                <w:sz w:val="18"/>
                <w:szCs w:val="18"/>
                <w:lang w:val="es-CO"/>
              </w:rPr>
              <w:t>57.256</w:t>
            </w:r>
          </w:p>
        </w:tc>
        <w:tc>
          <w:tcPr>
            <w:tcW w:w="112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6433815" w14:textId="3498B082" w:rsidR="7E08B91A" w:rsidRPr="00D8623F" w:rsidRDefault="7E08B91A" w:rsidP="00DD25EB">
            <w:pPr>
              <w:spacing w:line="257" w:lineRule="auto"/>
              <w:jc w:val="center"/>
              <w:rPr>
                <w:rFonts w:ascii="Arial" w:hAnsi="Arial" w:cs="Arial"/>
              </w:rPr>
            </w:pPr>
            <w:r w:rsidRPr="00D8623F">
              <w:rPr>
                <w:rFonts w:ascii="Arial" w:eastAsia="Arial" w:hAnsi="Arial" w:cs="Arial"/>
                <w:color w:val="000000" w:themeColor="text1"/>
                <w:sz w:val="18"/>
                <w:szCs w:val="18"/>
                <w:lang w:val="es-CO"/>
              </w:rPr>
              <w:t>76%</w:t>
            </w:r>
          </w:p>
        </w:tc>
      </w:tr>
      <w:tr w:rsidR="7E08B91A" w:rsidRPr="00D8623F" w14:paraId="79A277AD" w14:textId="77777777" w:rsidTr="00B41239">
        <w:trPr>
          <w:trHeight w:val="285"/>
          <w:jc w:val="center"/>
        </w:trPr>
        <w:tc>
          <w:tcPr>
            <w:tcW w:w="2223" w:type="dxa"/>
            <w:tcBorders>
              <w:top w:val="single" w:sz="8" w:space="0" w:color="auto"/>
              <w:left w:val="single" w:sz="8" w:space="0" w:color="auto"/>
              <w:bottom w:val="single" w:sz="8" w:space="0" w:color="auto"/>
              <w:right w:val="nil"/>
            </w:tcBorders>
            <w:tcMar>
              <w:left w:w="108" w:type="dxa"/>
              <w:right w:w="108" w:type="dxa"/>
            </w:tcMar>
            <w:vAlign w:val="bottom"/>
          </w:tcPr>
          <w:p w14:paraId="216E4012" w14:textId="44F5453A" w:rsidR="7E08B91A" w:rsidRPr="00D8623F" w:rsidRDefault="7E08B91A" w:rsidP="00DD25EB">
            <w:pPr>
              <w:spacing w:line="257" w:lineRule="auto"/>
              <w:jc w:val="center"/>
              <w:rPr>
                <w:rFonts w:ascii="Arial" w:hAnsi="Arial" w:cs="Arial"/>
              </w:rPr>
            </w:pPr>
            <w:r w:rsidRPr="00D8623F">
              <w:rPr>
                <w:rFonts w:ascii="Arial" w:eastAsia="Arial" w:hAnsi="Arial" w:cs="Arial"/>
                <w:color w:val="000000" w:themeColor="text1"/>
                <w:sz w:val="18"/>
                <w:szCs w:val="18"/>
                <w:lang w:val="es-CO"/>
              </w:rPr>
              <w:t>7903</w:t>
            </w:r>
          </w:p>
        </w:tc>
        <w:tc>
          <w:tcPr>
            <w:tcW w:w="1370" w:type="dxa"/>
            <w:tcBorders>
              <w:top w:val="single" w:sz="8" w:space="0" w:color="auto"/>
              <w:left w:val="single" w:sz="8" w:space="0" w:color="auto"/>
              <w:bottom w:val="single" w:sz="8" w:space="0" w:color="auto"/>
              <w:right w:val="nil"/>
            </w:tcBorders>
            <w:tcMar>
              <w:left w:w="108" w:type="dxa"/>
              <w:right w:w="108" w:type="dxa"/>
            </w:tcMar>
            <w:vAlign w:val="bottom"/>
          </w:tcPr>
          <w:p w14:paraId="3D97125C" w14:textId="382143E0" w:rsidR="7E08B91A" w:rsidRPr="00D8623F" w:rsidRDefault="7E08B91A" w:rsidP="00DD25EB">
            <w:pPr>
              <w:spacing w:line="257" w:lineRule="auto"/>
              <w:jc w:val="center"/>
              <w:rPr>
                <w:rFonts w:ascii="Arial" w:hAnsi="Arial" w:cs="Arial"/>
              </w:rPr>
            </w:pPr>
            <w:r w:rsidRPr="00D8623F">
              <w:rPr>
                <w:rFonts w:ascii="Arial" w:eastAsia="Arial" w:hAnsi="Arial" w:cs="Arial"/>
                <w:color w:val="000000" w:themeColor="text1"/>
                <w:sz w:val="18"/>
                <w:szCs w:val="18"/>
                <w:lang w:val="es-CO"/>
              </w:rPr>
              <w:t>2.493</w:t>
            </w:r>
          </w:p>
        </w:tc>
        <w:tc>
          <w:tcPr>
            <w:tcW w:w="141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8BF211D" w14:textId="18015EF0" w:rsidR="7E08B91A" w:rsidRPr="00D8623F" w:rsidRDefault="7E08B91A" w:rsidP="00DD25EB">
            <w:pPr>
              <w:spacing w:line="257" w:lineRule="auto"/>
              <w:jc w:val="center"/>
              <w:rPr>
                <w:rFonts w:ascii="Arial" w:hAnsi="Arial" w:cs="Arial"/>
              </w:rPr>
            </w:pPr>
            <w:r w:rsidRPr="00D8623F">
              <w:rPr>
                <w:rFonts w:ascii="Arial" w:eastAsia="Arial" w:hAnsi="Arial" w:cs="Arial"/>
                <w:color w:val="000000" w:themeColor="text1"/>
                <w:sz w:val="18"/>
                <w:szCs w:val="18"/>
                <w:lang w:val="es-CO"/>
              </w:rPr>
              <w:t>2.489</w:t>
            </w:r>
          </w:p>
        </w:tc>
        <w:tc>
          <w:tcPr>
            <w:tcW w:w="1508"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F7C582E" w14:textId="4D590194" w:rsidR="7E08B91A" w:rsidRPr="00D8623F" w:rsidRDefault="7E08B91A" w:rsidP="00DD25EB">
            <w:pPr>
              <w:spacing w:line="257" w:lineRule="auto"/>
              <w:jc w:val="center"/>
              <w:rPr>
                <w:rFonts w:ascii="Arial" w:hAnsi="Arial" w:cs="Arial"/>
              </w:rPr>
            </w:pPr>
            <w:r w:rsidRPr="00D8623F">
              <w:rPr>
                <w:rFonts w:ascii="Arial" w:eastAsia="Arial" w:hAnsi="Arial" w:cs="Arial"/>
                <w:color w:val="000000" w:themeColor="text1"/>
                <w:sz w:val="18"/>
                <w:szCs w:val="18"/>
                <w:lang w:val="es-CO"/>
              </w:rPr>
              <w:t>100%</w:t>
            </w:r>
          </w:p>
        </w:tc>
        <w:tc>
          <w:tcPr>
            <w:tcW w:w="114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2A683DA" w14:textId="49AD7577" w:rsidR="7E08B91A" w:rsidRPr="00D8623F" w:rsidRDefault="7E08B91A" w:rsidP="00DD25EB">
            <w:pPr>
              <w:spacing w:line="257" w:lineRule="auto"/>
              <w:jc w:val="center"/>
              <w:rPr>
                <w:rFonts w:ascii="Arial" w:hAnsi="Arial" w:cs="Arial"/>
              </w:rPr>
            </w:pPr>
            <w:r w:rsidRPr="00D8623F">
              <w:rPr>
                <w:rFonts w:ascii="Arial" w:eastAsia="Arial" w:hAnsi="Arial" w:cs="Arial"/>
                <w:color w:val="000000" w:themeColor="text1"/>
                <w:sz w:val="18"/>
                <w:szCs w:val="18"/>
                <w:lang w:val="es-CO"/>
              </w:rPr>
              <w:t>2.487</w:t>
            </w:r>
          </w:p>
        </w:tc>
        <w:tc>
          <w:tcPr>
            <w:tcW w:w="112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F98F2BE" w14:textId="3C13D593" w:rsidR="7E08B91A" w:rsidRPr="00D8623F" w:rsidRDefault="7E08B91A" w:rsidP="00DD25EB">
            <w:pPr>
              <w:spacing w:line="257" w:lineRule="auto"/>
              <w:jc w:val="center"/>
              <w:rPr>
                <w:rFonts w:ascii="Arial" w:hAnsi="Arial" w:cs="Arial"/>
              </w:rPr>
            </w:pPr>
            <w:r w:rsidRPr="00D8623F">
              <w:rPr>
                <w:rFonts w:ascii="Arial" w:eastAsia="Arial" w:hAnsi="Arial" w:cs="Arial"/>
                <w:color w:val="000000" w:themeColor="text1"/>
                <w:sz w:val="18"/>
                <w:szCs w:val="18"/>
                <w:lang w:val="es-CO"/>
              </w:rPr>
              <w:t>100%</w:t>
            </w:r>
          </w:p>
        </w:tc>
      </w:tr>
      <w:tr w:rsidR="7E08B91A" w:rsidRPr="00D8623F" w14:paraId="6C23D6B6" w14:textId="77777777" w:rsidTr="00B41239">
        <w:trPr>
          <w:trHeight w:val="285"/>
          <w:jc w:val="center"/>
        </w:trPr>
        <w:tc>
          <w:tcPr>
            <w:tcW w:w="2223" w:type="dxa"/>
            <w:tcBorders>
              <w:top w:val="single" w:sz="8" w:space="0" w:color="auto"/>
              <w:left w:val="single" w:sz="8" w:space="0" w:color="auto"/>
              <w:bottom w:val="single" w:sz="8" w:space="0" w:color="auto"/>
              <w:right w:val="nil"/>
            </w:tcBorders>
            <w:tcMar>
              <w:left w:w="108" w:type="dxa"/>
              <w:right w:w="108" w:type="dxa"/>
            </w:tcMar>
            <w:vAlign w:val="bottom"/>
          </w:tcPr>
          <w:p w14:paraId="43C3B70A" w14:textId="05649164" w:rsidR="7E08B91A" w:rsidRPr="00D8623F" w:rsidRDefault="7E08B91A" w:rsidP="00DD25EB">
            <w:pPr>
              <w:spacing w:line="257" w:lineRule="auto"/>
              <w:jc w:val="center"/>
              <w:rPr>
                <w:rFonts w:ascii="Arial" w:hAnsi="Arial" w:cs="Arial"/>
              </w:rPr>
            </w:pPr>
            <w:r w:rsidRPr="00D8623F">
              <w:rPr>
                <w:rFonts w:ascii="Arial" w:eastAsia="Arial" w:hAnsi="Arial" w:cs="Arial"/>
                <w:color w:val="000000" w:themeColor="text1"/>
                <w:sz w:val="18"/>
                <w:szCs w:val="18"/>
                <w:lang w:val="es-CO"/>
              </w:rPr>
              <w:t>7859</w:t>
            </w:r>
          </w:p>
        </w:tc>
        <w:tc>
          <w:tcPr>
            <w:tcW w:w="1370" w:type="dxa"/>
            <w:tcBorders>
              <w:top w:val="single" w:sz="8" w:space="0" w:color="auto"/>
              <w:left w:val="single" w:sz="8" w:space="0" w:color="auto"/>
              <w:bottom w:val="single" w:sz="8" w:space="0" w:color="auto"/>
              <w:right w:val="nil"/>
            </w:tcBorders>
            <w:tcMar>
              <w:left w:w="108" w:type="dxa"/>
              <w:right w:w="108" w:type="dxa"/>
            </w:tcMar>
            <w:vAlign w:val="bottom"/>
          </w:tcPr>
          <w:p w14:paraId="708AF488" w14:textId="78A362A6" w:rsidR="7E08B91A" w:rsidRPr="00D8623F" w:rsidRDefault="7E08B91A" w:rsidP="00DD25EB">
            <w:pPr>
              <w:spacing w:line="257" w:lineRule="auto"/>
              <w:jc w:val="center"/>
              <w:rPr>
                <w:rFonts w:ascii="Arial" w:hAnsi="Arial" w:cs="Arial"/>
              </w:rPr>
            </w:pPr>
            <w:r w:rsidRPr="00D8623F">
              <w:rPr>
                <w:rFonts w:ascii="Arial" w:eastAsia="Arial" w:hAnsi="Arial" w:cs="Arial"/>
                <w:color w:val="000000" w:themeColor="text1"/>
                <w:sz w:val="18"/>
                <w:szCs w:val="18"/>
                <w:lang w:val="es-CO"/>
              </w:rPr>
              <w:t>11.107</w:t>
            </w:r>
          </w:p>
        </w:tc>
        <w:tc>
          <w:tcPr>
            <w:tcW w:w="141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D9879C1" w14:textId="2C307581" w:rsidR="7E08B91A" w:rsidRPr="00D8623F" w:rsidRDefault="7E08B91A" w:rsidP="00DD25EB">
            <w:pPr>
              <w:spacing w:line="257" w:lineRule="auto"/>
              <w:jc w:val="center"/>
              <w:rPr>
                <w:rFonts w:ascii="Arial" w:hAnsi="Arial" w:cs="Arial"/>
              </w:rPr>
            </w:pPr>
            <w:r w:rsidRPr="00D8623F">
              <w:rPr>
                <w:rFonts w:ascii="Arial" w:eastAsia="Arial" w:hAnsi="Arial" w:cs="Arial"/>
                <w:color w:val="000000" w:themeColor="text1"/>
                <w:sz w:val="18"/>
                <w:szCs w:val="18"/>
                <w:lang w:val="es-CO"/>
              </w:rPr>
              <w:t>11.094</w:t>
            </w:r>
          </w:p>
        </w:tc>
        <w:tc>
          <w:tcPr>
            <w:tcW w:w="1508"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F48FD3B" w14:textId="388A564B" w:rsidR="7E08B91A" w:rsidRPr="00D8623F" w:rsidRDefault="7E08B91A" w:rsidP="00DD25EB">
            <w:pPr>
              <w:spacing w:line="257" w:lineRule="auto"/>
              <w:jc w:val="center"/>
              <w:rPr>
                <w:rFonts w:ascii="Arial" w:hAnsi="Arial" w:cs="Arial"/>
              </w:rPr>
            </w:pPr>
            <w:r w:rsidRPr="00D8623F">
              <w:rPr>
                <w:rFonts w:ascii="Arial" w:eastAsia="Arial" w:hAnsi="Arial" w:cs="Arial"/>
                <w:color w:val="000000" w:themeColor="text1"/>
                <w:sz w:val="18"/>
                <w:szCs w:val="18"/>
                <w:lang w:val="es-CO"/>
              </w:rPr>
              <w:t>100%</w:t>
            </w:r>
          </w:p>
        </w:tc>
        <w:tc>
          <w:tcPr>
            <w:tcW w:w="114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38E9124" w14:textId="4138EE0B" w:rsidR="7E08B91A" w:rsidRPr="00D8623F" w:rsidRDefault="7E08B91A" w:rsidP="00DD25EB">
            <w:pPr>
              <w:spacing w:line="257" w:lineRule="auto"/>
              <w:jc w:val="center"/>
              <w:rPr>
                <w:rFonts w:ascii="Arial" w:hAnsi="Arial" w:cs="Arial"/>
              </w:rPr>
            </w:pPr>
            <w:r w:rsidRPr="00D8623F">
              <w:rPr>
                <w:rFonts w:ascii="Arial" w:eastAsia="Arial" w:hAnsi="Arial" w:cs="Arial"/>
                <w:color w:val="000000" w:themeColor="text1"/>
                <w:sz w:val="18"/>
                <w:szCs w:val="18"/>
                <w:lang w:val="es-CO"/>
              </w:rPr>
              <w:t>11.042</w:t>
            </w:r>
          </w:p>
        </w:tc>
        <w:tc>
          <w:tcPr>
            <w:tcW w:w="112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1E675DE" w14:textId="2BF07FC0" w:rsidR="7E08B91A" w:rsidRPr="00D8623F" w:rsidRDefault="7E08B91A" w:rsidP="00DD25EB">
            <w:pPr>
              <w:spacing w:line="257" w:lineRule="auto"/>
              <w:jc w:val="center"/>
              <w:rPr>
                <w:rFonts w:ascii="Arial" w:hAnsi="Arial" w:cs="Arial"/>
              </w:rPr>
            </w:pPr>
            <w:r w:rsidRPr="00D8623F">
              <w:rPr>
                <w:rFonts w:ascii="Arial" w:eastAsia="Arial" w:hAnsi="Arial" w:cs="Arial"/>
                <w:color w:val="000000" w:themeColor="text1"/>
                <w:sz w:val="18"/>
                <w:szCs w:val="18"/>
                <w:lang w:val="es-CO"/>
              </w:rPr>
              <w:t>99%</w:t>
            </w:r>
          </w:p>
        </w:tc>
      </w:tr>
      <w:tr w:rsidR="7E08B91A" w:rsidRPr="00D8623F" w14:paraId="2E0FC977" w14:textId="77777777" w:rsidTr="00B41239">
        <w:trPr>
          <w:trHeight w:val="285"/>
          <w:jc w:val="center"/>
        </w:trPr>
        <w:tc>
          <w:tcPr>
            <w:tcW w:w="2223" w:type="dxa"/>
            <w:tcBorders>
              <w:top w:val="single" w:sz="8" w:space="0" w:color="auto"/>
              <w:left w:val="single" w:sz="8" w:space="0" w:color="auto"/>
              <w:bottom w:val="single" w:sz="8" w:space="0" w:color="auto"/>
              <w:right w:val="nil"/>
            </w:tcBorders>
            <w:tcMar>
              <w:left w:w="108" w:type="dxa"/>
              <w:right w:w="108" w:type="dxa"/>
            </w:tcMar>
            <w:vAlign w:val="bottom"/>
          </w:tcPr>
          <w:p w14:paraId="2EEA4F45" w14:textId="0C2F71E9" w:rsidR="7E08B91A" w:rsidRPr="00D8623F" w:rsidRDefault="7E08B91A" w:rsidP="00DD25EB">
            <w:pPr>
              <w:spacing w:line="257" w:lineRule="auto"/>
              <w:jc w:val="center"/>
              <w:rPr>
                <w:rFonts w:ascii="Arial" w:hAnsi="Arial" w:cs="Arial"/>
              </w:rPr>
            </w:pPr>
            <w:r w:rsidRPr="00D8623F">
              <w:rPr>
                <w:rFonts w:ascii="Arial" w:eastAsia="Arial" w:hAnsi="Arial" w:cs="Arial"/>
                <w:color w:val="000000" w:themeColor="text1"/>
                <w:sz w:val="18"/>
                <w:szCs w:val="18"/>
                <w:lang w:val="es-CO"/>
              </w:rPr>
              <w:t>7860</w:t>
            </w:r>
          </w:p>
        </w:tc>
        <w:tc>
          <w:tcPr>
            <w:tcW w:w="1370" w:type="dxa"/>
            <w:tcBorders>
              <w:top w:val="single" w:sz="8" w:space="0" w:color="auto"/>
              <w:left w:val="single" w:sz="8" w:space="0" w:color="auto"/>
              <w:bottom w:val="single" w:sz="8" w:space="0" w:color="auto"/>
              <w:right w:val="nil"/>
            </w:tcBorders>
            <w:tcMar>
              <w:left w:w="108" w:type="dxa"/>
              <w:right w:w="108" w:type="dxa"/>
            </w:tcMar>
            <w:vAlign w:val="bottom"/>
          </w:tcPr>
          <w:p w14:paraId="1D73A3A8" w14:textId="30AA24B6" w:rsidR="7E08B91A" w:rsidRPr="00D8623F" w:rsidRDefault="7E08B91A" w:rsidP="00DD25EB">
            <w:pPr>
              <w:spacing w:line="257" w:lineRule="auto"/>
              <w:jc w:val="center"/>
              <w:rPr>
                <w:rFonts w:ascii="Arial" w:hAnsi="Arial" w:cs="Arial"/>
              </w:rPr>
            </w:pPr>
            <w:r w:rsidRPr="00D8623F">
              <w:rPr>
                <w:rFonts w:ascii="Arial" w:eastAsia="Arial" w:hAnsi="Arial" w:cs="Arial"/>
                <w:color w:val="000000" w:themeColor="text1"/>
                <w:sz w:val="18"/>
                <w:szCs w:val="18"/>
                <w:lang w:val="es-CO"/>
              </w:rPr>
              <w:t>2.732</w:t>
            </w:r>
          </w:p>
        </w:tc>
        <w:tc>
          <w:tcPr>
            <w:tcW w:w="141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38A0CA7" w14:textId="2E35CFF3" w:rsidR="7E08B91A" w:rsidRPr="00D8623F" w:rsidRDefault="7E08B91A" w:rsidP="00DD25EB">
            <w:pPr>
              <w:spacing w:line="257" w:lineRule="auto"/>
              <w:jc w:val="center"/>
              <w:rPr>
                <w:rFonts w:ascii="Arial" w:hAnsi="Arial" w:cs="Arial"/>
              </w:rPr>
            </w:pPr>
            <w:r w:rsidRPr="00D8623F">
              <w:rPr>
                <w:rFonts w:ascii="Arial" w:eastAsia="Arial" w:hAnsi="Arial" w:cs="Arial"/>
                <w:color w:val="000000" w:themeColor="text1"/>
                <w:sz w:val="18"/>
                <w:szCs w:val="18"/>
                <w:lang w:val="es-CO"/>
              </w:rPr>
              <w:t>2.732</w:t>
            </w:r>
          </w:p>
        </w:tc>
        <w:tc>
          <w:tcPr>
            <w:tcW w:w="1508"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AB45DFA" w14:textId="74705EF1" w:rsidR="7E08B91A" w:rsidRPr="00D8623F" w:rsidRDefault="7E08B91A" w:rsidP="00DD25EB">
            <w:pPr>
              <w:spacing w:line="257" w:lineRule="auto"/>
              <w:jc w:val="center"/>
              <w:rPr>
                <w:rFonts w:ascii="Arial" w:hAnsi="Arial" w:cs="Arial"/>
              </w:rPr>
            </w:pPr>
            <w:r w:rsidRPr="00D8623F">
              <w:rPr>
                <w:rFonts w:ascii="Arial" w:eastAsia="Arial" w:hAnsi="Arial" w:cs="Arial"/>
                <w:color w:val="000000" w:themeColor="text1"/>
                <w:sz w:val="18"/>
                <w:szCs w:val="18"/>
                <w:lang w:val="es-CO"/>
              </w:rPr>
              <w:t>100%</w:t>
            </w:r>
          </w:p>
        </w:tc>
        <w:tc>
          <w:tcPr>
            <w:tcW w:w="114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8D59875" w14:textId="5059C748" w:rsidR="7E08B91A" w:rsidRPr="00D8623F" w:rsidRDefault="7E08B91A" w:rsidP="00DD25EB">
            <w:pPr>
              <w:spacing w:line="257" w:lineRule="auto"/>
              <w:jc w:val="center"/>
              <w:rPr>
                <w:rFonts w:ascii="Arial" w:hAnsi="Arial" w:cs="Arial"/>
              </w:rPr>
            </w:pPr>
            <w:r w:rsidRPr="00D8623F">
              <w:rPr>
                <w:rFonts w:ascii="Arial" w:eastAsia="Arial" w:hAnsi="Arial" w:cs="Arial"/>
                <w:color w:val="000000" w:themeColor="text1"/>
                <w:sz w:val="18"/>
                <w:szCs w:val="18"/>
                <w:lang w:val="es-CO"/>
              </w:rPr>
              <w:t>2.584</w:t>
            </w:r>
          </w:p>
        </w:tc>
        <w:tc>
          <w:tcPr>
            <w:tcW w:w="112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FFC2011" w14:textId="5E214BA9" w:rsidR="7E08B91A" w:rsidRPr="00D8623F" w:rsidRDefault="7E08B91A" w:rsidP="00DD25EB">
            <w:pPr>
              <w:spacing w:line="257" w:lineRule="auto"/>
              <w:jc w:val="center"/>
              <w:rPr>
                <w:rFonts w:ascii="Arial" w:hAnsi="Arial" w:cs="Arial"/>
              </w:rPr>
            </w:pPr>
            <w:r w:rsidRPr="00D8623F">
              <w:rPr>
                <w:rFonts w:ascii="Arial" w:eastAsia="Arial" w:hAnsi="Arial" w:cs="Arial"/>
                <w:color w:val="000000" w:themeColor="text1"/>
                <w:sz w:val="18"/>
                <w:szCs w:val="18"/>
                <w:lang w:val="es-CO"/>
              </w:rPr>
              <w:t>95%</w:t>
            </w:r>
          </w:p>
        </w:tc>
      </w:tr>
      <w:tr w:rsidR="7E08B91A" w:rsidRPr="00D8623F" w14:paraId="6E2CC358" w14:textId="77777777" w:rsidTr="00B41239">
        <w:trPr>
          <w:trHeight w:val="300"/>
          <w:jc w:val="center"/>
        </w:trPr>
        <w:tc>
          <w:tcPr>
            <w:tcW w:w="2223" w:type="dxa"/>
            <w:tcBorders>
              <w:top w:val="single" w:sz="8" w:space="0" w:color="auto"/>
              <w:left w:val="single" w:sz="8" w:space="0" w:color="auto"/>
              <w:bottom w:val="single" w:sz="8" w:space="0" w:color="auto"/>
              <w:right w:val="nil"/>
            </w:tcBorders>
            <w:shd w:val="clear" w:color="auto" w:fill="F2F2F2" w:themeFill="background1" w:themeFillShade="F2"/>
            <w:tcMar>
              <w:left w:w="108" w:type="dxa"/>
              <w:right w:w="108" w:type="dxa"/>
            </w:tcMar>
            <w:vAlign w:val="bottom"/>
          </w:tcPr>
          <w:p w14:paraId="056F3C69" w14:textId="3FD3663A" w:rsidR="7E08B91A" w:rsidRPr="00D8623F" w:rsidRDefault="7E08B91A" w:rsidP="00DD25EB">
            <w:pPr>
              <w:spacing w:line="257" w:lineRule="auto"/>
              <w:jc w:val="center"/>
              <w:rPr>
                <w:rFonts w:ascii="Arial" w:hAnsi="Arial" w:cs="Arial"/>
              </w:rPr>
            </w:pPr>
            <w:r w:rsidRPr="00D8623F">
              <w:rPr>
                <w:rFonts w:ascii="Arial" w:eastAsia="Arial" w:hAnsi="Arial" w:cs="Arial"/>
                <w:b/>
                <w:bCs/>
                <w:color w:val="000000" w:themeColor="text1"/>
                <w:sz w:val="18"/>
                <w:szCs w:val="18"/>
                <w:lang w:val="es-CO"/>
              </w:rPr>
              <w:t>Total</w:t>
            </w:r>
          </w:p>
        </w:tc>
        <w:tc>
          <w:tcPr>
            <w:tcW w:w="13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bottom"/>
          </w:tcPr>
          <w:p w14:paraId="29223ABE" w14:textId="316325EB" w:rsidR="7E08B91A" w:rsidRPr="00D8623F" w:rsidRDefault="7E08B91A" w:rsidP="00DD25EB">
            <w:pPr>
              <w:spacing w:line="257" w:lineRule="auto"/>
              <w:jc w:val="center"/>
              <w:rPr>
                <w:rFonts w:ascii="Arial" w:hAnsi="Arial" w:cs="Arial"/>
              </w:rPr>
            </w:pPr>
            <w:r w:rsidRPr="00D8623F">
              <w:rPr>
                <w:rFonts w:ascii="Arial" w:eastAsia="Arial" w:hAnsi="Arial" w:cs="Arial"/>
                <w:b/>
                <w:bCs/>
                <w:color w:val="000000" w:themeColor="text1"/>
                <w:sz w:val="18"/>
                <w:szCs w:val="18"/>
                <w:lang w:val="es-CO"/>
              </w:rPr>
              <w:t>91.628</w:t>
            </w:r>
          </w:p>
        </w:tc>
        <w:tc>
          <w:tcPr>
            <w:tcW w:w="14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bottom"/>
          </w:tcPr>
          <w:p w14:paraId="46055DEA" w14:textId="316A7505" w:rsidR="7E08B91A" w:rsidRPr="00D8623F" w:rsidRDefault="7E08B91A" w:rsidP="00DD25EB">
            <w:pPr>
              <w:spacing w:line="257" w:lineRule="auto"/>
              <w:jc w:val="center"/>
              <w:rPr>
                <w:rFonts w:ascii="Arial" w:hAnsi="Arial" w:cs="Arial"/>
              </w:rPr>
            </w:pPr>
            <w:r w:rsidRPr="00D8623F">
              <w:rPr>
                <w:rFonts w:ascii="Arial" w:eastAsia="Arial" w:hAnsi="Arial" w:cs="Arial"/>
                <w:b/>
                <w:bCs/>
                <w:color w:val="000000" w:themeColor="text1"/>
                <w:sz w:val="18"/>
                <w:szCs w:val="18"/>
                <w:lang w:val="es-CO"/>
              </w:rPr>
              <w:t>91.424</w:t>
            </w:r>
          </w:p>
        </w:tc>
        <w:tc>
          <w:tcPr>
            <w:tcW w:w="150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bottom"/>
          </w:tcPr>
          <w:p w14:paraId="7D62F853" w14:textId="05EBF220" w:rsidR="7E08B91A" w:rsidRPr="00D8623F" w:rsidRDefault="7E08B91A" w:rsidP="00DD25EB">
            <w:pPr>
              <w:spacing w:line="257" w:lineRule="auto"/>
              <w:jc w:val="center"/>
              <w:rPr>
                <w:rFonts w:ascii="Arial" w:hAnsi="Arial" w:cs="Arial"/>
              </w:rPr>
            </w:pPr>
            <w:r w:rsidRPr="00D8623F">
              <w:rPr>
                <w:rFonts w:ascii="Arial" w:eastAsia="Arial" w:hAnsi="Arial" w:cs="Arial"/>
                <w:b/>
                <w:bCs/>
                <w:color w:val="000000" w:themeColor="text1"/>
                <w:sz w:val="18"/>
                <w:szCs w:val="18"/>
                <w:lang w:val="es-CO"/>
              </w:rPr>
              <w:t>99,8%</w:t>
            </w:r>
          </w:p>
        </w:tc>
        <w:tc>
          <w:tcPr>
            <w:tcW w:w="114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bottom"/>
          </w:tcPr>
          <w:p w14:paraId="17F0512D" w14:textId="0EDA9314" w:rsidR="7E08B91A" w:rsidRPr="00D8623F" w:rsidRDefault="7E08B91A" w:rsidP="00DD25EB">
            <w:pPr>
              <w:spacing w:line="257" w:lineRule="auto"/>
              <w:jc w:val="center"/>
              <w:rPr>
                <w:rFonts w:ascii="Arial" w:hAnsi="Arial" w:cs="Arial"/>
              </w:rPr>
            </w:pPr>
            <w:r w:rsidRPr="00D8623F">
              <w:rPr>
                <w:rFonts w:ascii="Arial" w:eastAsia="Arial" w:hAnsi="Arial" w:cs="Arial"/>
                <w:b/>
                <w:bCs/>
                <w:color w:val="000000" w:themeColor="text1"/>
                <w:sz w:val="18"/>
                <w:szCs w:val="18"/>
                <w:lang w:val="es-CO"/>
              </w:rPr>
              <w:t>73.369</w:t>
            </w:r>
          </w:p>
        </w:tc>
        <w:tc>
          <w:tcPr>
            <w:tcW w:w="112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bottom"/>
          </w:tcPr>
          <w:p w14:paraId="6BAE3451" w14:textId="21F26417" w:rsidR="7E08B91A" w:rsidRPr="00D8623F" w:rsidRDefault="7E08B91A" w:rsidP="00DD25EB">
            <w:pPr>
              <w:spacing w:line="257" w:lineRule="auto"/>
              <w:jc w:val="center"/>
              <w:rPr>
                <w:rFonts w:ascii="Arial" w:hAnsi="Arial" w:cs="Arial"/>
              </w:rPr>
            </w:pPr>
            <w:r w:rsidRPr="00D8623F">
              <w:rPr>
                <w:rFonts w:ascii="Arial" w:eastAsia="Arial" w:hAnsi="Arial" w:cs="Arial"/>
                <w:b/>
                <w:bCs/>
                <w:color w:val="000000" w:themeColor="text1"/>
                <w:sz w:val="18"/>
                <w:szCs w:val="18"/>
                <w:lang w:val="es-CO"/>
              </w:rPr>
              <w:t>80%</w:t>
            </w:r>
          </w:p>
        </w:tc>
      </w:tr>
    </w:tbl>
    <w:p w14:paraId="60C37F17" w14:textId="3478BBC1" w:rsidR="4FB4EF17" w:rsidRPr="00D8623F" w:rsidRDefault="4FB4EF17" w:rsidP="7E08B91A">
      <w:pPr>
        <w:jc w:val="center"/>
        <w:rPr>
          <w:rFonts w:ascii="Arial" w:hAnsi="Arial" w:cs="Arial"/>
        </w:rPr>
      </w:pPr>
      <w:r w:rsidRPr="00D8623F">
        <w:rPr>
          <w:rFonts w:ascii="Arial" w:eastAsia="Arial" w:hAnsi="Arial" w:cs="Arial"/>
          <w:b/>
          <w:bCs/>
          <w:color w:val="000000" w:themeColor="text1"/>
          <w:sz w:val="16"/>
          <w:szCs w:val="16"/>
          <w:lang w:val="es"/>
        </w:rPr>
        <w:t>Fuente</w:t>
      </w:r>
      <w:r w:rsidRPr="00D8623F">
        <w:rPr>
          <w:rFonts w:ascii="Arial" w:eastAsia="Arial" w:hAnsi="Arial" w:cs="Arial"/>
          <w:color w:val="000000" w:themeColor="text1"/>
          <w:sz w:val="16"/>
          <w:szCs w:val="16"/>
          <w:lang w:val="es"/>
        </w:rPr>
        <w:t xml:space="preserve">: </w:t>
      </w:r>
      <w:proofErr w:type="spellStart"/>
      <w:r w:rsidRPr="00D8623F">
        <w:rPr>
          <w:rFonts w:ascii="Arial" w:eastAsia="Arial" w:hAnsi="Arial" w:cs="Arial"/>
          <w:color w:val="000000" w:themeColor="text1"/>
          <w:sz w:val="16"/>
          <w:szCs w:val="16"/>
          <w:lang w:val="es"/>
        </w:rPr>
        <w:t>Bogdata</w:t>
      </w:r>
      <w:proofErr w:type="spellEnd"/>
      <w:r w:rsidRPr="00D8623F">
        <w:rPr>
          <w:rFonts w:ascii="Arial" w:eastAsia="Arial" w:hAnsi="Arial" w:cs="Arial"/>
          <w:color w:val="000000" w:themeColor="text1"/>
          <w:sz w:val="16"/>
          <w:szCs w:val="16"/>
          <w:lang w:val="es"/>
        </w:rPr>
        <w:t>. Cifras en millones de pesos a 31 de diciembre 2024.</w:t>
      </w:r>
      <w:r w:rsidRPr="00D8623F">
        <w:rPr>
          <w:rFonts w:ascii="Arial" w:eastAsia="Arial" w:hAnsi="Arial" w:cs="Arial"/>
          <w:color w:val="000000" w:themeColor="text1"/>
          <w:sz w:val="16"/>
          <w:szCs w:val="16"/>
          <w:lang w:val="es-CO"/>
        </w:rPr>
        <w:t xml:space="preserve"> </w:t>
      </w:r>
    </w:p>
    <w:p w14:paraId="4104FD52" w14:textId="060A98FD" w:rsidR="4FB4EF17" w:rsidRPr="00D8623F" w:rsidRDefault="4FB4EF17" w:rsidP="7E08B91A">
      <w:pPr>
        <w:jc w:val="both"/>
        <w:rPr>
          <w:rFonts w:ascii="Arial" w:hAnsi="Arial" w:cs="Arial"/>
        </w:rPr>
      </w:pPr>
      <w:r w:rsidRPr="00D8623F">
        <w:rPr>
          <w:rFonts w:ascii="Arial" w:eastAsia="Arial" w:hAnsi="Arial" w:cs="Arial"/>
          <w:color w:val="000000" w:themeColor="text1"/>
          <w:sz w:val="20"/>
          <w:szCs w:val="20"/>
          <w:lang w:val="es-CO"/>
        </w:rPr>
        <w:t xml:space="preserve"> </w:t>
      </w:r>
    </w:p>
    <w:p w14:paraId="1DC3E3C6" w14:textId="1EC97899" w:rsidR="4FB4EF17" w:rsidRPr="00D8623F" w:rsidRDefault="4FB4EF17" w:rsidP="7E08B91A">
      <w:pPr>
        <w:jc w:val="both"/>
        <w:rPr>
          <w:rFonts w:ascii="Arial" w:hAnsi="Arial" w:cs="Arial"/>
        </w:rPr>
      </w:pPr>
      <w:r w:rsidRPr="00D8623F">
        <w:rPr>
          <w:rFonts w:ascii="Arial" w:eastAsia="Arial" w:hAnsi="Arial" w:cs="Arial"/>
          <w:color w:val="000000" w:themeColor="text1"/>
          <w:sz w:val="20"/>
          <w:szCs w:val="20"/>
          <w:lang w:val="es-CO"/>
        </w:rPr>
        <w:t xml:space="preserve"> </w:t>
      </w:r>
    </w:p>
    <w:p w14:paraId="1700EB07" w14:textId="4D3C7CB6" w:rsidR="4FB4EF17" w:rsidRPr="00D8623F" w:rsidRDefault="4FB4EF17" w:rsidP="00261EF6">
      <w:pPr>
        <w:jc w:val="both"/>
        <w:rPr>
          <w:rFonts w:ascii="Arial" w:eastAsia="Arial" w:hAnsi="Arial" w:cs="Arial"/>
          <w:sz w:val="20"/>
          <w:szCs w:val="20"/>
        </w:rPr>
      </w:pPr>
      <w:r w:rsidRPr="00D8623F">
        <w:rPr>
          <w:rFonts w:ascii="Arial" w:eastAsia="Arial" w:hAnsi="Arial" w:cs="Arial"/>
          <w:sz w:val="20"/>
          <w:szCs w:val="20"/>
        </w:rPr>
        <w:t xml:space="preserve">En la siguiente tabla se muestra la ejecución presupuestal a 31 de diciembre de 2024 para los proyectos de inversión PDD Bogotá Camina Segura: </w:t>
      </w:r>
    </w:p>
    <w:p w14:paraId="0794FFC8" w14:textId="77777777" w:rsidR="00261EF6" w:rsidRPr="00D8623F" w:rsidRDefault="00261EF6" w:rsidP="7E08B91A">
      <w:pPr>
        <w:jc w:val="center"/>
        <w:rPr>
          <w:rFonts w:ascii="Arial" w:eastAsia="Arial" w:hAnsi="Arial" w:cs="Arial"/>
          <w:sz w:val="16"/>
          <w:szCs w:val="16"/>
        </w:rPr>
      </w:pPr>
    </w:p>
    <w:p w14:paraId="03A7650C" w14:textId="77777777" w:rsidR="00261EF6" w:rsidRPr="00D8623F" w:rsidRDefault="00261EF6" w:rsidP="7E08B91A">
      <w:pPr>
        <w:jc w:val="center"/>
        <w:rPr>
          <w:rFonts w:ascii="Arial" w:eastAsia="Arial" w:hAnsi="Arial" w:cs="Arial"/>
          <w:sz w:val="16"/>
          <w:szCs w:val="16"/>
        </w:rPr>
      </w:pPr>
    </w:p>
    <w:p w14:paraId="33C635BD" w14:textId="7A254A7C" w:rsidR="4FB4EF17" w:rsidRPr="00D8623F" w:rsidRDefault="00261EF6" w:rsidP="7E08B91A">
      <w:pPr>
        <w:jc w:val="center"/>
        <w:rPr>
          <w:rFonts w:ascii="Arial" w:eastAsia="Arial" w:hAnsi="Arial" w:cs="Arial"/>
          <w:sz w:val="16"/>
          <w:szCs w:val="16"/>
        </w:rPr>
      </w:pPr>
      <w:bookmarkStart w:id="61" w:name="_Toc191034841"/>
      <w:r w:rsidRPr="00D8623F">
        <w:rPr>
          <w:rFonts w:ascii="Arial" w:eastAsia="Arial" w:hAnsi="Arial" w:cs="Arial"/>
          <w:sz w:val="16"/>
          <w:szCs w:val="16"/>
        </w:rPr>
        <w:t xml:space="preserve">Tabla </w:t>
      </w:r>
      <w:r w:rsidRPr="00D8623F">
        <w:rPr>
          <w:rFonts w:ascii="Arial" w:hAnsi="Arial" w:cs="Arial"/>
          <w:sz w:val="18"/>
          <w:szCs w:val="18"/>
        </w:rPr>
        <w:fldChar w:fldCharType="begin"/>
      </w:r>
      <w:r w:rsidRPr="00D8623F">
        <w:rPr>
          <w:rFonts w:ascii="Arial" w:hAnsi="Arial" w:cs="Arial"/>
          <w:sz w:val="18"/>
          <w:szCs w:val="18"/>
        </w:rPr>
        <w:instrText xml:space="preserve"> SEQ Tabla \* ARABIC </w:instrText>
      </w:r>
      <w:r w:rsidRPr="00D8623F">
        <w:rPr>
          <w:rFonts w:ascii="Arial" w:hAnsi="Arial" w:cs="Arial"/>
          <w:sz w:val="18"/>
          <w:szCs w:val="18"/>
        </w:rPr>
        <w:fldChar w:fldCharType="separate"/>
      </w:r>
      <w:r w:rsidRPr="00D8623F">
        <w:rPr>
          <w:rFonts w:ascii="Arial" w:hAnsi="Arial" w:cs="Arial"/>
          <w:noProof/>
          <w:sz w:val="18"/>
          <w:szCs w:val="18"/>
        </w:rPr>
        <w:t>6</w:t>
      </w:r>
      <w:r w:rsidRPr="00D8623F">
        <w:rPr>
          <w:rFonts w:ascii="Arial" w:hAnsi="Arial" w:cs="Arial"/>
          <w:sz w:val="18"/>
          <w:szCs w:val="18"/>
        </w:rPr>
        <w:fldChar w:fldCharType="end"/>
      </w:r>
      <w:r w:rsidRPr="00D8623F">
        <w:rPr>
          <w:rFonts w:ascii="Arial" w:eastAsia="Arial" w:hAnsi="Arial" w:cs="Arial"/>
          <w:sz w:val="16"/>
          <w:szCs w:val="16"/>
        </w:rPr>
        <w:t xml:space="preserve">. Ejecución Inversión </w:t>
      </w:r>
      <w:r w:rsidR="4FB4EF17" w:rsidRPr="00D8623F">
        <w:rPr>
          <w:rFonts w:ascii="Arial" w:eastAsia="Arial" w:hAnsi="Arial" w:cs="Arial"/>
          <w:sz w:val="16"/>
          <w:szCs w:val="16"/>
        </w:rPr>
        <w:t>Directa UNCSAB a 31 de diciembre de 2024</w:t>
      </w:r>
      <w:bookmarkEnd w:id="61"/>
    </w:p>
    <w:p w14:paraId="3A5AFB48" w14:textId="77777777" w:rsidR="00261EF6" w:rsidRPr="00D8623F" w:rsidRDefault="00261EF6" w:rsidP="7E08B91A">
      <w:pPr>
        <w:jc w:val="center"/>
        <w:rPr>
          <w:rFonts w:ascii="Arial" w:eastAsia="Arial" w:hAnsi="Arial" w:cs="Arial"/>
          <w:sz w:val="16"/>
          <w:szCs w:val="16"/>
        </w:rPr>
      </w:pPr>
    </w:p>
    <w:tbl>
      <w:tblPr>
        <w:tblW w:w="0" w:type="auto"/>
        <w:jc w:val="center"/>
        <w:tblLayout w:type="fixed"/>
        <w:tblLook w:val="06A0" w:firstRow="1" w:lastRow="0" w:firstColumn="1" w:lastColumn="0" w:noHBand="1" w:noVBand="1"/>
      </w:tblPr>
      <w:tblGrid>
        <w:gridCol w:w="2046"/>
        <w:gridCol w:w="1370"/>
        <w:gridCol w:w="1445"/>
        <w:gridCol w:w="1380"/>
        <w:gridCol w:w="1227"/>
        <w:gridCol w:w="1308"/>
      </w:tblGrid>
      <w:tr w:rsidR="7E08B91A" w:rsidRPr="00D8623F" w14:paraId="6D2431AD" w14:textId="77777777" w:rsidTr="00382DB3">
        <w:trPr>
          <w:trHeight w:val="285"/>
          <w:jc w:val="center"/>
        </w:trPr>
        <w:tc>
          <w:tcPr>
            <w:tcW w:w="2046"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01E106B6" w14:textId="5D348C15" w:rsidR="7E08B91A" w:rsidRPr="00D8623F" w:rsidRDefault="7E08B91A" w:rsidP="00261EF6">
            <w:pPr>
              <w:spacing w:line="257" w:lineRule="auto"/>
              <w:jc w:val="center"/>
              <w:rPr>
                <w:rFonts w:ascii="Arial" w:hAnsi="Arial" w:cs="Arial"/>
              </w:rPr>
            </w:pPr>
            <w:r w:rsidRPr="00D8623F">
              <w:rPr>
                <w:rFonts w:ascii="Arial" w:eastAsia="Arial" w:hAnsi="Arial" w:cs="Arial"/>
                <w:b/>
                <w:bCs/>
                <w:color w:val="000000" w:themeColor="text1"/>
                <w:sz w:val="18"/>
                <w:szCs w:val="18"/>
                <w:lang w:val="es-CO"/>
              </w:rPr>
              <w:t>Proyecto</w:t>
            </w:r>
          </w:p>
        </w:tc>
        <w:tc>
          <w:tcPr>
            <w:tcW w:w="137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57040A03" w14:textId="07BD0001" w:rsidR="7E08B91A" w:rsidRPr="00D8623F" w:rsidRDefault="7E08B91A" w:rsidP="00261EF6">
            <w:pPr>
              <w:spacing w:line="257" w:lineRule="auto"/>
              <w:jc w:val="center"/>
              <w:rPr>
                <w:rFonts w:ascii="Arial" w:hAnsi="Arial" w:cs="Arial"/>
              </w:rPr>
            </w:pPr>
            <w:r w:rsidRPr="00D8623F">
              <w:rPr>
                <w:rFonts w:ascii="Arial" w:eastAsia="Arial" w:hAnsi="Arial" w:cs="Arial"/>
                <w:b/>
                <w:bCs/>
                <w:color w:val="000000" w:themeColor="text1"/>
                <w:sz w:val="18"/>
                <w:szCs w:val="18"/>
                <w:lang w:val="es-CO"/>
              </w:rPr>
              <w:t>Inversión Directa</w:t>
            </w:r>
          </w:p>
        </w:tc>
        <w:tc>
          <w:tcPr>
            <w:tcW w:w="144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37B39268" w14:textId="4FF3D482"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 xml:space="preserve">Compromisos </w:t>
            </w:r>
          </w:p>
        </w:tc>
        <w:tc>
          <w:tcPr>
            <w:tcW w:w="13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3FACE064" w14:textId="4CE0D413"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 Compromisos</w:t>
            </w:r>
          </w:p>
        </w:tc>
        <w:tc>
          <w:tcPr>
            <w:tcW w:w="1227"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64CBDF5A" w14:textId="46935761"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Giros</w:t>
            </w:r>
          </w:p>
        </w:tc>
        <w:tc>
          <w:tcPr>
            <w:tcW w:w="1308"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161AEDA2" w14:textId="5C8ADCBE"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%Giros</w:t>
            </w:r>
          </w:p>
        </w:tc>
      </w:tr>
      <w:tr w:rsidR="7E08B91A" w:rsidRPr="00D8623F" w14:paraId="39101370" w14:textId="77777777" w:rsidTr="00382DB3">
        <w:trPr>
          <w:trHeight w:val="285"/>
          <w:jc w:val="center"/>
        </w:trPr>
        <w:tc>
          <w:tcPr>
            <w:tcW w:w="2046"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BC73807" w14:textId="6CD79EE9"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8081</w:t>
            </w:r>
          </w:p>
        </w:tc>
        <w:tc>
          <w:tcPr>
            <w:tcW w:w="137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7D7CC1D" w14:textId="1CD6ED41"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55.840</w:t>
            </w:r>
          </w:p>
        </w:tc>
        <w:tc>
          <w:tcPr>
            <w:tcW w:w="144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C043164" w14:textId="2AFD84EF"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49.365</w:t>
            </w:r>
          </w:p>
        </w:tc>
        <w:tc>
          <w:tcPr>
            <w:tcW w:w="138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ADF69CE" w14:textId="743D0612"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88%</w:t>
            </w:r>
          </w:p>
        </w:tc>
        <w:tc>
          <w:tcPr>
            <w:tcW w:w="122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85E17AE" w14:textId="238B1515"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7.412</w:t>
            </w:r>
          </w:p>
        </w:tc>
        <w:tc>
          <w:tcPr>
            <w:tcW w:w="130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36312D6" w14:textId="317D82BD"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13%</w:t>
            </w:r>
          </w:p>
        </w:tc>
      </w:tr>
      <w:tr w:rsidR="7E08B91A" w:rsidRPr="00D8623F" w14:paraId="69692E7A" w14:textId="77777777" w:rsidTr="00382DB3">
        <w:trPr>
          <w:trHeight w:val="285"/>
          <w:jc w:val="center"/>
        </w:trPr>
        <w:tc>
          <w:tcPr>
            <w:tcW w:w="2046"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70E2ACD" w14:textId="2D8269AB"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8055</w:t>
            </w:r>
          </w:p>
        </w:tc>
        <w:tc>
          <w:tcPr>
            <w:tcW w:w="137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AA46BB8" w14:textId="4E0F64AB"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1.258</w:t>
            </w:r>
          </w:p>
        </w:tc>
        <w:tc>
          <w:tcPr>
            <w:tcW w:w="144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08AED86" w14:textId="19DDD7AD"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1.257</w:t>
            </w:r>
          </w:p>
        </w:tc>
        <w:tc>
          <w:tcPr>
            <w:tcW w:w="138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96AD5D3" w14:textId="706EF12E"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100%</w:t>
            </w:r>
          </w:p>
        </w:tc>
        <w:tc>
          <w:tcPr>
            <w:tcW w:w="122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4988DA1" w14:textId="1BD80A05"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991</w:t>
            </w:r>
          </w:p>
        </w:tc>
        <w:tc>
          <w:tcPr>
            <w:tcW w:w="130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085265D" w14:textId="2D584ABC"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79%</w:t>
            </w:r>
          </w:p>
        </w:tc>
      </w:tr>
      <w:tr w:rsidR="7E08B91A" w:rsidRPr="00D8623F" w14:paraId="4E93FE70" w14:textId="77777777" w:rsidTr="00382DB3">
        <w:trPr>
          <w:trHeight w:val="285"/>
          <w:jc w:val="center"/>
        </w:trPr>
        <w:tc>
          <w:tcPr>
            <w:tcW w:w="2046"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D7C174E" w14:textId="56503617"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8095</w:t>
            </w:r>
          </w:p>
        </w:tc>
        <w:tc>
          <w:tcPr>
            <w:tcW w:w="137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779E9C6" w14:textId="1355580C"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15.634</w:t>
            </w:r>
          </w:p>
        </w:tc>
        <w:tc>
          <w:tcPr>
            <w:tcW w:w="144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C9C6013" w14:textId="3F3559EE"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15.434</w:t>
            </w:r>
          </w:p>
        </w:tc>
        <w:tc>
          <w:tcPr>
            <w:tcW w:w="138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040F3F7" w14:textId="5B4C67B1"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99%</w:t>
            </w:r>
          </w:p>
        </w:tc>
        <w:tc>
          <w:tcPr>
            <w:tcW w:w="122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367CDD1" w14:textId="5597FE65"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7.308</w:t>
            </w:r>
          </w:p>
        </w:tc>
        <w:tc>
          <w:tcPr>
            <w:tcW w:w="130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11A1CF9" w14:textId="1E137F38"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47%</w:t>
            </w:r>
          </w:p>
        </w:tc>
      </w:tr>
      <w:tr w:rsidR="7E08B91A" w:rsidRPr="00D8623F" w14:paraId="219382FC" w14:textId="77777777" w:rsidTr="00382DB3">
        <w:trPr>
          <w:trHeight w:val="285"/>
          <w:jc w:val="center"/>
        </w:trPr>
        <w:tc>
          <w:tcPr>
            <w:tcW w:w="2046"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418833B" w14:textId="5234CBCB"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8089</w:t>
            </w:r>
          </w:p>
        </w:tc>
        <w:tc>
          <w:tcPr>
            <w:tcW w:w="137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D18BD07" w14:textId="5E4A4B2D"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5.415</w:t>
            </w:r>
          </w:p>
        </w:tc>
        <w:tc>
          <w:tcPr>
            <w:tcW w:w="144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10725E2" w14:textId="51EA27CE"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5.283</w:t>
            </w:r>
          </w:p>
        </w:tc>
        <w:tc>
          <w:tcPr>
            <w:tcW w:w="138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613ED3A" w14:textId="196E2688"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98%</w:t>
            </w:r>
          </w:p>
        </w:tc>
        <w:tc>
          <w:tcPr>
            <w:tcW w:w="122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651D3B3" w14:textId="29F9CEB1"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4.132</w:t>
            </w:r>
          </w:p>
        </w:tc>
        <w:tc>
          <w:tcPr>
            <w:tcW w:w="130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074A680" w14:textId="0B2140BB"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76%</w:t>
            </w:r>
          </w:p>
        </w:tc>
      </w:tr>
      <w:tr w:rsidR="7E08B91A" w:rsidRPr="00D8623F" w14:paraId="45C22F55" w14:textId="77777777" w:rsidTr="00382DB3">
        <w:trPr>
          <w:trHeight w:val="285"/>
          <w:jc w:val="center"/>
        </w:trPr>
        <w:tc>
          <w:tcPr>
            <w:tcW w:w="2046"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04A8639" w14:textId="129C23F5"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8208</w:t>
            </w:r>
          </w:p>
        </w:tc>
        <w:tc>
          <w:tcPr>
            <w:tcW w:w="137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9034883" w14:textId="2BA2C36E"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288</w:t>
            </w:r>
          </w:p>
        </w:tc>
        <w:tc>
          <w:tcPr>
            <w:tcW w:w="144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7FCEC8D" w14:textId="28D4DC04"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213</w:t>
            </w:r>
          </w:p>
        </w:tc>
        <w:tc>
          <w:tcPr>
            <w:tcW w:w="138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F2848D0" w14:textId="3A1CD982"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74%</w:t>
            </w:r>
          </w:p>
        </w:tc>
        <w:tc>
          <w:tcPr>
            <w:tcW w:w="122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600B831" w14:textId="7EF55AD2"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74</w:t>
            </w:r>
          </w:p>
        </w:tc>
        <w:tc>
          <w:tcPr>
            <w:tcW w:w="130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C9348C9" w14:textId="7FBD9C40"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26%</w:t>
            </w:r>
          </w:p>
        </w:tc>
      </w:tr>
      <w:tr w:rsidR="7E08B91A" w:rsidRPr="00D8623F" w14:paraId="33205AAF" w14:textId="77777777" w:rsidTr="00382DB3">
        <w:trPr>
          <w:trHeight w:val="285"/>
          <w:jc w:val="center"/>
        </w:trPr>
        <w:tc>
          <w:tcPr>
            <w:tcW w:w="204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bottom"/>
          </w:tcPr>
          <w:p w14:paraId="16F9A1EC" w14:textId="4597425E" w:rsidR="7E08B91A" w:rsidRPr="00D8623F" w:rsidRDefault="7E08B91A" w:rsidP="00261EF6">
            <w:pPr>
              <w:spacing w:line="257" w:lineRule="auto"/>
              <w:jc w:val="center"/>
              <w:rPr>
                <w:rFonts w:ascii="Arial" w:hAnsi="Arial" w:cs="Arial"/>
              </w:rPr>
            </w:pPr>
            <w:r w:rsidRPr="00D8623F">
              <w:rPr>
                <w:rFonts w:ascii="Arial" w:eastAsia="Arial" w:hAnsi="Arial" w:cs="Arial"/>
                <w:b/>
                <w:bCs/>
                <w:color w:val="000000" w:themeColor="text1"/>
                <w:sz w:val="18"/>
                <w:szCs w:val="18"/>
                <w:lang w:val="es-CO"/>
              </w:rPr>
              <w:t>Total</w:t>
            </w:r>
          </w:p>
        </w:tc>
        <w:tc>
          <w:tcPr>
            <w:tcW w:w="13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bottom"/>
          </w:tcPr>
          <w:p w14:paraId="7ECEDF9A" w14:textId="7BF23EF1" w:rsidR="7E08B91A" w:rsidRPr="00D8623F" w:rsidRDefault="7E08B91A" w:rsidP="00261EF6">
            <w:pPr>
              <w:spacing w:line="257" w:lineRule="auto"/>
              <w:jc w:val="center"/>
              <w:rPr>
                <w:rFonts w:ascii="Arial" w:hAnsi="Arial" w:cs="Arial"/>
              </w:rPr>
            </w:pPr>
            <w:r w:rsidRPr="00D8623F">
              <w:rPr>
                <w:rFonts w:ascii="Arial" w:eastAsia="Arial" w:hAnsi="Arial" w:cs="Arial"/>
                <w:b/>
                <w:bCs/>
                <w:color w:val="000000" w:themeColor="text1"/>
                <w:sz w:val="18"/>
                <w:szCs w:val="18"/>
                <w:lang w:val="es-CO"/>
              </w:rPr>
              <w:t>78.436</w:t>
            </w:r>
          </w:p>
        </w:tc>
        <w:tc>
          <w:tcPr>
            <w:tcW w:w="144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bottom"/>
          </w:tcPr>
          <w:p w14:paraId="03F3B70A" w14:textId="32342F1D" w:rsidR="7E08B91A" w:rsidRPr="00D8623F" w:rsidRDefault="7E08B91A" w:rsidP="00261EF6">
            <w:pPr>
              <w:spacing w:line="257" w:lineRule="auto"/>
              <w:jc w:val="center"/>
              <w:rPr>
                <w:rFonts w:ascii="Arial" w:hAnsi="Arial" w:cs="Arial"/>
              </w:rPr>
            </w:pPr>
            <w:r w:rsidRPr="00D8623F">
              <w:rPr>
                <w:rFonts w:ascii="Arial" w:eastAsia="Arial" w:hAnsi="Arial" w:cs="Arial"/>
                <w:b/>
                <w:bCs/>
                <w:color w:val="000000" w:themeColor="text1"/>
                <w:sz w:val="18"/>
                <w:szCs w:val="18"/>
                <w:lang w:val="es-CO"/>
              </w:rPr>
              <w:t>71.552</w:t>
            </w:r>
          </w:p>
        </w:tc>
        <w:tc>
          <w:tcPr>
            <w:tcW w:w="138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bottom"/>
          </w:tcPr>
          <w:p w14:paraId="71533D9E" w14:textId="140C1A32" w:rsidR="7E08B91A" w:rsidRPr="00D8623F" w:rsidRDefault="7E08B91A" w:rsidP="00261EF6">
            <w:pPr>
              <w:spacing w:line="257" w:lineRule="auto"/>
              <w:jc w:val="center"/>
              <w:rPr>
                <w:rFonts w:ascii="Arial" w:hAnsi="Arial" w:cs="Arial"/>
              </w:rPr>
            </w:pPr>
            <w:r w:rsidRPr="00D8623F">
              <w:rPr>
                <w:rFonts w:ascii="Arial" w:eastAsia="Arial" w:hAnsi="Arial" w:cs="Arial"/>
                <w:b/>
                <w:bCs/>
                <w:color w:val="000000" w:themeColor="text1"/>
                <w:sz w:val="18"/>
                <w:szCs w:val="18"/>
                <w:lang w:val="es-CO"/>
              </w:rPr>
              <w:t>91%</w:t>
            </w:r>
          </w:p>
        </w:tc>
        <w:tc>
          <w:tcPr>
            <w:tcW w:w="122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bottom"/>
          </w:tcPr>
          <w:p w14:paraId="75A16783" w14:textId="6E95EA88" w:rsidR="7E08B91A" w:rsidRPr="00D8623F" w:rsidRDefault="7E08B91A" w:rsidP="00261EF6">
            <w:pPr>
              <w:spacing w:line="257" w:lineRule="auto"/>
              <w:jc w:val="center"/>
              <w:rPr>
                <w:rFonts w:ascii="Arial" w:hAnsi="Arial" w:cs="Arial"/>
              </w:rPr>
            </w:pPr>
            <w:r w:rsidRPr="00D8623F">
              <w:rPr>
                <w:rFonts w:ascii="Arial" w:eastAsia="Arial" w:hAnsi="Arial" w:cs="Arial"/>
                <w:b/>
                <w:bCs/>
                <w:color w:val="000000" w:themeColor="text1"/>
                <w:sz w:val="18"/>
                <w:szCs w:val="18"/>
                <w:lang w:val="es-CO"/>
              </w:rPr>
              <w:t>19.918</w:t>
            </w:r>
          </w:p>
        </w:tc>
        <w:tc>
          <w:tcPr>
            <w:tcW w:w="130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bottom"/>
          </w:tcPr>
          <w:p w14:paraId="1E51AD8B" w14:textId="0DDDC72A" w:rsidR="7E08B91A" w:rsidRPr="00D8623F" w:rsidRDefault="7E08B91A" w:rsidP="00261EF6">
            <w:pPr>
              <w:spacing w:line="257" w:lineRule="auto"/>
              <w:jc w:val="center"/>
              <w:rPr>
                <w:rFonts w:ascii="Arial" w:hAnsi="Arial" w:cs="Arial"/>
              </w:rPr>
            </w:pPr>
            <w:r w:rsidRPr="00D8623F">
              <w:rPr>
                <w:rFonts w:ascii="Arial" w:eastAsia="Arial" w:hAnsi="Arial" w:cs="Arial"/>
                <w:b/>
                <w:bCs/>
                <w:color w:val="000000" w:themeColor="text1"/>
                <w:sz w:val="18"/>
                <w:szCs w:val="18"/>
                <w:lang w:val="es-CO"/>
              </w:rPr>
              <w:t>25%</w:t>
            </w:r>
          </w:p>
        </w:tc>
      </w:tr>
    </w:tbl>
    <w:p w14:paraId="2DD4DC62" w14:textId="77777777" w:rsidR="00382DB3" w:rsidRDefault="00382DB3" w:rsidP="7E08B91A">
      <w:pPr>
        <w:jc w:val="center"/>
        <w:rPr>
          <w:rFonts w:ascii="Arial" w:eastAsia="Arial" w:hAnsi="Arial" w:cs="Arial"/>
          <w:b/>
          <w:bCs/>
          <w:color w:val="000000" w:themeColor="text1"/>
          <w:sz w:val="16"/>
          <w:szCs w:val="16"/>
          <w:lang w:val="es"/>
        </w:rPr>
      </w:pPr>
    </w:p>
    <w:p w14:paraId="6A2582A3" w14:textId="5A4540D4" w:rsidR="4FB4EF17" w:rsidRPr="00C777EA" w:rsidRDefault="4FB4EF17" w:rsidP="7E08B91A">
      <w:pPr>
        <w:jc w:val="center"/>
        <w:rPr>
          <w:rFonts w:ascii="Arial" w:hAnsi="Arial" w:cs="Arial"/>
          <w:sz w:val="16"/>
          <w:szCs w:val="16"/>
        </w:rPr>
      </w:pPr>
      <w:r w:rsidRPr="00C777EA">
        <w:rPr>
          <w:rFonts w:ascii="Arial" w:eastAsia="Arial" w:hAnsi="Arial" w:cs="Arial"/>
          <w:b/>
          <w:bCs/>
          <w:color w:val="000000" w:themeColor="text1"/>
          <w:sz w:val="16"/>
          <w:szCs w:val="16"/>
          <w:lang w:val="es"/>
        </w:rPr>
        <w:t>Fuente</w:t>
      </w:r>
      <w:r w:rsidRPr="00C777EA">
        <w:rPr>
          <w:rFonts w:ascii="Arial" w:eastAsia="Arial" w:hAnsi="Arial" w:cs="Arial"/>
          <w:color w:val="000000" w:themeColor="text1"/>
          <w:sz w:val="16"/>
          <w:szCs w:val="16"/>
          <w:lang w:val="es"/>
        </w:rPr>
        <w:t>:</w:t>
      </w:r>
      <w:r w:rsidRPr="00C777EA">
        <w:rPr>
          <w:rFonts w:ascii="Arial" w:eastAsia="Arial" w:hAnsi="Arial" w:cs="Arial"/>
          <w:sz w:val="16"/>
          <w:szCs w:val="16"/>
        </w:rPr>
        <w:t xml:space="preserve"> </w:t>
      </w:r>
      <w:proofErr w:type="spellStart"/>
      <w:r w:rsidRPr="00C777EA">
        <w:rPr>
          <w:rFonts w:ascii="Arial" w:eastAsia="Arial" w:hAnsi="Arial" w:cs="Arial"/>
          <w:sz w:val="16"/>
          <w:szCs w:val="16"/>
        </w:rPr>
        <w:t>Bogdata</w:t>
      </w:r>
      <w:proofErr w:type="spellEnd"/>
      <w:r w:rsidRPr="00C777EA">
        <w:rPr>
          <w:rFonts w:ascii="Arial" w:eastAsia="Arial" w:hAnsi="Arial" w:cs="Arial"/>
          <w:sz w:val="16"/>
          <w:szCs w:val="16"/>
        </w:rPr>
        <w:t>, Cifras en millones de pesos a 31 de diciembre 2024.</w:t>
      </w:r>
      <w:r w:rsidRPr="00C777EA">
        <w:rPr>
          <w:rFonts w:ascii="Arial" w:eastAsia="Arial" w:hAnsi="Arial" w:cs="Arial"/>
          <w:color w:val="000000" w:themeColor="text1"/>
          <w:sz w:val="16"/>
          <w:szCs w:val="16"/>
          <w:lang w:val="es-CO"/>
        </w:rPr>
        <w:t xml:space="preserve"> </w:t>
      </w:r>
    </w:p>
    <w:p w14:paraId="2158BFE6" w14:textId="257808C4" w:rsidR="4FB4EF17" w:rsidRPr="00D8623F" w:rsidRDefault="4FB4EF17" w:rsidP="7E08B91A">
      <w:pPr>
        <w:jc w:val="both"/>
        <w:rPr>
          <w:rFonts w:ascii="Arial" w:hAnsi="Arial" w:cs="Arial"/>
        </w:rPr>
      </w:pPr>
      <w:r w:rsidRPr="00D8623F">
        <w:rPr>
          <w:rFonts w:ascii="Arial" w:eastAsia="Arial" w:hAnsi="Arial" w:cs="Arial"/>
          <w:color w:val="000000" w:themeColor="text1"/>
          <w:sz w:val="20"/>
          <w:szCs w:val="20"/>
          <w:lang w:val="es-CO"/>
        </w:rPr>
        <w:t xml:space="preserve"> </w:t>
      </w:r>
    </w:p>
    <w:p w14:paraId="2F9765EC" w14:textId="329DD7A6" w:rsidR="4FB4EF17" w:rsidRPr="00D8623F" w:rsidRDefault="4FB4EF17" w:rsidP="7E08B91A">
      <w:pPr>
        <w:jc w:val="both"/>
        <w:rPr>
          <w:rFonts w:ascii="Arial" w:hAnsi="Arial" w:cs="Arial"/>
        </w:rPr>
      </w:pPr>
      <w:r w:rsidRPr="00D8623F">
        <w:rPr>
          <w:rFonts w:ascii="Arial" w:eastAsia="Arial" w:hAnsi="Arial" w:cs="Arial"/>
          <w:sz w:val="20"/>
          <w:szCs w:val="20"/>
          <w:lang w:val="es-CO"/>
        </w:rPr>
        <w:lastRenderedPageBreak/>
        <w:t xml:space="preserve"> </w:t>
      </w:r>
    </w:p>
    <w:p w14:paraId="310EF66F" w14:textId="2D5E84A1" w:rsidR="4FB4EF17" w:rsidRPr="00D8623F" w:rsidRDefault="4FB4EF17" w:rsidP="00261EF6">
      <w:pPr>
        <w:jc w:val="both"/>
        <w:rPr>
          <w:rFonts w:ascii="Arial" w:eastAsia="Arial" w:hAnsi="Arial" w:cs="Arial"/>
          <w:sz w:val="20"/>
          <w:szCs w:val="20"/>
          <w:lang w:val="es-CO"/>
        </w:rPr>
      </w:pPr>
      <w:r w:rsidRPr="00D8623F">
        <w:rPr>
          <w:rFonts w:ascii="Arial" w:eastAsia="Arial" w:hAnsi="Arial" w:cs="Arial"/>
          <w:b/>
          <w:bCs/>
          <w:sz w:val="20"/>
          <w:szCs w:val="20"/>
        </w:rPr>
        <w:t>Reservas presupuestales</w:t>
      </w:r>
      <w:r w:rsidR="00261EF6" w:rsidRPr="00D8623F">
        <w:rPr>
          <w:rFonts w:ascii="Arial" w:eastAsia="Arial" w:hAnsi="Arial" w:cs="Arial"/>
          <w:b/>
          <w:bCs/>
          <w:sz w:val="20"/>
          <w:szCs w:val="20"/>
        </w:rPr>
        <w:t xml:space="preserve">: </w:t>
      </w:r>
      <w:r w:rsidRPr="00D8623F">
        <w:rPr>
          <w:rFonts w:ascii="Arial" w:eastAsia="Arial" w:hAnsi="Arial" w:cs="Arial"/>
          <w:sz w:val="20"/>
          <w:szCs w:val="20"/>
          <w:lang w:val="es-CO"/>
        </w:rPr>
        <w:t>La entidad inició el 2024 con reservas presupuestales constituidas por $ 86.981 millones. A 31 de diciembre, se tramitaron anulaciones por $ 1.395 millones (1,6%) y se giraron $ 85.203 millones (99,6%) respecto al valor neto de la reserva. La siguiente tabla muestra la relación reserva-giros por cada proyecto y funcionamiento:</w:t>
      </w:r>
    </w:p>
    <w:p w14:paraId="64368AC5" w14:textId="77777777" w:rsidR="00261EF6" w:rsidRPr="00D8623F" w:rsidRDefault="00261EF6" w:rsidP="00261EF6">
      <w:pPr>
        <w:jc w:val="both"/>
        <w:rPr>
          <w:rFonts w:ascii="Arial" w:hAnsi="Arial" w:cs="Arial"/>
          <w:sz w:val="20"/>
          <w:szCs w:val="20"/>
        </w:rPr>
      </w:pPr>
    </w:p>
    <w:p w14:paraId="16A805C6" w14:textId="252A9D3A" w:rsidR="4FB4EF17" w:rsidRPr="00D8623F" w:rsidRDefault="00261EF6" w:rsidP="00261EF6">
      <w:pPr>
        <w:spacing w:after="160" w:line="276" w:lineRule="auto"/>
        <w:jc w:val="center"/>
        <w:rPr>
          <w:rFonts w:ascii="Arial" w:hAnsi="Arial" w:cs="Arial"/>
        </w:rPr>
      </w:pPr>
      <w:bookmarkStart w:id="62" w:name="_Toc191034842"/>
      <w:r w:rsidRPr="00D8623F">
        <w:rPr>
          <w:rFonts w:ascii="Arial" w:eastAsia="Arial" w:hAnsi="Arial" w:cs="Arial"/>
          <w:sz w:val="16"/>
          <w:szCs w:val="16"/>
        </w:rPr>
        <w:t xml:space="preserve">Tabla </w:t>
      </w:r>
      <w:r w:rsidRPr="00D8623F">
        <w:rPr>
          <w:rFonts w:ascii="Arial" w:hAnsi="Arial" w:cs="Arial"/>
          <w:sz w:val="18"/>
          <w:szCs w:val="18"/>
        </w:rPr>
        <w:fldChar w:fldCharType="begin"/>
      </w:r>
      <w:r w:rsidRPr="00D8623F">
        <w:rPr>
          <w:rFonts w:ascii="Arial" w:hAnsi="Arial" w:cs="Arial"/>
          <w:sz w:val="18"/>
          <w:szCs w:val="18"/>
        </w:rPr>
        <w:instrText xml:space="preserve"> SEQ Tabla \* ARABIC </w:instrText>
      </w:r>
      <w:r w:rsidRPr="00D8623F">
        <w:rPr>
          <w:rFonts w:ascii="Arial" w:hAnsi="Arial" w:cs="Arial"/>
          <w:sz w:val="18"/>
          <w:szCs w:val="18"/>
        </w:rPr>
        <w:fldChar w:fldCharType="separate"/>
      </w:r>
      <w:r w:rsidRPr="00D8623F">
        <w:rPr>
          <w:rFonts w:ascii="Arial" w:hAnsi="Arial" w:cs="Arial"/>
          <w:noProof/>
          <w:sz w:val="18"/>
          <w:szCs w:val="18"/>
        </w:rPr>
        <w:t>7</w:t>
      </w:r>
      <w:r w:rsidRPr="00D8623F">
        <w:rPr>
          <w:rFonts w:ascii="Arial" w:hAnsi="Arial" w:cs="Arial"/>
          <w:sz w:val="18"/>
          <w:szCs w:val="18"/>
        </w:rPr>
        <w:fldChar w:fldCharType="end"/>
      </w:r>
      <w:r w:rsidRPr="00D8623F">
        <w:rPr>
          <w:rFonts w:ascii="Arial" w:eastAsia="Arial" w:hAnsi="Arial" w:cs="Arial"/>
          <w:sz w:val="16"/>
          <w:szCs w:val="16"/>
        </w:rPr>
        <w:t xml:space="preserve">. </w:t>
      </w:r>
      <w:r w:rsidR="4FB4EF17" w:rsidRPr="00D8623F">
        <w:rPr>
          <w:rFonts w:ascii="Arial" w:eastAsia="Arial" w:hAnsi="Arial" w:cs="Arial"/>
          <w:sz w:val="16"/>
          <w:szCs w:val="16"/>
        </w:rPr>
        <w:t>Reservas por proyecto y funcionamiento</w:t>
      </w:r>
      <w:bookmarkEnd w:id="62"/>
    </w:p>
    <w:tbl>
      <w:tblPr>
        <w:tblW w:w="0" w:type="auto"/>
        <w:jc w:val="center"/>
        <w:tblLayout w:type="fixed"/>
        <w:tblLook w:val="06A0" w:firstRow="1" w:lastRow="0" w:firstColumn="1" w:lastColumn="0" w:noHBand="1" w:noVBand="1"/>
      </w:tblPr>
      <w:tblGrid>
        <w:gridCol w:w="2352"/>
        <w:gridCol w:w="1095"/>
        <w:gridCol w:w="990"/>
        <w:gridCol w:w="963"/>
        <w:gridCol w:w="957"/>
        <w:gridCol w:w="871"/>
        <w:gridCol w:w="959"/>
        <w:gridCol w:w="714"/>
      </w:tblGrid>
      <w:tr w:rsidR="7E08B91A" w:rsidRPr="00D8623F" w14:paraId="71C1B458" w14:textId="77777777" w:rsidTr="00382DB3">
        <w:trPr>
          <w:trHeight w:val="540"/>
          <w:jc w:val="center"/>
        </w:trPr>
        <w:tc>
          <w:tcPr>
            <w:tcW w:w="2352"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7C563A85" w14:textId="48064EB6" w:rsidR="7E08B91A" w:rsidRPr="00D8623F" w:rsidRDefault="7E08B91A" w:rsidP="00261EF6">
            <w:pPr>
              <w:spacing w:line="257" w:lineRule="auto"/>
              <w:jc w:val="center"/>
              <w:rPr>
                <w:rFonts w:ascii="Arial" w:hAnsi="Arial" w:cs="Arial"/>
              </w:rPr>
            </w:pPr>
            <w:r w:rsidRPr="00D8623F">
              <w:rPr>
                <w:rFonts w:ascii="Arial" w:eastAsia="Arial" w:hAnsi="Arial" w:cs="Arial"/>
                <w:b/>
                <w:bCs/>
                <w:color w:val="000000" w:themeColor="text1"/>
                <w:sz w:val="16"/>
                <w:szCs w:val="16"/>
                <w:lang w:val="es-CO"/>
              </w:rPr>
              <w:t>PROYECTO</w:t>
            </w:r>
          </w:p>
        </w:tc>
        <w:tc>
          <w:tcPr>
            <w:tcW w:w="109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6397A9B8" w14:textId="6BC83163" w:rsidR="7E08B91A" w:rsidRPr="00D8623F" w:rsidRDefault="7E08B91A" w:rsidP="00261EF6">
            <w:pPr>
              <w:spacing w:line="257" w:lineRule="auto"/>
              <w:jc w:val="center"/>
              <w:rPr>
                <w:rFonts w:ascii="Arial" w:hAnsi="Arial" w:cs="Arial"/>
              </w:rPr>
            </w:pPr>
            <w:r w:rsidRPr="00D8623F">
              <w:rPr>
                <w:rFonts w:ascii="Arial" w:eastAsia="Arial" w:hAnsi="Arial" w:cs="Arial"/>
                <w:b/>
                <w:bCs/>
                <w:color w:val="000000" w:themeColor="text1"/>
                <w:sz w:val="16"/>
                <w:szCs w:val="16"/>
                <w:lang w:val="es-CO"/>
              </w:rPr>
              <w:t>Constituidas</w:t>
            </w:r>
          </w:p>
        </w:tc>
        <w:tc>
          <w:tcPr>
            <w:tcW w:w="99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0B93F4A0" w14:textId="1B46470E" w:rsidR="7E08B91A" w:rsidRPr="00D8623F" w:rsidRDefault="7E08B91A" w:rsidP="00261EF6">
            <w:pPr>
              <w:spacing w:line="257" w:lineRule="auto"/>
              <w:jc w:val="center"/>
              <w:rPr>
                <w:rFonts w:ascii="Arial" w:hAnsi="Arial" w:cs="Arial"/>
              </w:rPr>
            </w:pPr>
            <w:r w:rsidRPr="00D8623F">
              <w:rPr>
                <w:rFonts w:ascii="Arial" w:eastAsia="Arial" w:hAnsi="Arial" w:cs="Arial"/>
                <w:b/>
                <w:bCs/>
                <w:color w:val="000000" w:themeColor="text1"/>
                <w:sz w:val="16"/>
                <w:szCs w:val="16"/>
                <w:lang w:val="es-CO"/>
              </w:rPr>
              <w:t xml:space="preserve"> Anulaciones </w:t>
            </w:r>
          </w:p>
        </w:tc>
        <w:tc>
          <w:tcPr>
            <w:tcW w:w="963"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69BF9C1D" w14:textId="5BC05255" w:rsidR="7E08B91A" w:rsidRPr="00D8623F" w:rsidRDefault="7E08B91A" w:rsidP="00261EF6">
            <w:pPr>
              <w:spacing w:line="257" w:lineRule="auto"/>
              <w:jc w:val="center"/>
              <w:rPr>
                <w:rFonts w:ascii="Arial" w:hAnsi="Arial" w:cs="Arial"/>
              </w:rPr>
            </w:pPr>
            <w:r w:rsidRPr="00D8623F">
              <w:rPr>
                <w:rFonts w:ascii="Arial" w:eastAsia="Arial" w:hAnsi="Arial" w:cs="Arial"/>
                <w:b/>
                <w:bCs/>
                <w:color w:val="000000" w:themeColor="text1"/>
                <w:sz w:val="16"/>
                <w:szCs w:val="16"/>
                <w:lang w:val="es-CO"/>
              </w:rPr>
              <w:t xml:space="preserve"> Reserva Neta </w:t>
            </w:r>
          </w:p>
        </w:tc>
        <w:tc>
          <w:tcPr>
            <w:tcW w:w="957"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5A46AD18" w14:textId="5E637B63" w:rsidR="7E08B91A" w:rsidRPr="00D8623F" w:rsidRDefault="7E08B91A" w:rsidP="00261EF6">
            <w:pPr>
              <w:spacing w:line="257" w:lineRule="auto"/>
              <w:jc w:val="center"/>
              <w:rPr>
                <w:rFonts w:ascii="Arial" w:hAnsi="Arial" w:cs="Arial"/>
              </w:rPr>
            </w:pPr>
            <w:r w:rsidRPr="00D8623F">
              <w:rPr>
                <w:rFonts w:ascii="Arial" w:eastAsia="Arial" w:hAnsi="Arial" w:cs="Arial"/>
                <w:b/>
                <w:bCs/>
                <w:color w:val="000000" w:themeColor="text1"/>
                <w:sz w:val="16"/>
                <w:szCs w:val="16"/>
                <w:lang w:val="es-CO"/>
              </w:rPr>
              <w:t xml:space="preserve">  Giros </w:t>
            </w:r>
          </w:p>
        </w:tc>
        <w:tc>
          <w:tcPr>
            <w:tcW w:w="87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220D53B1" w14:textId="76B9E0B6" w:rsidR="7E08B91A" w:rsidRPr="00D8623F" w:rsidRDefault="7E08B91A" w:rsidP="00261EF6">
            <w:pPr>
              <w:spacing w:line="257" w:lineRule="auto"/>
              <w:jc w:val="center"/>
              <w:rPr>
                <w:rFonts w:ascii="Arial" w:hAnsi="Arial" w:cs="Arial"/>
              </w:rPr>
            </w:pPr>
            <w:r w:rsidRPr="00D8623F">
              <w:rPr>
                <w:rFonts w:ascii="Arial" w:eastAsia="Arial" w:hAnsi="Arial" w:cs="Arial"/>
                <w:b/>
                <w:bCs/>
                <w:color w:val="000000" w:themeColor="text1"/>
                <w:sz w:val="16"/>
                <w:szCs w:val="16"/>
                <w:lang w:val="es-CO"/>
              </w:rPr>
              <w:t xml:space="preserve"> % Total Giros  </w:t>
            </w:r>
          </w:p>
        </w:tc>
        <w:tc>
          <w:tcPr>
            <w:tcW w:w="959"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4EBAE231" w14:textId="0A517897" w:rsidR="7E08B91A" w:rsidRPr="00D8623F" w:rsidRDefault="7E08B91A" w:rsidP="00261EF6">
            <w:pPr>
              <w:spacing w:line="257" w:lineRule="auto"/>
              <w:jc w:val="center"/>
              <w:rPr>
                <w:rFonts w:ascii="Arial" w:hAnsi="Arial" w:cs="Arial"/>
              </w:rPr>
            </w:pPr>
            <w:r w:rsidRPr="00D8623F">
              <w:rPr>
                <w:rFonts w:ascii="Arial" w:eastAsia="Arial" w:hAnsi="Arial" w:cs="Arial"/>
                <w:b/>
                <w:bCs/>
                <w:color w:val="000000" w:themeColor="text1"/>
                <w:sz w:val="16"/>
                <w:szCs w:val="16"/>
                <w:lang w:val="es-CO"/>
              </w:rPr>
              <w:t xml:space="preserve"> Sin Ejecutar </w:t>
            </w:r>
          </w:p>
        </w:tc>
        <w:tc>
          <w:tcPr>
            <w:tcW w:w="714"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433524C0" w14:textId="062D8610" w:rsidR="7E08B91A" w:rsidRPr="00D8623F" w:rsidRDefault="7E08B91A" w:rsidP="00261EF6">
            <w:pPr>
              <w:spacing w:line="257" w:lineRule="auto"/>
              <w:jc w:val="center"/>
              <w:rPr>
                <w:rFonts w:ascii="Arial" w:hAnsi="Arial" w:cs="Arial"/>
              </w:rPr>
            </w:pPr>
            <w:r w:rsidRPr="00D8623F">
              <w:rPr>
                <w:rFonts w:ascii="Arial" w:eastAsia="Arial" w:hAnsi="Arial" w:cs="Arial"/>
                <w:b/>
                <w:bCs/>
                <w:color w:val="000000" w:themeColor="text1"/>
                <w:sz w:val="16"/>
                <w:szCs w:val="16"/>
                <w:lang w:val="es-CO"/>
              </w:rPr>
              <w:t xml:space="preserve"> % Sin Ejecutar  </w:t>
            </w:r>
          </w:p>
        </w:tc>
      </w:tr>
      <w:tr w:rsidR="7E08B91A" w:rsidRPr="00D8623F" w14:paraId="18431D95" w14:textId="77777777" w:rsidTr="00382DB3">
        <w:trPr>
          <w:trHeight w:val="570"/>
          <w:jc w:val="center"/>
        </w:trPr>
        <w:tc>
          <w:tcPr>
            <w:tcW w:w="235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FE8EDEB" w14:textId="009637ED" w:rsidR="7E08B91A" w:rsidRPr="00D8623F" w:rsidRDefault="7E08B91A" w:rsidP="00261EF6">
            <w:pPr>
              <w:spacing w:line="257" w:lineRule="auto"/>
              <w:rPr>
                <w:rFonts w:ascii="Arial" w:hAnsi="Arial" w:cs="Arial"/>
              </w:rPr>
            </w:pPr>
            <w:r w:rsidRPr="00D8623F">
              <w:rPr>
                <w:rFonts w:ascii="Arial" w:eastAsia="Arial" w:hAnsi="Arial" w:cs="Arial"/>
                <w:color w:val="000000" w:themeColor="text1"/>
                <w:sz w:val="16"/>
                <w:szCs w:val="16"/>
                <w:lang w:val="es-CO"/>
              </w:rPr>
              <w:t xml:space="preserve">7858 - Conservación de la malla vial distrital y </w:t>
            </w:r>
            <w:proofErr w:type="spellStart"/>
            <w:r w:rsidRPr="00D8623F">
              <w:rPr>
                <w:rFonts w:ascii="Arial" w:eastAsia="Arial" w:hAnsi="Arial" w:cs="Arial"/>
                <w:color w:val="000000" w:themeColor="text1"/>
                <w:sz w:val="16"/>
                <w:szCs w:val="16"/>
                <w:lang w:val="es-CO"/>
              </w:rPr>
              <w:t>cicloinfraestructura</w:t>
            </w:r>
            <w:proofErr w:type="spellEnd"/>
            <w:r w:rsidRPr="00D8623F">
              <w:rPr>
                <w:rFonts w:ascii="Arial" w:eastAsia="Arial" w:hAnsi="Arial" w:cs="Arial"/>
                <w:color w:val="000000" w:themeColor="text1"/>
                <w:sz w:val="16"/>
                <w:szCs w:val="16"/>
                <w:lang w:val="es-CO"/>
              </w:rPr>
              <w:t xml:space="preserve"> de Bogotá</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2F4F57" w14:textId="3E0C363F"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6"/>
                <w:szCs w:val="16"/>
                <w:lang w:val="es-CO"/>
              </w:rPr>
              <w:t>76.620</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6F34D4" w14:textId="064C0AD8"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6"/>
                <w:szCs w:val="16"/>
                <w:lang w:val="es-CO"/>
              </w:rPr>
              <w:t>1.251</w:t>
            </w:r>
          </w:p>
        </w:tc>
        <w:tc>
          <w:tcPr>
            <w:tcW w:w="96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8F48A6" w14:textId="26687DDE"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6"/>
                <w:szCs w:val="16"/>
                <w:lang w:val="es-CO"/>
              </w:rPr>
              <w:t>75.369</w:t>
            </w:r>
          </w:p>
        </w:tc>
        <w:tc>
          <w:tcPr>
            <w:tcW w:w="95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19AC69" w14:textId="69FAA998"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6"/>
                <w:szCs w:val="16"/>
                <w:lang w:val="es-CO"/>
              </w:rPr>
              <w:t>75.125</w:t>
            </w:r>
          </w:p>
        </w:tc>
        <w:tc>
          <w:tcPr>
            <w:tcW w:w="8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159A3A" w14:textId="08E04CD7"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6"/>
                <w:szCs w:val="16"/>
                <w:lang w:val="es-CO"/>
              </w:rPr>
              <w:t>99,7%</w:t>
            </w:r>
          </w:p>
        </w:tc>
        <w:tc>
          <w:tcPr>
            <w:tcW w:w="9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C3804E" w14:textId="45B5E6D8"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6"/>
                <w:szCs w:val="16"/>
                <w:lang w:val="es-CO"/>
              </w:rPr>
              <w:t>243</w:t>
            </w:r>
          </w:p>
        </w:tc>
        <w:tc>
          <w:tcPr>
            <w:tcW w:w="71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15D046" w14:textId="21CD4CCA"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6"/>
                <w:szCs w:val="16"/>
                <w:lang w:val="es-CO"/>
              </w:rPr>
              <w:t>0,3%</w:t>
            </w:r>
          </w:p>
        </w:tc>
      </w:tr>
      <w:tr w:rsidR="7E08B91A" w:rsidRPr="00D8623F" w14:paraId="6DDD5608" w14:textId="77777777" w:rsidTr="00382DB3">
        <w:trPr>
          <w:trHeight w:val="555"/>
          <w:jc w:val="center"/>
        </w:trPr>
        <w:tc>
          <w:tcPr>
            <w:tcW w:w="235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6BDF250" w14:textId="47431426" w:rsidR="7E08B91A" w:rsidRPr="00D8623F" w:rsidRDefault="7E08B91A" w:rsidP="00261EF6">
            <w:pPr>
              <w:spacing w:line="257" w:lineRule="auto"/>
              <w:rPr>
                <w:rFonts w:ascii="Arial" w:hAnsi="Arial" w:cs="Arial"/>
              </w:rPr>
            </w:pPr>
            <w:r w:rsidRPr="00D8623F">
              <w:rPr>
                <w:rFonts w:ascii="Arial" w:eastAsia="Arial" w:hAnsi="Arial" w:cs="Arial"/>
                <w:color w:val="000000" w:themeColor="text1"/>
                <w:sz w:val="16"/>
                <w:szCs w:val="16"/>
                <w:lang w:val="es-CO"/>
              </w:rPr>
              <w:t xml:space="preserve">7903 </w:t>
            </w:r>
            <w:proofErr w:type="gramStart"/>
            <w:r w:rsidRPr="00D8623F">
              <w:rPr>
                <w:rFonts w:ascii="Arial" w:eastAsia="Arial" w:hAnsi="Arial" w:cs="Arial"/>
                <w:color w:val="000000" w:themeColor="text1"/>
                <w:sz w:val="16"/>
                <w:szCs w:val="16"/>
                <w:lang w:val="es-CO"/>
              </w:rPr>
              <w:t>-  Apoyo</w:t>
            </w:r>
            <w:proofErr w:type="gramEnd"/>
            <w:r w:rsidRPr="00D8623F">
              <w:rPr>
                <w:rFonts w:ascii="Arial" w:eastAsia="Arial" w:hAnsi="Arial" w:cs="Arial"/>
                <w:color w:val="000000" w:themeColor="text1"/>
                <w:sz w:val="16"/>
                <w:szCs w:val="16"/>
                <w:lang w:val="es-CO"/>
              </w:rPr>
              <w:t xml:space="preserve"> a la Adecuación  y Conservación del Espacio Público</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965554" w14:textId="1067860B"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6"/>
                <w:szCs w:val="16"/>
                <w:lang w:val="es-CO"/>
              </w:rPr>
              <w:t>1.967</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F583EB" w14:textId="16B82879"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6"/>
                <w:szCs w:val="16"/>
                <w:lang w:val="es-CO"/>
              </w:rPr>
              <w:t xml:space="preserve"> </w:t>
            </w:r>
          </w:p>
        </w:tc>
        <w:tc>
          <w:tcPr>
            <w:tcW w:w="96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678100" w14:textId="222CAC67"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6"/>
                <w:szCs w:val="16"/>
                <w:lang w:val="es-CO"/>
              </w:rPr>
              <w:t>1.967</w:t>
            </w:r>
          </w:p>
        </w:tc>
        <w:tc>
          <w:tcPr>
            <w:tcW w:w="95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7EA0B9" w14:textId="76923513"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6"/>
                <w:szCs w:val="16"/>
                <w:lang w:val="es-CO"/>
              </w:rPr>
              <w:t>1.967</w:t>
            </w:r>
          </w:p>
        </w:tc>
        <w:tc>
          <w:tcPr>
            <w:tcW w:w="8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19BC3D" w14:textId="3642331F"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6"/>
                <w:szCs w:val="16"/>
                <w:lang w:val="es-CO"/>
              </w:rPr>
              <w:t>100%</w:t>
            </w:r>
          </w:p>
        </w:tc>
        <w:tc>
          <w:tcPr>
            <w:tcW w:w="9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1EDB97" w14:textId="71067EAD"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6"/>
                <w:szCs w:val="16"/>
                <w:lang w:val="es-CO"/>
              </w:rPr>
              <w:t xml:space="preserve"> </w:t>
            </w:r>
          </w:p>
        </w:tc>
        <w:tc>
          <w:tcPr>
            <w:tcW w:w="71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C44B25" w14:textId="2BB9E6A3"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6"/>
                <w:szCs w:val="16"/>
                <w:lang w:val="es-CO"/>
              </w:rPr>
              <w:t>0%</w:t>
            </w:r>
          </w:p>
        </w:tc>
      </w:tr>
      <w:tr w:rsidR="7E08B91A" w:rsidRPr="00D8623F" w14:paraId="70B6770A" w14:textId="77777777" w:rsidTr="00382DB3">
        <w:trPr>
          <w:trHeight w:val="285"/>
          <w:jc w:val="center"/>
        </w:trPr>
        <w:tc>
          <w:tcPr>
            <w:tcW w:w="235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CD76812" w14:textId="2000CDD8" w:rsidR="7E08B91A" w:rsidRPr="00D8623F" w:rsidRDefault="7E08B91A" w:rsidP="00261EF6">
            <w:pPr>
              <w:spacing w:line="257" w:lineRule="auto"/>
              <w:rPr>
                <w:rFonts w:ascii="Arial" w:hAnsi="Arial" w:cs="Arial"/>
              </w:rPr>
            </w:pPr>
            <w:r w:rsidRPr="00D8623F">
              <w:rPr>
                <w:rFonts w:ascii="Arial" w:eastAsia="Arial" w:hAnsi="Arial" w:cs="Arial"/>
                <w:color w:val="000000" w:themeColor="text1"/>
                <w:sz w:val="16"/>
                <w:szCs w:val="16"/>
                <w:lang w:val="es-CO"/>
              </w:rPr>
              <w:t>7859 - Fortalecimiento Institucional</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B1B7FE" w14:textId="734B5656"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6"/>
                <w:szCs w:val="16"/>
                <w:lang w:val="es-CO"/>
              </w:rPr>
              <w:t>5.187</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07964E" w14:textId="1DBB23B1"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6"/>
                <w:szCs w:val="16"/>
                <w:lang w:val="es-CO"/>
              </w:rPr>
              <w:t>111</w:t>
            </w:r>
          </w:p>
        </w:tc>
        <w:tc>
          <w:tcPr>
            <w:tcW w:w="96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9657B0" w14:textId="76165394"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6"/>
                <w:szCs w:val="16"/>
                <w:lang w:val="es-CO"/>
              </w:rPr>
              <w:t>5.077</w:t>
            </w:r>
          </w:p>
        </w:tc>
        <w:tc>
          <w:tcPr>
            <w:tcW w:w="95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A9433F" w14:textId="1D817D73"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6"/>
                <w:szCs w:val="16"/>
                <w:lang w:val="es-CO"/>
              </w:rPr>
              <w:t>4.944</w:t>
            </w:r>
          </w:p>
        </w:tc>
        <w:tc>
          <w:tcPr>
            <w:tcW w:w="8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D808E3" w14:textId="39F179C9"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6"/>
                <w:szCs w:val="16"/>
                <w:lang w:val="es-CO"/>
              </w:rPr>
              <w:t>97%</w:t>
            </w:r>
          </w:p>
        </w:tc>
        <w:tc>
          <w:tcPr>
            <w:tcW w:w="9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52C4F2" w14:textId="25EC8103"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6"/>
                <w:szCs w:val="16"/>
                <w:lang w:val="es-CO"/>
              </w:rPr>
              <w:t>132</w:t>
            </w:r>
          </w:p>
        </w:tc>
        <w:tc>
          <w:tcPr>
            <w:tcW w:w="71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BAAF6C" w14:textId="03FAC0F5"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6"/>
                <w:szCs w:val="16"/>
                <w:lang w:val="es-CO"/>
              </w:rPr>
              <w:t>3%</w:t>
            </w:r>
          </w:p>
        </w:tc>
      </w:tr>
      <w:tr w:rsidR="7E08B91A" w:rsidRPr="00D8623F" w14:paraId="7216C6DF" w14:textId="77777777" w:rsidTr="00382DB3">
        <w:trPr>
          <w:trHeight w:val="555"/>
          <w:jc w:val="center"/>
        </w:trPr>
        <w:tc>
          <w:tcPr>
            <w:tcW w:w="2352" w:type="dxa"/>
            <w:tcBorders>
              <w:top w:val="single" w:sz="8" w:space="0" w:color="auto"/>
              <w:left w:val="single" w:sz="8" w:space="0" w:color="auto"/>
              <w:bottom w:val="single" w:sz="8" w:space="0" w:color="000000" w:themeColor="text1"/>
              <w:right w:val="single" w:sz="8" w:space="0" w:color="auto"/>
            </w:tcBorders>
            <w:tcMar>
              <w:left w:w="108" w:type="dxa"/>
              <w:right w:w="108" w:type="dxa"/>
            </w:tcMar>
            <w:vAlign w:val="bottom"/>
          </w:tcPr>
          <w:p w14:paraId="0DFDE920" w14:textId="2BFB5531" w:rsidR="7E08B91A" w:rsidRPr="00D8623F" w:rsidRDefault="7E08B91A" w:rsidP="00261EF6">
            <w:pPr>
              <w:spacing w:line="257" w:lineRule="auto"/>
              <w:rPr>
                <w:rFonts w:ascii="Arial" w:hAnsi="Arial" w:cs="Arial"/>
              </w:rPr>
            </w:pPr>
            <w:r w:rsidRPr="00D8623F">
              <w:rPr>
                <w:rFonts w:ascii="Arial" w:eastAsia="Arial" w:hAnsi="Arial" w:cs="Arial"/>
                <w:color w:val="000000" w:themeColor="text1"/>
                <w:sz w:val="16"/>
                <w:szCs w:val="16"/>
                <w:lang w:val="es-CO"/>
              </w:rPr>
              <w:t>7860 - Fortalecimiento de los componentes de TI para la transformación digital</w:t>
            </w:r>
          </w:p>
        </w:tc>
        <w:tc>
          <w:tcPr>
            <w:tcW w:w="1095" w:type="dxa"/>
            <w:tcBorders>
              <w:top w:val="single" w:sz="8" w:space="0" w:color="auto"/>
              <w:left w:val="single" w:sz="8" w:space="0" w:color="auto"/>
              <w:bottom w:val="single" w:sz="8" w:space="0" w:color="000000" w:themeColor="text1"/>
              <w:right w:val="single" w:sz="8" w:space="0" w:color="auto"/>
            </w:tcBorders>
            <w:tcMar>
              <w:left w:w="108" w:type="dxa"/>
              <w:right w:w="108" w:type="dxa"/>
            </w:tcMar>
            <w:vAlign w:val="center"/>
          </w:tcPr>
          <w:p w14:paraId="334F7874" w14:textId="0251E6EF"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6"/>
                <w:szCs w:val="16"/>
                <w:lang w:val="es-CO"/>
              </w:rPr>
              <w:t>736,5</w:t>
            </w:r>
          </w:p>
        </w:tc>
        <w:tc>
          <w:tcPr>
            <w:tcW w:w="990" w:type="dxa"/>
            <w:tcBorders>
              <w:top w:val="single" w:sz="8" w:space="0" w:color="auto"/>
              <w:left w:val="single" w:sz="8" w:space="0" w:color="auto"/>
              <w:bottom w:val="single" w:sz="8" w:space="0" w:color="000000" w:themeColor="text1"/>
              <w:right w:val="single" w:sz="8" w:space="0" w:color="auto"/>
            </w:tcBorders>
            <w:tcMar>
              <w:left w:w="108" w:type="dxa"/>
              <w:right w:w="108" w:type="dxa"/>
            </w:tcMar>
            <w:vAlign w:val="center"/>
          </w:tcPr>
          <w:p w14:paraId="1FD1335F" w14:textId="74EAF75C"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6"/>
                <w:szCs w:val="16"/>
                <w:lang w:val="es-CO"/>
              </w:rPr>
              <w:t>,3</w:t>
            </w:r>
          </w:p>
        </w:tc>
        <w:tc>
          <w:tcPr>
            <w:tcW w:w="963" w:type="dxa"/>
            <w:tcBorders>
              <w:top w:val="single" w:sz="8" w:space="0" w:color="auto"/>
              <w:left w:val="single" w:sz="8" w:space="0" w:color="auto"/>
              <w:bottom w:val="single" w:sz="8" w:space="0" w:color="000000" w:themeColor="text1"/>
              <w:right w:val="single" w:sz="8" w:space="0" w:color="auto"/>
            </w:tcBorders>
            <w:tcMar>
              <w:left w:w="108" w:type="dxa"/>
              <w:right w:w="108" w:type="dxa"/>
            </w:tcMar>
            <w:vAlign w:val="center"/>
          </w:tcPr>
          <w:p w14:paraId="00A519B1" w14:textId="3769D0D0"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6"/>
                <w:szCs w:val="16"/>
                <w:lang w:val="es-CO"/>
              </w:rPr>
              <w:t>736,2</w:t>
            </w:r>
          </w:p>
        </w:tc>
        <w:tc>
          <w:tcPr>
            <w:tcW w:w="957" w:type="dxa"/>
            <w:tcBorders>
              <w:top w:val="single" w:sz="8" w:space="0" w:color="auto"/>
              <w:left w:val="single" w:sz="8" w:space="0" w:color="auto"/>
              <w:bottom w:val="single" w:sz="8" w:space="0" w:color="000000" w:themeColor="text1"/>
              <w:right w:val="single" w:sz="8" w:space="0" w:color="auto"/>
            </w:tcBorders>
            <w:tcMar>
              <w:left w:w="108" w:type="dxa"/>
              <w:right w:w="108" w:type="dxa"/>
            </w:tcMar>
            <w:vAlign w:val="center"/>
          </w:tcPr>
          <w:p w14:paraId="52A934C8" w14:textId="4ABCBE7E"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6"/>
                <w:szCs w:val="16"/>
                <w:lang w:val="es-CO"/>
              </w:rPr>
              <w:t>736,2</w:t>
            </w:r>
          </w:p>
        </w:tc>
        <w:tc>
          <w:tcPr>
            <w:tcW w:w="871" w:type="dxa"/>
            <w:tcBorders>
              <w:top w:val="single" w:sz="8" w:space="0" w:color="auto"/>
              <w:left w:val="single" w:sz="8" w:space="0" w:color="auto"/>
              <w:bottom w:val="single" w:sz="8" w:space="0" w:color="000000" w:themeColor="text1"/>
              <w:right w:val="single" w:sz="8" w:space="0" w:color="auto"/>
            </w:tcBorders>
            <w:tcMar>
              <w:left w:w="108" w:type="dxa"/>
              <w:right w:w="108" w:type="dxa"/>
            </w:tcMar>
            <w:vAlign w:val="center"/>
          </w:tcPr>
          <w:p w14:paraId="6C87FC55" w14:textId="407451A8" w:rsidR="7E08B91A" w:rsidRPr="00D8623F" w:rsidRDefault="7E08B91A" w:rsidP="00261EF6">
            <w:pPr>
              <w:spacing w:line="257" w:lineRule="auto"/>
              <w:jc w:val="center"/>
              <w:rPr>
                <w:rFonts w:ascii="Arial" w:hAnsi="Arial" w:cs="Arial"/>
              </w:rPr>
            </w:pPr>
            <w:r w:rsidRPr="00D8623F">
              <w:rPr>
                <w:rFonts w:ascii="Arial" w:eastAsia="Arial" w:hAnsi="Arial" w:cs="Arial"/>
                <w:sz w:val="16"/>
                <w:szCs w:val="16"/>
                <w:lang w:val="es-CO"/>
              </w:rPr>
              <w:t>100,0%</w:t>
            </w:r>
          </w:p>
        </w:tc>
        <w:tc>
          <w:tcPr>
            <w:tcW w:w="959" w:type="dxa"/>
            <w:tcBorders>
              <w:top w:val="single" w:sz="8" w:space="0" w:color="auto"/>
              <w:left w:val="single" w:sz="8" w:space="0" w:color="auto"/>
              <w:bottom w:val="single" w:sz="8" w:space="0" w:color="000000" w:themeColor="text1"/>
              <w:right w:val="single" w:sz="8" w:space="0" w:color="auto"/>
            </w:tcBorders>
            <w:tcMar>
              <w:left w:w="108" w:type="dxa"/>
              <w:right w:w="108" w:type="dxa"/>
            </w:tcMar>
            <w:vAlign w:val="center"/>
          </w:tcPr>
          <w:p w14:paraId="651E7B4B" w14:textId="34B670CB"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6"/>
                <w:szCs w:val="16"/>
                <w:lang w:val="es-CO"/>
              </w:rPr>
              <w:t>,0</w:t>
            </w:r>
          </w:p>
        </w:tc>
        <w:tc>
          <w:tcPr>
            <w:tcW w:w="714" w:type="dxa"/>
            <w:tcBorders>
              <w:top w:val="single" w:sz="8" w:space="0" w:color="auto"/>
              <w:left w:val="single" w:sz="8" w:space="0" w:color="auto"/>
              <w:bottom w:val="single" w:sz="8" w:space="0" w:color="000000" w:themeColor="text1"/>
              <w:right w:val="single" w:sz="8" w:space="0" w:color="auto"/>
            </w:tcBorders>
            <w:tcMar>
              <w:left w:w="108" w:type="dxa"/>
              <w:right w:w="108" w:type="dxa"/>
            </w:tcMar>
            <w:vAlign w:val="center"/>
          </w:tcPr>
          <w:p w14:paraId="26C47E77" w14:textId="14CBCF63"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6"/>
                <w:szCs w:val="16"/>
                <w:lang w:val="es-CO"/>
              </w:rPr>
              <w:t>0%</w:t>
            </w:r>
          </w:p>
        </w:tc>
      </w:tr>
      <w:tr w:rsidR="7E08B91A" w:rsidRPr="00D8623F" w14:paraId="364C616A" w14:textId="77777777" w:rsidTr="00382DB3">
        <w:trPr>
          <w:trHeight w:val="285"/>
          <w:jc w:val="center"/>
        </w:trPr>
        <w:tc>
          <w:tcPr>
            <w:tcW w:w="235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45734552" w14:textId="72D99B6D" w:rsidR="7E08B91A" w:rsidRPr="00D8623F" w:rsidRDefault="7E08B91A" w:rsidP="00261EF6">
            <w:pPr>
              <w:spacing w:line="257" w:lineRule="auto"/>
              <w:rPr>
                <w:rFonts w:ascii="Arial" w:hAnsi="Arial" w:cs="Arial"/>
              </w:rPr>
            </w:pPr>
            <w:r w:rsidRPr="00D8623F">
              <w:rPr>
                <w:rFonts w:ascii="Arial" w:eastAsia="Arial" w:hAnsi="Arial" w:cs="Arial"/>
                <w:color w:val="000000" w:themeColor="text1"/>
                <w:sz w:val="16"/>
                <w:szCs w:val="16"/>
                <w:lang w:val="es-CO"/>
              </w:rPr>
              <w:t xml:space="preserve">Funcionamiento </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A80FB88" w14:textId="53A1DF8B"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6"/>
                <w:szCs w:val="16"/>
                <w:lang w:val="es-CO"/>
              </w:rPr>
              <w:t>2.470</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0E753CB" w14:textId="484E0919"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6"/>
                <w:szCs w:val="16"/>
                <w:lang w:val="es-CO"/>
              </w:rPr>
              <w:t>32</w:t>
            </w:r>
          </w:p>
        </w:tc>
        <w:tc>
          <w:tcPr>
            <w:tcW w:w="9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9A71B0F" w14:textId="0544873C"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6"/>
                <w:szCs w:val="16"/>
                <w:lang w:val="es-CO"/>
              </w:rPr>
              <w:t>2.438</w:t>
            </w:r>
          </w:p>
        </w:tc>
        <w:tc>
          <w:tcPr>
            <w:tcW w:w="9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165CA9A" w14:textId="12C33BC2"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6"/>
                <w:szCs w:val="16"/>
                <w:lang w:val="es-CO"/>
              </w:rPr>
              <w:t>2.430</w:t>
            </w:r>
          </w:p>
        </w:tc>
        <w:tc>
          <w:tcPr>
            <w:tcW w:w="8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A5B913D" w14:textId="5B498794"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6"/>
                <w:szCs w:val="16"/>
                <w:lang w:val="es-CO"/>
              </w:rPr>
              <w:t>100%</w:t>
            </w:r>
          </w:p>
        </w:tc>
        <w:tc>
          <w:tcPr>
            <w:tcW w:w="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A81A331" w14:textId="38C4D07E"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6"/>
                <w:szCs w:val="16"/>
                <w:lang w:val="es-CO"/>
              </w:rPr>
              <w:t>7</w:t>
            </w:r>
          </w:p>
        </w:tc>
        <w:tc>
          <w:tcPr>
            <w:tcW w:w="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EBA885C" w14:textId="7D318A20"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6"/>
                <w:szCs w:val="16"/>
                <w:lang w:val="es-CO"/>
              </w:rPr>
              <w:t>0%</w:t>
            </w:r>
          </w:p>
        </w:tc>
      </w:tr>
      <w:tr w:rsidR="7E08B91A" w:rsidRPr="00D8623F" w14:paraId="254A54C2" w14:textId="77777777" w:rsidTr="00382DB3">
        <w:trPr>
          <w:trHeight w:val="285"/>
          <w:jc w:val="center"/>
        </w:trPr>
        <w:tc>
          <w:tcPr>
            <w:tcW w:w="2352" w:type="dxa"/>
            <w:tcBorders>
              <w:top w:val="single" w:sz="8" w:space="0" w:color="000000" w:themeColor="text1"/>
              <w:left w:val="nil"/>
              <w:bottom w:val="nil"/>
              <w:right w:val="single" w:sz="8" w:space="0" w:color="000000" w:themeColor="text1"/>
            </w:tcBorders>
            <w:tcMar>
              <w:left w:w="108" w:type="dxa"/>
              <w:right w:w="108" w:type="dxa"/>
            </w:tcMar>
            <w:vAlign w:val="bottom"/>
          </w:tcPr>
          <w:p w14:paraId="55028B02" w14:textId="0E3CD37E" w:rsidR="7E08B91A" w:rsidRPr="00D8623F" w:rsidRDefault="7E08B91A" w:rsidP="00261EF6">
            <w:pPr>
              <w:spacing w:line="257" w:lineRule="auto"/>
              <w:rPr>
                <w:rFonts w:ascii="Arial" w:hAnsi="Arial" w:cs="Arial"/>
              </w:rPr>
            </w:pPr>
            <w:r w:rsidRPr="00D8623F">
              <w:rPr>
                <w:rFonts w:ascii="Arial" w:eastAsia="Arial" w:hAnsi="Arial" w:cs="Arial"/>
                <w:color w:val="000000" w:themeColor="text1"/>
                <w:sz w:val="16"/>
                <w:szCs w:val="16"/>
                <w:lang w:val="es-CO"/>
              </w:rPr>
              <w:t xml:space="preserve"> </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vAlign w:val="bottom"/>
          </w:tcPr>
          <w:p w14:paraId="448682F3" w14:textId="30FA4BDE" w:rsidR="7E08B91A" w:rsidRPr="00D8623F" w:rsidRDefault="7E08B91A" w:rsidP="00261EF6">
            <w:pPr>
              <w:spacing w:line="257" w:lineRule="auto"/>
              <w:jc w:val="center"/>
              <w:rPr>
                <w:rFonts w:ascii="Arial" w:hAnsi="Arial" w:cs="Arial"/>
              </w:rPr>
            </w:pPr>
            <w:r w:rsidRPr="00D8623F">
              <w:rPr>
                <w:rFonts w:ascii="Arial" w:eastAsia="Arial" w:hAnsi="Arial" w:cs="Arial"/>
                <w:b/>
                <w:bCs/>
                <w:color w:val="000000" w:themeColor="text1"/>
                <w:sz w:val="16"/>
                <w:szCs w:val="16"/>
                <w:lang w:val="es-CO"/>
              </w:rPr>
              <w:t>86.981</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vAlign w:val="bottom"/>
          </w:tcPr>
          <w:p w14:paraId="06B5282C" w14:textId="16F6AC75" w:rsidR="7E08B91A" w:rsidRPr="00D8623F" w:rsidRDefault="7E08B91A" w:rsidP="00261EF6">
            <w:pPr>
              <w:spacing w:line="257" w:lineRule="auto"/>
              <w:jc w:val="center"/>
              <w:rPr>
                <w:rFonts w:ascii="Arial" w:hAnsi="Arial" w:cs="Arial"/>
              </w:rPr>
            </w:pPr>
            <w:r w:rsidRPr="00D8623F">
              <w:rPr>
                <w:rFonts w:ascii="Arial" w:eastAsia="Arial" w:hAnsi="Arial" w:cs="Arial"/>
                <w:b/>
                <w:bCs/>
                <w:color w:val="000000" w:themeColor="text1"/>
                <w:sz w:val="16"/>
                <w:szCs w:val="16"/>
                <w:lang w:val="es-CO"/>
              </w:rPr>
              <w:t>1.395</w:t>
            </w:r>
          </w:p>
        </w:tc>
        <w:tc>
          <w:tcPr>
            <w:tcW w:w="96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vAlign w:val="bottom"/>
          </w:tcPr>
          <w:p w14:paraId="38991C5E" w14:textId="38C8ED0B" w:rsidR="7E08B91A" w:rsidRPr="00D8623F" w:rsidRDefault="7E08B91A" w:rsidP="00261EF6">
            <w:pPr>
              <w:spacing w:line="257" w:lineRule="auto"/>
              <w:jc w:val="center"/>
              <w:rPr>
                <w:rFonts w:ascii="Arial" w:hAnsi="Arial" w:cs="Arial"/>
              </w:rPr>
            </w:pPr>
            <w:r w:rsidRPr="00D8623F">
              <w:rPr>
                <w:rFonts w:ascii="Arial" w:eastAsia="Arial" w:hAnsi="Arial" w:cs="Arial"/>
                <w:b/>
                <w:bCs/>
                <w:color w:val="000000" w:themeColor="text1"/>
                <w:sz w:val="16"/>
                <w:szCs w:val="16"/>
                <w:lang w:val="es-CO"/>
              </w:rPr>
              <w:t>85.586</w:t>
            </w:r>
          </w:p>
        </w:tc>
        <w:tc>
          <w:tcPr>
            <w:tcW w:w="9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vAlign w:val="bottom"/>
          </w:tcPr>
          <w:p w14:paraId="0B8E8300" w14:textId="53227928" w:rsidR="7E08B91A" w:rsidRPr="00D8623F" w:rsidRDefault="7E08B91A" w:rsidP="00261EF6">
            <w:pPr>
              <w:spacing w:line="257" w:lineRule="auto"/>
              <w:jc w:val="center"/>
              <w:rPr>
                <w:rFonts w:ascii="Arial" w:hAnsi="Arial" w:cs="Arial"/>
              </w:rPr>
            </w:pPr>
            <w:r w:rsidRPr="00D8623F">
              <w:rPr>
                <w:rFonts w:ascii="Arial" w:eastAsia="Arial" w:hAnsi="Arial" w:cs="Arial"/>
                <w:b/>
                <w:bCs/>
                <w:color w:val="000000" w:themeColor="text1"/>
                <w:sz w:val="16"/>
                <w:szCs w:val="16"/>
                <w:lang w:val="es-CO"/>
              </w:rPr>
              <w:t>85.203</w:t>
            </w:r>
          </w:p>
        </w:tc>
        <w:tc>
          <w:tcPr>
            <w:tcW w:w="8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vAlign w:val="bottom"/>
          </w:tcPr>
          <w:p w14:paraId="6E6BAD10" w14:textId="12E8F11B" w:rsidR="7E08B91A" w:rsidRPr="00D8623F" w:rsidRDefault="7E08B91A" w:rsidP="00261EF6">
            <w:pPr>
              <w:spacing w:line="257" w:lineRule="auto"/>
              <w:jc w:val="center"/>
              <w:rPr>
                <w:rFonts w:ascii="Arial" w:hAnsi="Arial" w:cs="Arial"/>
              </w:rPr>
            </w:pPr>
            <w:r w:rsidRPr="00D8623F">
              <w:rPr>
                <w:rFonts w:ascii="Arial" w:eastAsia="Arial" w:hAnsi="Arial" w:cs="Arial"/>
                <w:b/>
                <w:bCs/>
                <w:color w:val="000000" w:themeColor="text1"/>
                <w:sz w:val="16"/>
                <w:szCs w:val="16"/>
                <w:lang w:val="es-CO"/>
              </w:rPr>
              <w:t>99,6%</w:t>
            </w:r>
          </w:p>
        </w:tc>
        <w:tc>
          <w:tcPr>
            <w:tcW w:w="9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vAlign w:val="bottom"/>
          </w:tcPr>
          <w:p w14:paraId="7810B345" w14:textId="491E5DD2" w:rsidR="7E08B91A" w:rsidRPr="00D8623F" w:rsidRDefault="7E08B91A" w:rsidP="00261EF6">
            <w:pPr>
              <w:spacing w:line="257" w:lineRule="auto"/>
              <w:jc w:val="center"/>
              <w:rPr>
                <w:rFonts w:ascii="Arial" w:hAnsi="Arial" w:cs="Arial"/>
              </w:rPr>
            </w:pPr>
            <w:r w:rsidRPr="00D8623F">
              <w:rPr>
                <w:rFonts w:ascii="Arial" w:eastAsia="Arial" w:hAnsi="Arial" w:cs="Arial"/>
                <w:b/>
                <w:bCs/>
                <w:color w:val="000000" w:themeColor="text1"/>
                <w:sz w:val="16"/>
                <w:szCs w:val="16"/>
                <w:lang w:val="es-CO"/>
              </w:rPr>
              <w:t>383</w:t>
            </w:r>
          </w:p>
        </w:tc>
        <w:tc>
          <w:tcPr>
            <w:tcW w:w="7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vAlign w:val="bottom"/>
          </w:tcPr>
          <w:p w14:paraId="218FF864" w14:textId="3B458580" w:rsidR="7E08B91A" w:rsidRPr="00D8623F" w:rsidRDefault="7E08B91A" w:rsidP="00261EF6">
            <w:pPr>
              <w:spacing w:line="257" w:lineRule="auto"/>
              <w:jc w:val="center"/>
              <w:rPr>
                <w:rFonts w:ascii="Arial" w:hAnsi="Arial" w:cs="Arial"/>
              </w:rPr>
            </w:pPr>
            <w:r w:rsidRPr="00D8623F">
              <w:rPr>
                <w:rFonts w:ascii="Arial" w:eastAsia="Arial" w:hAnsi="Arial" w:cs="Arial"/>
                <w:b/>
                <w:bCs/>
                <w:color w:val="000000" w:themeColor="text1"/>
                <w:sz w:val="16"/>
                <w:szCs w:val="16"/>
                <w:lang w:val="es-CO"/>
              </w:rPr>
              <w:t>0,4%</w:t>
            </w:r>
          </w:p>
        </w:tc>
      </w:tr>
    </w:tbl>
    <w:p w14:paraId="2192A236" w14:textId="0F76E38F" w:rsidR="4FB4EF17" w:rsidRPr="00D8623F" w:rsidRDefault="4FB4EF17" w:rsidP="7E08B91A">
      <w:pPr>
        <w:jc w:val="center"/>
        <w:rPr>
          <w:rFonts w:ascii="Arial" w:hAnsi="Arial" w:cs="Arial"/>
        </w:rPr>
      </w:pPr>
      <w:r w:rsidRPr="00D8623F">
        <w:rPr>
          <w:rFonts w:ascii="Arial" w:eastAsia="Arial" w:hAnsi="Arial" w:cs="Arial"/>
          <w:b/>
          <w:bCs/>
          <w:color w:val="000000" w:themeColor="text1"/>
          <w:sz w:val="20"/>
          <w:szCs w:val="20"/>
          <w:lang w:val="es"/>
        </w:rPr>
        <w:t>Fuente</w:t>
      </w:r>
      <w:r w:rsidRPr="00D8623F">
        <w:rPr>
          <w:rFonts w:ascii="Arial" w:eastAsia="Arial" w:hAnsi="Arial" w:cs="Arial"/>
          <w:color w:val="000000" w:themeColor="text1"/>
          <w:sz w:val="20"/>
          <w:szCs w:val="20"/>
          <w:lang w:val="es"/>
        </w:rPr>
        <w:t xml:space="preserve">: </w:t>
      </w:r>
      <w:proofErr w:type="spellStart"/>
      <w:r w:rsidRPr="00D8623F">
        <w:rPr>
          <w:rFonts w:ascii="Arial" w:eastAsia="Arial" w:hAnsi="Arial" w:cs="Arial"/>
          <w:color w:val="000000" w:themeColor="text1"/>
          <w:sz w:val="20"/>
          <w:szCs w:val="20"/>
          <w:lang w:val="es"/>
        </w:rPr>
        <w:t>Bogdata</w:t>
      </w:r>
      <w:proofErr w:type="spellEnd"/>
      <w:r w:rsidRPr="00D8623F">
        <w:rPr>
          <w:rFonts w:ascii="Arial" w:eastAsia="Arial" w:hAnsi="Arial" w:cs="Arial"/>
          <w:color w:val="000000" w:themeColor="text1"/>
          <w:sz w:val="20"/>
          <w:szCs w:val="20"/>
          <w:lang w:val="es"/>
        </w:rPr>
        <w:t>, Cifras en millones de pesos a 31 de diciembre 2024.</w:t>
      </w:r>
      <w:r w:rsidRPr="00D8623F">
        <w:rPr>
          <w:rFonts w:ascii="Arial" w:eastAsia="Arial" w:hAnsi="Arial" w:cs="Arial"/>
          <w:color w:val="000000" w:themeColor="text1"/>
          <w:sz w:val="20"/>
          <w:szCs w:val="20"/>
          <w:lang w:val="es-CO"/>
        </w:rPr>
        <w:t xml:space="preserve"> </w:t>
      </w:r>
    </w:p>
    <w:p w14:paraId="5EB84059" w14:textId="6B80E359" w:rsidR="4FB4EF17" w:rsidRPr="00D8623F" w:rsidRDefault="4FB4EF17" w:rsidP="7E08B91A">
      <w:pPr>
        <w:jc w:val="both"/>
        <w:rPr>
          <w:rFonts w:ascii="Arial" w:hAnsi="Arial" w:cs="Arial"/>
        </w:rPr>
      </w:pPr>
      <w:r w:rsidRPr="00D8623F">
        <w:rPr>
          <w:rFonts w:ascii="Arial" w:eastAsia="Arial" w:hAnsi="Arial" w:cs="Arial"/>
          <w:color w:val="000000" w:themeColor="text1"/>
          <w:sz w:val="20"/>
          <w:szCs w:val="20"/>
          <w:lang w:val="es-CO"/>
        </w:rPr>
        <w:t xml:space="preserve"> </w:t>
      </w:r>
    </w:p>
    <w:p w14:paraId="319ED26A" w14:textId="4E001A64" w:rsidR="4FB4EF17" w:rsidRPr="00D8623F" w:rsidRDefault="4FB4EF17" w:rsidP="00261EF6">
      <w:pPr>
        <w:jc w:val="both"/>
        <w:rPr>
          <w:rFonts w:ascii="Arial" w:hAnsi="Arial" w:cs="Arial"/>
          <w:sz w:val="20"/>
          <w:szCs w:val="20"/>
        </w:rPr>
      </w:pPr>
      <w:r w:rsidRPr="00D8623F">
        <w:rPr>
          <w:rFonts w:ascii="Arial" w:eastAsia="Arial" w:hAnsi="Arial" w:cs="Arial"/>
          <w:b/>
          <w:bCs/>
          <w:sz w:val="20"/>
          <w:szCs w:val="20"/>
        </w:rPr>
        <w:t>Pasivos Exigibles</w:t>
      </w:r>
      <w:r w:rsidR="00261EF6" w:rsidRPr="00D8623F">
        <w:rPr>
          <w:rFonts w:ascii="Arial" w:eastAsia="Arial" w:hAnsi="Arial" w:cs="Arial"/>
          <w:b/>
          <w:bCs/>
          <w:sz w:val="20"/>
          <w:szCs w:val="20"/>
        </w:rPr>
        <w:t xml:space="preserve">: </w:t>
      </w:r>
      <w:r w:rsidRPr="00D8623F">
        <w:rPr>
          <w:rFonts w:ascii="Arial" w:eastAsia="Arial" w:hAnsi="Arial" w:cs="Arial"/>
          <w:sz w:val="20"/>
          <w:szCs w:val="20"/>
          <w:lang w:val="es-CO"/>
        </w:rPr>
        <w:t>La UAERMV finaliza la vigencia 2024 con pasivos exigibles programados en el PDD BCS por valor de $5.876 millones, de los proyectos 8081 y 8995. A diciembre 2024 se registraron compromisos del (1,3%)</w:t>
      </w:r>
    </w:p>
    <w:p w14:paraId="6FBA02FE" w14:textId="2F053695" w:rsidR="4FB4EF17" w:rsidRPr="00D8623F" w:rsidRDefault="00261EF6" w:rsidP="7E08B91A">
      <w:pPr>
        <w:jc w:val="center"/>
        <w:rPr>
          <w:rFonts w:ascii="Arial" w:eastAsia="Arial" w:hAnsi="Arial" w:cs="Arial"/>
          <w:sz w:val="16"/>
          <w:szCs w:val="16"/>
          <w:lang w:val="es-CO"/>
        </w:rPr>
      </w:pPr>
      <w:bookmarkStart w:id="63" w:name="_Toc191034843"/>
      <w:r w:rsidRPr="00D8623F">
        <w:rPr>
          <w:rFonts w:ascii="Arial" w:eastAsia="Arial" w:hAnsi="Arial" w:cs="Arial"/>
          <w:sz w:val="16"/>
          <w:szCs w:val="16"/>
        </w:rPr>
        <w:t xml:space="preserve">Tabla </w:t>
      </w:r>
      <w:r w:rsidRPr="00D8623F">
        <w:rPr>
          <w:rFonts w:ascii="Arial" w:hAnsi="Arial" w:cs="Arial"/>
          <w:sz w:val="16"/>
          <w:szCs w:val="16"/>
        </w:rPr>
        <w:fldChar w:fldCharType="begin"/>
      </w:r>
      <w:r w:rsidRPr="00D8623F">
        <w:rPr>
          <w:rFonts w:ascii="Arial" w:hAnsi="Arial" w:cs="Arial"/>
          <w:sz w:val="16"/>
          <w:szCs w:val="16"/>
        </w:rPr>
        <w:instrText xml:space="preserve"> SEQ Tabla \* ARABIC </w:instrText>
      </w:r>
      <w:r w:rsidRPr="00D8623F">
        <w:rPr>
          <w:rFonts w:ascii="Arial" w:hAnsi="Arial" w:cs="Arial"/>
          <w:sz w:val="16"/>
          <w:szCs w:val="16"/>
        </w:rPr>
        <w:fldChar w:fldCharType="separate"/>
      </w:r>
      <w:r w:rsidR="00B41239" w:rsidRPr="00D8623F">
        <w:rPr>
          <w:rFonts w:ascii="Arial" w:hAnsi="Arial" w:cs="Arial"/>
          <w:noProof/>
          <w:sz w:val="16"/>
          <w:szCs w:val="16"/>
        </w:rPr>
        <w:t>8</w:t>
      </w:r>
      <w:r w:rsidRPr="00D8623F">
        <w:rPr>
          <w:rFonts w:ascii="Arial" w:hAnsi="Arial" w:cs="Arial"/>
          <w:sz w:val="16"/>
          <w:szCs w:val="16"/>
        </w:rPr>
        <w:fldChar w:fldCharType="end"/>
      </w:r>
      <w:r w:rsidRPr="00D8623F">
        <w:rPr>
          <w:rFonts w:ascii="Arial" w:eastAsia="Arial" w:hAnsi="Arial" w:cs="Arial"/>
          <w:sz w:val="16"/>
          <w:szCs w:val="16"/>
        </w:rPr>
        <w:t xml:space="preserve">. </w:t>
      </w:r>
      <w:r w:rsidR="4FB4EF17" w:rsidRPr="00D8623F">
        <w:rPr>
          <w:rFonts w:ascii="Arial" w:eastAsia="Arial" w:hAnsi="Arial" w:cs="Arial"/>
          <w:sz w:val="16"/>
          <w:szCs w:val="16"/>
          <w:lang w:val="es-CO"/>
        </w:rPr>
        <w:t>Pasivos exigibles</w:t>
      </w:r>
      <w:bookmarkEnd w:id="63"/>
      <w:r w:rsidR="4FB4EF17" w:rsidRPr="00D8623F">
        <w:rPr>
          <w:rFonts w:ascii="Arial" w:eastAsia="Arial" w:hAnsi="Arial" w:cs="Arial"/>
          <w:sz w:val="16"/>
          <w:szCs w:val="16"/>
          <w:lang w:val="es-CO"/>
        </w:rPr>
        <w:t xml:space="preserve"> </w:t>
      </w:r>
    </w:p>
    <w:p w14:paraId="2CBFDADB" w14:textId="77777777" w:rsidR="00261EF6" w:rsidRPr="00D8623F" w:rsidRDefault="00261EF6" w:rsidP="7E08B91A">
      <w:pPr>
        <w:jc w:val="center"/>
        <w:rPr>
          <w:rFonts w:ascii="Arial" w:hAnsi="Arial" w:cs="Arial"/>
          <w:sz w:val="16"/>
          <w:szCs w:val="16"/>
        </w:rPr>
      </w:pPr>
    </w:p>
    <w:tbl>
      <w:tblPr>
        <w:tblW w:w="0" w:type="auto"/>
        <w:jc w:val="center"/>
        <w:tblLayout w:type="fixed"/>
        <w:tblLook w:val="06A0" w:firstRow="1" w:lastRow="0" w:firstColumn="1" w:lastColumn="0" w:noHBand="1" w:noVBand="1"/>
      </w:tblPr>
      <w:tblGrid>
        <w:gridCol w:w="1691"/>
        <w:gridCol w:w="1560"/>
        <w:gridCol w:w="1559"/>
        <w:gridCol w:w="1329"/>
        <w:gridCol w:w="1330"/>
        <w:gridCol w:w="1307"/>
      </w:tblGrid>
      <w:tr w:rsidR="7E08B91A" w:rsidRPr="00D8623F" w14:paraId="18D36270" w14:textId="77777777" w:rsidTr="00382DB3">
        <w:trPr>
          <w:trHeight w:val="585"/>
          <w:jc w:val="center"/>
        </w:trPr>
        <w:tc>
          <w:tcPr>
            <w:tcW w:w="169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091F4A4B" w14:textId="67D24A3E" w:rsidR="7E08B91A" w:rsidRPr="00D8623F" w:rsidRDefault="7E08B91A" w:rsidP="00261EF6">
            <w:pPr>
              <w:spacing w:line="257" w:lineRule="auto"/>
              <w:jc w:val="center"/>
              <w:rPr>
                <w:rFonts w:ascii="Arial" w:hAnsi="Arial" w:cs="Arial"/>
              </w:rPr>
            </w:pPr>
            <w:r w:rsidRPr="00D8623F">
              <w:rPr>
                <w:rFonts w:ascii="Arial" w:eastAsia="Arial" w:hAnsi="Arial" w:cs="Arial"/>
                <w:b/>
                <w:bCs/>
                <w:color w:val="000000" w:themeColor="text1"/>
                <w:sz w:val="18"/>
                <w:szCs w:val="18"/>
                <w:lang w:val="es-CO"/>
              </w:rPr>
              <w:t>Proyecto</w:t>
            </w:r>
          </w:p>
        </w:tc>
        <w:tc>
          <w:tcPr>
            <w:tcW w:w="156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67AA0097" w14:textId="114EC884" w:rsidR="7E08B91A" w:rsidRPr="00D8623F" w:rsidRDefault="7E08B91A" w:rsidP="00261EF6">
            <w:pPr>
              <w:spacing w:line="257" w:lineRule="auto"/>
              <w:jc w:val="center"/>
              <w:rPr>
                <w:rFonts w:ascii="Arial" w:hAnsi="Arial" w:cs="Arial"/>
              </w:rPr>
            </w:pPr>
            <w:r w:rsidRPr="00D8623F">
              <w:rPr>
                <w:rFonts w:ascii="Arial" w:eastAsia="Arial" w:hAnsi="Arial" w:cs="Arial"/>
                <w:b/>
                <w:bCs/>
                <w:color w:val="000000" w:themeColor="text1"/>
                <w:sz w:val="18"/>
                <w:szCs w:val="18"/>
                <w:lang w:val="es-CO"/>
              </w:rPr>
              <w:t xml:space="preserve"> Pasivos Programados</w:t>
            </w:r>
          </w:p>
        </w:tc>
        <w:tc>
          <w:tcPr>
            <w:tcW w:w="1559"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4F7FF3D4" w14:textId="4964A8D6"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 xml:space="preserve">Compromisos </w:t>
            </w:r>
          </w:p>
        </w:tc>
        <w:tc>
          <w:tcPr>
            <w:tcW w:w="1329"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351FDAE6" w14:textId="6F3FA231"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 xml:space="preserve">% Compromisos </w:t>
            </w:r>
          </w:p>
        </w:tc>
        <w:tc>
          <w:tcPr>
            <w:tcW w:w="133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09E1D592" w14:textId="6933205B"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Giros</w:t>
            </w:r>
          </w:p>
        </w:tc>
        <w:tc>
          <w:tcPr>
            <w:tcW w:w="1307"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6E98D74A" w14:textId="35881711"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%Giros</w:t>
            </w:r>
          </w:p>
        </w:tc>
      </w:tr>
      <w:tr w:rsidR="7E08B91A" w:rsidRPr="00D8623F" w14:paraId="0932C8FC" w14:textId="77777777" w:rsidTr="00382DB3">
        <w:trPr>
          <w:trHeight w:val="285"/>
          <w:jc w:val="center"/>
        </w:trPr>
        <w:tc>
          <w:tcPr>
            <w:tcW w:w="169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1715751" w14:textId="3125ED9A"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8081 (115)</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088E3B7" w14:textId="665BE534"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5.803</w:t>
            </w:r>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E63E1FE" w14:textId="7FDA4EC4"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3</w:t>
            </w:r>
          </w:p>
        </w:tc>
        <w:tc>
          <w:tcPr>
            <w:tcW w:w="132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508DF9E" w14:textId="5A7E5918"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0,1%</w:t>
            </w:r>
          </w:p>
        </w:tc>
        <w:tc>
          <w:tcPr>
            <w:tcW w:w="133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1E934EC" w14:textId="2AC9738E"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3</w:t>
            </w:r>
          </w:p>
        </w:tc>
        <w:tc>
          <w:tcPr>
            <w:tcW w:w="130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7D12A7E" w14:textId="2FDD88F7"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0,1%</w:t>
            </w:r>
          </w:p>
        </w:tc>
      </w:tr>
      <w:tr w:rsidR="7E08B91A" w:rsidRPr="00D8623F" w14:paraId="24CF146B" w14:textId="77777777" w:rsidTr="00382DB3">
        <w:trPr>
          <w:trHeight w:val="285"/>
          <w:jc w:val="center"/>
        </w:trPr>
        <w:tc>
          <w:tcPr>
            <w:tcW w:w="169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122BD7C" w14:textId="4F4AECB6"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8081 (115)</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A7830AC" w14:textId="13E3E16D"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9</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7112452" w14:textId="398D8148"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9</w:t>
            </w:r>
          </w:p>
        </w:tc>
        <w:tc>
          <w:tcPr>
            <w:tcW w:w="132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6C9E632" w14:textId="59BCB1F5"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100,0%</w:t>
            </w:r>
          </w:p>
        </w:tc>
        <w:tc>
          <w:tcPr>
            <w:tcW w:w="133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22F10B9" w14:textId="64D0CC3B"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9</w:t>
            </w:r>
          </w:p>
        </w:tc>
        <w:tc>
          <w:tcPr>
            <w:tcW w:w="130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6AC0F14" w14:textId="69576923"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100,0%</w:t>
            </w:r>
          </w:p>
        </w:tc>
      </w:tr>
      <w:tr w:rsidR="7E08B91A" w:rsidRPr="00D8623F" w14:paraId="08FBA04A" w14:textId="77777777" w:rsidTr="00382DB3">
        <w:trPr>
          <w:trHeight w:val="285"/>
          <w:jc w:val="center"/>
        </w:trPr>
        <w:tc>
          <w:tcPr>
            <w:tcW w:w="169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AEBC86F" w14:textId="36313A65"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8095 (016)</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6AFE050" w14:textId="05D43EC7"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65</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91CDB80" w14:textId="158F4802"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65</w:t>
            </w:r>
          </w:p>
        </w:tc>
        <w:tc>
          <w:tcPr>
            <w:tcW w:w="132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F6AF2CA" w14:textId="2B5922ED"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100,0%</w:t>
            </w:r>
          </w:p>
        </w:tc>
        <w:tc>
          <w:tcPr>
            <w:tcW w:w="133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9D1EAD6" w14:textId="3C5B2A06"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65</w:t>
            </w:r>
          </w:p>
        </w:tc>
        <w:tc>
          <w:tcPr>
            <w:tcW w:w="130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E06832D" w14:textId="734E9909" w:rsidR="7E08B91A" w:rsidRPr="00D8623F" w:rsidRDefault="7E08B91A" w:rsidP="00261EF6">
            <w:pPr>
              <w:spacing w:line="257" w:lineRule="auto"/>
              <w:jc w:val="center"/>
              <w:rPr>
                <w:rFonts w:ascii="Arial" w:hAnsi="Arial" w:cs="Arial"/>
              </w:rPr>
            </w:pPr>
            <w:r w:rsidRPr="00D8623F">
              <w:rPr>
                <w:rFonts w:ascii="Arial" w:eastAsia="Arial" w:hAnsi="Arial" w:cs="Arial"/>
                <w:color w:val="000000" w:themeColor="text1"/>
                <w:sz w:val="18"/>
                <w:szCs w:val="18"/>
                <w:lang w:val="es-CO"/>
              </w:rPr>
              <w:t>100,0%</w:t>
            </w:r>
          </w:p>
        </w:tc>
      </w:tr>
      <w:tr w:rsidR="7E08B91A" w:rsidRPr="00D8623F" w14:paraId="237FC41F" w14:textId="77777777" w:rsidTr="00382DB3">
        <w:trPr>
          <w:trHeight w:val="285"/>
          <w:jc w:val="center"/>
        </w:trPr>
        <w:tc>
          <w:tcPr>
            <w:tcW w:w="169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bottom"/>
          </w:tcPr>
          <w:p w14:paraId="4036B76F" w14:textId="1FDBD164" w:rsidR="7E08B91A" w:rsidRPr="00D8623F" w:rsidRDefault="7E08B91A" w:rsidP="00261EF6">
            <w:pPr>
              <w:spacing w:line="257" w:lineRule="auto"/>
              <w:jc w:val="center"/>
              <w:rPr>
                <w:rFonts w:ascii="Arial" w:hAnsi="Arial" w:cs="Arial"/>
              </w:rPr>
            </w:pPr>
            <w:proofErr w:type="gramStart"/>
            <w:r w:rsidRPr="00D8623F">
              <w:rPr>
                <w:rFonts w:ascii="Arial" w:eastAsia="Arial" w:hAnsi="Arial" w:cs="Arial"/>
                <w:b/>
                <w:bCs/>
                <w:color w:val="000000" w:themeColor="text1"/>
                <w:sz w:val="18"/>
                <w:szCs w:val="18"/>
                <w:lang w:val="es-CO"/>
              </w:rPr>
              <w:t>Total</w:t>
            </w:r>
            <w:proofErr w:type="gramEnd"/>
            <w:r w:rsidRPr="00D8623F">
              <w:rPr>
                <w:rFonts w:ascii="Arial" w:eastAsia="Arial" w:hAnsi="Arial" w:cs="Arial"/>
                <w:b/>
                <w:bCs/>
                <w:color w:val="000000" w:themeColor="text1"/>
                <w:sz w:val="18"/>
                <w:szCs w:val="18"/>
                <w:lang w:val="es-CO"/>
              </w:rPr>
              <w:t xml:space="preserve"> Inversión</w:t>
            </w:r>
          </w:p>
        </w:tc>
        <w:tc>
          <w:tcPr>
            <w:tcW w:w="156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bottom"/>
          </w:tcPr>
          <w:p w14:paraId="652954A0" w14:textId="20BCC31D" w:rsidR="7E08B91A" w:rsidRPr="00D8623F" w:rsidRDefault="7E08B91A" w:rsidP="00261EF6">
            <w:pPr>
              <w:spacing w:line="257" w:lineRule="auto"/>
              <w:jc w:val="center"/>
              <w:rPr>
                <w:rFonts w:ascii="Arial" w:hAnsi="Arial" w:cs="Arial"/>
              </w:rPr>
            </w:pPr>
            <w:r w:rsidRPr="00D8623F">
              <w:rPr>
                <w:rFonts w:ascii="Arial" w:eastAsia="Arial" w:hAnsi="Arial" w:cs="Arial"/>
                <w:b/>
                <w:bCs/>
                <w:color w:val="000000" w:themeColor="text1"/>
                <w:sz w:val="18"/>
                <w:szCs w:val="18"/>
                <w:lang w:val="es-CO"/>
              </w:rPr>
              <w:t>5.876</w:t>
            </w:r>
          </w:p>
        </w:tc>
        <w:tc>
          <w:tcPr>
            <w:tcW w:w="1559"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bottom"/>
          </w:tcPr>
          <w:p w14:paraId="4FF1EB00" w14:textId="21C610C0" w:rsidR="7E08B91A" w:rsidRPr="00D8623F" w:rsidRDefault="7E08B91A" w:rsidP="00261EF6">
            <w:pPr>
              <w:spacing w:line="257" w:lineRule="auto"/>
              <w:jc w:val="center"/>
              <w:rPr>
                <w:rFonts w:ascii="Arial" w:hAnsi="Arial" w:cs="Arial"/>
              </w:rPr>
            </w:pPr>
            <w:r w:rsidRPr="00D8623F">
              <w:rPr>
                <w:rFonts w:ascii="Arial" w:eastAsia="Arial" w:hAnsi="Arial" w:cs="Arial"/>
                <w:b/>
                <w:bCs/>
                <w:color w:val="000000" w:themeColor="text1"/>
                <w:sz w:val="18"/>
                <w:szCs w:val="18"/>
                <w:lang w:val="es-CO"/>
              </w:rPr>
              <w:t>77</w:t>
            </w:r>
          </w:p>
        </w:tc>
        <w:tc>
          <w:tcPr>
            <w:tcW w:w="1329"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bottom"/>
          </w:tcPr>
          <w:p w14:paraId="78CD4F19" w14:textId="4C2CCB4E" w:rsidR="7E08B91A" w:rsidRPr="00D8623F" w:rsidRDefault="7E08B91A" w:rsidP="00261EF6">
            <w:pPr>
              <w:spacing w:line="257" w:lineRule="auto"/>
              <w:jc w:val="center"/>
              <w:rPr>
                <w:rFonts w:ascii="Arial" w:hAnsi="Arial" w:cs="Arial"/>
              </w:rPr>
            </w:pPr>
            <w:r w:rsidRPr="00D8623F">
              <w:rPr>
                <w:rFonts w:ascii="Arial" w:eastAsia="Arial" w:hAnsi="Arial" w:cs="Arial"/>
                <w:b/>
                <w:bCs/>
                <w:color w:val="000000" w:themeColor="text1"/>
                <w:sz w:val="18"/>
                <w:szCs w:val="18"/>
                <w:lang w:val="es-CO"/>
              </w:rPr>
              <w:t>1,3%</w:t>
            </w:r>
          </w:p>
        </w:tc>
        <w:tc>
          <w:tcPr>
            <w:tcW w:w="133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bottom"/>
          </w:tcPr>
          <w:p w14:paraId="74F78A21" w14:textId="05F9A082" w:rsidR="7E08B91A" w:rsidRPr="00D8623F" w:rsidRDefault="7E08B91A" w:rsidP="00261EF6">
            <w:pPr>
              <w:spacing w:line="257" w:lineRule="auto"/>
              <w:jc w:val="center"/>
              <w:rPr>
                <w:rFonts w:ascii="Arial" w:hAnsi="Arial" w:cs="Arial"/>
              </w:rPr>
            </w:pPr>
            <w:r w:rsidRPr="00D8623F">
              <w:rPr>
                <w:rFonts w:ascii="Arial" w:eastAsia="Arial" w:hAnsi="Arial" w:cs="Arial"/>
                <w:b/>
                <w:bCs/>
                <w:color w:val="000000" w:themeColor="text1"/>
                <w:sz w:val="18"/>
                <w:szCs w:val="18"/>
                <w:lang w:val="es-CO"/>
              </w:rPr>
              <w:t>77</w:t>
            </w:r>
          </w:p>
        </w:tc>
        <w:tc>
          <w:tcPr>
            <w:tcW w:w="1307"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bottom"/>
          </w:tcPr>
          <w:p w14:paraId="095585FD" w14:textId="52C83F6B" w:rsidR="7E08B91A" w:rsidRPr="00D8623F" w:rsidRDefault="7E08B91A" w:rsidP="00261EF6">
            <w:pPr>
              <w:spacing w:line="257" w:lineRule="auto"/>
              <w:jc w:val="center"/>
              <w:rPr>
                <w:rFonts w:ascii="Arial" w:hAnsi="Arial" w:cs="Arial"/>
              </w:rPr>
            </w:pPr>
            <w:r w:rsidRPr="00D8623F">
              <w:rPr>
                <w:rFonts w:ascii="Arial" w:eastAsia="Arial" w:hAnsi="Arial" w:cs="Arial"/>
                <w:b/>
                <w:bCs/>
                <w:color w:val="000000" w:themeColor="text1"/>
                <w:sz w:val="18"/>
                <w:szCs w:val="18"/>
                <w:lang w:val="es-CO"/>
              </w:rPr>
              <w:t>1,3%</w:t>
            </w:r>
          </w:p>
        </w:tc>
      </w:tr>
    </w:tbl>
    <w:p w14:paraId="08CE454E" w14:textId="5C626A04" w:rsidR="4FB4EF17" w:rsidRPr="00D8623F" w:rsidRDefault="4FB4EF17" w:rsidP="7E08B91A">
      <w:pPr>
        <w:jc w:val="center"/>
        <w:rPr>
          <w:rFonts w:ascii="Arial" w:hAnsi="Arial" w:cs="Arial"/>
        </w:rPr>
      </w:pPr>
      <w:r w:rsidRPr="00382DB3">
        <w:rPr>
          <w:rFonts w:ascii="Arial" w:eastAsia="Arial" w:hAnsi="Arial" w:cs="Arial"/>
          <w:b/>
          <w:bCs/>
          <w:color w:val="000000" w:themeColor="text1"/>
          <w:sz w:val="16"/>
          <w:szCs w:val="16"/>
          <w:lang w:val="es"/>
        </w:rPr>
        <w:t>Fuente</w:t>
      </w:r>
      <w:r w:rsidRPr="00382DB3">
        <w:rPr>
          <w:rFonts w:ascii="Arial" w:eastAsia="Arial" w:hAnsi="Arial" w:cs="Arial"/>
          <w:color w:val="000000" w:themeColor="text1"/>
          <w:sz w:val="16"/>
          <w:szCs w:val="16"/>
          <w:lang w:val="es"/>
        </w:rPr>
        <w:t xml:space="preserve">: </w:t>
      </w:r>
      <w:proofErr w:type="spellStart"/>
      <w:r w:rsidRPr="00382DB3">
        <w:rPr>
          <w:rFonts w:ascii="Arial" w:eastAsia="Arial" w:hAnsi="Arial" w:cs="Arial"/>
          <w:color w:val="000000" w:themeColor="text1"/>
          <w:sz w:val="16"/>
          <w:szCs w:val="16"/>
          <w:lang w:val="es"/>
        </w:rPr>
        <w:t>Bogdata</w:t>
      </w:r>
      <w:proofErr w:type="spellEnd"/>
      <w:r w:rsidRPr="00382DB3">
        <w:rPr>
          <w:rFonts w:ascii="Arial" w:eastAsia="Arial" w:hAnsi="Arial" w:cs="Arial"/>
          <w:color w:val="000000" w:themeColor="text1"/>
          <w:sz w:val="16"/>
          <w:szCs w:val="16"/>
          <w:lang w:val="es"/>
        </w:rPr>
        <w:t>, Cifras en millones de pesos a 31 de diciembre 2024</w:t>
      </w:r>
      <w:r w:rsidRPr="00D8623F">
        <w:rPr>
          <w:rFonts w:ascii="Arial" w:eastAsia="Arial" w:hAnsi="Arial" w:cs="Arial"/>
          <w:color w:val="000000" w:themeColor="text1"/>
          <w:sz w:val="20"/>
          <w:szCs w:val="20"/>
          <w:lang w:val="es"/>
        </w:rPr>
        <w:t>.</w:t>
      </w:r>
      <w:r w:rsidRPr="00D8623F">
        <w:rPr>
          <w:rFonts w:ascii="Arial" w:eastAsia="Arial" w:hAnsi="Arial" w:cs="Arial"/>
          <w:color w:val="000000" w:themeColor="text1"/>
          <w:sz w:val="20"/>
          <w:szCs w:val="20"/>
          <w:lang w:val="es-CO"/>
        </w:rPr>
        <w:t xml:space="preserve"> </w:t>
      </w:r>
    </w:p>
    <w:p w14:paraId="546A2F7E" w14:textId="77777777" w:rsidR="00B41239" w:rsidRPr="00D8623F" w:rsidRDefault="4FB4EF17" w:rsidP="00B41239">
      <w:pPr>
        <w:jc w:val="both"/>
        <w:rPr>
          <w:rFonts w:ascii="Arial" w:eastAsia="Arial" w:hAnsi="Arial" w:cs="Arial"/>
          <w:b/>
          <w:bCs/>
          <w:sz w:val="20"/>
          <w:szCs w:val="20"/>
        </w:rPr>
      </w:pPr>
      <w:r w:rsidRPr="00D8623F">
        <w:rPr>
          <w:rFonts w:ascii="Arial" w:eastAsia="Arial" w:hAnsi="Arial" w:cs="Arial"/>
          <w:b/>
          <w:bCs/>
          <w:sz w:val="20"/>
          <w:szCs w:val="20"/>
        </w:rPr>
        <w:t xml:space="preserve"> </w:t>
      </w:r>
    </w:p>
    <w:p w14:paraId="60AD8EA2" w14:textId="77777777" w:rsidR="00B41239" w:rsidRPr="00D8623F" w:rsidRDefault="4FB4EF17" w:rsidP="00B41239">
      <w:pPr>
        <w:jc w:val="both"/>
        <w:rPr>
          <w:rFonts w:ascii="Arial" w:eastAsia="Arial" w:hAnsi="Arial" w:cs="Arial"/>
          <w:sz w:val="20"/>
          <w:szCs w:val="20"/>
          <w:lang w:val="es-CO"/>
        </w:rPr>
      </w:pPr>
      <w:r w:rsidRPr="00D8623F">
        <w:rPr>
          <w:rFonts w:ascii="Arial" w:eastAsia="Arial" w:hAnsi="Arial" w:cs="Arial"/>
          <w:b/>
          <w:bCs/>
          <w:sz w:val="20"/>
          <w:szCs w:val="20"/>
        </w:rPr>
        <w:t>Pasivo histórico</w:t>
      </w:r>
      <w:r w:rsidR="00B41239" w:rsidRPr="00D8623F">
        <w:rPr>
          <w:rFonts w:ascii="Arial" w:eastAsia="Arial" w:hAnsi="Arial" w:cs="Arial"/>
          <w:b/>
          <w:bCs/>
          <w:sz w:val="20"/>
          <w:szCs w:val="20"/>
        </w:rPr>
        <w:t xml:space="preserve"> </w:t>
      </w:r>
      <w:r w:rsidRPr="00D8623F">
        <w:rPr>
          <w:rFonts w:ascii="Arial" w:eastAsia="Arial" w:hAnsi="Arial" w:cs="Arial"/>
          <w:sz w:val="20"/>
          <w:szCs w:val="20"/>
          <w:lang w:val="es-CO"/>
        </w:rPr>
        <w:t>En la siguiente tabla se observa el comportamiento histórico de los pasivos exigibles.</w:t>
      </w:r>
    </w:p>
    <w:p w14:paraId="66AADB80" w14:textId="556361D8" w:rsidR="4FB4EF17" w:rsidRPr="00D8623F" w:rsidRDefault="4FB4EF17" w:rsidP="00B41239">
      <w:pPr>
        <w:jc w:val="both"/>
        <w:rPr>
          <w:rFonts w:ascii="Arial" w:eastAsia="Arial" w:hAnsi="Arial" w:cs="Arial"/>
          <w:b/>
          <w:bCs/>
          <w:sz w:val="20"/>
          <w:szCs w:val="20"/>
        </w:rPr>
      </w:pPr>
      <w:r w:rsidRPr="00D8623F">
        <w:rPr>
          <w:rFonts w:ascii="Arial" w:eastAsia="Arial" w:hAnsi="Arial" w:cs="Arial"/>
          <w:sz w:val="20"/>
          <w:szCs w:val="20"/>
          <w:lang w:val="es-CO"/>
        </w:rPr>
        <w:t xml:space="preserve"> </w:t>
      </w:r>
    </w:p>
    <w:p w14:paraId="02EC5962" w14:textId="101F9E67" w:rsidR="4FB4EF17" w:rsidRPr="00D8623F" w:rsidRDefault="00B41239" w:rsidP="7E08B91A">
      <w:pPr>
        <w:jc w:val="center"/>
        <w:rPr>
          <w:rFonts w:ascii="Arial" w:eastAsia="Arial" w:hAnsi="Arial" w:cs="Arial"/>
          <w:sz w:val="16"/>
          <w:szCs w:val="16"/>
          <w:lang w:val="es-CO"/>
        </w:rPr>
      </w:pPr>
      <w:bookmarkStart w:id="64" w:name="_Toc191034844"/>
      <w:r w:rsidRPr="00D8623F">
        <w:rPr>
          <w:rFonts w:ascii="Arial" w:eastAsia="Arial" w:hAnsi="Arial" w:cs="Arial"/>
          <w:sz w:val="16"/>
          <w:szCs w:val="16"/>
        </w:rPr>
        <w:t xml:space="preserve">Tabla </w:t>
      </w:r>
      <w:r w:rsidRPr="00D8623F">
        <w:rPr>
          <w:rFonts w:ascii="Arial" w:hAnsi="Arial" w:cs="Arial"/>
          <w:sz w:val="16"/>
          <w:szCs w:val="16"/>
        </w:rPr>
        <w:fldChar w:fldCharType="begin"/>
      </w:r>
      <w:r w:rsidRPr="00D8623F">
        <w:rPr>
          <w:rFonts w:ascii="Arial" w:hAnsi="Arial" w:cs="Arial"/>
          <w:sz w:val="16"/>
          <w:szCs w:val="16"/>
        </w:rPr>
        <w:instrText xml:space="preserve"> SEQ Tabla \* ARABIC </w:instrText>
      </w:r>
      <w:r w:rsidRPr="00D8623F">
        <w:rPr>
          <w:rFonts w:ascii="Arial" w:hAnsi="Arial" w:cs="Arial"/>
          <w:sz w:val="16"/>
          <w:szCs w:val="16"/>
        </w:rPr>
        <w:fldChar w:fldCharType="separate"/>
      </w:r>
      <w:r w:rsidRPr="00D8623F">
        <w:rPr>
          <w:rFonts w:ascii="Arial" w:hAnsi="Arial" w:cs="Arial"/>
          <w:noProof/>
          <w:sz w:val="16"/>
          <w:szCs w:val="16"/>
        </w:rPr>
        <w:t>9</w:t>
      </w:r>
      <w:r w:rsidRPr="00D8623F">
        <w:rPr>
          <w:rFonts w:ascii="Arial" w:hAnsi="Arial" w:cs="Arial"/>
          <w:sz w:val="16"/>
          <w:szCs w:val="16"/>
        </w:rPr>
        <w:fldChar w:fldCharType="end"/>
      </w:r>
      <w:r w:rsidRPr="00D8623F">
        <w:rPr>
          <w:rFonts w:ascii="Arial" w:eastAsia="Arial" w:hAnsi="Arial" w:cs="Arial"/>
          <w:sz w:val="16"/>
          <w:szCs w:val="16"/>
        </w:rPr>
        <w:t xml:space="preserve">. </w:t>
      </w:r>
      <w:r w:rsidR="4FB4EF17" w:rsidRPr="00D8623F">
        <w:rPr>
          <w:rFonts w:ascii="Arial" w:eastAsia="Arial" w:hAnsi="Arial" w:cs="Arial"/>
          <w:sz w:val="16"/>
          <w:szCs w:val="16"/>
          <w:lang w:val="es-CO"/>
        </w:rPr>
        <w:t>Histórico de pasivos exigibles</w:t>
      </w:r>
      <w:bookmarkEnd w:id="64"/>
    </w:p>
    <w:p w14:paraId="02403E23" w14:textId="77777777" w:rsidR="00B41239" w:rsidRPr="00D8623F" w:rsidRDefault="00B41239" w:rsidP="7E08B91A">
      <w:pPr>
        <w:jc w:val="center"/>
        <w:rPr>
          <w:rFonts w:ascii="Arial" w:hAnsi="Arial" w:cs="Arial"/>
          <w:sz w:val="16"/>
          <w:szCs w:val="16"/>
        </w:rPr>
      </w:pPr>
    </w:p>
    <w:tbl>
      <w:tblPr>
        <w:tblW w:w="7371" w:type="dxa"/>
        <w:tblInd w:w="1124" w:type="dxa"/>
        <w:tblLayout w:type="fixed"/>
        <w:tblLook w:val="06A0" w:firstRow="1" w:lastRow="0" w:firstColumn="1" w:lastColumn="0" w:noHBand="1" w:noVBand="1"/>
      </w:tblPr>
      <w:tblGrid>
        <w:gridCol w:w="3402"/>
        <w:gridCol w:w="1985"/>
        <w:gridCol w:w="1984"/>
      </w:tblGrid>
      <w:tr w:rsidR="7E08B91A" w:rsidRPr="00D8623F" w14:paraId="3514B163" w14:textId="77777777" w:rsidTr="00B41239">
        <w:trPr>
          <w:trHeight w:val="285"/>
        </w:trPr>
        <w:tc>
          <w:tcPr>
            <w:tcW w:w="3402" w:type="dxa"/>
            <w:tcBorders>
              <w:top w:val="single" w:sz="8" w:space="0" w:color="auto"/>
              <w:left w:val="single" w:sz="8" w:space="0" w:color="auto"/>
              <w:bottom w:val="single" w:sz="8" w:space="0" w:color="auto"/>
              <w:right w:val="single" w:sz="8" w:space="0" w:color="auto"/>
            </w:tcBorders>
            <w:shd w:val="clear" w:color="auto" w:fill="E7E6E6"/>
            <w:tcMar>
              <w:left w:w="108" w:type="dxa"/>
              <w:right w:w="108" w:type="dxa"/>
            </w:tcMar>
            <w:vAlign w:val="center"/>
          </w:tcPr>
          <w:p w14:paraId="4EC4FDAB" w14:textId="0AF2F779" w:rsidR="7E08B91A" w:rsidRPr="00D8623F" w:rsidRDefault="7E08B91A" w:rsidP="00B41239">
            <w:pPr>
              <w:spacing w:line="257" w:lineRule="auto"/>
              <w:rPr>
                <w:rFonts w:ascii="Arial" w:hAnsi="Arial" w:cs="Arial"/>
                <w:sz w:val="18"/>
                <w:szCs w:val="18"/>
              </w:rPr>
            </w:pPr>
            <w:r w:rsidRPr="00D8623F">
              <w:rPr>
                <w:rFonts w:ascii="Arial" w:eastAsia="Arial" w:hAnsi="Arial" w:cs="Arial"/>
                <w:b/>
                <w:bCs/>
                <w:color w:val="000000" w:themeColor="text1"/>
                <w:sz w:val="18"/>
                <w:szCs w:val="18"/>
                <w:lang w:val="es-CO"/>
              </w:rPr>
              <w:t>Pasivos Exigibles - Histórico</w:t>
            </w:r>
          </w:p>
        </w:tc>
        <w:tc>
          <w:tcPr>
            <w:tcW w:w="1985" w:type="dxa"/>
            <w:tcBorders>
              <w:top w:val="single" w:sz="8" w:space="0" w:color="auto"/>
              <w:left w:val="single" w:sz="8" w:space="0" w:color="auto"/>
              <w:bottom w:val="single" w:sz="8" w:space="0" w:color="auto"/>
              <w:right w:val="single" w:sz="8" w:space="0" w:color="auto"/>
            </w:tcBorders>
            <w:shd w:val="clear" w:color="auto" w:fill="E7E6E6"/>
            <w:tcMar>
              <w:left w:w="108" w:type="dxa"/>
              <w:right w:w="108" w:type="dxa"/>
            </w:tcMar>
            <w:vAlign w:val="center"/>
          </w:tcPr>
          <w:p w14:paraId="51A2C476" w14:textId="26E30853" w:rsidR="7E08B91A" w:rsidRPr="00D8623F" w:rsidRDefault="7E08B91A" w:rsidP="00B41239">
            <w:pPr>
              <w:spacing w:line="257" w:lineRule="auto"/>
              <w:jc w:val="center"/>
              <w:rPr>
                <w:rFonts w:ascii="Arial" w:hAnsi="Arial" w:cs="Arial"/>
                <w:sz w:val="18"/>
                <w:szCs w:val="18"/>
              </w:rPr>
            </w:pPr>
            <w:r w:rsidRPr="00D8623F">
              <w:rPr>
                <w:rFonts w:ascii="Arial" w:eastAsia="Arial" w:hAnsi="Arial" w:cs="Arial"/>
                <w:b/>
                <w:bCs/>
                <w:color w:val="000000" w:themeColor="text1"/>
                <w:sz w:val="18"/>
                <w:szCs w:val="18"/>
                <w:lang w:val="es-CO"/>
              </w:rPr>
              <w:t>8.699</w:t>
            </w:r>
          </w:p>
        </w:tc>
        <w:tc>
          <w:tcPr>
            <w:tcW w:w="1984" w:type="dxa"/>
            <w:tcBorders>
              <w:top w:val="single" w:sz="8" w:space="0" w:color="auto"/>
              <w:left w:val="single" w:sz="8" w:space="0" w:color="auto"/>
              <w:bottom w:val="single" w:sz="8" w:space="0" w:color="auto"/>
              <w:right w:val="single" w:sz="8" w:space="0" w:color="auto"/>
            </w:tcBorders>
            <w:shd w:val="clear" w:color="auto" w:fill="E7E6E6"/>
            <w:tcMar>
              <w:left w:w="108" w:type="dxa"/>
              <w:right w:w="108" w:type="dxa"/>
            </w:tcMar>
            <w:vAlign w:val="bottom"/>
          </w:tcPr>
          <w:p w14:paraId="7B367403" w14:textId="0714E3C4" w:rsidR="7E08B91A" w:rsidRPr="00D8623F" w:rsidRDefault="7E08B91A" w:rsidP="00B41239">
            <w:pPr>
              <w:spacing w:line="257" w:lineRule="auto"/>
              <w:jc w:val="center"/>
              <w:rPr>
                <w:rFonts w:ascii="Arial" w:hAnsi="Arial" w:cs="Arial"/>
                <w:sz w:val="18"/>
                <w:szCs w:val="18"/>
              </w:rPr>
            </w:pPr>
            <w:r w:rsidRPr="00D8623F">
              <w:rPr>
                <w:rFonts w:ascii="Arial" w:eastAsia="Arial" w:hAnsi="Arial" w:cs="Arial"/>
                <w:b/>
                <w:bCs/>
                <w:color w:val="000000" w:themeColor="text1"/>
                <w:sz w:val="18"/>
                <w:szCs w:val="18"/>
                <w:lang w:val="es-CO"/>
              </w:rPr>
              <w:t>100%</w:t>
            </w:r>
          </w:p>
        </w:tc>
      </w:tr>
      <w:tr w:rsidR="7E08B91A" w:rsidRPr="00D8623F" w14:paraId="5FABF019" w14:textId="77777777" w:rsidTr="00B41239">
        <w:trPr>
          <w:trHeight w:val="285"/>
        </w:trPr>
        <w:tc>
          <w:tcPr>
            <w:tcW w:w="340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3A0799" w14:textId="65130BD7" w:rsidR="7E08B91A" w:rsidRPr="00D8623F" w:rsidRDefault="7E08B91A" w:rsidP="00B41239">
            <w:pPr>
              <w:spacing w:line="257" w:lineRule="auto"/>
              <w:rPr>
                <w:rFonts w:ascii="Arial" w:hAnsi="Arial" w:cs="Arial"/>
                <w:sz w:val="18"/>
                <w:szCs w:val="18"/>
              </w:rPr>
            </w:pPr>
            <w:r w:rsidRPr="00D8623F">
              <w:rPr>
                <w:rFonts w:ascii="Arial" w:eastAsia="Arial" w:hAnsi="Arial" w:cs="Arial"/>
                <w:color w:val="000000" w:themeColor="text1"/>
                <w:sz w:val="18"/>
                <w:szCs w:val="18"/>
                <w:lang w:val="es-CO"/>
              </w:rPr>
              <w:t>Valor Pasivos Pagados</w:t>
            </w:r>
          </w:p>
        </w:tc>
        <w:tc>
          <w:tcPr>
            <w:tcW w:w="19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DA89C7" w14:textId="008B4042" w:rsidR="7E08B91A" w:rsidRPr="00D8623F" w:rsidRDefault="7E08B91A" w:rsidP="00B41239">
            <w:pPr>
              <w:spacing w:line="257" w:lineRule="auto"/>
              <w:jc w:val="center"/>
              <w:rPr>
                <w:rFonts w:ascii="Arial" w:hAnsi="Arial" w:cs="Arial"/>
                <w:sz w:val="18"/>
                <w:szCs w:val="18"/>
              </w:rPr>
            </w:pPr>
            <w:r w:rsidRPr="00D8623F">
              <w:rPr>
                <w:rFonts w:ascii="Arial" w:eastAsia="Arial" w:hAnsi="Arial" w:cs="Arial"/>
                <w:color w:val="000000" w:themeColor="text1"/>
                <w:sz w:val="18"/>
                <w:szCs w:val="18"/>
                <w:lang w:val="es-CO"/>
              </w:rPr>
              <w:t>132</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E53C129" w14:textId="10CD09DC" w:rsidR="7E08B91A" w:rsidRPr="00D8623F" w:rsidRDefault="7E08B91A" w:rsidP="00B41239">
            <w:pPr>
              <w:spacing w:line="257" w:lineRule="auto"/>
              <w:jc w:val="center"/>
              <w:rPr>
                <w:rFonts w:ascii="Arial" w:hAnsi="Arial" w:cs="Arial"/>
                <w:sz w:val="18"/>
                <w:szCs w:val="18"/>
              </w:rPr>
            </w:pPr>
            <w:r w:rsidRPr="00D8623F">
              <w:rPr>
                <w:rFonts w:ascii="Arial" w:eastAsia="Arial" w:hAnsi="Arial" w:cs="Arial"/>
                <w:color w:val="000000" w:themeColor="text1"/>
                <w:sz w:val="18"/>
                <w:szCs w:val="18"/>
                <w:lang w:val="es-CO"/>
              </w:rPr>
              <w:t>1,5%</w:t>
            </w:r>
          </w:p>
        </w:tc>
      </w:tr>
      <w:tr w:rsidR="7E08B91A" w:rsidRPr="00D8623F" w14:paraId="17D085FB" w14:textId="77777777" w:rsidTr="00B41239">
        <w:trPr>
          <w:trHeight w:val="285"/>
        </w:trPr>
        <w:tc>
          <w:tcPr>
            <w:tcW w:w="340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1C1AB4" w14:textId="10927BDA" w:rsidR="7E08B91A" w:rsidRPr="00D8623F" w:rsidRDefault="7E08B91A" w:rsidP="00B41239">
            <w:pPr>
              <w:spacing w:line="257" w:lineRule="auto"/>
              <w:rPr>
                <w:rFonts w:ascii="Arial" w:hAnsi="Arial" w:cs="Arial"/>
                <w:sz w:val="18"/>
                <w:szCs w:val="18"/>
              </w:rPr>
            </w:pPr>
            <w:r w:rsidRPr="00D8623F">
              <w:rPr>
                <w:rFonts w:ascii="Arial" w:eastAsia="Arial" w:hAnsi="Arial" w:cs="Arial"/>
                <w:color w:val="000000" w:themeColor="text1"/>
                <w:sz w:val="18"/>
                <w:szCs w:val="18"/>
                <w:lang w:val="es-CO"/>
              </w:rPr>
              <w:t>Valor Pasivos Anulados</w:t>
            </w:r>
          </w:p>
        </w:tc>
        <w:tc>
          <w:tcPr>
            <w:tcW w:w="19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2AF736" w14:textId="421A470E" w:rsidR="7E08B91A" w:rsidRPr="00D8623F" w:rsidRDefault="7E08B91A" w:rsidP="00B41239">
            <w:pPr>
              <w:spacing w:line="257" w:lineRule="auto"/>
              <w:jc w:val="center"/>
              <w:rPr>
                <w:rFonts w:ascii="Arial" w:hAnsi="Arial" w:cs="Arial"/>
                <w:sz w:val="18"/>
                <w:szCs w:val="18"/>
              </w:rPr>
            </w:pPr>
            <w:r w:rsidRPr="00D8623F">
              <w:rPr>
                <w:rFonts w:ascii="Arial" w:eastAsia="Arial" w:hAnsi="Arial" w:cs="Arial"/>
                <w:color w:val="000000" w:themeColor="text1"/>
                <w:sz w:val="18"/>
                <w:szCs w:val="18"/>
                <w:lang w:val="es-CO"/>
              </w:rPr>
              <w:t>589</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20F6354" w14:textId="40A94A20" w:rsidR="7E08B91A" w:rsidRPr="00D8623F" w:rsidRDefault="7E08B91A" w:rsidP="00B41239">
            <w:pPr>
              <w:spacing w:line="257" w:lineRule="auto"/>
              <w:jc w:val="center"/>
              <w:rPr>
                <w:rFonts w:ascii="Arial" w:hAnsi="Arial" w:cs="Arial"/>
                <w:sz w:val="18"/>
                <w:szCs w:val="18"/>
              </w:rPr>
            </w:pPr>
            <w:r w:rsidRPr="00D8623F">
              <w:rPr>
                <w:rFonts w:ascii="Arial" w:eastAsia="Arial" w:hAnsi="Arial" w:cs="Arial"/>
                <w:color w:val="000000" w:themeColor="text1"/>
                <w:sz w:val="18"/>
                <w:szCs w:val="18"/>
                <w:lang w:val="es-CO"/>
              </w:rPr>
              <w:t>6,8%</w:t>
            </w:r>
          </w:p>
        </w:tc>
      </w:tr>
      <w:tr w:rsidR="7E08B91A" w:rsidRPr="00D8623F" w14:paraId="3DA76CEC" w14:textId="77777777" w:rsidTr="00B41239">
        <w:trPr>
          <w:trHeight w:val="285"/>
        </w:trPr>
        <w:tc>
          <w:tcPr>
            <w:tcW w:w="340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BD85D3" w14:textId="4CE3D610" w:rsidR="7E08B91A" w:rsidRPr="00D8623F" w:rsidRDefault="7E08B91A" w:rsidP="00B41239">
            <w:pPr>
              <w:spacing w:line="257" w:lineRule="auto"/>
              <w:rPr>
                <w:rFonts w:ascii="Arial" w:hAnsi="Arial" w:cs="Arial"/>
                <w:sz w:val="18"/>
                <w:szCs w:val="18"/>
              </w:rPr>
            </w:pPr>
            <w:r w:rsidRPr="00D8623F">
              <w:rPr>
                <w:rFonts w:ascii="Arial" w:eastAsia="Arial" w:hAnsi="Arial" w:cs="Arial"/>
                <w:color w:val="000000" w:themeColor="text1"/>
                <w:sz w:val="18"/>
                <w:szCs w:val="18"/>
                <w:lang w:val="es-CO"/>
              </w:rPr>
              <w:t xml:space="preserve">(-) Pasivos en proceso Sancionatorio </w:t>
            </w:r>
          </w:p>
        </w:tc>
        <w:tc>
          <w:tcPr>
            <w:tcW w:w="19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DF32DB" w14:textId="4CCD7E57" w:rsidR="7E08B91A" w:rsidRPr="00D8623F" w:rsidRDefault="7E08B91A" w:rsidP="00B41239">
            <w:pPr>
              <w:spacing w:line="257" w:lineRule="auto"/>
              <w:jc w:val="center"/>
              <w:rPr>
                <w:rFonts w:ascii="Arial" w:hAnsi="Arial" w:cs="Arial"/>
                <w:sz w:val="18"/>
                <w:szCs w:val="18"/>
              </w:rPr>
            </w:pPr>
            <w:r w:rsidRPr="00D8623F">
              <w:rPr>
                <w:rFonts w:ascii="Arial" w:eastAsia="Arial" w:hAnsi="Arial" w:cs="Arial"/>
                <w:color w:val="000000" w:themeColor="text1"/>
                <w:sz w:val="18"/>
                <w:szCs w:val="18"/>
                <w:lang w:val="es-CO"/>
              </w:rPr>
              <w:t>896</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0C80D08" w14:textId="5437B4E1" w:rsidR="7E08B91A" w:rsidRPr="00D8623F" w:rsidRDefault="7E08B91A" w:rsidP="00B41239">
            <w:pPr>
              <w:spacing w:line="257" w:lineRule="auto"/>
              <w:jc w:val="center"/>
              <w:rPr>
                <w:rFonts w:ascii="Arial" w:hAnsi="Arial" w:cs="Arial"/>
                <w:sz w:val="18"/>
                <w:szCs w:val="18"/>
              </w:rPr>
            </w:pPr>
            <w:r w:rsidRPr="00D8623F">
              <w:rPr>
                <w:rFonts w:ascii="Arial" w:eastAsia="Arial" w:hAnsi="Arial" w:cs="Arial"/>
                <w:color w:val="000000" w:themeColor="text1"/>
                <w:sz w:val="18"/>
                <w:szCs w:val="18"/>
                <w:lang w:val="es-CO"/>
              </w:rPr>
              <w:t>10%</w:t>
            </w:r>
          </w:p>
        </w:tc>
      </w:tr>
      <w:tr w:rsidR="7E08B91A" w:rsidRPr="00D8623F" w14:paraId="3485D43E" w14:textId="77777777" w:rsidTr="00B41239">
        <w:trPr>
          <w:trHeight w:val="285"/>
        </w:trPr>
        <w:tc>
          <w:tcPr>
            <w:tcW w:w="340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A64875" w14:textId="4969A358" w:rsidR="7E08B91A" w:rsidRPr="00D8623F" w:rsidRDefault="7E08B91A" w:rsidP="00B41239">
            <w:pPr>
              <w:spacing w:line="257" w:lineRule="auto"/>
              <w:rPr>
                <w:rFonts w:ascii="Arial" w:hAnsi="Arial" w:cs="Arial"/>
                <w:sz w:val="18"/>
                <w:szCs w:val="18"/>
              </w:rPr>
            </w:pPr>
            <w:r w:rsidRPr="00D8623F">
              <w:rPr>
                <w:rFonts w:ascii="Arial" w:eastAsia="Arial" w:hAnsi="Arial" w:cs="Arial"/>
                <w:color w:val="000000" w:themeColor="text1"/>
                <w:sz w:val="18"/>
                <w:szCs w:val="18"/>
                <w:lang w:val="es-CO"/>
              </w:rPr>
              <w:t>(-) Pasivos en instancia judicial</w:t>
            </w:r>
          </w:p>
        </w:tc>
        <w:tc>
          <w:tcPr>
            <w:tcW w:w="19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A7DCE2" w14:textId="3FD46DDC" w:rsidR="7E08B91A" w:rsidRPr="00D8623F" w:rsidRDefault="7E08B91A" w:rsidP="00B41239">
            <w:pPr>
              <w:spacing w:line="257" w:lineRule="auto"/>
              <w:jc w:val="center"/>
              <w:rPr>
                <w:rFonts w:ascii="Arial" w:hAnsi="Arial" w:cs="Arial"/>
                <w:sz w:val="18"/>
                <w:szCs w:val="18"/>
              </w:rPr>
            </w:pPr>
            <w:r w:rsidRPr="00D8623F">
              <w:rPr>
                <w:rFonts w:ascii="Arial" w:eastAsia="Arial" w:hAnsi="Arial" w:cs="Arial"/>
                <w:color w:val="000000" w:themeColor="text1"/>
                <w:sz w:val="18"/>
                <w:szCs w:val="18"/>
                <w:lang w:val="es-CO"/>
              </w:rPr>
              <w:t>6.654</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5F32450" w14:textId="5CB2F44F" w:rsidR="7E08B91A" w:rsidRPr="00D8623F" w:rsidRDefault="7E08B91A" w:rsidP="00B41239">
            <w:pPr>
              <w:spacing w:line="257" w:lineRule="auto"/>
              <w:jc w:val="center"/>
              <w:rPr>
                <w:rFonts w:ascii="Arial" w:hAnsi="Arial" w:cs="Arial"/>
                <w:sz w:val="18"/>
                <w:szCs w:val="18"/>
              </w:rPr>
            </w:pPr>
            <w:r w:rsidRPr="00D8623F">
              <w:rPr>
                <w:rFonts w:ascii="Arial" w:eastAsia="Arial" w:hAnsi="Arial" w:cs="Arial"/>
                <w:color w:val="000000" w:themeColor="text1"/>
                <w:sz w:val="18"/>
                <w:szCs w:val="18"/>
                <w:lang w:val="es-CO"/>
              </w:rPr>
              <w:t>76%</w:t>
            </w:r>
          </w:p>
        </w:tc>
      </w:tr>
      <w:tr w:rsidR="7E08B91A" w:rsidRPr="00D8623F" w14:paraId="3F69016D" w14:textId="77777777" w:rsidTr="00B41239">
        <w:trPr>
          <w:trHeight w:val="540"/>
        </w:trPr>
        <w:tc>
          <w:tcPr>
            <w:tcW w:w="340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CE6CFD6" w14:textId="0CEC3694" w:rsidR="7E08B91A" w:rsidRPr="00D8623F" w:rsidRDefault="7E08B91A" w:rsidP="00B41239">
            <w:pPr>
              <w:spacing w:line="257" w:lineRule="auto"/>
              <w:rPr>
                <w:rFonts w:ascii="Arial" w:hAnsi="Arial" w:cs="Arial"/>
                <w:sz w:val="18"/>
                <w:szCs w:val="18"/>
              </w:rPr>
            </w:pPr>
            <w:r w:rsidRPr="00D8623F">
              <w:rPr>
                <w:rFonts w:ascii="Arial" w:eastAsia="Arial" w:hAnsi="Arial" w:cs="Arial"/>
                <w:color w:val="000000" w:themeColor="text1"/>
                <w:sz w:val="18"/>
                <w:szCs w:val="18"/>
                <w:lang w:val="es-CO"/>
              </w:rPr>
              <w:t>(=) Pasivos en gestión sin procesos sancionatorios y judiciales</w:t>
            </w:r>
          </w:p>
        </w:tc>
        <w:tc>
          <w:tcPr>
            <w:tcW w:w="198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B43A91B" w14:textId="0AB6F1AA" w:rsidR="7E08B91A" w:rsidRPr="00D8623F" w:rsidRDefault="7E08B91A" w:rsidP="00B41239">
            <w:pPr>
              <w:spacing w:line="257" w:lineRule="auto"/>
              <w:jc w:val="center"/>
              <w:rPr>
                <w:rFonts w:ascii="Arial" w:hAnsi="Arial" w:cs="Arial"/>
                <w:sz w:val="18"/>
                <w:szCs w:val="18"/>
              </w:rPr>
            </w:pPr>
            <w:r w:rsidRPr="00D8623F">
              <w:rPr>
                <w:rFonts w:ascii="Arial" w:eastAsia="Arial" w:hAnsi="Arial" w:cs="Arial"/>
                <w:b/>
                <w:bCs/>
                <w:color w:val="000000" w:themeColor="text1"/>
                <w:sz w:val="18"/>
                <w:szCs w:val="18"/>
                <w:lang w:val="es-CO"/>
              </w:rPr>
              <w:t>429</w:t>
            </w:r>
          </w:p>
        </w:tc>
        <w:tc>
          <w:tcPr>
            <w:tcW w:w="198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3E41033" w14:textId="797F89A2" w:rsidR="7E08B91A" w:rsidRPr="00D8623F" w:rsidRDefault="7E08B91A" w:rsidP="00B41239">
            <w:pPr>
              <w:spacing w:line="257" w:lineRule="auto"/>
              <w:jc w:val="center"/>
              <w:rPr>
                <w:rFonts w:ascii="Arial" w:hAnsi="Arial" w:cs="Arial"/>
                <w:sz w:val="18"/>
                <w:szCs w:val="18"/>
              </w:rPr>
            </w:pPr>
            <w:r w:rsidRPr="00D8623F">
              <w:rPr>
                <w:rFonts w:ascii="Arial" w:eastAsia="Arial" w:hAnsi="Arial" w:cs="Arial"/>
                <w:b/>
                <w:bCs/>
                <w:color w:val="000000" w:themeColor="text1"/>
                <w:sz w:val="18"/>
                <w:szCs w:val="18"/>
                <w:lang w:val="es-CO"/>
              </w:rPr>
              <w:t>5%</w:t>
            </w:r>
          </w:p>
        </w:tc>
      </w:tr>
    </w:tbl>
    <w:p w14:paraId="6A8A4FFF" w14:textId="53C61917" w:rsidR="4FB4EF17" w:rsidRPr="00D8623F" w:rsidRDefault="4FB4EF17" w:rsidP="7E08B91A">
      <w:pPr>
        <w:spacing w:after="200"/>
        <w:jc w:val="center"/>
        <w:rPr>
          <w:rFonts w:ascii="Arial" w:hAnsi="Arial" w:cs="Arial"/>
          <w:sz w:val="18"/>
          <w:szCs w:val="18"/>
        </w:rPr>
      </w:pPr>
      <w:r w:rsidRPr="00D8623F">
        <w:rPr>
          <w:rFonts w:ascii="Arial" w:eastAsia="Arial" w:hAnsi="Arial" w:cs="Arial"/>
          <w:color w:val="000000" w:themeColor="text1"/>
          <w:sz w:val="16"/>
          <w:szCs w:val="16"/>
          <w:lang w:val="es"/>
        </w:rPr>
        <w:t>Fuente: Equipo seguimiento a Pasivos UMV, 2024. Cifras en millones de pesos.</w:t>
      </w:r>
    </w:p>
    <w:p w14:paraId="7604CD74" w14:textId="0C63ABCA" w:rsidR="4FB4EF17" w:rsidRPr="00D8623F" w:rsidRDefault="4FB4EF17" w:rsidP="7E08B91A">
      <w:pPr>
        <w:spacing w:after="160" w:line="276" w:lineRule="auto"/>
        <w:rPr>
          <w:rFonts w:ascii="Arial" w:hAnsi="Arial" w:cs="Arial"/>
          <w:sz w:val="20"/>
          <w:szCs w:val="20"/>
        </w:rPr>
      </w:pPr>
      <w:r w:rsidRPr="00D8623F">
        <w:rPr>
          <w:rFonts w:ascii="Arial" w:eastAsia="Arial" w:hAnsi="Arial" w:cs="Arial"/>
          <w:sz w:val="20"/>
          <w:szCs w:val="20"/>
          <w:lang w:val="es-CO"/>
        </w:rPr>
        <w:lastRenderedPageBreak/>
        <w:t>El valor de los Pasivos Exigibles ejecutado (pagado y anulado) en la vigencia 2024, corresponde al 8,3%.</w:t>
      </w:r>
    </w:p>
    <w:p w14:paraId="1E80FF46" w14:textId="5E4314CE" w:rsidR="0093399C" w:rsidRPr="00D8623F" w:rsidRDefault="0093399C" w:rsidP="7E08B91A">
      <w:pPr>
        <w:spacing w:line="257" w:lineRule="auto"/>
        <w:jc w:val="center"/>
        <w:rPr>
          <w:rFonts w:ascii="Arial" w:eastAsia="Arial" w:hAnsi="Arial" w:cs="Arial"/>
          <w:color w:val="5F497A" w:themeColor="accent4" w:themeShade="BF"/>
          <w:sz w:val="20"/>
          <w:szCs w:val="20"/>
          <w:lang w:val="es-MX"/>
        </w:rPr>
      </w:pPr>
    </w:p>
    <w:p w14:paraId="55CDD33B" w14:textId="77777777" w:rsidR="0093399C" w:rsidRPr="00D8623F" w:rsidRDefault="598D3FEF" w:rsidP="00242095">
      <w:pPr>
        <w:pStyle w:val="Ttulo1"/>
        <w:numPr>
          <w:ilvl w:val="0"/>
          <w:numId w:val="8"/>
        </w:numPr>
        <w:ind w:left="720"/>
        <w:rPr>
          <w:rFonts w:ascii="Arial" w:hAnsi="Arial" w:cs="Arial"/>
          <w:color w:val="5F497A" w:themeColor="accent4" w:themeShade="BF"/>
          <w:sz w:val="20"/>
          <w:szCs w:val="20"/>
          <w:lang w:eastAsia="es-CO"/>
        </w:rPr>
      </w:pPr>
      <w:bookmarkStart w:id="65" w:name="_Toc111731181"/>
      <w:bookmarkStart w:id="66" w:name="_Toc127352867"/>
      <w:bookmarkStart w:id="67" w:name="_Toc191035427"/>
      <w:r w:rsidRPr="00D8623F">
        <w:rPr>
          <w:rFonts w:ascii="Arial" w:hAnsi="Arial" w:cs="Arial"/>
          <w:sz w:val="20"/>
          <w:szCs w:val="20"/>
        </w:rPr>
        <w:t>DIMENSIÓN: GESTIÓN CON VALORES PARA RESULTADOS</w:t>
      </w:r>
      <w:bookmarkEnd w:id="65"/>
      <w:bookmarkEnd w:id="66"/>
      <w:bookmarkEnd w:id="67"/>
      <w:r w:rsidRPr="00D8623F">
        <w:rPr>
          <w:rFonts w:ascii="Arial" w:hAnsi="Arial" w:cs="Arial"/>
          <w:sz w:val="20"/>
          <w:szCs w:val="20"/>
        </w:rPr>
        <w:t> </w:t>
      </w:r>
    </w:p>
    <w:p w14:paraId="542D5E1E" w14:textId="77777777" w:rsidR="0093399C" w:rsidRPr="00D8623F" w:rsidRDefault="0093399C" w:rsidP="7E08B91A">
      <w:pPr>
        <w:pStyle w:val="Ttulo1"/>
        <w:rPr>
          <w:rFonts w:ascii="Arial" w:hAnsi="Arial" w:cs="Arial"/>
          <w:color w:val="5F497A" w:themeColor="accent4" w:themeShade="BF"/>
          <w:sz w:val="20"/>
          <w:szCs w:val="20"/>
        </w:rPr>
      </w:pPr>
    </w:p>
    <w:p w14:paraId="6B807D03" w14:textId="77777777" w:rsidR="0093399C" w:rsidRPr="00D8623F" w:rsidRDefault="598D3FEF" w:rsidP="7E08B91A">
      <w:pPr>
        <w:pStyle w:val="Ttulo2"/>
        <w:jc w:val="both"/>
        <w:rPr>
          <w:rFonts w:ascii="Arial" w:hAnsi="Arial" w:cs="Arial"/>
          <w:b/>
          <w:bCs/>
          <w:color w:val="5F497A" w:themeColor="accent4" w:themeShade="BF"/>
          <w:sz w:val="20"/>
          <w:szCs w:val="20"/>
        </w:rPr>
      </w:pPr>
      <w:bookmarkStart w:id="68" w:name="_Toc45894527"/>
      <w:bookmarkStart w:id="69" w:name="_Toc111731182"/>
      <w:bookmarkStart w:id="70" w:name="_Toc127352868"/>
      <w:bookmarkStart w:id="71" w:name="_Toc191035428"/>
      <w:r w:rsidRPr="00D8623F">
        <w:rPr>
          <w:rFonts w:ascii="Arial" w:hAnsi="Arial" w:cs="Arial"/>
          <w:color w:val="auto"/>
          <w:sz w:val="20"/>
          <w:szCs w:val="20"/>
        </w:rPr>
        <w:t>3.1. FORTALECIMIENTO ORGANIZACIONAL Y SIMPLIFICACIÓN DE PROCESOS</w:t>
      </w:r>
      <w:bookmarkEnd w:id="68"/>
      <w:bookmarkEnd w:id="69"/>
      <w:bookmarkEnd w:id="70"/>
      <w:bookmarkEnd w:id="71"/>
    </w:p>
    <w:p w14:paraId="3B48CD4F" w14:textId="77777777" w:rsidR="0093399C" w:rsidRPr="00D8623F" w:rsidRDefault="0093399C" w:rsidP="7E08B91A">
      <w:pPr>
        <w:jc w:val="both"/>
        <w:rPr>
          <w:rFonts w:ascii="Arial" w:hAnsi="Arial" w:cs="Arial"/>
          <w:color w:val="5F497A" w:themeColor="accent4" w:themeShade="BF"/>
          <w:sz w:val="20"/>
          <w:szCs w:val="20"/>
        </w:rPr>
      </w:pPr>
    </w:p>
    <w:p w14:paraId="72F914DB" w14:textId="4DD7B3D4" w:rsidR="0093399C" w:rsidRPr="00D8623F" w:rsidRDefault="598D3FEF" w:rsidP="7E08B91A">
      <w:pPr>
        <w:spacing w:line="259" w:lineRule="auto"/>
        <w:jc w:val="both"/>
        <w:rPr>
          <w:rFonts w:ascii="Arial" w:eastAsiaTheme="minorEastAsia" w:hAnsi="Arial" w:cs="Arial"/>
          <w:color w:val="5F497A" w:themeColor="accent4" w:themeShade="BF"/>
          <w:sz w:val="20"/>
          <w:szCs w:val="20"/>
          <w:lang w:val="es"/>
        </w:rPr>
      </w:pPr>
      <w:r w:rsidRPr="00D8623F">
        <w:rPr>
          <w:rFonts w:ascii="Arial" w:eastAsiaTheme="minorEastAsia" w:hAnsi="Arial" w:cs="Arial"/>
          <w:sz w:val="20"/>
          <w:szCs w:val="20"/>
        </w:rPr>
        <w:t>En pro del fortalecimiento de la política en mención, la entidad destaca la gestión en los siguientes pilares</w:t>
      </w:r>
      <w:r w:rsidR="4979B6B9" w:rsidRPr="00D8623F">
        <w:rPr>
          <w:rFonts w:ascii="Arial" w:eastAsiaTheme="minorEastAsia" w:hAnsi="Arial" w:cs="Arial"/>
          <w:sz w:val="20"/>
          <w:szCs w:val="20"/>
        </w:rPr>
        <w:t>.</w:t>
      </w:r>
    </w:p>
    <w:p w14:paraId="247D3320" w14:textId="490E1FC5" w:rsidR="7E08B91A" w:rsidRPr="00D8623F" w:rsidRDefault="7E08B91A" w:rsidP="7E08B91A">
      <w:pPr>
        <w:spacing w:line="259" w:lineRule="auto"/>
        <w:jc w:val="both"/>
        <w:rPr>
          <w:rFonts w:ascii="Arial" w:eastAsiaTheme="minorEastAsia" w:hAnsi="Arial" w:cs="Arial"/>
          <w:sz w:val="20"/>
          <w:szCs w:val="20"/>
        </w:rPr>
      </w:pPr>
    </w:p>
    <w:p w14:paraId="372FA4AC" w14:textId="36F7A852" w:rsidR="00043255" w:rsidRPr="00D8623F" w:rsidRDefault="04BBA0D1" w:rsidP="7E08B91A">
      <w:pPr>
        <w:spacing w:after="160" w:line="259" w:lineRule="auto"/>
        <w:jc w:val="both"/>
        <w:rPr>
          <w:rFonts w:ascii="Arial" w:eastAsia="Arial" w:hAnsi="Arial" w:cs="Arial"/>
          <w:sz w:val="20"/>
          <w:szCs w:val="20"/>
        </w:rPr>
      </w:pPr>
      <w:r w:rsidRPr="00D8623F">
        <w:rPr>
          <w:rFonts w:ascii="Arial" w:eastAsia="Arial" w:hAnsi="Arial" w:cs="Arial"/>
          <w:sz w:val="20"/>
          <w:szCs w:val="20"/>
        </w:rPr>
        <w:t>Para la vigencia 202</w:t>
      </w:r>
      <w:r w:rsidR="4BCACC72" w:rsidRPr="00D8623F">
        <w:rPr>
          <w:rFonts w:ascii="Arial" w:eastAsia="Arial" w:hAnsi="Arial" w:cs="Arial"/>
          <w:sz w:val="20"/>
          <w:szCs w:val="20"/>
        </w:rPr>
        <w:t>4</w:t>
      </w:r>
      <w:r w:rsidRPr="00D8623F">
        <w:rPr>
          <w:rFonts w:ascii="Arial" w:eastAsia="Arial" w:hAnsi="Arial" w:cs="Arial"/>
          <w:sz w:val="20"/>
          <w:szCs w:val="20"/>
        </w:rPr>
        <w:t xml:space="preserve">, la entidad </w:t>
      </w:r>
      <w:r w:rsidR="681A3F7A" w:rsidRPr="00D8623F">
        <w:rPr>
          <w:rFonts w:ascii="Arial" w:eastAsia="Arial" w:hAnsi="Arial" w:cs="Arial"/>
          <w:sz w:val="20"/>
          <w:szCs w:val="20"/>
        </w:rPr>
        <w:t xml:space="preserve">elaboro </w:t>
      </w:r>
      <w:r w:rsidR="681A3F7A" w:rsidRPr="00D8623F">
        <w:rPr>
          <w:rFonts w:ascii="Arial" w:hAnsi="Arial" w:cs="Arial"/>
          <w:sz w:val="20"/>
          <w:szCs w:val="20"/>
        </w:rPr>
        <w:t xml:space="preserve">como instrumento de priorización y articulación de las actividades para </w:t>
      </w:r>
      <w:r w:rsidR="688042A0" w:rsidRPr="00D8623F">
        <w:rPr>
          <w:rFonts w:ascii="Arial" w:hAnsi="Arial" w:cs="Arial"/>
          <w:sz w:val="20"/>
          <w:szCs w:val="20"/>
        </w:rPr>
        <w:t xml:space="preserve">el fortalecimiento y </w:t>
      </w:r>
      <w:r w:rsidR="632F16E9" w:rsidRPr="00D8623F">
        <w:rPr>
          <w:rFonts w:ascii="Arial" w:hAnsi="Arial" w:cs="Arial"/>
          <w:sz w:val="20"/>
          <w:szCs w:val="20"/>
        </w:rPr>
        <w:t>sostenibilidad</w:t>
      </w:r>
      <w:r w:rsidR="2C1A4EDD" w:rsidRPr="00D8623F">
        <w:rPr>
          <w:rFonts w:ascii="Arial" w:hAnsi="Arial" w:cs="Arial"/>
          <w:sz w:val="20"/>
          <w:szCs w:val="20"/>
        </w:rPr>
        <w:t xml:space="preserve"> de las políticas de gestión</w:t>
      </w:r>
      <w:r w:rsidR="632F16E9" w:rsidRPr="00D8623F">
        <w:rPr>
          <w:rFonts w:ascii="Arial" w:eastAsia="Arial" w:hAnsi="Arial" w:cs="Arial"/>
          <w:sz w:val="20"/>
          <w:szCs w:val="20"/>
        </w:rPr>
        <w:t>, con el fin de</w:t>
      </w:r>
      <w:r w:rsidRPr="00D8623F">
        <w:rPr>
          <w:rFonts w:ascii="Arial" w:eastAsia="Arial" w:hAnsi="Arial" w:cs="Arial"/>
          <w:sz w:val="20"/>
          <w:szCs w:val="20"/>
        </w:rPr>
        <w:t xml:space="preserve"> aumentar los resultados obtenidos</w:t>
      </w:r>
      <w:r w:rsidR="2C8E309B" w:rsidRPr="00D8623F">
        <w:rPr>
          <w:rFonts w:ascii="Arial" w:eastAsia="Arial" w:hAnsi="Arial" w:cs="Arial"/>
          <w:sz w:val="20"/>
          <w:szCs w:val="20"/>
        </w:rPr>
        <w:t xml:space="preserve"> en el índice de desempeño institucional</w:t>
      </w:r>
      <w:r w:rsidR="3FE3E734" w:rsidRPr="00D8623F">
        <w:rPr>
          <w:rFonts w:ascii="Arial" w:eastAsia="Arial" w:hAnsi="Arial" w:cs="Arial"/>
          <w:sz w:val="20"/>
          <w:szCs w:val="20"/>
        </w:rPr>
        <w:t>.</w:t>
      </w:r>
    </w:p>
    <w:p w14:paraId="5254BA73" w14:textId="323DDF30" w:rsidR="3FE3E734" w:rsidRPr="00D8623F" w:rsidRDefault="3FE3E734" w:rsidP="7E08B91A">
      <w:pPr>
        <w:spacing w:after="160" w:line="259" w:lineRule="auto"/>
        <w:jc w:val="both"/>
        <w:rPr>
          <w:rFonts w:ascii="Arial" w:eastAsia="Arial" w:hAnsi="Arial" w:cs="Arial"/>
          <w:sz w:val="20"/>
          <w:szCs w:val="20"/>
        </w:rPr>
      </w:pPr>
      <w:r w:rsidRPr="00D8623F">
        <w:rPr>
          <w:rFonts w:ascii="Arial" w:eastAsia="Arial" w:hAnsi="Arial" w:cs="Arial"/>
          <w:sz w:val="20"/>
          <w:szCs w:val="20"/>
        </w:rPr>
        <w:t>Se ejecutaron 49 actividades con un cumplimiento del 94%. Las actividades pendientes serán revisadas en 2025 para fortalecer los índices de desempeño institucional.</w:t>
      </w:r>
    </w:p>
    <w:p w14:paraId="0E381E87" w14:textId="77777777" w:rsidR="00043255" w:rsidRPr="00382DB3" w:rsidRDefault="00043255" w:rsidP="7E08B91A">
      <w:pPr>
        <w:spacing w:line="259" w:lineRule="auto"/>
        <w:jc w:val="both"/>
        <w:rPr>
          <w:rFonts w:ascii="Arial" w:eastAsia="Arial" w:hAnsi="Arial" w:cs="Arial"/>
          <w:color w:val="5F497A" w:themeColor="accent4" w:themeShade="BF"/>
          <w:sz w:val="16"/>
          <w:szCs w:val="16"/>
        </w:rPr>
      </w:pPr>
    </w:p>
    <w:p w14:paraId="19F7E7EE" w14:textId="6DE51659" w:rsidR="00043255" w:rsidRPr="00382DB3" w:rsidRDefault="04BBA0D1" w:rsidP="7E08B91A">
      <w:pPr>
        <w:spacing w:line="259" w:lineRule="auto"/>
        <w:jc w:val="center"/>
        <w:rPr>
          <w:rStyle w:val="normaltextrun"/>
          <w:rFonts w:ascii="Arial" w:hAnsi="Arial" w:cs="Arial"/>
          <w:sz w:val="16"/>
          <w:szCs w:val="16"/>
          <w:shd w:val="clear" w:color="auto" w:fill="FFFFFF"/>
        </w:rPr>
      </w:pPr>
      <w:bookmarkStart w:id="72" w:name="_Toc111731197"/>
      <w:bookmarkStart w:id="73" w:name="_Toc127352881"/>
      <w:bookmarkStart w:id="74" w:name="_Toc159237697"/>
      <w:bookmarkStart w:id="75" w:name="_Toc191034845"/>
      <w:r w:rsidRPr="00382DB3">
        <w:rPr>
          <w:rFonts w:ascii="Arial" w:hAnsi="Arial" w:cs="Arial"/>
          <w:sz w:val="16"/>
          <w:szCs w:val="16"/>
        </w:rPr>
        <w:t xml:space="preserve">Tabla </w:t>
      </w:r>
      <w:r w:rsidR="00043255" w:rsidRPr="00382DB3">
        <w:rPr>
          <w:rFonts w:ascii="Arial" w:hAnsi="Arial" w:cs="Arial"/>
          <w:sz w:val="16"/>
          <w:szCs w:val="16"/>
          <w:shd w:val="clear" w:color="auto" w:fill="E6E6E6"/>
        </w:rPr>
        <w:fldChar w:fldCharType="begin"/>
      </w:r>
      <w:r w:rsidR="00043255" w:rsidRPr="00382DB3">
        <w:rPr>
          <w:rFonts w:ascii="Arial" w:hAnsi="Arial" w:cs="Arial"/>
          <w:sz w:val="16"/>
          <w:szCs w:val="16"/>
        </w:rPr>
        <w:instrText xml:space="preserve"> SEQ Tabla \* ARABIC </w:instrText>
      </w:r>
      <w:r w:rsidR="00043255" w:rsidRPr="00382DB3">
        <w:rPr>
          <w:rFonts w:ascii="Arial" w:hAnsi="Arial" w:cs="Arial"/>
          <w:sz w:val="16"/>
          <w:szCs w:val="16"/>
          <w:shd w:val="clear" w:color="auto" w:fill="E6E6E6"/>
        </w:rPr>
        <w:fldChar w:fldCharType="separate"/>
      </w:r>
      <w:r w:rsidR="00DA5FD3" w:rsidRPr="00382DB3">
        <w:rPr>
          <w:rFonts w:ascii="Arial" w:hAnsi="Arial" w:cs="Arial"/>
          <w:noProof/>
          <w:sz w:val="16"/>
          <w:szCs w:val="16"/>
        </w:rPr>
        <w:t>10</w:t>
      </w:r>
      <w:r w:rsidR="00043255" w:rsidRPr="00382DB3">
        <w:rPr>
          <w:rFonts w:ascii="Arial" w:hAnsi="Arial" w:cs="Arial"/>
          <w:sz w:val="16"/>
          <w:szCs w:val="16"/>
          <w:shd w:val="clear" w:color="auto" w:fill="E6E6E6"/>
        </w:rPr>
        <w:fldChar w:fldCharType="end"/>
      </w:r>
      <w:r w:rsidRPr="00382DB3">
        <w:rPr>
          <w:rFonts w:ascii="Arial" w:hAnsi="Arial" w:cs="Arial"/>
          <w:sz w:val="16"/>
          <w:szCs w:val="16"/>
        </w:rPr>
        <w:t>. Avance del P</w:t>
      </w:r>
      <w:r w:rsidRPr="00382DB3">
        <w:rPr>
          <w:rStyle w:val="normaltextrun"/>
          <w:rFonts w:ascii="Arial" w:hAnsi="Arial" w:cs="Arial"/>
          <w:sz w:val="16"/>
          <w:szCs w:val="16"/>
          <w:shd w:val="clear" w:color="auto" w:fill="FFFFFF"/>
        </w:rPr>
        <w:t>lan de adecuación y sostenibilidad</w:t>
      </w:r>
      <w:bookmarkEnd w:id="72"/>
      <w:bookmarkEnd w:id="73"/>
      <w:bookmarkEnd w:id="74"/>
      <w:bookmarkEnd w:id="75"/>
      <w:r w:rsidRPr="00382DB3">
        <w:rPr>
          <w:rStyle w:val="normaltextrun"/>
          <w:rFonts w:ascii="Arial" w:hAnsi="Arial" w:cs="Arial"/>
          <w:sz w:val="16"/>
          <w:szCs w:val="16"/>
          <w:shd w:val="clear" w:color="auto" w:fill="FFFFFF"/>
        </w:rPr>
        <w:t xml:space="preserve"> </w:t>
      </w:r>
    </w:p>
    <w:p w14:paraId="1649EB05" w14:textId="333D01FE" w:rsidR="7E08B91A" w:rsidRPr="00382DB3" w:rsidRDefault="7E08B91A" w:rsidP="7E08B91A">
      <w:pPr>
        <w:spacing w:line="259" w:lineRule="auto"/>
        <w:jc w:val="center"/>
        <w:rPr>
          <w:rStyle w:val="normaltextrun"/>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9"/>
        <w:gridCol w:w="1242"/>
        <w:gridCol w:w="1065"/>
      </w:tblGrid>
      <w:tr w:rsidR="00382DB3" w:rsidRPr="00382DB3" w14:paraId="0133278F" w14:textId="77777777" w:rsidTr="00DA5FD3">
        <w:trPr>
          <w:trHeight w:val="315"/>
          <w:jc w:val="center"/>
        </w:trPr>
        <w:tc>
          <w:tcPr>
            <w:tcW w:w="5799" w:type="dxa"/>
            <w:shd w:val="clear" w:color="auto" w:fill="BFBFBF" w:themeFill="background1" w:themeFillShade="BF"/>
            <w:tcMar>
              <w:left w:w="70" w:type="dxa"/>
              <w:right w:w="70" w:type="dxa"/>
            </w:tcMar>
            <w:vAlign w:val="center"/>
          </w:tcPr>
          <w:p w14:paraId="50967864" w14:textId="00FD3902" w:rsidR="7E08B91A" w:rsidRPr="00382DB3" w:rsidRDefault="7E08B91A" w:rsidP="7E08B91A">
            <w:pPr>
              <w:jc w:val="center"/>
              <w:rPr>
                <w:rFonts w:ascii="Arial" w:hAnsi="Arial" w:cs="Arial"/>
              </w:rPr>
            </w:pPr>
            <w:r w:rsidRPr="00382DB3">
              <w:rPr>
                <w:rFonts w:ascii="Arial" w:eastAsia="Arial" w:hAnsi="Arial" w:cs="Arial"/>
                <w:b/>
                <w:bCs/>
                <w:sz w:val="16"/>
                <w:szCs w:val="16"/>
              </w:rPr>
              <w:t>Políticas de Gestión y Desempeño Institucional</w:t>
            </w:r>
          </w:p>
        </w:tc>
        <w:tc>
          <w:tcPr>
            <w:tcW w:w="1242" w:type="dxa"/>
            <w:shd w:val="clear" w:color="auto" w:fill="BFBFBF" w:themeFill="background1" w:themeFillShade="BF"/>
            <w:tcMar>
              <w:left w:w="70" w:type="dxa"/>
              <w:right w:w="70" w:type="dxa"/>
            </w:tcMar>
            <w:vAlign w:val="center"/>
          </w:tcPr>
          <w:p w14:paraId="0C987B5D" w14:textId="2333F5D8" w:rsidR="7E08B91A" w:rsidRPr="00382DB3" w:rsidRDefault="7E08B91A" w:rsidP="7E08B91A">
            <w:pPr>
              <w:jc w:val="center"/>
              <w:rPr>
                <w:rFonts w:ascii="Arial" w:hAnsi="Arial" w:cs="Arial"/>
              </w:rPr>
            </w:pPr>
            <w:r w:rsidRPr="00382DB3">
              <w:rPr>
                <w:rFonts w:ascii="Arial" w:eastAsia="Arial" w:hAnsi="Arial" w:cs="Arial"/>
                <w:b/>
                <w:bCs/>
                <w:sz w:val="16"/>
                <w:szCs w:val="16"/>
              </w:rPr>
              <w:t>Programado</w:t>
            </w:r>
          </w:p>
        </w:tc>
        <w:tc>
          <w:tcPr>
            <w:tcW w:w="1065" w:type="dxa"/>
            <w:shd w:val="clear" w:color="auto" w:fill="BFBFBF" w:themeFill="background1" w:themeFillShade="BF"/>
            <w:tcMar>
              <w:left w:w="70" w:type="dxa"/>
              <w:right w:w="70" w:type="dxa"/>
            </w:tcMar>
            <w:vAlign w:val="center"/>
          </w:tcPr>
          <w:p w14:paraId="1AEE1E94" w14:textId="191C3238" w:rsidR="7E08B91A" w:rsidRPr="00382DB3" w:rsidRDefault="7E08B91A" w:rsidP="7E08B91A">
            <w:pPr>
              <w:jc w:val="center"/>
              <w:rPr>
                <w:rFonts w:ascii="Arial" w:hAnsi="Arial" w:cs="Arial"/>
              </w:rPr>
            </w:pPr>
            <w:r w:rsidRPr="00382DB3">
              <w:rPr>
                <w:rFonts w:ascii="Arial" w:eastAsia="Arial" w:hAnsi="Arial" w:cs="Arial"/>
                <w:b/>
                <w:bCs/>
                <w:sz w:val="16"/>
                <w:szCs w:val="16"/>
              </w:rPr>
              <w:t>Ejecutado</w:t>
            </w:r>
          </w:p>
        </w:tc>
      </w:tr>
      <w:tr w:rsidR="00382DB3" w:rsidRPr="00382DB3" w14:paraId="19D7F5EF" w14:textId="77777777" w:rsidTr="00DA5FD3">
        <w:trPr>
          <w:trHeight w:val="300"/>
          <w:jc w:val="center"/>
        </w:trPr>
        <w:tc>
          <w:tcPr>
            <w:tcW w:w="5799" w:type="dxa"/>
            <w:tcMar>
              <w:left w:w="70" w:type="dxa"/>
              <w:right w:w="70" w:type="dxa"/>
            </w:tcMar>
            <w:vAlign w:val="bottom"/>
          </w:tcPr>
          <w:p w14:paraId="1B20FE1D" w14:textId="2300FB2C" w:rsidR="7E08B91A" w:rsidRPr="00382DB3" w:rsidRDefault="7E08B91A" w:rsidP="7E08B91A">
            <w:pPr>
              <w:rPr>
                <w:rFonts w:ascii="Arial" w:hAnsi="Arial" w:cs="Arial"/>
              </w:rPr>
            </w:pPr>
            <w:r w:rsidRPr="00382DB3">
              <w:rPr>
                <w:rFonts w:ascii="Arial" w:eastAsia="Arial" w:hAnsi="Arial" w:cs="Arial"/>
                <w:sz w:val="16"/>
                <w:szCs w:val="16"/>
              </w:rPr>
              <w:t>Compras y Contratación Pública</w:t>
            </w:r>
          </w:p>
        </w:tc>
        <w:tc>
          <w:tcPr>
            <w:tcW w:w="1242" w:type="dxa"/>
            <w:tcMar>
              <w:left w:w="70" w:type="dxa"/>
              <w:right w:w="70" w:type="dxa"/>
            </w:tcMar>
            <w:vAlign w:val="bottom"/>
          </w:tcPr>
          <w:p w14:paraId="4EA9D200" w14:textId="5321B415" w:rsidR="7E08B91A" w:rsidRPr="00382DB3" w:rsidRDefault="7E08B91A" w:rsidP="7E08B91A">
            <w:pPr>
              <w:jc w:val="center"/>
              <w:rPr>
                <w:rFonts w:ascii="Arial" w:hAnsi="Arial" w:cs="Arial"/>
              </w:rPr>
            </w:pPr>
            <w:r w:rsidRPr="00382DB3">
              <w:rPr>
                <w:rFonts w:ascii="Arial" w:eastAsia="Arial" w:hAnsi="Arial" w:cs="Arial"/>
                <w:sz w:val="16"/>
                <w:szCs w:val="16"/>
              </w:rPr>
              <w:t>1</w:t>
            </w:r>
          </w:p>
        </w:tc>
        <w:tc>
          <w:tcPr>
            <w:tcW w:w="1065" w:type="dxa"/>
            <w:tcMar>
              <w:left w:w="70" w:type="dxa"/>
              <w:right w:w="70" w:type="dxa"/>
            </w:tcMar>
            <w:vAlign w:val="bottom"/>
          </w:tcPr>
          <w:p w14:paraId="45314855" w14:textId="6DFED313" w:rsidR="7E08B91A" w:rsidRPr="00382DB3" w:rsidRDefault="7E08B91A" w:rsidP="7E08B91A">
            <w:pPr>
              <w:jc w:val="center"/>
              <w:rPr>
                <w:rFonts w:ascii="Arial" w:hAnsi="Arial" w:cs="Arial"/>
              </w:rPr>
            </w:pPr>
            <w:r w:rsidRPr="00382DB3">
              <w:rPr>
                <w:rFonts w:ascii="Arial" w:eastAsia="Arial" w:hAnsi="Arial" w:cs="Arial"/>
                <w:sz w:val="16"/>
                <w:szCs w:val="16"/>
              </w:rPr>
              <w:t>0</w:t>
            </w:r>
          </w:p>
        </w:tc>
      </w:tr>
      <w:tr w:rsidR="00382DB3" w:rsidRPr="00382DB3" w14:paraId="5627599D" w14:textId="77777777" w:rsidTr="00DA5FD3">
        <w:trPr>
          <w:trHeight w:val="300"/>
          <w:jc w:val="center"/>
        </w:trPr>
        <w:tc>
          <w:tcPr>
            <w:tcW w:w="5799" w:type="dxa"/>
            <w:tcMar>
              <w:left w:w="70" w:type="dxa"/>
              <w:right w:w="70" w:type="dxa"/>
            </w:tcMar>
            <w:vAlign w:val="bottom"/>
          </w:tcPr>
          <w:p w14:paraId="1E027A4C" w14:textId="19EFBF88" w:rsidR="7E08B91A" w:rsidRPr="00382DB3" w:rsidRDefault="7E08B91A" w:rsidP="7E08B91A">
            <w:pPr>
              <w:rPr>
                <w:rFonts w:ascii="Arial" w:hAnsi="Arial" w:cs="Arial"/>
              </w:rPr>
            </w:pPr>
            <w:r w:rsidRPr="00382DB3">
              <w:rPr>
                <w:rFonts w:ascii="Arial" w:eastAsia="Arial" w:hAnsi="Arial" w:cs="Arial"/>
                <w:sz w:val="16"/>
                <w:szCs w:val="16"/>
              </w:rPr>
              <w:t>Control Interno</w:t>
            </w:r>
          </w:p>
        </w:tc>
        <w:tc>
          <w:tcPr>
            <w:tcW w:w="1242" w:type="dxa"/>
            <w:tcMar>
              <w:left w:w="70" w:type="dxa"/>
              <w:right w:w="70" w:type="dxa"/>
            </w:tcMar>
            <w:vAlign w:val="bottom"/>
          </w:tcPr>
          <w:p w14:paraId="6AAE81DC" w14:textId="788454EC" w:rsidR="7E08B91A" w:rsidRPr="00382DB3" w:rsidRDefault="7E08B91A" w:rsidP="7E08B91A">
            <w:pPr>
              <w:jc w:val="center"/>
              <w:rPr>
                <w:rFonts w:ascii="Arial" w:hAnsi="Arial" w:cs="Arial"/>
              </w:rPr>
            </w:pPr>
            <w:r w:rsidRPr="00382DB3">
              <w:rPr>
                <w:rFonts w:ascii="Arial" w:eastAsia="Arial" w:hAnsi="Arial" w:cs="Arial"/>
                <w:sz w:val="16"/>
                <w:szCs w:val="16"/>
              </w:rPr>
              <w:t>4</w:t>
            </w:r>
          </w:p>
        </w:tc>
        <w:tc>
          <w:tcPr>
            <w:tcW w:w="1065" w:type="dxa"/>
            <w:tcMar>
              <w:left w:w="70" w:type="dxa"/>
              <w:right w:w="70" w:type="dxa"/>
            </w:tcMar>
            <w:vAlign w:val="bottom"/>
          </w:tcPr>
          <w:p w14:paraId="7A4618C5" w14:textId="0F0CA722" w:rsidR="7E08B91A" w:rsidRPr="00382DB3" w:rsidRDefault="7E08B91A" w:rsidP="7E08B91A">
            <w:pPr>
              <w:jc w:val="center"/>
              <w:rPr>
                <w:rFonts w:ascii="Arial" w:hAnsi="Arial" w:cs="Arial"/>
              </w:rPr>
            </w:pPr>
            <w:r w:rsidRPr="00382DB3">
              <w:rPr>
                <w:rFonts w:ascii="Arial" w:eastAsia="Arial" w:hAnsi="Arial" w:cs="Arial"/>
                <w:sz w:val="16"/>
                <w:szCs w:val="16"/>
              </w:rPr>
              <w:t>4</w:t>
            </w:r>
          </w:p>
        </w:tc>
      </w:tr>
      <w:tr w:rsidR="00382DB3" w:rsidRPr="00382DB3" w14:paraId="6294095B" w14:textId="77777777" w:rsidTr="00DA5FD3">
        <w:trPr>
          <w:trHeight w:val="300"/>
          <w:jc w:val="center"/>
        </w:trPr>
        <w:tc>
          <w:tcPr>
            <w:tcW w:w="5799" w:type="dxa"/>
            <w:tcMar>
              <w:left w:w="70" w:type="dxa"/>
              <w:right w:w="70" w:type="dxa"/>
            </w:tcMar>
            <w:vAlign w:val="bottom"/>
          </w:tcPr>
          <w:p w14:paraId="391E2F47" w14:textId="57C8146C" w:rsidR="7E08B91A" w:rsidRPr="00382DB3" w:rsidRDefault="7E08B91A" w:rsidP="7E08B91A">
            <w:pPr>
              <w:rPr>
                <w:rFonts w:ascii="Arial" w:hAnsi="Arial" w:cs="Arial"/>
              </w:rPr>
            </w:pPr>
            <w:r w:rsidRPr="00382DB3">
              <w:rPr>
                <w:rFonts w:ascii="Arial" w:eastAsia="Arial" w:hAnsi="Arial" w:cs="Arial"/>
                <w:sz w:val="16"/>
                <w:szCs w:val="16"/>
              </w:rPr>
              <w:t xml:space="preserve">Defensa jurídica </w:t>
            </w:r>
          </w:p>
        </w:tc>
        <w:tc>
          <w:tcPr>
            <w:tcW w:w="1242" w:type="dxa"/>
            <w:tcMar>
              <w:left w:w="70" w:type="dxa"/>
              <w:right w:w="70" w:type="dxa"/>
            </w:tcMar>
            <w:vAlign w:val="bottom"/>
          </w:tcPr>
          <w:p w14:paraId="2C715802" w14:textId="2D7C98D9" w:rsidR="7E08B91A" w:rsidRPr="00382DB3" w:rsidRDefault="7E08B91A" w:rsidP="7E08B91A">
            <w:pPr>
              <w:jc w:val="center"/>
              <w:rPr>
                <w:rFonts w:ascii="Arial" w:hAnsi="Arial" w:cs="Arial"/>
              </w:rPr>
            </w:pPr>
            <w:r w:rsidRPr="00382DB3">
              <w:rPr>
                <w:rFonts w:ascii="Arial" w:eastAsia="Arial" w:hAnsi="Arial" w:cs="Arial"/>
                <w:sz w:val="16"/>
                <w:szCs w:val="16"/>
              </w:rPr>
              <w:t>3</w:t>
            </w:r>
          </w:p>
        </w:tc>
        <w:tc>
          <w:tcPr>
            <w:tcW w:w="1065" w:type="dxa"/>
            <w:tcMar>
              <w:left w:w="70" w:type="dxa"/>
              <w:right w:w="70" w:type="dxa"/>
            </w:tcMar>
            <w:vAlign w:val="bottom"/>
          </w:tcPr>
          <w:p w14:paraId="4A5EA167" w14:textId="5EE69852" w:rsidR="7E08B91A" w:rsidRPr="00382DB3" w:rsidRDefault="7E08B91A" w:rsidP="7E08B91A">
            <w:pPr>
              <w:jc w:val="center"/>
              <w:rPr>
                <w:rFonts w:ascii="Arial" w:hAnsi="Arial" w:cs="Arial"/>
              </w:rPr>
            </w:pPr>
            <w:r w:rsidRPr="00382DB3">
              <w:rPr>
                <w:rFonts w:ascii="Arial" w:eastAsia="Arial" w:hAnsi="Arial" w:cs="Arial"/>
                <w:sz w:val="16"/>
                <w:szCs w:val="16"/>
              </w:rPr>
              <w:t>3</w:t>
            </w:r>
          </w:p>
        </w:tc>
      </w:tr>
      <w:tr w:rsidR="00382DB3" w:rsidRPr="00382DB3" w14:paraId="0D5E2F74" w14:textId="77777777" w:rsidTr="00DA5FD3">
        <w:trPr>
          <w:trHeight w:val="300"/>
          <w:jc w:val="center"/>
        </w:trPr>
        <w:tc>
          <w:tcPr>
            <w:tcW w:w="5799" w:type="dxa"/>
            <w:tcMar>
              <w:left w:w="70" w:type="dxa"/>
              <w:right w:w="70" w:type="dxa"/>
            </w:tcMar>
            <w:vAlign w:val="bottom"/>
          </w:tcPr>
          <w:p w14:paraId="2C76A004" w14:textId="68C180F3" w:rsidR="7E08B91A" w:rsidRPr="00382DB3" w:rsidRDefault="7E08B91A" w:rsidP="7E08B91A">
            <w:pPr>
              <w:rPr>
                <w:rFonts w:ascii="Arial" w:hAnsi="Arial" w:cs="Arial"/>
              </w:rPr>
            </w:pPr>
            <w:r w:rsidRPr="00382DB3">
              <w:rPr>
                <w:rFonts w:ascii="Arial" w:eastAsia="Arial" w:hAnsi="Arial" w:cs="Arial"/>
                <w:sz w:val="16"/>
                <w:szCs w:val="16"/>
              </w:rPr>
              <w:t xml:space="preserve">Fortalecimiento Organizacional y Simplificación de Procesos </w:t>
            </w:r>
          </w:p>
        </w:tc>
        <w:tc>
          <w:tcPr>
            <w:tcW w:w="1242" w:type="dxa"/>
            <w:tcMar>
              <w:left w:w="70" w:type="dxa"/>
              <w:right w:w="70" w:type="dxa"/>
            </w:tcMar>
            <w:vAlign w:val="bottom"/>
          </w:tcPr>
          <w:p w14:paraId="7B26C0B5" w14:textId="3404DDED" w:rsidR="7E08B91A" w:rsidRPr="00382DB3" w:rsidRDefault="7E08B91A" w:rsidP="7E08B91A">
            <w:pPr>
              <w:jc w:val="center"/>
              <w:rPr>
                <w:rFonts w:ascii="Arial" w:hAnsi="Arial" w:cs="Arial"/>
              </w:rPr>
            </w:pPr>
            <w:r w:rsidRPr="00382DB3">
              <w:rPr>
                <w:rFonts w:ascii="Arial" w:eastAsia="Arial" w:hAnsi="Arial" w:cs="Arial"/>
                <w:sz w:val="16"/>
                <w:szCs w:val="16"/>
              </w:rPr>
              <w:t>2</w:t>
            </w:r>
          </w:p>
        </w:tc>
        <w:tc>
          <w:tcPr>
            <w:tcW w:w="1065" w:type="dxa"/>
            <w:tcMar>
              <w:left w:w="70" w:type="dxa"/>
              <w:right w:w="70" w:type="dxa"/>
            </w:tcMar>
            <w:vAlign w:val="bottom"/>
          </w:tcPr>
          <w:p w14:paraId="404DD3B8" w14:textId="6CA171F3" w:rsidR="7E08B91A" w:rsidRPr="00382DB3" w:rsidRDefault="7E08B91A" w:rsidP="7E08B91A">
            <w:pPr>
              <w:jc w:val="center"/>
              <w:rPr>
                <w:rFonts w:ascii="Arial" w:hAnsi="Arial" w:cs="Arial"/>
              </w:rPr>
            </w:pPr>
            <w:r w:rsidRPr="00382DB3">
              <w:rPr>
                <w:rFonts w:ascii="Arial" w:eastAsia="Arial" w:hAnsi="Arial" w:cs="Arial"/>
                <w:sz w:val="16"/>
                <w:szCs w:val="16"/>
              </w:rPr>
              <w:t>2</w:t>
            </w:r>
          </w:p>
        </w:tc>
      </w:tr>
      <w:tr w:rsidR="00382DB3" w:rsidRPr="00382DB3" w14:paraId="0ECAE0C2" w14:textId="77777777" w:rsidTr="00DA5FD3">
        <w:trPr>
          <w:trHeight w:val="300"/>
          <w:jc w:val="center"/>
        </w:trPr>
        <w:tc>
          <w:tcPr>
            <w:tcW w:w="5799" w:type="dxa"/>
            <w:tcMar>
              <w:left w:w="70" w:type="dxa"/>
              <w:right w:w="70" w:type="dxa"/>
            </w:tcMar>
            <w:vAlign w:val="bottom"/>
          </w:tcPr>
          <w:p w14:paraId="6F15A698" w14:textId="1E761B20" w:rsidR="7E08B91A" w:rsidRPr="00382DB3" w:rsidRDefault="7E08B91A" w:rsidP="7E08B91A">
            <w:pPr>
              <w:rPr>
                <w:rFonts w:ascii="Arial" w:hAnsi="Arial" w:cs="Arial"/>
              </w:rPr>
            </w:pPr>
            <w:r w:rsidRPr="00382DB3">
              <w:rPr>
                <w:rFonts w:ascii="Arial" w:eastAsia="Arial" w:hAnsi="Arial" w:cs="Arial"/>
                <w:sz w:val="16"/>
                <w:szCs w:val="16"/>
              </w:rPr>
              <w:t xml:space="preserve">Gestión Ambiental </w:t>
            </w:r>
          </w:p>
        </w:tc>
        <w:tc>
          <w:tcPr>
            <w:tcW w:w="1242" w:type="dxa"/>
            <w:tcMar>
              <w:left w:w="70" w:type="dxa"/>
              <w:right w:w="70" w:type="dxa"/>
            </w:tcMar>
            <w:vAlign w:val="bottom"/>
          </w:tcPr>
          <w:p w14:paraId="5A18EBA7" w14:textId="18B8CFD5" w:rsidR="7E08B91A" w:rsidRPr="00382DB3" w:rsidRDefault="7E08B91A" w:rsidP="7E08B91A">
            <w:pPr>
              <w:jc w:val="center"/>
              <w:rPr>
                <w:rFonts w:ascii="Arial" w:hAnsi="Arial" w:cs="Arial"/>
              </w:rPr>
            </w:pPr>
            <w:r w:rsidRPr="00382DB3">
              <w:rPr>
                <w:rFonts w:ascii="Arial" w:eastAsia="Arial" w:hAnsi="Arial" w:cs="Arial"/>
                <w:sz w:val="16"/>
                <w:szCs w:val="16"/>
              </w:rPr>
              <w:t>5</w:t>
            </w:r>
          </w:p>
        </w:tc>
        <w:tc>
          <w:tcPr>
            <w:tcW w:w="1065" w:type="dxa"/>
            <w:tcMar>
              <w:left w:w="70" w:type="dxa"/>
              <w:right w:w="70" w:type="dxa"/>
            </w:tcMar>
            <w:vAlign w:val="bottom"/>
          </w:tcPr>
          <w:p w14:paraId="06965360" w14:textId="40455E9A" w:rsidR="7E08B91A" w:rsidRPr="00382DB3" w:rsidRDefault="7E08B91A" w:rsidP="7E08B91A">
            <w:pPr>
              <w:jc w:val="center"/>
              <w:rPr>
                <w:rFonts w:ascii="Arial" w:hAnsi="Arial" w:cs="Arial"/>
              </w:rPr>
            </w:pPr>
            <w:r w:rsidRPr="00382DB3">
              <w:rPr>
                <w:rFonts w:ascii="Arial" w:eastAsia="Arial" w:hAnsi="Arial" w:cs="Arial"/>
                <w:sz w:val="16"/>
                <w:szCs w:val="16"/>
              </w:rPr>
              <w:t>5</w:t>
            </w:r>
          </w:p>
        </w:tc>
      </w:tr>
      <w:tr w:rsidR="00382DB3" w:rsidRPr="00382DB3" w14:paraId="4E0AD89B" w14:textId="77777777" w:rsidTr="00DA5FD3">
        <w:trPr>
          <w:trHeight w:val="300"/>
          <w:jc w:val="center"/>
        </w:trPr>
        <w:tc>
          <w:tcPr>
            <w:tcW w:w="5799" w:type="dxa"/>
            <w:tcMar>
              <w:left w:w="70" w:type="dxa"/>
              <w:right w:w="70" w:type="dxa"/>
            </w:tcMar>
            <w:vAlign w:val="bottom"/>
          </w:tcPr>
          <w:p w14:paraId="68A5DF75" w14:textId="48B8D35D" w:rsidR="7E08B91A" w:rsidRPr="00382DB3" w:rsidRDefault="7E08B91A" w:rsidP="7E08B91A">
            <w:pPr>
              <w:rPr>
                <w:rFonts w:ascii="Arial" w:hAnsi="Arial" w:cs="Arial"/>
              </w:rPr>
            </w:pPr>
            <w:r w:rsidRPr="00382DB3">
              <w:rPr>
                <w:rFonts w:ascii="Arial" w:eastAsia="Arial" w:hAnsi="Arial" w:cs="Arial"/>
                <w:sz w:val="16"/>
                <w:szCs w:val="16"/>
              </w:rPr>
              <w:t>Gestión del Conocimiento y la Innovación</w:t>
            </w:r>
          </w:p>
        </w:tc>
        <w:tc>
          <w:tcPr>
            <w:tcW w:w="1242" w:type="dxa"/>
            <w:tcMar>
              <w:left w:w="70" w:type="dxa"/>
              <w:right w:w="70" w:type="dxa"/>
            </w:tcMar>
            <w:vAlign w:val="bottom"/>
          </w:tcPr>
          <w:p w14:paraId="0A3932F9" w14:textId="1DCE5DF6" w:rsidR="7E08B91A" w:rsidRPr="00382DB3" w:rsidRDefault="7E08B91A" w:rsidP="7E08B91A">
            <w:pPr>
              <w:jc w:val="center"/>
              <w:rPr>
                <w:rFonts w:ascii="Arial" w:hAnsi="Arial" w:cs="Arial"/>
              </w:rPr>
            </w:pPr>
            <w:r w:rsidRPr="00382DB3">
              <w:rPr>
                <w:rFonts w:ascii="Arial" w:eastAsia="Arial" w:hAnsi="Arial" w:cs="Arial"/>
                <w:sz w:val="16"/>
                <w:szCs w:val="16"/>
              </w:rPr>
              <w:t>2</w:t>
            </w:r>
          </w:p>
        </w:tc>
        <w:tc>
          <w:tcPr>
            <w:tcW w:w="1065" w:type="dxa"/>
            <w:tcMar>
              <w:left w:w="70" w:type="dxa"/>
              <w:right w:w="70" w:type="dxa"/>
            </w:tcMar>
            <w:vAlign w:val="bottom"/>
          </w:tcPr>
          <w:p w14:paraId="5C8599AC" w14:textId="59E63EE2" w:rsidR="7E08B91A" w:rsidRPr="00382DB3" w:rsidRDefault="7E08B91A" w:rsidP="7E08B91A">
            <w:pPr>
              <w:jc w:val="center"/>
              <w:rPr>
                <w:rFonts w:ascii="Arial" w:hAnsi="Arial" w:cs="Arial"/>
              </w:rPr>
            </w:pPr>
            <w:r w:rsidRPr="00382DB3">
              <w:rPr>
                <w:rFonts w:ascii="Arial" w:eastAsia="Arial" w:hAnsi="Arial" w:cs="Arial"/>
                <w:sz w:val="16"/>
                <w:szCs w:val="16"/>
              </w:rPr>
              <w:t>1,9</w:t>
            </w:r>
          </w:p>
        </w:tc>
      </w:tr>
      <w:tr w:rsidR="00382DB3" w:rsidRPr="00382DB3" w14:paraId="7D780E7B" w14:textId="77777777" w:rsidTr="00DA5FD3">
        <w:trPr>
          <w:trHeight w:val="300"/>
          <w:jc w:val="center"/>
        </w:trPr>
        <w:tc>
          <w:tcPr>
            <w:tcW w:w="5799" w:type="dxa"/>
            <w:tcMar>
              <w:left w:w="70" w:type="dxa"/>
              <w:right w:w="70" w:type="dxa"/>
            </w:tcMar>
            <w:vAlign w:val="bottom"/>
          </w:tcPr>
          <w:p w14:paraId="2550BC2F" w14:textId="724C0E39" w:rsidR="7E08B91A" w:rsidRPr="00382DB3" w:rsidRDefault="7E08B91A" w:rsidP="7E08B91A">
            <w:pPr>
              <w:rPr>
                <w:rFonts w:ascii="Arial" w:hAnsi="Arial" w:cs="Arial"/>
              </w:rPr>
            </w:pPr>
            <w:r w:rsidRPr="00382DB3">
              <w:rPr>
                <w:rFonts w:ascii="Arial" w:eastAsia="Arial" w:hAnsi="Arial" w:cs="Arial"/>
                <w:sz w:val="16"/>
                <w:szCs w:val="16"/>
              </w:rPr>
              <w:t>Gestión Documental</w:t>
            </w:r>
          </w:p>
        </w:tc>
        <w:tc>
          <w:tcPr>
            <w:tcW w:w="1242" w:type="dxa"/>
            <w:tcMar>
              <w:left w:w="70" w:type="dxa"/>
              <w:right w:w="70" w:type="dxa"/>
            </w:tcMar>
            <w:vAlign w:val="bottom"/>
          </w:tcPr>
          <w:p w14:paraId="16689F08" w14:textId="52ACB92E" w:rsidR="7E08B91A" w:rsidRPr="00382DB3" w:rsidRDefault="7E08B91A" w:rsidP="7E08B91A">
            <w:pPr>
              <w:jc w:val="center"/>
              <w:rPr>
                <w:rFonts w:ascii="Arial" w:hAnsi="Arial" w:cs="Arial"/>
              </w:rPr>
            </w:pPr>
            <w:r w:rsidRPr="00382DB3">
              <w:rPr>
                <w:rFonts w:ascii="Arial" w:eastAsia="Arial" w:hAnsi="Arial" w:cs="Arial"/>
                <w:sz w:val="16"/>
                <w:szCs w:val="16"/>
              </w:rPr>
              <w:t>5</w:t>
            </w:r>
          </w:p>
        </w:tc>
        <w:tc>
          <w:tcPr>
            <w:tcW w:w="1065" w:type="dxa"/>
            <w:tcMar>
              <w:left w:w="70" w:type="dxa"/>
              <w:right w:w="70" w:type="dxa"/>
            </w:tcMar>
            <w:vAlign w:val="bottom"/>
          </w:tcPr>
          <w:p w14:paraId="44A1F9A4" w14:textId="480BC1C7" w:rsidR="7E08B91A" w:rsidRPr="00382DB3" w:rsidRDefault="7E08B91A" w:rsidP="7E08B91A">
            <w:pPr>
              <w:jc w:val="center"/>
              <w:rPr>
                <w:rFonts w:ascii="Arial" w:hAnsi="Arial" w:cs="Arial"/>
              </w:rPr>
            </w:pPr>
            <w:r w:rsidRPr="00382DB3">
              <w:rPr>
                <w:rFonts w:ascii="Arial" w:eastAsia="Arial" w:hAnsi="Arial" w:cs="Arial"/>
                <w:sz w:val="16"/>
                <w:szCs w:val="16"/>
              </w:rPr>
              <w:t>5</w:t>
            </w:r>
          </w:p>
        </w:tc>
      </w:tr>
      <w:tr w:rsidR="00382DB3" w:rsidRPr="00382DB3" w14:paraId="6033DFA6" w14:textId="77777777" w:rsidTr="00DA5FD3">
        <w:trPr>
          <w:trHeight w:val="300"/>
          <w:jc w:val="center"/>
        </w:trPr>
        <w:tc>
          <w:tcPr>
            <w:tcW w:w="5799" w:type="dxa"/>
            <w:tcMar>
              <w:left w:w="70" w:type="dxa"/>
              <w:right w:w="70" w:type="dxa"/>
            </w:tcMar>
            <w:vAlign w:val="bottom"/>
          </w:tcPr>
          <w:p w14:paraId="4BE6E688" w14:textId="0593ACF4" w:rsidR="7E08B91A" w:rsidRPr="00382DB3" w:rsidRDefault="7E08B91A" w:rsidP="7E08B91A">
            <w:pPr>
              <w:rPr>
                <w:rFonts w:ascii="Arial" w:hAnsi="Arial" w:cs="Arial"/>
              </w:rPr>
            </w:pPr>
            <w:r w:rsidRPr="00382DB3">
              <w:rPr>
                <w:rFonts w:ascii="Arial" w:eastAsia="Arial" w:hAnsi="Arial" w:cs="Arial"/>
                <w:sz w:val="16"/>
                <w:szCs w:val="16"/>
              </w:rPr>
              <w:t>Gestión Estratégica del Talento Humano</w:t>
            </w:r>
          </w:p>
        </w:tc>
        <w:tc>
          <w:tcPr>
            <w:tcW w:w="1242" w:type="dxa"/>
            <w:tcMar>
              <w:left w:w="70" w:type="dxa"/>
              <w:right w:w="70" w:type="dxa"/>
            </w:tcMar>
            <w:vAlign w:val="bottom"/>
          </w:tcPr>
          <w:p w14:paraId="12D092AB" w14:textId="1C19B919" w:rsidR="7E08B91A" w:rsidRPr="00382DB3" w:rsidRDefault="7E08B91A" w:rsidP="7E08B91A">
            <w:pPr>
              <w:jc w:val="center"/>
              <w:rPr>
                <w:rFonts w:ascii="Arial" w:hAnsi="Arial" w:cs="Arial"/>
              </w:rPr>
            </w:pPr>
            <w:r w:rsidRPr="00382DB3">
              <w:rPr>
                <w:rFonts w:ascii="Arial" w:eastAsia="Arial" w:hAnsi="Arial" w:cs="Arial"/>
                <w:sz w:val="16"/>
                <w:szCs w:val="16"/>
              </w:rPr>
              <w:t>5</w:t>
            </w:r>
          </w:p>
        </w:tc>
        <w:tc>
          <w:tcPr>
            <w:tcW w:w="1065" w:type="dxa"/>
            <w:tcMar>
              <w:left w:w="70" w:type="dxa"/>
              <w:right w:w="70" w:type="dxa"/>
            </w:tcMar>
            <w:vAlign w:val="bottom"/>
          </w:tcPr>
          <w:p w14:paraId="389993E7" w14:textId="53AF4DD3" w:rsidR="7E08B91A" w:rsidRPr="00382DB3" w:rsidRDefault="7E08B91A" w:rsidP="7E08B91A">
            <w:pPr>
              <w:jc w:val="center"/>
              <w:rPr>
                <w:rFonts w:ascii="Arial" w:hAnsi="Arial" w:cs="Arial"/>
              </w:rPr>
            </w:pPr>
            <w:r w:rsidRPr="00382DB3">
              <w:rPr>
                <w:rFonts w:ascii="Arial" w:eastAsia="Arial" w:hAnsi="Arial" w:cs="Arial"/>
                <w:sz w:val="16"/>
                <w:szCs w:val="16"/>
              </w:rPr>
              <w:t>5</w:t>
            </w:r>
          </w:p>
        </w:tc>
      </w:tr>
      <w:tr w:rsidR="00382DB3" w:rsidRPr="00382DB3" w14:paraId="0D987A22" w14:textId="77777777" w:rsidTr="00DA5FD3">
        <w:trPr>
          <w:trHeight w:val="300"/>
          <w:jc w:val="center"/>
        </w:trPr>
        <w:tc>
          <w:tcPr>
            <w:tcW w:w="5799" w:type="dxa"/>
            <w:tcMar>
              <w:left w:w="70" w:type="dxa"/>
              <w:right w:w="70" w:type="dxa"/>
            </w:tcMar>
            <w:vAlign w:val="bottom"/>
          </w:tcPr>
          <w:p w14:paraId="1934F3FE" w14:textId="3845C0E4" w:rsidR="7E08B91A" w:rsidRPr="00382DB3" w:rsidRDefault="7E08B91A" w:rsidP="7E08B91A">
            <w:pPr>
              <w:rPr>
                <w:rFonts w:ascii="Arial" w:hAnsi="Arial" w:cs="Arial"/>
              </w:rPr>
            </w:pPr>
            <w:r w:rsidRPr="00382DB3">
              <w:rPr>
                <w:rFonts w:ascii="Arial" w:eastAsia="Arial" w:hAnsi="Arial" w:cs="Arial"/>
                <w:sz w:val="16"/>
                <w:szCs w:val="16"/>
              </w:rPr>
              <w:t>Gobierno Digital</w:t>
            </w:r>
          </w:p>
        </w:tc>
        <w:tc>
          <w:tcPr>
            <w:tcW w:w="1242" w:type="dxa"/>
            <w:tcMar>
              <w:left w:w="70" w:type="dxa"/>
              <w:right w:w="70" w:type="dxa"/>
            </w:tcMar>
            <w:vAlign w:val="bottom"/>
          </w:tcPr>
          <w:p w14:paraId="0E47C570" w14:textId="7CEE199A" w:rsidR="7E08B91A" w:rsidRPr="00382DB3" w:rsidRDefault="7E08B91A" w:rsidP="7E08B91A">
            <w:pPr>
              <w:jc w:val="center"/>
              <w:rPr>
                <w:rFonts w:ascii="Arial" w:hAnsi="Arial" w:cs="Arial"/>
              </w:rPr>
            </w:pPr>
            <w:r w:rsidRPr="00382DB3">
              <w:rPr>
                <w:rFonts w:ascii="Arial" w:eastAsia="Arial" w:hAnsi="Arial" w:cs="Arial"/>
                <w:sz w:val="16"/>
                <w:szCs w:val="16"/>
              </w:rPr>
              <w:t>2</w:t>
            </w:r>
          </w:p>
        </w:tc>
        <w:tc>
          <w:tcPr>
            <w:tcW w:w="1065" w:type="dxa"/>
            <w:tcMar>
              <w:left w:w="70" w:type="dxa"/>
              <w:right w:w="70" w:type="dxa"/>
            </w:tcMar>
            <w:vAlign w:val="bottom"/>
          </w:tcPr>
          <w:p w14:paraId="73C5DDF0" w14:textId="02E6CA6F" w:rsidR="7E08B91A" w:rsidRPr="00382DB3" w:rsidRDefault="7E08B91A" w:rsidP="7E08B91A">
            <w:pPr>
              <w:jc w:val="center"/>
              <w:rPr>
                <w:rFonts w:ascii="Arial" w:hAnsi="Arial" w:cs="Arial"/>
              </w:rPr>
            </w:pPr>
            <w:r w:rsidRPr="00382DB3">
              <w:rPr>
                <w:rFonts w:ascii="Arial" w:eastAsia="Arial" w:hAnsi="Arial" w:cs="Arial"/>
                <w:sz w:val="16"/>
                <w:szCs w:val="16"/>
              </w:rPr>
              <w:t>1</w:t>
            </w:r>
          </w:p>
        </w:tc>
      </w:tr>
      <w:tr w:rsidR="00382DB3" w:rsidRPr="00382DB3" w14:paraId="068FFDD7" w14:textId="77777777" w:rsidTr="00DA5FD3">
        <w:trPr>
          <w:trHeight w:val="300"/>
          <w:jc w:val="center"/>
        </w:trPr>
        <w:tc>
          <w:tcPr>
            <w:tcW w:w="5799" w:type="dxa"/>
            <w:tcMar>
              <w:left w:w="70" w:type="dxa"/>
              <w:right w:w="70" w:type="dxa"/>
            </w:tcMar>
            <w:vAlign w:val="bottom"/>
          </w:tcPr>
          <w:p w14:paraId="275538A2" w14:textId="16E4ADD6" w:rsidR="7E08B91A" w:rsidRPr="00382DB3" w:rsidRDefault="7E08B91A" w:rsidP="7E08B91A">
            <w:pPr>
              <w:rPr>
                <w:rFonts w:ascii="Arial" w:hAnsi="Arial" w:cs="Arial"/>
              </w:rPr>
            </w:pPr>
            <w:r w:rsidRPr="00382DB3">
              <w:rPr>
                <w:rFonts w:ascii="Arial" w:eastAsia="Arial" w:hAnsi="Arial" w:cs="Arial"/>
                <w:sz w:val="16"/>
                <w:szCs w:val="16"/>
              </w:rPr>
              <w:t>Integridad</w:t>
            </w:r>
          </w:p>
        </w:tc>
        <w:tc>
          <w:tcPr>
            <w:tcW w:w="1242" w:type="dxa"/>
            <w:tcMar>
              <w:left w:w="70" w:type="dxa"/>
              <w:right w:w="70" w:type="dxa"/>
            </w:tcMar>
            <w:vAlign w:val="bottom"/>
          </w:tcPr>
          <w:p w14:paraId="6A5F6AB2" w14:textId="7D72BEA4" w:rsidR="7E08B91A" w:rsidRPr="00382DB3" w:rsidRDefault="7E08B91A" w:rsidP="7E08B91A">
            <w:pPr>
              <w:jc w:val="center"/>
              <w:rPr>
                <w:rFonts w:ascii="Arial" w:hAnsi="Arial" w:cs="Arial"/>
              </w:rPr>
            </w:pPr>
            <w:r w:rsidRPr="00382DB3">
              <w:rPr>
                <w:rFonts w:ascii="Arial" w:eastAsia="Arial" w:hAnsi="Arial" w:cs="Arial"/>
                <w:sz w:val="16"/>
                <w:szCs w:val="16"/>
              </w:rPr>
              <w:t>2</w:t>
            </w:r>
          </w:p>
        </w:tc>
        <w:tc>
          <w:tcPr>
            <w:tcW w:w="1065" w:type="dxa"/>
            <w:tcMar>
              <w:left w:w="70" w:type="dxa"/>
              <w:right w:w="70" w:type="dxa"/>
            </w:tcMar>
            <w:vAlign w:val="bottom"/>
          </w:tcPr>
          <w:p w14:paraId="611C8528" w14:textId="4EB94788" w:rsidR="7E08B91A" w:rsidRPr="00382DB3" w:rsidRDefault="7E08B91A" w:rsidP="7E08B91A">
            <w:pPr>
              <w:jc w:val="center"/>
              <w:rPr>
                <w:rFonts w:ascii="Arial" w:hAnsi="Arial" w:cs="Arial"/>
              </w:rPr>
            </w:pPr>
            <w:r w:rsidRPr="00382DB3">
              <w:rPr>
                <w:rFonts w:ascii="Arial" w:eastAsia="Arial" w:hAnsi="Arial" w:cs="Arial"/>
                <w:sz w:val="16"/>
                <w:szCs w:val="16"/>
              </w:rPr>
              <w:t>2</w:t>
            </w:r>
          </w:p>
        </w:tc>
      </w:tr>
      <w:tr w:rsidR="00382DB3" w:rsidRPr="00382DB3" w14:paraId="3A256962" w14:textId="77777777" w:rsidTr="00DA5FD3">
        <w:trPr>
          <w:trHeight w:val="300"/>
          <w:jc w:val="center"/>
        </w:trPr>
        <w:tc>
          <w:tcPr>
            <w:tcW w:w="5799" w:type="dxa"/>
            <w:tcMar>
              <w:left w:w="70" w:type="dxa"/>
              <w:right w:w="70" w:type="dxa"/>
            </w:tcMar>
            <w:vAlign w:val="bottom"/>
          </w:tcPr>
          <w:p w14:paraId="48FF424B" w14:textId="4CB29D02" w:rsidR="7E08B91A" w:rsidRPr="00382DB3" w:rsidRDefault="7E08B91A" w:rsidP="7E08B91A">
            <w:pPr>
              <w:rPr>
                <w:rFonts w:ascii="Arial" w:hAnsi="Arial" w:cs="Arial"/>
              </w:rPr>
            </w:pPr>
            <w:r w:rsidRPr="00382DB3">
              <w:rPr>
                <w:rFonts w:ascii="Arial" w:eastAsia="Arial" w:hAnsi="Arial" w:cs="Arial"/>
                <w:sz w:val="16"/>
                <w:szCs w:val="16"/>
              </w:rPr>
              <w:t xml:space="preserve">Planeación Institucional </w:t>
            </w:r>
          </w:p>
        </w:tc>
        <w:tc>
          <w:tcPr>
            <w:tcW w:w="1242" w:type="dxa"/>
            <w:tcMar>
              <w:left w:w="70" w:type="dxa"/>
              <w:right w:w="70" w:type="dxa"/>
            </w:tcMar>
            <w:vAlign w:val="bottom"/>
          </w:tcPr>
          <w:p w14:paraId="63B3BF26" w14:textId="17C2A7B7" w:rsidR="7E08B91A" w:rsidRPr="00382DB3" w:rsidRDefault="7E08B91A" w:rsidP="7E08B91A">
            <w:pPr>
              <w:jc w:val="center"/>
              <w:rPr>
                <w:rFonts w:ascii="Arial" w:hAnsi="Arial" w:cs="Arial"/>
              </w:rPr>
            </w:pPr>
            <w:r w:rsidRPr="00382DB3">
              <w:rPr>
                <w:rFonts w:ascii="Arial" w:eastAsia="Arial" w:hAnsi="Arial" w:cs="Arial"/>
                <w:sz w:val="16"/>
                <w:szCs w:val="16"/>
              </w:rPr>
              <w:t>2</w:t>
            </w:r>
          </w:p>
        </w:tc>
        <w:tc>
          <w:tcPr>
            <w:tcW w:w="1065" w:type="dxa"/>
            <w:tcMar>
              <w:left w:w="70" w:type="dxa"/>
              <w:right w:w="70" w:type="dxa"/>
            </w:tcMar>
            <w:vAlign w:val="bottom"/>
          </w:tcPr>
          <w:p w14:paraId="3393899F" w14:textId="60AC34EB" w:rsidR="7E08B91A" w:rsidRPr="00382DB3" w:rsidRDefault="7E08B91A" w:rsidP="7E08B91A">
            <w:pPr>
              <w:jc w:val="center"/>
              <w:rPr>
                <w:rFonts w:ascii="Arial" w:hAnsi="Arial" w:cs="Arial"/>
              </w:rPr>
            </w:pPr>
            <w:r w:rsidRPr="00382DB3">
              <w:rPr>
                <w:rFonts w:ascii="Arial" w:eastAsia="Arial" w:hAnsi="Arial" w:cs="Arial"/>
                <w:sz w:val="16"/>
                <w:szCs w:val="16"/>
              </w:rPr>
              <w:t>2</w:t>
            </w:r>
          </w:p>
        </w:tc>
      </w:tr>
      <w:tr w:rsidR="00382DB3" w:rsidRPr="00382DB3" w14:paraId="6D4DD9A3" w14:textId="77777777" w:rsidTr="00DA5FD3">
        <w:trPr>
          <w:trHeight w:val="300"/>
          <w:jc w:val="center"/>
        </w:trPr>
        <w:tc>
          <w:tcPr>
            <w:tcW w:w="5799" w:type="dxa"/>
            <w:tcMar>
              <w:left w:w="70" w:type="dxa"/>
              <w:right w:w="70" w:type="dxa"/>
            </w:tcMar>
            <w:vAlign w:val="bottom"/>
          </w:tcPr>
          <w:p w14:paraId="04217F34" w14:textId="20D284D3" w:rsidR="7E08B91A" w:rsidRPr="00382DB3" w:rsidRDefault="7E08B91A" w:rsidP="7E08B91A">
            <w:pPr>
              <w:rPr>
                <w:rFonts w:ascii="Arial" w:hAnsi="Arial" w:cs="Arial"/>
              </w:rPr>
            </w:pPr>
            <w:r w:rsidRPr="00382DB3">
              <w:rPr>
                <w:rFonts w:ascii="Arial" w:eastAsia="Arial" w:hAnsi="Arial" w:cs="Arial"/>
                <w:sz w:val="16"/>
                <w:szCs w:val="16"/>
              </w:rPr>
              <w:t xml:space="preserve">Seguimiento y Evaluación del Desempeño Institucional </w:t>
            </w:r>
          </w:p>
        </w:tc>
        <w:tc>
          <w:tcPr>
            <w:tcW w:w="1242" w:type="dxa"/>
            <w:tcMar>
              <w:left w:w="70" w:type="dxa"/>
              <w:right w:w="70" w:type="dxa"/>
            </w:tcMar>
            <w:vAlign w:val="bottom"/>
          </w:tcPr>
          <w:p w14:paraId="02F34A61" w14:textId="0E875B5B" w:rsidR="7E08B91A" w:rsidRPr="00382DB3" w:rsidRDefault="7E08B91A" w:rsidP="7E08B91A">
            <w:pPr>
              <w:jc w:val="center"/>
              <w:rPr>
                <w:rFonts w:ascii="Arial" w:hAnsi="Arial" w:cs="Arial"/>
              </w:rPr>
            </w:pPr>
            <w:r w:rsidRPr="00382DB3">
              <w:rPr>
                <w:rFonts w:ascii="Arial" w:eastAsia="Arial" w:hAnsi="Arial" w:cs="Arial"/>
                <w:sz w:val="16"/>
                <w:szCs w:val="16"/>
              </w:rPr>
              <w:t>2</w:t>
            </w:r>
          </w:p>
        </w:tc>
        <w:tc>
          <w:tcPr>
            <w:tcW w:w="1065" w:type="dxa"/>
            <w:tcMar>
              <w:left w:w="70" w:type="dxa"/>
              <w:right w:w="70" w:type="dxa"/>
            </w:tcMar>
            <w:vAlign w:val="bottom"/>
          </w:tcPr>
          <w:p w14:paraId="6D93D93D" w14:textId="326CB982" w:rsidR="7E08B91A" w:rsidRPr="00382DB3" w:rsidRDefault="7E08B91A" w:rsidP="7E08B91A">
            <w:pPr>
              <w:jc w:val="center"/>
              <w:rPr>
                <w:rFonts w:ascii="Arial" w:hAnsi="Arial" w:cs="Arial"/>
              </w:rPr>
            </w:pPr>
            <w:r w:rsidRPr="00382DB3">
              <w:rPr>
                <w:rFonts w:ascii="Arial" w:eastAsia="Arial" w:hAnsi="Arial" w:cs="Arial"/>
                <w:sz w:val="16"/>
                <w:szCs w:val="16"/>
              </w:rPr>
              <w:t>2</w:t>
            </w:r>
          </w:p>
        </w:tc>
      </w:tr>
      <w:tr w:rsidR="00382DB3" w:rsidRPr="00382DB3" w14:paraId="055B03A5" w14:textId="77777777" w:rsidTr="00DA5FD3">
        <w:trPr>
          <w:trHeight w:val="300"/>
          <w:jc w:val="center"/>
        </w:trPr>
        <w:tc>
          <w:tcPr>
            <w:tcW w:w="5799" w:type="dxa"/>
            <w:tcMar>
              <w:left w:w="70" w:type="dxa"/>
              <w:right w:w="70" w:type="dxa"/>
            </w:tcMar>
            <w:vAlign w:val="bottom"/>
          </w:tcPr>
          <w:p w14:paraId="0E5A4A97" w14:textId="5ED3837E" w:rsidR="7E08B91A" w:rsidRPr="00382DB3" w:rsidRDefault="7E08B91A" w:rsidP="7E08B91A">
            <w:pPr>
              <w:rPr>
                <w:rFonts w:ascii="Arial" w:hAnsi="Arial" w:cs="Arial"/>
              </w:rPr>
            </w:pPr>
            <w:r w:rsidRPr="00382DB3">
              <w:rPr>
                <w:rFonts w:ascii="Arial" w:eastAsia="Arial" w:hAnsi="Arial" w:cs="Arial"/>
                <w:sz w:val="16"/>
                <w:szCs w:val="16"/>
              </w:rPr>
              <w:t>Seguridad Digital</w:t>
            </w:r>
          </w:p>
        </w:tc>
        <w:tc>
          <w:tcPr>
            <w:tcW w:w="1242" w:type="dxa"/>
            <w:tcMar>
              <w:left w:w="70" w:type="dxa"/>
              <w:right w:w="70" w:type="dxa"/>
            </w:tcMar>
            <w:vAlign w:val="bottom"/>
          </w:tcPr>
          <w:p w14:paraId="1D12D788" w14:textId="738D4419" w:rsidR="7E08B91A" w:rsidRPr="00382DB3" w:rsidRDefault="7E08B91A" w:rsidP="7E08B91A">
            <w:pPr>
              <w:jc w:val="center"/>
              <w:rPr>
                <w:rFonts w:ascii="Arial" w:hAnsi="Arial" w:cs="Arial"/>
              </w:rPr>
            </w:pPr>
            <w:r w:rsidRPr="00382DB3">
              <w:rPr>
                <w:rFonts w:ascii="Arial" w:eastAsia="Arial" w:hAnsi="Arial" w:cs="Arial"/>
                <w:sz w:val="16"/>
                <w:szCs w:val="16"/>
              </w:rPr>
              <w:t>2</w:t>
            </w:r>
          </w:p>
        </w:tc>
        <w:tc>
          <w:tcPr>
            <w:tcW w:w="1065" w:type="dxa"/>
            <w:tcMar>
              <w:left w:w="70" w:type="dxa"/>
              <w:right w:w="70" w:type="dxa"/>
            </w:tcMar>
            <w:vAlign w:val="bottom"/>
          </w:tcPr>
          <w:p w14:paraId="61534BBC" w14:textId="14170893" w:rsidR="7E08B91A" w:rsidRPr="00382DB3" w:rsidRDefault="7E08B91A" w:rsidP="7E08B91A">
            <w:pPr>
              <w:jc w:val="center"/>
              <w:rPr>
                <w:rFonts w:ascii="Arial" w:hAnsi="Arial" w:cs="Arial"/>
              </w:rPr>
            </w:pPr>
            <w:r w:rsidRPr="00382DB3">
              <w:rPr>
                <w:rFonts w:ascii="Arial" w:eastAsia="Arial" w:hAnsi="Arial" w:cs="Arial"/>
                <w:sz w:val="16"/>
                <w:szCs w:val="16"/>
              </w:rPr>
              <w:t>1</w:t>
            </w:r>
          </w:p>
        </w:tc>
      </w:tr>
      <w:tr w:rsidR="00382DB3" w:rsidRPr="00382DB3" w14:paraId="26E0069E" w14:textId="77777777" w:rsidTr="00DA5FD3">
        <w:trPr>
          <w:trHeight w:val="300"/>
          <w:jc w:val="center"/>
        </w:trPr>
        <w:tc>
          <w:tcPr>
            <w:tcW w:w="5799" w:type="dxa"/>
            <w:tcMar>
              <w:left w:w="70" w:type="dxa"/>
              <w:right w:w="70" w:type="dxa"/>
            </w:tcMar>
            <w:vAlign w:val="bottom"/>
          </w:tcPr>
          <w:p w14:paraId="30DEAB31" w14:textId="5B490B97" w:rsidR="7E08B91A" w:rsidRPr="00382DB3" w:rsidRDefault="7E08B91A" w:rsidP="7E08B91A">
            <w:pPr>
              <w:rPr>
                <w:rFonts w:ascii="Arial" w:hAnsi="Arial" w:cs="Arial"/>
              </w:rPr>
            </w:pPr>
            <w:r w:rsidRPr="00382DB3">
              <w:rPr>
                <w:rFonts w:ascii="Arial" w:eastAsia="Arial" w:hAnsi="Arial" w:cs="Arial"/>
                <w:sz w:val="16"/>
                <w:szCs w:val="16"/>
              </w:rPr>
              <w:t>Participación Ciudadana en la Gestión Pública</w:t>
            </w:r>
          </w:p>
        </w:tc>
        <w:tc>
          <w:tcPr>
            <w:tcW w:w="1242" w:type="dxa"/>
            <w:tcMar>
              <w:left w:w="70" w:type="dxa"/>
              <w:right w:w="70" w:type="dxa"/>
            </w:tcMar>
            <w:vAlign w:val="bottom"/>
          </w:tcPr>
          <w:p w14:paraId="23E889B8" w14:textId="17CB8E8E" w:rsidR="7E08B91A" w:rsidRPr="00382DB3" w:rsidRDefault="7E08B91A" w:rsidP="7E08B91A">
            <w:pPr>
              <w:jc w:val="center"/>
              <w:rPr>
                <w:rFonts w:ascii="Arial" w:hAnsi="Arial" w:cs="Arial"/>
              </w:rPr>
            </w:pPr>
            <w:r w:rsidRPr="00382DB3">
              <w:rPr>
                <w:rFonts w:ascii="Arial" w:eastAsia="Arial" w:hAnsi="Arial" w:cs="Arial"/>
                <w:sz w:val="16"/>
                <w:szCs w:val="16"/>
              </w:rPr>
              <w:t>5</w:t>
            </w:r>
          </w:p>
        </w:tc>
        <w:tc>
          <w:tcPr>
            <w:tcW w:w="1065" w:type="dxa"/>
            <w:tcMar>
              <w:left w:w="70" w:type="dxa"/>
              <w:right w:w="70" w:type="dxa"/>
            </w:tcMar>
            <w:vAlign w:val="bottom"/>
          </w:tcPr>
          <w:p w14:paraId="546B9D45" w14:textId="01D03ABC" w:rsidR="7E08B91A" w:rsidRPr="00382DB3" w:rsidRDefault="7E08B91A" w:rsidP="7E08B91A">
            <w:pPr>
              <w:jc w:val="center"/>
              <w:rPr>
                <w:rFonts w:ascii="Arial" w:hAnsi="Arial" w:cs="Arial"/>
              </w:rPr>
            </w:pPr>
            <w:r w:rsidRPr="00382DB3">
              <w:rPr>
                <w:rFonts w:ascii="Arial" w:eastAsia="Arial" w:hAnsi="Arial" w:cs="Arial"/>
                <w:sz w:val="16"/>
                <w:szCs w:val="16"/>
              </w:rPr>
              <w:t>5</w:t>
            </w:r>
          </w:p>
        </w:tc>
      </w:tr>
      <w:tr w:rsidR="00382DB3" w:rsidRPr="00382DB3" w14:paraId="26F0FF0B" w14:textId="77777777" w:rsidTr="00DA5FD3">
        <w:trPr>
          <w:trHeight w:val="300"/>
          <w:jc w:val="center"/>
        </w:trPr>
        <w:tc>
          <w:tcPr>
            <w:tcW w:w="5799" w:type="dxa"/>
            <w:tcMar>
              <w:left w:w="70" w:type="dxa"/>
              <w:right w:w="70" w:type="dxa"/>
            </w:tcMar>
            <w:vAlign w:val="bottom"/>
          </w:tcPr>
          <w:p w14:paraId="3234E8A6" w14:textId="11C65365" w:rsidR="7E08B91A" w:rsidRPr="00382DB3" w:rsidRDefault="7E08B91A" w:rsidP="7E08B91A">
            <w:pPr>
              <w:rPr>
                <w:rFonts w:ascii="Arial" w:hAnsi="Arial" w:cs="Arial"/>
              </w:rPr>
            </w:pPr>
            <w:r w:rsidRPr="00382DB3">
              <w:rPr>
                <w:rFonts w:ascii="Arial" w:eastAsia="Arial" w:hAnsi="Arial" w:cs="Arial"/>
                <w:sz w:val="16"/>
                <w:szCs w:val="16"/>
              </w:rPr>
              <w:t>Servicio al Ciudadano</w:t>
            </w:r>
          </w:p>
        </w:tc>
        <w:tc>
          <w:tcPr>
            <w:tcW w:w="1242" w:type="dxa"/>
            <w:tcMar>
              <w:left w:w="70" w:type="dxa"/>
              <w:right w:w="70" w:type="dxa"/>
            </w:tcMar>
            <w:vAlign w:val="bottom"/>
          </w:tcPr>
          <w:p w14:paraId="0E0A9CE4" w14:textId="17BF6243" w:rsidR="7E08B91A" w:rsidRPr="00382DB3" w:rsidRDefault="7E08B91A" w:rsidP="7E08B91A">
            <w:pPr>
              <w:jc w:val="center"/>
              <w:rPr>
                <w:rFonts w:ascii="Arial" w:hAnsi="Arial" w:cs="Arial"/>
              </w:rPr>
            </w:pPr>
            <w:r w:rsidRPr="00382DB3">
              <w:rPr>
                <w:rFonts w:ascii="Arial" w:eastAsia="Arial" w:hAnsi="Arial" w:cs="Arial"/>
                <w:sz w:val="16"/>
                <w:szCs w:val="16"/>
              </w:rPr>
              <w:t>5</w:t>
            </w:r>
          </w:p>
        </w:tc>
        <w:tc>
          <w:tcPr>
            <w:tcW w:w="1065" w:type="dxa"/>
            <w:tcMar>
              <w:left w:w="70" w:type="dxa"/>
              <w:right w:w="70" w:type="dxa"/>
            </w:tcMar>
            <w:vAlign w:val="bottom"/>
          </w:tcPr>
          <w:p w14:paraId="0F3E6202" w14:textId="1785637B" w:rsidR="7E08B91A" w:rsidRPr="00382DB3" w:rsidRDefault="7E08B91A" w:rsidP="7E08B91A">
            <w:pPr>
              <w:jc w:val="center"/>
              <w:rPr>
                <w:rFonts w:ascii="Arial" w:hAnsi="Arial" w:cs="Arial"/>
              </w:rPr>
            </w:pPr>
            <w:r w:rsidRPr="00382DB3">
              <w:rPr>
                <w:rFonts w:ascii="Arial" w:eastAsia="Arial" w:hAnsi="Arial" w:cs="Arial"/>
                <w:sz w:val="16"/>
                <w:szCs w:val="16"/>
              </w:rPr>
              <w:t>5</w:t>
            </w:r>
          </w:p>
        </w:tc>
      </w:tr>
      <w:tr w:rsidR="00382DB3" w:rsidRPr="00382DB3" w14:paraId="571FC0AE" w14:textId="77777777" w:rsidTr="00DA5FD3">
        <w:trPr>
          <w:trHeight w:val="300"/>
          <w:jc w:val="center"/>
        </w:trPr>
        <w:tc>
          <w:tcPr>
            <w:tcW w:w="5799" w:type="dxa"/>
            <w:tcMar>
              <w:left w:w="70" w:type="dxa"/>
              <w:right w:w="70" w:type="dxa"/>
            </w:tcMar>
            <w:vAlign w:val="bottom"/>
          </w:tcPr>
          <w:p w14:paraId="1A8643D0" w14:textId="185CF2C9" w:rsidR="7E08B91A" w:rsidRPr="00382DB3" w:rsidRDefault="7E08B91A" w:rsidP="7E08B91A">
            <w:pPr>
              <w:rPr>
                <w:rFonts w:ascii="Arial" w:hAnsi="Arial" w:cs="Arial"/>
              </w:rPr>
            </w:pPr>
            <w:r w:rsidRPr="00382DB3">
              <w:rPr>
                <w:rFonts w:ascii="Arial" w:eastAsia="Arial" w:hAnsi="Arial" w:cs="Arial"/>
                <w:sz w:val="16"/>
                <w:szCs w:val="16"/>
              </w:rPr>
              <w:t>Transparencia, Acceso a la Información Pública y Lucha Contra la Corrupción</w:t>
            </w:r>
          </w:p>
        </w:tc>
        <w:tc>
          <w:tcPr>
            <w:tcW w:w="1242" w:type="dxa"/>
            <w:tcMar>
              <w:left w:w="70" w:type="dxa"/>
              <w:right w:w="70" w:type="dxa"/>
            </w:tcMar>
            <w:vAlign w:val="bottom"/>
          </w:tcPr>
          <w:p w14:paraId="4C37822D" w14:textId="7CF18C7E" w:rsidR="7E08B91A" w:rsidRPr="00382DB3" w:rsidRDefault="7E08B91A" w:rsidP="7E08B91A">
            <w:pPr>
              <w:jc w:val="center"/>
              <w:rPr>
                <w:rFonts w:ascii="Arial" w:hAnsi="Arial" w:cs="Arial"/>
              </w:rPr>
            </w:pPr>
            <w:r w:rsidRPr="00382DB3">
              <w:rPr>
                <w:rFonts w:ascii="Arial" w:eastAsia="Arial" w:hAnsi="Arial" w:cs="Arial"/>
                <w:sz w:val="16"/>
                <w:szCs w:val="16"/>
              </w:rPr>
              <w:t>2</w:t>
            </w:r>
          </w:p>
        </w:tc>
        <w:tc>
          <w:tcPr>
            <w:tcW w:w="1065" w:type="dxa"/>
            <w:tcMar>
              <w:left w:w="70" w:type="dxa"/>
              <w:right w:w="70" w:type="dxa"/>
            </w:tcMar>
            <w:vAlign w:val="bottom"/>
          </w:tcPr>
          <w:p w14:paraId="4CA42108" w14:textId="44F5D57D" w:rsidR="7E08B91A" w:rsidRPr="00382DB3" w:rsidRDefault="7E08B91A" w:rsidP="7E08B91A">
            <w:pPr>
              <w:jc w:val="center"/>
              <w:rPr>
                <w:rFonts w:ascii="Arial" w:hAnsi="Arial" w:cs="Arial"/>
              </w:rPr>
            </w:pPr>
            <w:r w:rsidRPr="00382DB3">
              <w:rPr>
                <w:rFonts w:ascii="Arial" w:eastAsia="Arial" w:hAnsi="Arial" w:cs="Arial"/>
                <w:sz w:val="16"/>
                <w:szCs w:val="16"/>
              </w:rPr>
              <w:t>2</w:t>
            </w:r>
          </w:p>
        </w:tc>
      </w:tr>
      <w:tr w:rsidR="00382DB3" w:rsidRPr="00382DB3" w14:paraId="6E133C40" w14:textId="77777777" w:rsidTr="00DA5FD3">
        <w:trPr>
          <w:trHeight w:val="300"/>
          <w:jc w:val="center"/>
        </w:trPr>
        <w:tc>
          <w:tcPr>
            <w:tcW w:w="5799" w:type="dxa"/>
            <w:shd w:val="clear" w:color="auto" w:fill="BFBFBF" w:themeFill="background1" w:themeFillShade="BF"/>
            <w:tcMar>
              <w:left w:w="70" w:type="dxa"/>
              <w:right w:w="70" w:type="dxa"/>
            </w:tcMar>
            <w:vAlign w:val="bottom"/>
          </w:tcPr>
          <w:p w14:paraId="7A638A8C" w14:textId="0337EE5A" w:rsidR="7E08B91A" w:rsidRPr="00382DB3" w:rsidRDefault="7E08B91A" w:rsidP="7E08B91A">
            <w:pPr>
              <w:rPr>
                <w:rFonts w:ascii="Arial" w:hAnsi="Arial" w:cs="Arial"/>
              </w:rPr>
            </w:pPr>
            <w:proofErr w:type="gramStart"/>
            <w:r w:rsidRPr="00382DB3">
              <w:rPr>
                <w:rFonts w:ascii="Arial" w:eastAsia="Arial" w:hAnsi="Arial" w:cs="Arial"/>
                <w:b/>
                <w:bCs/>
                <w:sz w:val="16"/>
                <w:szCs w:val="16"/>
              </w:rPr>
              <w:t>Total</w:t>
            </w:r>
            <w:proofErr w:type="gramEnd"/>
            <w:r w:rsidRPr="00382DB3">
              <w:rPr>
                <w:rFonts w:ascii="Arial" w:eastAsia="Arial" w:hAnsi="Arial" w:cs="Arial"/>
                <w:b/>
                <w:bCs/>
                <w:sz w:val="16"/>
                <w:szCs w:val="16"/>
              </w:rPr>
              <w:t xml:space="preserve"> general</w:t>
            </w:r>
          </w:p>
        </w:tc>
        <w:tc>
          <w:tcPr>
            <w:tcW w:w="1242" w:type="dxa"/>
            <w:shd w:val="clear" w:color="auto" w:fill="BFBFBF" w:themeFill="background1" w:themeFillShade="BF"/>
            <w:tcMar>
              <w:left w:w="70" w:type="dxa"/>
              <w:right w:w="70" w:type="dxa"/>
            </w:tcMar>
            <w:vAlign w:val="center"/>
          </w:tcPr>
          <w:p w14:paraId="273C195D" w14:textId="53EE099A" w:rsidR="7E08B91A" w:rsidRPr="00382DB3" w:rsidRDefault="7E08B91A" w:rsidP="7E08B91A">
            <w:pPr>
              <w:jc w:val="center"/>
              <w:rPr>
                <w:rFonts w:ascii="Arial" w:hAnsi="Arial" w:cs="Arial"/>
              </w:rPr>
            </w:pPr>
            <w:r w:rsidRPr="00382DB3">
              <w:rPr>
                <w:rFonts w:ascii="Arial" w:eastAsia="Arial" w:hAnsi="Arial" w:cs="Arial"/>
                <w:b/>
                <w:bCs/>
                <w:sz w:val="16"/>
                <w:szCs w:val="16"/>
              </w:rPr>
              <w:t>49</w:t>
            </w:r>
          </w:p>
        </w:tc>
        <w:tc>
          <w:tcPr>
            <w:tcW w:w="1065" w:type="dxa"/>
            <w:shd w:val="clear" w:color="auto" w:fill="BFBFBF" w:themeFill="background1" w:themeFillShade="BF"/>
            <w:tcMar>
              <w:left w:w="70" w:type="dxa"/>
              <w:right w:w="70" w:type="dxa"/>
            </w:tcMar>
            <w:vAlign w:val="center"/>
          </w:tcPr>
          <w:p w14:paraId="4659AF1F" w14:textId="64D595F1" w:rsidR="7E08B91A" w:rsidRPr="00382DB3" w:rsidRDefault="7E08B91A" w:rsidP="7E08B91A">
            <w:pPr>
              <w:jc w:val="center"/>
              <w:rPr>
                <w:rFonts w:ascii="Arial" w:hAnsi="Arial" w:cs="Arial"/>
              </w:rPr>
            </w:pPr>
            <w:r w:rsidRPr="00382DB3">
              <w:rPr>
                <w:rFonts w:ascii="Arial" w:eastAsia="Arial" w:hAnsi="Arial" w:cs="Arial"/>
                <w:b/>
                <w:bCs/>
                <w:sz w:val="16"/>
                <w:szCs w:val="16"/>
              </w:rPr>
              <w:t>45,9</w:t>
            </w:r>
          </w:p>
        </w:tc>
      </w:tr>
    </w:tbl>
    <w:p w14:paraId="20FEF6E6" w14:textId="1A5F8913" w:rsidR="00043255" w:rsidRPr="00382DB3" w:rsidRDefault="04BBA0D1" w:rsidP="7E08B91A">
      <w:pPr>
        <w:jc w:val="center"/>
        <w:rPr>
          <w:rStyle w:val="normaltextrun"/>
          <w:rFonts w:ascii="Arial" w:hAnsi="Arial" w:cs="Arial"/>
          <w:sz w:val="16"/>
          <w:szCs w:val="16"/>
          <w:shd w:val="clear" w:color="auto" w:fill="FFFFFF"/>
        </w:rPr>
      </w:pPr>
      <w:r w:rsidRPr="00382DB3">
        <w:rPr>
          <w:rStyle w:val="normaltextrun"/>
          <w:rFonts w:ascii="Arial" w:hAnsi="Arial" w:cs="Arial"/>
          <w:sz w:val="16"/>
          <w:szCs w:val="16"/>
          <w:shd w:val="clear" w:color="auto" w:fill="FFFFFF"/>
        </w:rPr>
        <w:t>Fuente: Oficina Asesora de Planeación – 202</w:t>
      </w:r>
      <w:r w:rsidR="4DDB75D4" w:rsidRPr="00382DB3">
        <w:rPr>
          <w:rStyle w:val="normaltextrun"/>
          <w:rFonts w:ascii="Arial" w:hAnsi="Arial" w:cs="Arial"/>
          <w:sz w:val="16"/>
          <w:szCs w:val="16"/>
          <w:shd w:val="clear" w:color="auto" w:fill="FFFFFF"/>
        </w:rPr>
        <w:t>4</w:t>
      </w:r>
    </w:p>
    <w:p w14:paraId="7052917F" w14:textId="77777777" w:rsidR="00043255" w:rsidRPr="00D8623F" w:rsidRDefault="00043255" w:rsidP="50C3BE35">
      <w:pPr>
        <w:jc w:val="center"/>
        <w:rPr>
          <w:rStyle w:val="normaltextrun"/>
          <w:rFonts w:ascii="Arial" w:hAnsi="Arial" w:cs="Arial"/>
          <w:color w:val="5F497A" w:themeColor="accent4" w:themeShade="BF"/>
          <w:sz w:val="16"/>
          <w:szCs w:val="16"/>
        </w:rPr>
      </w:pPr>
    </w:p>
    <w:p w14:paraId="5C781A02" w14:textId="77777777" w:rsidR="00382DB3" w:rsidRDefault="00382DB3" w:rsidP="7E08B91A">
      <w:pPr>
        <w:jc w:val="both"/>
        <w:rPr>
          <w:rFonts w:ascii="Arial" w:eastAsia="Arial" w:hAnsi="Arial" w:cs="Arial"/>
          <w:sz w:val="20"/>
          <w:szCs w:val="20"/>
        </w:rPr>
      </w:pPr>
    </w:p>
    <w:p w14:paraId="11CE46C2" w14:textId="5FB2767A" w:rsidR="3278F155" w:rsidRPr="00382DB3" w:rsidRDefault="3278F155" w:rsidP="7E08B91A">
      <w:pPr>
        <w:jc w:val="both"/>
        <w:rPr>
          <w:rFonts w:ascii="Arial" w:eastAsia="Arial" w:hAnsi="Arial" w:cs="Arial"/>
          <w:sz w:val="20"/>
          <w:szCs w:val="20"/>
        </w:rPr>
      </w:pPr>
      <w:r w:rsidRPr="00382DB3">
        <w:rPr>
          <w:rFonts w:ascii="Arial" w:eastAsia="Arial" w:hAnsi="Arial" w:cs="Arial"/>
          <w:sz w:val="20"/>
          <w:szCs w:val="20"/>
        </w:rPr>
        <w:t>En general, la mayoría de las políticas lograron un alto cumplimiento de sus actividades programadas, con algunas excepciones. La Oficina Asesora de Planeación llevó a cabo el seguimiento correspondiente al cuarto trimestre del Plan de Adecuación y Sostenibilidad, y se socializó los resultados a cada líder de política por correo electrónico, acompañados de observaciones detalladas para su análisis y gestión</w:t>
      </w:r>
    </w:p>
    <w:p w14:paraId="3AB1C0AB" w14:textId="7B155F27" w:rsidR="7E08B91A" w:rsidRPr="00382DB3" w:rsidRDefault="7E08B91A" w:rsidP="7E08B91A">
      <w:pPr>
        <w:spacing w:line="259" w:lineRule="auto"/>
        <w:jc w:val="both"/>
        <w:rPr>
          <w:rFonts w:ascii="Arial" w:eastAsia="Arial" w:hAnsi="Arial" w:cs="Arial"/>
          <w:color w:val="5F497A" w:themeColor="accent4" w:themeShade="BF"/>
          <w:sz w:val="20"/>
          <w:szCs w:val="20"/>
        </w:rPr>
      </w:pPr>
    </w:p>
    <w:p w14:paraId="5B2CE28D" w14:textId="66F1A2BD" w:rsidR="0093399C" w:rsidRPr="00382DB3" w:rsidRDefault="598D3FEF" w:rsidP="7E08B91A">
      <w:pPr>
        <w:spacing w:line="259" w:lineRule="auto"/>
        <w:jc w:val="both"/>
        <w:rPr>
          <w:rFonts w:ascii="Arial" w:eastAsia="Arial" w:hAnsi="Arial" w:cs="Arial"/>
          <w:color w:val="5F497A" w:themeColor="accent4" w:themeShade="BF"/>
          <w:sz w:val="20"/>
          <w:szCs w:val="20"/>
        </w:rPr>
      </w:pPr>
      <w:r w:rsidRPr="00382DB3">
        <w:rPr>
          <w:rFonts w:ascii="Arial" w:eastAsia="Arial" w:hAnsi="Arial" w:cs="Arial"/>
          <w:b/>
          <w:bCs/>
          <w:sz w:val="20"/>
          <w:szCs w:val="20"/>
        </w:rPr>
        <w:t xml:space="preserve">Actualización Documental: </w:t>
      </w:r>
      <w:r w:rsidRPr="00382DB3">
        <w:rPr>
          <w:rFonts w:ascii="Arial" w:eastAsia="Arial" w:hAnsi="Arial" w:cs="Arial"/>
          <w:sz w:val="20"/>
          <w:szCs w:val="20"/>
        </w:rPr>
        <w:t xml:space="preserve"> se ha implementado una cultura de mejoramiento continuo a través de la revisión de vigencia y pertinencia documental, </w:t>
      </w:r>
      <w:r w:rsidR="15914FFA" w:rsidRPr="00382DB3">
        <w:rPr>
          <w:rFonts w:ascii="Arial" w:eastAsia="Arial" w:hAnsi="Arial" w:cs="Arial"/>
          <w:sz w:val="20"/>
          <w:szCs w:val="20"/>
        </w:rPr>
        <w:t>en el cuarto</w:t>
      </w:r>
      <w:r w:rsidR="00AC5A50" w:rsidRPr="00382DB3">
        <w:rPr>
          <w:rFonts w:ascii="Arial" w:eastAsia="Arial" w:hAnsi="Arial" w:cs="Arial"/>
          <w:sz w:val="20"/>
          <w:szCs w:val="20"/>
        </w:rPr>
        <w:t xml:space="preserve"> trimestre del 2</w:t>
      </w:r>
      <w:r w:rsidRPr="00382DB3">
        <w:rPr>
          <w:rFonts w:ascii="Arial" w:eastAsia="Arial" w:hAnsi="Arial" w:cs="Arial"/>
          <w:sz w:val="20"/>
          <w:szCs w:val="20"/>
        </w:rPr>
        <w:t>02</w:t>
      </w:r>
      <w:r w:rsidR="23E1208D" w:rsidRPr="00382DB3">
        <w:rPr>
          <w:rFonts w:ascii="Arial" w:eastAsia="Arial" w:hAnsi="Arial" w:cs="Arial"/>
          <w:sz w:val="20"/>
          <w:szCs w:val="20"/>
        </w:rPr>
        <w:t>4</w:t>
      </w:r>
      <w:r w:rsidRPr="00382DB3">
        <w:rPr>
          <w:rFonts w:ascii="Arial" w:eastAsia="Arial" w:hAnsi="Arial" w:cs="Arial"/>
          <w:sz w:val="20"/>
          <w:szCs w:val="20"/>
        </w:rPr>
        <w:t xml:space="preserve">, conllevó a la revisión y actualización (creación, modificación o eliminación), de </w:t>
      </w:r>
      <w:r w:rsidR="69BEEE7A" w:rsidRPr="00382DB3">
        <w:rPr>
          <w:rFonts w:ascii="Arial" w:eastAsia="Arial" w:hAnsi="Arial" w:cs="Arial"/>
          <w:sz w:val="20"/>
          <w:szCs w:val="20"/>
        </w:rPr>
        <w:t xml:space="preserve">156 </w:t>
      </w:r>
      <w:r w:rsidRPr="00382DB3">
        <w:rPr>
          <w:rFonts w:ascii="Arial" w:eastAsia="Arial" w:hAnsi="Arial" w:cs="Arial"/>
          <w:sz w:val="20"/>
          <w:szCs w:val="20"/>
        </w:rPr>
        <w:t xml:space="preserve">documentos, así: </w:t>
      </w:r>
    </w:p>
    <w:p w14:paraId="63FC2312" w14:textId="77777777" w:rsidR="0093399C" w:rsidRPr="00D8623F" w:rsidRDefault="0093399C" w:rsidP="7E08B91A">
      <w:pPr>
        <w:spacing w:line="259" w:lineRule="auto"/>
        <w:jc w:val="both"/>
        <w:rPr>
          <w:rFonts w:ascii="Arial" w:eastAsia="Arial" w:hAnsi="Arial" w:cs="Arial"/>
          <w:color w:val="5F497A" w:themeColor="accent4" w:themeShade="BF"/>
          <w:sz w:val="20"/>
          <w:szCs w:val="20"/>
        </w:rPr>
      </w:pPr>
    </w:p>
    <w:p w14:paraId="5ADA604D" w14:textId="2AFD364A" w:rsidR="0093399C" w:rsidRPr="00D8623F" w:rsidRDefault="598D3FEF" w:rsidP="7E08B91A">
      <w:pPr>
        <w:pStyle w:val="Prrafodelista"/>
        <w:ind w:left="720"/>
        <w:jc w:val="center"/>
        <w:rPr>
          <w:rFonts w:ascii="Arial" w:eastAsia="Arial" w:hAnsi="Arial" w:cs="Arial"/>
          <w:color w:val="5F497A" w:themeColor="accent4" w:themeShade="BF"/>
          <w:sz w:val="18"/>
          <w:szCs w:val="18"/>
        </w:rPr>
      </w:pPr>
      <w:bookmarkStart w:id="76" w:name="_Toc61859166"/>
      <w:bookmarkStart w:id="77" w:name="_Toc111731205"/>
      <w:bookmarkStart w:id="78" w:name="_Toc127352893"/>
      <w:bookmarkStart w:id="79" w:name="_Toc191034846"/>
      <w:r w:rsidRPr="00D8623F">
        <w:rPr>
          <w:rFonts w:ascii="Arial" w:eastAsia="Arial" w:hAnsi="Arial" w:cs="Arial"/>
          <w:sz w:val="18"/>
          <w:szCs w:val="18"/>
        </w:rPr>
        <w:t xml:space="preserve">Tabla </w:t>
      </w:r>
      <w:r w:rsidRPr="00D8623F">
        <w:rPr>
          <w:rFonts w:ascii="Arial" w:hAnsi="Arial" w:cs="Arial"/>
          <w:color w:val="5F497A" w:themeColor="accent4" w:themeShade="BF"/>
          <w:sz w:val="18"/>
          <w:szCs w:val="18"/>
        </w:rPr>
        <w:fldChar w:fldCharType="begin"/>
      </w:r>
      <w:r w:rsidRPr="00D8623F">
        <w:rPr>
          <w:rFonts w:ascii="Arial" w:hAnsi="Arial" w:cs="Arial"/>
          <w:color w:val="5F497A" w:themeColor="accent4" w:themeShade="BF"/>
          <w:sz w:val="18"/>
          <w:szCs w:val="18"/>
        </w:rPr>
        <w:instrText xml:space="preserve"> SEQ Tabla \* ARABIC </w:instrText>
      </w:r>
      <w:r w:rsidRPr="00D8623F">
        <w:rPr>
          <w:rFonts w:ascii="Arial" w:hAnsi="Arial" w:cs="Arial"/>
          <w:color w:val="5F497A" w:themeColor="accent4" w:themeShade="BF"/>
          <w:sz w:val="18"/>
          <w:szCs w:val="18"/>
        </w:rPr>
        <w:fldChar w:fldCharType="separate"/>
      </w:r>
      <w:r w:rsidR="00DA5FD3" w:rsidRPr="00D8623F">
        <w:rPr>
          <w:rFonts w:ascii="Arial" w:hAnsi="Arial" w:cs="Arial"/>
          <w:noProof/>
          <w:color w:val="5F497A" w:themeColor="accent4" w:themeShade="BF"/>
          <w:sz w:val="18"/>
          <w:szCs w:val="18"/>
        </w:rPr>
        <w:t>11</w:t>
      </w:r>
      <w:r w:rsidRPr="00D8623F">
        <w:rPr>
          <w:rFonts w:ascii="Arial" w:hAnsi="Arial" w:cs="Arial"/>
          <w:color w:val="5F497A" w:themeColor="accent4" w:themeShade="BF"/>
          <w:sz w:val="18"/>
          <w:szCs w:val="18"/>
        </w:rPr>
        <w:fldChar w:fldCharType="end"/>
      </w:r>
      <w:bookmarkEnd w:id="76"/>
      <w:bookmarkEnd w:id="77"/>
      <w:r w:rsidRPr="00D8623F">
        <w:rPr>
          <w:rFonts w:ascii="Arial" w:eastAsia="Arial" w:hAnsi="Arial" w:cs="Arial"/>
          <w:sz w:val="18"/>
          <w:szCs w:val="18"/>
        </w:rPr>
        <w:t>. Numero de documentación revisada y aprobadas</w:t>
      </w:r>
      <w:bookmarkEnd w:id="78"/>
      <w:bookmarkEnd w:id="79"/>
    </w:p>
    <w:tbl>
      <w:tblPr>
        <w:tblStyle w:val="Tablaconcuadrcula1clara"/>
        <w:tblW w:w="0" w:type="auto"/>
        <w:jc w:val="center"/>
        <w:tblLayout w:type="fixed"/>
        <w:tblLook w:val="06A0" w:firstRow="1" w:lastRow="0" w:firstColumn="1" w:lastColumn="0" w:noHBand="1" w:noVBand="1"/>
      </w:tblPr>
      <w:tblGrid>
        <w:gridCol w:w="3110"/>
        <w:gridCol w:w="2715"/>
      </w:tblGrid>
      <w:tr w:rsidR="00036ABE" w:rsidRPr="00D8623F" w14:paraId="50C61452" w14:textId="77777777" w:rsidTr="00DA5FD3">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110" w:type="dxa"/>
            <w:shd w:val="clear" w:color="auto" w:fill="BFBFBF" w:themeFill="background1" w:themeFillShade="BF"/>
            <w:vAlign w:val="center"/>
          </w:tcPr>
          <w:p w14:paraId="3F7CBAD5" w14:textId="184AF632" w:rsidR="0093399C" w:rsidRPr="00D8623F" w:rsidRDefault="018E7E08" w:rsidP="7E08B91A">
            <w:pPr>
              <w:jc w:val="center"/>
              <w:rPr>
                <w:rFonts w:ascii="Arial" w:eastAsia="Arial" w:hAnsi="Arial" w:cs="Arial"/>
                <w:color w:val="5F497A" w:themeColor="accent4" w:themeShade="BF"/>
                <w:sz w:val="16"/>
                <w:szCs w:val="16"/>
              </w:rPr>
            </w:pPr>
            <w:r w:rsidRPr="00D8623F">
              <w:rPr>
                <w:rFonts w:ascii="Arial" w:eastAsia="Arial" w:hAnsi="Arial" w:cs="Arial"/>
                <w:sz w:val="16"/>
                <w:szCs w:val="16"/>
              </w:rPr>
              <w:t>TIPO DOCUMENTO</w:t>
            </w:r>
          </w:p>
        </w:tc>
        <w:tc>
          <w:tcPr>
            <w:tcW w:w="2715" w:type="dxa"/>
            <w:shd w:val="clear" w:color="auto" w:fill="BFBFBF" w:themeFill="background1" w:themeFillShade="BF"/>
            <w:vAlign w:val="center"/>
          </w:tcPr>
          <w:p w14:paraId="2F1842C4" w14:textId="646B618F" w:rsidR="0093399C" w:rsidRPr="00D8623F" w:rsidRDefault="018E7E08" w:rsidP="7E08B91A">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5F497A" w:themeColor="accent4" w:themeShade="BF"/>
                <w:sz w:val="16"/>
                <w:szCs w:val="16"/>
              </w:rPr>
            </w:pPr>
            <w:r w:rsidRPr="00D8623F">
              <w:rPr>
                <w:rFonts w:ascii="Arial" w:eastAsia="Arial" w:hAnsi="Arial" w:cs="Arial"/>
                <w:sz w:val="16"/>
                <w:szCs w:val="16"/>
              </w:rPr>
              <w:t>NUMERO</w:t>
            </w:r>
          </w:p>
        </w:tc>
      </w:tr>
      <w:tr w:rsidR="00036ABE" w:rsidRPr="00D8623F" w14:paraId="0FC55FAF" w14:textId="77777777" w:rsidTr="7E08B91A">
        <w:trPr>
          <w:trHeight w:val="300"/>
          <w:jc w:val="center"/>
        </w:trPr>
        <w:tc>
          <w:tcPr>
            <w:cnfStyle w:val="001000000000" w:firstRow="0" w:lastRow="0" w:firstColumn="1" w:lastColumn="0" w:oddVBand="0" w:evenVBand="0" w:oddHBand="0" w:evenHBand="0" w:firstRowFirstColumn="0" w:firstRowLastColumn="0" w:lastRowFirstColumn="0" w:lastRowLastColumn="0"/>
            <w:tcW w:w="3110" w:type="dxa"/>
            <w:vAlign w:val="bottom"/>
          </w:tcPr>
          <w:p w14:paraId="35A00AEB" w14:textId="1276E408" w:rsidR="7E08B91A" w:rsidRPr="00D8623F" w:rsidRDefault="7E08B91A" w:rsidP="7E08B91A">
            <w:pPr>
              <w:rPr>
                <w:rFonts w:ascii="Arial" w:eastAsia="Arial" w:hAnsi="Arial" w:cs="Arial"/>
                <w:b w:val="0"/>
                <w:bCs w:val="0"/>
                <w:sz w:val="16"/>
                <w:szCs w:val="16"/>
              </w:rPr>
            </w:pPr>
            <w:r w:rsidRPr="00D8623F">
              <w:rPr>
                <w:rFonts w:ascii="Arial" w:eastAsia="Arial" w:hAnsi="Arial" w:cs="Arial"/>
                <w:b w:val="0"/>
                <w:bCs w:val="0"/>
                <w:sz w:val="16"/>
                <w:szCs w:val="16"/>
              </w:rPr>
              <w:t>Caracterización de Proceso</w:t>
            </w:r>
          </w:p>
        </w:tc>
        <w:tc>
          <w:tcPr>
            <w:tcW w:w="2715" w:type="dxa"/>
            <w:vAlign w:val="bottom"/>
          </w:tcPr>
          <w:p w14:paraId="58C02704" w14:textId="72533223" w:rsidR="7E08B91A" w:rsidRPr="00D8623F" w:rsidRDefault="7E08B91A" w:rsidP="7E08B91A">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D8623F">
              <w:rPr>
                <w:rFonts w:ascii="Arial" w:eastAsia="Arial" w:hAnsi="Arial" w:cs="Arial"/>
                <w:sz w:val="16"/>
                <w:szCs w:val="16"/>
              </w:rPr>
              <w:t>3</w:t>
            </w:r>
          </w:p>
        </w:tc>
      </w:tr>
      <w:tr w:rsidR="00036ABE" w:rsidRPr="00D8623F" w14:paraId="422234FE" w14:textId="77777777" w:rsidTr="7E08B91A">
        <w:trPr>
          <w:trHeight w:val="300"/>
          <w:jc w:val="center"/>
        </w:trPr>
        <w:tc>
          <w:tcPr>
            <w:cnfStyle w:val="001000000000" w:firstRow="0" w:lastRow="0" w:firstColumn="1" w:lastColumn="0" w:oddVBand="0" w:evenVBand="0" w:oddHBand="0" w:evenHBand="0" w:firstRowFirstColumn="0" w:firstRowLastColumn="0" w:lastRowFirstColumn="0" w:lastRowLastColumn="0"/>
            <w:tcW w:w="3110" w:type="dxa"/>
            <w:vAlign w:val="bottom"/>
          </w:tcPr>
          <w:p w14:paraId="339A2C97" w14:textId="353953E5" w:rsidR="7E08B91A" w:rsidRPr="00D8623F" w:rsidRDefault="7E08B91A" w:rsidP="7E08B91A">
            <w:pPr>
              <w:rPr>
                <w:rFonts w:ascii="Arial" w:eastAsia="Arial" w:hAnsi="Arial" w:cs="Arial"/>
                <w:b w:val="0"/>
                <w:bCs w:val="0"/>
                <w:sz w:val="16"/>
                <w:szCs w:val="16"/>
              </w:rPr>
            </w:pPr>
            <w:r w:rsidRPr="00D8623F">
              <w:rPr>
                <w:rFonts w:ascii="Arial" w:eastAsia="Arial" w:hAnsi="Arial" w:cs="Arial"/>
                <w:b w:val="0"/>
                <w:bCs w:val="0"/>
                <w:sz w:val="16"/>
                <w:szCs w:val="16"/>
              </w:rPr>
              <w:t>Documento Externo</w:t>
            </w:r>
          </w:p>
        </w:tc>
        <w:tc>
          <w:tcPr>
            <w:tcW w:w="2715" w:type="dxa"/>
            <w:vAlign w:val="bottom"/>
          </w:tcPr>
          <w:p w14:paraId="3E8952E1" w14:textId="6095482F" w:rsidR="7E08B91A" w:rsidRPr="00D8623F" w:rsidRDefault="7E08B91A" w:rsidP="7E08B91A">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D8623F">
              <w:rPr>
                <w:rFonts w:ascii="Arial" w:eastAsia="Arial" w:hAnsi="Arial" w:cs="Arial"/>
                <w:sz w:val="16"/>
                <w:szCs w:val="16"/>
              </w:rPr>
              <w:t>1</w:t>
            </w:r>
          </w:p>
        </w:tc>
      </w:tr>
      <w:tr w:rsidR="00036ABE" w:rsidRPr="00D8623F" w14:paraId="4BE74E21" w14:textId="77777777" w:rsidTr="7E08B91A">
        <w:trPr>
          <w:trHeight w:val="300"/>
          <w:jc w:val="center"/>
        </w:trPr>
        <w:tc>
          <w:tcPr>
            <w:cnfStyle w:val="001000000000" w:firstRow="0" w:lastRow="0" w:firstColumn="1" w:lastColumn="0" w:oddVBand="0" w:evenVBand="0" w:oddHBand="0" w:evenHBand="0" w:firstRowFirstColumn="0" w:firstRowLastColumn="0" w:lastRowFirstColumn="0" w:lastRowLastColumn="0"/>
            <w:tcW w:w="3110" w:type="dxa"/>
            <w:vAlign w:val="bottom"/>
          </w:tcPr>
          <w:p w14:paraId="621DCD4C" w14:textId="51F550D3" w:rsidR="7E08B91A" w:rsidRPr="00D8623F" w:rsidRDefault="7E08B91A" w:rsidP="7E08B91A">
            <w:pPr>
              <w:rPr>
                <w:rFonts w:ascii="Arial" w:eastAsia="Arial" w:hAnsi="Arial" w:cs="Arial"/>
                <w:b w:val="0"/>
                <w:bCs w:val="0"/>
                <w:sz w:val="16"/>
                <w:szCs w:val="16"/>
              </w:rPr>
            </w:pPr>
            <w:r w:rsidRPr="00D8623F">
              <w:rPr>
                <w:rFonts w:ascii="Arial" w:eastAsia="Arial" w:hAnsi="Arial" w:cs="Arial"/>
                <w:b w:val="0"/>
                <w:bCs w:val="0"/>
                <w:sz w:val="16"/>
                <w:szCs w:val="16"/>
              </w:rPr>
              <w:t>Documento Interno</w:t>
            </w:r>
          </w:p>
        </w:tc>
        <w:tc>
          <w:tcPr>
            <w:tcW w:w="2715" w:type="dxa"/>
            <w:vAlign w:val="bottom"/>
          </w:tcPr>
          <w:p w14:paraId="0E39FDC2" w14:textId="22F43984" w:rsidR="7E08B91A" w:rsidRPr="00D8623F" w:rsidRDefault="7E08B91A" w:rsidP="7E08B91A">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D8623F">
              <w:rPr>
                <w:rFonts w:ascii="Arial" w:eastAsia="Arial" w:hAnsi="Arial" w:cs="Arial"/>
                <w:sz w:val="16"/>
                <w:szCs w:val="16"/>
              </w:rPr>
              <w:t>36</w:t>
            </w:r>
          </w:p>
        </w:tc>
      </w:tr>
      <w:tr w:rsidR="00036ABE" w:rsidRPr="00D8623F" w14:paraId="6B998216" w14:textId="77777777" w:rsidTr="7E08B91A">
        <w:trPr>
          <w:trHeight w:val="300"/>
          <w:jc w:val="center"/>
        </w:trPr>
        <w:tc>
          <w:tcPr>
            <w:cnfStyle w:val="001000000000" w:firstRow="0" w:lastRow="0" w:firstColumn="1" w:lastColumn="0" w:oddVBand="0" w:evenVBand="0" w:oddHBand="0" w:evenHBand="0" w:firstRowFirstColumn="0" w:firstRowLastColumn="0" w:lastRowFirstColumn="0" w:lastRowLastColumn="0"/>
            <w:tcW w:w="3110" w:type="dxa"/>
            <w:vAlign w:val="bottom"/>
          </w:tcPr>
          <w:p w14:paraId="6F0E49EA" w14:textId="48AA7761" w:rsidR="7E08B91A" w:rsidRPr="00D8623F" w:rsidRDefault="7E08B91A" w:rsidP="7E08B91A">
            <w:pPr>
              <w:rPr>
                <w:rFonts w:ascii="Arial" w:eastAsia="Arial" w:hAnsi="Arial" w:cs="Arial"/>
                <w:b w:val="0"/>
                <w:bCs w:val="0"/>
                <w:sz w:val="16"/>
                <w:szCs w:val="16"/>
              </w:rPr>
            </w:pPr>
            <w:r w:rsidRPr="00D8623F">
              <w:rPr>
                <w:rFonts w:ascii="Arial" w:eastAsia="Arial" w:hAnsi="Arial" w:cs="Arial"/>
                <w:b w:val="0"/>
                <w:bCs w:val="0"/>
                <w:sz w:val="16"/>
                <w:szCs w:val="16"/>
              </w:rPr>
              <w:t>Formato</w:t>
            </w:r>
          </w:p>
        </w:tc>
        <w:tc>
          <w:tcPr>
            <w:tcW w:w="2715" w:type="dxa"/>
            <w:vAlign w:val="bottom"/>
          </w:tcPr>
          <w:p w14:paraId="11AEBECA" w14:textId="56EEF244" w:rsidR="7E08B91A" w:rsidRPr="00D8623F" w:rsidRDefault="7E08B91A" w:rsidP="7E08B91A">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D8623F">
              <w:rPr>
                <w:rFonts w:ascii="Arial" w:eastAsia="Arial" w:hAnsi="Arial" w:cs="Arial"/>
                <w:sz w:val="16"/>
                <w:szCs w:val="16"/>
              </w:rPr>
              <w:t>58</w:t>
            </w:r>
          </w:p>
        </w:tc>
      </w:tr>
      <w:tr w:rsidR="00036ABE" w:rsidRPr="00D8623F" w14:paraId="75FA12DB" w14:textId="77777777" w:rsidTr="7E08B91A">
        <w:trPr>
          <w:trHeight w:val="300"/>
          <w:jc w:val="center"/>
        </w:trPr>
        <w:tc>
          <w:tcPr>
            <w:cnfStyle w:val="001000000000" w:firstRow="0" w:lastRow="0" w:firstColumn="1" w:lastColumn="0" w:oddVBand="0" w:evenVBand="0" w:oddHBand="0" w:evenHBand="0" w:firstRowFirstColumn="0" w:firstRowLastColumn="0" w:lastRowFirstColumn="0" w:lastRowLastColumn="0"/>
            <w:tcW w:w="3110" w:type="dxa"/>
            <w:vAlign w:val="bottom"/>
          </w:tcPr>
          <w:p w14:paraId="5786B869" w14:textId="74016B31" w:rsidR="7E08B91A" w:rsidRPr="00D8623F" w:rsidRDefault="7E08B91A" w:rsidP="7E08B91A">
            <w:pPr>
              <w:rPr>
                <w:rFonts w:ascii="Arial" w:eastAsia="Arial" w:hAnsi="Arial" w:cs="Arial"/>
                <w:b w:val="0"/>
                <w:bCs w:val="0"/>
                <w:sz w:val="16"/>
                <w:szCs w:val="16"/>
              </w:rPr>
            </w:pPr>
            <w:r w:rsidRPr="00D8623F">
              <w:rPr>
                <w:rFonts w:ascii="Arial" w:eastAsia="Arial" w:hAnsi="Arial" w:cs="Arial"/>
                <w:b w:val="0"/>
                <w:bCs w:val="0"/>
                <w:sz w:val="16"/>
                <w:szCs w:val="16"/>
              </w:rPr>
              <w:t>Instructivo</w:t>
            </w:r>
          </w:p>
        </w:tc>
        <w:tc>
          <w:tcPr>
            <w:tcW w:w="2715" w:type="dxa"/>
            <w:vAlign w:val="bottom"/>
          </w:tcPr>
          <w:p w14:paraId="3FC7EC49" w14:textId="1DBFFA7D" w:rsidR="7E08B91A" w:rsidRPr="00D8623F" w:rsidRDefault="7E08B91A" w:rsidP="7E08B91A">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D8623F">
              <w:rPr>
                <w:rFonts w:ascii="Arial" w:eastAsia="Arial" w:hAnsi="Arial" w:cs="Arial"/>
                <w:sz w:val="16"/>
                <w:szCs w:val="16"/>
              </w:rPr>
              <w:t>8</w:t>
            </w:r>
          </w:p>
        </w:tc>
      </w:tr>
      <w:tr w:rsidR="00036ABE" w:rsidRPr="00D8623F" w14:paraId="17300364" w14:textId="77777777" w:rsidTr="7E08B91A">
        <w:trPr>
          <w:trHeight w:val="300"/>
          <w:jc w:val="center"/>
        </w:trPr>
        <w:tc>
          <w:tcPr>
            <w:cnfStyle w:val="001000000000" w:firstRow="0" w:lastRow="0" w:firstColumn="1" w:lastColumn="0" w:oddVBand="0" w:evenVBand="0" w:oddHBand="0" w:evenHBand="0" w:firstRowFirstColumn="0" w:firstRowLastColumn="0" w:lastRowFirstColumn="0" w:lastRowLastColumn="0"/>
            <w:tcW w:w="3110" w:type="dxa"/>
            <w:vAlign w:val="bottom"/>
          </w:tcPr>
          <w:p w14:paraId="7B3EB881" w14:textId="10A2CB4C" w:rsidR="7E08B91A" w:rsidRPr="00D8623F" w:rsidRDefault="7E08B91A" w:rsidP="7E08B91A">
            <w:pPr>
              <w:rPr>
                <w:rFonts w:ascii="Arial" w:eastAsia="Arial" w:hAnsi="Arial" w:cs="Arial"/>
                <w:b w:val="0"/>
                <w:bCs w:val="0"/>
                <w:sz w:val="16"/>
                <w:szCs w:val="16"/>
              </w:rPr>
            </w:pPr>
            <w:r w:rsidRPr="00D8623F">
              <w:rPr>
                <w:rFonts w:ascii="Arial" w:eastAsia="Arial" w:hAnsi="Arial" w:cs="Arial"/>
                <w:b w:val="0"/>
                <w:bCs w:val="0"/>
                <w:sz w:val="16"/>
                <w:szCs w:val="16"/>
              </w:rPr>
              <w:t>Manual</w:t>
            </w:r>
          </w:p>
        </w:tc>
        <w:tc>
          <w:tcPr>
            <w:tcW w:w="2715" w:type="dxa"/>
            <w:vAlign w:val="bottom"/>
          </w:tcPr>
          <w:p w14:paraId="6138E8F5" w14:textId="3127BB27" w:rsidR="7E08B91A" w:rsidRPr="00D8623F" w:rsidRDefault="7E08B91A" w:rsidP="7E08B91A">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D8623F">
              <w:rPr>
                <w:rFonts w:ascii="Arial" w:eastAsia="Arial" w:hAnsi="Arial" w:cs="Arial"/>
                <w:sz w:val="16"/>
                <w:szCs w:val="16"/>
              </w:rPr>
              <w:t>5</w:t>
            </w:r>
          </w:p>
        </w:tc>
      </w:tr>
      <w:tr w:rsidR="00036ABE" w:rsidRPr="00D8623F" w14:paraId="0E6F1DA4" w14:textId="77777777" w:rsidTr="7E08B91A">
        <w:trPr>
          <w:trHeight w:val="300"/>
          <w:jc w:val="center"/>
        </w:trPr>
        <w:tc>
          <w:tcPr>
            <w:cnfStyle w:val="001000000000" w:firstRow="0" w:lastRow="0" w:firstColumn="1" w:lastColumn="0" w:oddVBand="0" w:evenVBand="0" w:oddHBand="0" w:evenHBand="0" w:firstRowFirstColumn="0" w:firstRowLastColumn="0" w:lastRowFirstColumn="0" w:lastRowLastColumn="0"/>
            <w:tcW w:w="3110" w:type="dxa"/>
            <w:vAlign w:val="bottom"/>
          </w:tcPr>
          <w:p w14:paraId="7EC97AF7" w14:textId="22A7306F" w:rsidR="7E08B91A" w:rsidRPr="00D8623F" w:rsidRDefault="7E08B91A" w:rsidP="7E08B91A">
            <w:pPr>
              <w:rPr>
                <w:rFonts w:ascii="Arial" w:eastAsia="Arial" w:hAnsi="Arial" w:cs="Arial"/>
                <w:b w:val="0"/>
                <w:bCs w:val="0"/>
                <w:sz w:val="16"/>
                <w:szCs w:val="16"/>
              </w:rPr>
            </w:pPr>
            <w:r w:rsidRPr="00D8623F">
              <w:rPr>
                <w:rFonts w:ascii="Arial" w:eastAsia="Arial" w:hAnsi="Arial" w:cs="Arial"/>
                <w:b w:val="0"/>
                <w:bCs w:val="0"/>
                <w:sz w:val="16"/>
                <w:szCs w:val="16"/>
              </w:rPr>
              <w:t>Plan</w:t>
            </w:r>
          </w:p>
        </w:tc>
        <w:tc>
          <w:tcPr>
            <w:tcW w:w="2715" w:type="dxa"/>
            <w:vAlign w:val="bottom"/>
          </w:tcPr>
          <w:p w14:paraId="3067C809" w14:textId="7A7A6D10" w:rsidR="7E08B91A" w:rsidRPr="00D8623F" w:rsidRDefault="7E08B91A" w:rsidP="7E08B91A">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D8623F">
              <w:rPr>
                <w:rFonts w:ascii="Arial" w:eastAsia="Arial" w:hAnsi="Arial" w:cs="Arial"/>
                <w:sz w:val="16"/>
                <w:szCs w:val="16"/>
              </w:rPr>
              <w:t>6</w:t>
            </w:r>
          </w:p>
        </w:tc>
      </w:tr>
      <w:tr w:rsidR="00036ABE" w:rsidRPr="00D8623F" w14:paraId="1557FD24" w14:textId="77777777" w:rsidTr="7E08B91A">
        <w:trPr>
          <w:trHeight w:val="300"/>
          <w:jc w:val="center"/>
        </w:trPr>
        <w:tc>
          <w:tcPr>
            <w:cnfStyle w:val="001000000000" w:firstRow="0" w:lastRow="0" w:firstColumn="1" w:lastColumn="0" w:oddVBand="0" w:evenVBand="0" w:oddHBand="0" w:evenHBand="0" w:firstRowFirstColumn="0" w:firstRowLastColumn="0" w:lastRowFirstColumn="0" w:lastRowLastColumn="0"/>
            <w:tcW w:w="3110" w:type="dxa"/>
            <w:vAlign w:val="bottom"/>
          </w:tcPr>
          <w:p w14:paraId="45048B50" w14:textId="36065923" w:rsidR="7E08B91A" w:rsidRPr="00D8623F" w:rsidRDefault="7E08B91A" w:rsidP="7E08B91A">
            <w:pPr>
              <w:rPr>
                <w:rFonts w:ascii="Arial" w:eastAsia="Arial" w:hAnsi="Arial" w:cs="Arial"/>
                <w:b w:val="0"/>
                <w:bCs w:val="0"/>
                <w:sz w:val="16"/>
                <w:szCs w:val="16"/>
              </w:rPr>
            </w:pPr>
            <w:r w:rsidRPr="00D8623F">
              <w:rPr>
                <w:rFonts w:ascii="Arial" w:eastAsia="Arial" w:hAnsi="Arial" w:cs="Arial"/>
                <w:b w:val="0"/>
                <w:bCs w:val="0"/>
                <w:sz w:val="16"/>
                <w:szCs w:val="16"/>
              </w:rPr>
              <w:t>Procedimiento</w:t>
            </w:r>
          </w:p>
        </w:tc>
        <w:tc>
          <w:tcPr>
            <w:tcW w:w="2715" w:type="dxa"/>
            <w:vAlign w:val="bottom"/>
          </w:tcPr>
          <w:p w14:paraId="47BBC8C3" w14:textId="25DC7F47" w:rsidR="7E08B91A" w:rsidRPr="00D8623F" w:rsidRDefault="7E08B91A" w:rsidP="7E08B91A">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D8623F">
              <w:rPr>
                <w:rFonts w:ascii="Arial" w:eastAsia="Arial" w:hAnsi="Arial" w:cs="Arial"/>
                <w:sz w:val="16"/>
                <w:szCs w:val="16"/>
              </w:rPr>
              <w:t>30</w:t>
            </w:r>
          </w:p>
        </w:tc>
      </w:tr>
      <w:tr w:rsidR="00036ABE" w:rsidRPr="00D8623F" w14:paraId="59E3C564" w14:textId="77777777" w:rsidTr="7E08B91A">
        <w:trPr>
          <w:trHeight w:val="300"/>
          <w:jc w:val="center"/>
        </w:trPr>
        <w:tc>
          <w:tcPr>
            <w:cnfStyle w:val="001000000000" w:firstRow="0" w:lastRow="0" w:firstColumn="1" w:lastColumn="0" w:oddVBand="0" w:evenVBand="0" w:oddHBand="0" w:evenHBand="0" w:firstRowFirstColumn="0" w:firstRowLastColumn="0" w:lastRowFirstColumn="0" w:lastRowLastColumn="0"/>
            <w:tcW w:w="3110" w:type="dxa"/>
            <w:vAlign w:val="bottom"/>
          </w:tcPr>
          <w:p w14:paraId="16B11475" w14:textId="3F41C704" w:rsidR="7E08B91A" w:rsidRPr="00D8623F" w:rsidRDefault="7E08B91A" w:rsidP="7E08B91A">
            <w:pPr>
              <w:rPr>
                <w:rFonts w:ascii="Arial" w:eastAsia="Arial" w:hAnsi="Arial" w:cs="Arial"/>
                <w:b w:val="0"/>
                <w:bCs w:val="0"/>
                <w:sz w:val="16"/>
                <w:szCs w:val="16"/>
              </w:rPr>
            </w:pPr>
            <w:r w:rsidRPr="00D8623F">
              <w:rPr>
                <w:rFonts w:ascii="Arial" w:eastAsia="Arial" w:hAnsi="Arial" w:cs="Arial"/>
                <w:b w:val="0"/>
                <w:bCs w:val="0"/>
                <w:sz w:val="16"/>
                <w:szCs w:val="16"/>
              </w:rPr>
              <w:t>Protocolo</w:t>
            </w:r>
          </w:p>
        </w:tc>
        <w:tc>
          <w:tcPr>
            <w:tcW w:w="2715" w:type="dxa"/>
            <w:vAlign w:val="bottom"/>
          </w:tcPr>
          <w:p w14:paraId="020F769F" w14:textId="2D86DAC3" w:rsidR="7E08B91A" w:rsidRPr="00D8623F" w:rsidRDefault="7E08B91A" w:rsidP="7E08B91A">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D8623F">
              <w:rPr>
                <w:rFonts w:ascii="Arial" w:eastAsia="Arial" w:hAnsi="Arial" w:cs="Arial"/>
                <w:sz w:val="16"/>
                <w:szCs w:val="16"/>
              </w:rPr>
              <w:t>9</w:t>
            </w:r>
          </w:p>
        </w:tc>
      </w:tr>
      <w:tr w:rsidR="00036ABE" w:rsidRPr="00D8623F" w14:paraId="283844E0" w14:textId="77777777" w:rsidTr="7E08B91A">
        <w:trPr>
          <w:trHeight w:val="300"/>
          <w:jc w:val="center"/>
        </w:trPr>
        <w:tc>
          <w:tcPr>
            <w:cnfStyle w:val="001000000000" w:firstRow="0" w:lastRow="0" w:firstColumn="1" w:lastColumn="0" w:oddVBand="0" w:evenVBand="0" w:oddHBand="0" w:evenHBand="0" w:firstRowFirstColumn="0" w:firstRowLastColumn="0" w:lastRowFirstColumn="0" w:lastRowLastColumn="0"/>
            <w:tcW w:w="3110" w:type="dxa"/>
            <w:vAlign w:val="bottom"/>
          </w:tcPr>
          <w:p w14:paraId="34EA4719" w14:textId="77A1DEC6" w:rsidR="7E08B91A" w:rsidRPr="00D8623F" w:rsidRDefault="7E08B91A" w:rsidP="7E08B91A">
            <w:pPr>
              <w:rPr>
                <w:rFonts w:ascii="Arial" w:eastAsia="Arial" w:hAnsi="Arial" w:cs="Arial"/>
                <w:b w:val="0"/>
                <w:bCs w:val="0"/>
                <w:sz w:val="16"/>
                <w:szCs w:val="16"/>
              </w:rPr>
            </w:pPr>
            <w:proofErr w:type="gramStart"/>
            <w:r w:rsidRPr="00D8623F">
              <w:rPr>
                <w:rFonts w:ascii="Arial" w:eastAsia="Arial" w:hAnsi="Arial" w:cs="Arial"/>
                <w:b w:val="0"/>
                <w:bCs w:val="0"/>
                <w:sz w:val="16"/>
                <w:szCs w:val="16"/>
              </w:rPr>
              <w:t>Total</w:t>
            </w:r>
            <w:proofErr w:type="gramEnd"/>
            <w:r w:rsidRPr="00D8623F">
              <w:rPr>
                <w:rFonts w:ascii="Arial" w:eastAsia="Arial" w:hAnsi="Arial" w:cs="Arial"/>
                <w:b w:val="0"/>
                <w:bCs w:val="0"/>
                <w:sz w:val="16"/>
                <w:szCs w:val="16"/>
              </w:rPr>
              <w:t xml:space="preserve"> general</w:t>
            </w:r>
          </w:p>
        </w:tc>
        <w:tc>
          <w:tcPr>
            <w:tcW w:w="2715" w:type="dxa"/>
            <w:vAlign w:val="bottom"/>
          </w:tcPr>
          <w:p w14:paraId="55C07A68" w14:textId="1B9CCA10" w:rsidR="7E08B91A" w:rsidRPr="00D8623F" w:rsidRDefault="7E08B91A" w:rsidP="7E08B91A">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D8623F">
              <w:rPr>
                <w:rFonts w:ascii="Arial" w:eastAsia="Arial" w:hAnsi="Arial" w:cs="Arial"/>
                <w:sz w:val="16"/>
                <w:szCs w:val="16"/>
              </w:rPr>
              <w:t>156</w:t>
            </w:r>
          </w:p>
        </w:tc>
      </w:tr>
    </w:tbl>
    <w:p w14:paraId="3A87D300" w14:textId="1A5F8913" w:rsidR="1ABA32D5" w:rsidRPr="00D8623F" w:rsidRDefault="1ABA32D5" w:rsidP="7E08B91A">
      <w:pPr>
        <w:jc w:val="center"/>
        <w:rPr>
          <w:rStyle w:val="normaltextrun"/>
          <w:rFonts w:ascii="Arial" w:eastAsia="Arial" w:hAnsi="Arial" w:cs="Arial"/>
          <w:sz w:val="18"/>
          <w:szCs w:val="18"/>
        </w:rPr>
      </w:pPr>
      <w:r w:rsidRPr="00D8623F">
        <w:rPr>
          <w:rStyle w:val="normaltextrun"/>
          <w:rFonts w:ascii="Arial" w:eastAsia="Arial" w:hAnsi="Arial" w:cs="Arial"/>
          <w:sz w:val="18"/>
          <w:szCs w:val="18"/>
        </w:rPr>
        <w:t>Fuente: Oficina Asesora de Planeación – 2024</w:t>
      </w:r>
    </w:p>
    <w:p w14:paraId="0D3D9935" w14:textId="0174927D" w:rsidR="7E08B91A" w:rsidRPr="00D8623F" w:rsidRDefault="7E08B91A" w:rsidP="7E08B91A">
      <w:pPr>
        <w:widowControl/>
        <w:jc w:val="center"/>
        <w:rPr>
          <w:rFonts w:ascii="Arial" w:hAnsi="Arial" w:cs="Arial"/>
          <w:color w:val="5F497A" w:themeColor="accent4" w:themeShade="BF"/>
          <w:sz w:val="18"/>
          <w:szCs w:val="18"/>
        </w:rPr>
      </w:pPr>
    </w:p>
    <w:p w14:paraId="50B8A612" w14:textId="77777777" w:rsidR="0093399C" w:rsidRPr="00D8623F" w:rsidRDefault="0093399C" w:rsidP="54AD594E">
      <w:pPr>
        <w:pStyle w:val="Prrafodelista"/>
        <w:ind w:left="720"/>
        <w:jc w:val="center"/>
        <w:rPr>
          <w:rFonts w:ascii="Arial" w:hAnsi="Arial" w:cs="Arial"/>
          <w:color w:val="5F497A" w:themeColor="accent4" w:themeShade="BF"/>
          <w:sz w:val="20"/>
          <w:szCs w:val="20"/>
        </w:rPr>
      </w:pPr>
      <w:bookmarkStart w:id="80" w:name="_Toc45894528"/>
    </w:p>
    <w:p w14:paraId="49CCAE66" w14:textId="121AD243" w:rsidR="0093399C" w:rsidRPr="00D8623F" w:rsidRDefault="598D3FEF" w:rsidP="00204CE0">
      <w:pPr>
        <w:pStyle w:val="Ttulo2"/>
        <w:jc w:val="both"/>
        <w:rPr>
          <w:rFonts w:ascii="Arial" w:hAnsi="Arial" w:cs="Arial"/>
          <w:b/>
          <w:bCs/>
          <w:color w:val="auto"/>
          <w:sz w:val="20"/>
          <w:szCs w:val="20"/>
        </w:rPr>
      </w:pPr>
      <w:bookmarkStart w:id="81" w:name="_Toc111731183"/>
      <w:bookmarkStart w:id="82" w:name="_Toc127352869"/>
      <w:bookmarkStart w:id="83" w:name="_Toc191035429"/>
      <w:r w:rsidRPr="00D8623F">
        <w:rPr>
          <w:rFonts w:ascii="Arial" w:hAnsi="Arial" w:cs="Arial"/>
          <w:color w:val="auto"/>
          <w:sz w:val="20"/>
          <w:szCs w:val="20"/>
        </w:rPr>
        <w:t>3.2. GOBIERNO DIGITAL</w:t>
      </w:r>
      <w:bookmarkEnd w:id="80"/>
      <w:bookmarkEnd w:id="81"/>
      <w:bookmarkEnd w:id="82"/>
      <w:bookmarkEnd w:id="83"/>
    </w:p>
    <w:p w14:paraId="4C4B6E79" w14:textId="77777777" w:rsidR="0093399C" w:rsidRPr="00D8623F" w:rsidRDefault="0093399C" w:rsidP="00204CE0">
      <w:pPr>
        <w:jc w:val="both"/>
        <w:rPr>
          <w:rFonts w:ascii="Arial" w:hAnsi="Arial" w:cs="Arial"/>
          <w:color w:val="5F497A" w:themeColor="accent4" w:themeShade="BF"/>
          <w:sz w:val="20"/>
          <w:szCs w:val="20"/>
        </w:rPr>
      </w:pPr>
    </w:p>
    <w:p w14:paraId="7C08A8F6" w14:textId="77777777" w:rsidR="00F229A6" w:rsidRPr="00D8623F" w:rsidRDefault="00F229A6" w:rsidP="00F229A6">
      <w:pPr>
        <w:rPr>
          <w:rStyle w:val="normaltextrun"/>
          <w:rFonts w:ascii="Arial" w:hAnsi="Arial" w:cs="Arial"/>
          <w:sz w:val="20"/>
          <w:szCs w:val="20"/>
        </w:rPr>
      </w:pPr>
      <w:r w:rsidRPr="00D8623F">
        <w:rPr>
          <w:rStyle w:val="normaltextrun"/>
          <w:rFonts w:ascii="Arial" w:hAnsi="Arial" w:cs="Arial"/>
          <w:sz w:val="20"/>
          <w:szCs w:val="20"/>
        </w:rPr>
        <w:t>A continuación, se relaciona de manera general los logros obtenidos de la Política de Gobierno Digital, durante el período comprendido entre el primero (01) de octubre al treinta (30) de diciembre del 2024.</w:t>
      </w:r>
    </w:p>
    <w:p w14:paraId="30F0A6B5" w14:textId="77777777" w:rsidR="000158E0" w:rsidRPr="00D8623F" w:rsidRDefault="000158E0" w:rsidP="00F229A6">
      <w:pPr>
        <w:rPr>
          <w:rStyle w:val="normaltextrun"/>
          <w:rFonts w:ascii="Arial" w:hAnsi="Arial" w:cs="Arial"/>
          <w:sz w:val="20"/>
          <w:szCs w:val="20"/>
        </w:rPr>
      </w:pPr>
    </w:p>
    <w:p w14:paraId="7346EEA2" w14:textId="77777777" w:rsidR="00F229A6" w:rsidRPr="00D8623F" w:rsidRDefault="00F229A6" w:rsidP="006D644C">
      <w:pPr>
        <w:pStyle w:val="LO-Normal"/>
        <w:rPr>
          <w:rFonts w:ascii="Arial" w:hAnsi="Arial" w:cs="Arial"/>
          <w:sz w:val="20"/>
          <w:szCs w:val="20"/>
        </w:rPr>
      </w:pPr>
      <w:r w:rsidRPr="00D8623F">
        <w:rPr>
          <w:rFonts w:ascii="Arial" w:hAnsi="Arial" w:cs="Arial"/>
          <w:sz w:val="20"/>
          <w:szCs w:val="20"/>
        </w:rPr>
        <w:t>Estrategia y Gobierno de TI</w:t>
      </w:r>
    </w:p>
    <w:p w14:paraId="033DB411" w14:textId="77777777" w:rsidR="00F229A6" w:rsidRPr="00D8623F" w:rsidRDefault="00F229A6" w:rsidP="00242095">
      <w:pPr>
        <w:pStyle w:val="Prrafodelista"/>
        <w:widowControl/>
        <w:numPr>
          <w:ilvl w:val="0"/>
          <w:numId w:val="18"/>
        </w:numPr>
        <w:autoSpaceDE/>
        <w:autoSpaceDN/>
        <w:spacing w:after="160"/>
        <w:ind w:right="0"/>
        <w:contextualSpacing/>
        <w:rPr>
          <w:rFonts w:ascii="Arial" w:hAnsi="Arial" w:cs="Arial"/>
          <w:sz w:val="20"/>
          <w:szCs w:val="20"/>
        </w:rPr>
      </w:pPr>
      <w:r w:rsidRPr="00D8623F">
        <w:rPr>
          <w:rFonts w:ascii="Arial" w:hAnsi="Arial" w:cs="Arial"/>
          <w:sz w:val="20"/>
          <w:szCs w:val="20"/>
        </w:rPr>
        <w:t>Se llevaron a cabo actividades estratégicas alineadas con la Política de Gobierno Digital, enfocadas en la actualización y revisión de la estrategia de TI de la entidad. Entre estas se destacan el análisis del estado actual de los sistemas, capacidades y procesos tecnológicos, así como la elaboración de un diagnóstico de brechas frente a los requisitos del Marco de Referencia de Arquitectura Empresarial (MAE) y el Modelo de Gestión y Gobierno de TI (MGGTI). Adicionalmente, se avanzó en la alineación de la estrategia distrital con la propuesta institucional y en la definición de indicadores para la implementación de la guía de impresión responsable, en concordancia con la política digital de la entidad.</w:t>
      </w:r>
    </w:p>
    <w:p w14:paraId="7131A359" w14:textId="77777777" w:rsidR="00F229A6" w:rsidRPr="00D8623F" w:rsidRDefault="00F229A6" w:rsidP="00242095">
      <w:pPr>
        <w:pStyle w:val="Prrafodelista"/>
        <w:widowControl/>
        <w:numPr>
          <w:ilvl w:val="0"/>
          <w:numId w:val="18"/>
        </w:numPr>
        <w:autoSpaceDE/>
        <w:autoSpaceDN/>
        <w:spacing w:after="160"/>
        <w:ind w:right="0"/>
        <w:contextualSpacing/>
        <w:rPr>
          <w:rFonts w:ascii="Arial" w:hAnsi="Arial" w:cs="Arial"/>
          <w:sz w:val="20"/>
          <w:szCs w:val="20"/>
        </w:rPr>
      </w:pPr>
      <w:r w:rsidRPr="00D8623F">
        <w:rPr>
          <w:rFonts w:ascii="Arial" w:hAnsi="Arial" w:cs="Arial"/>
          <w:sz w:val="20"/>
          <w:szCs w:val="20"/>
        </w:rPr>
        <w:t>De manera complementaria, se participó en mesas de trabajo destinadas al seguimiento y validación del portafolio de proyectos relacionados con el Gobierno Digital. Estas actividades incluyeron la preparación de informes de los proyectos, la integración de la estrategia de TI y la actualización de herramientas de planeación para la actualización del Plan Estratégico de Tecnologías de la Información (PETI). Todo esto se realizó con el objetivo de garantizar la coherencia entre las metas institucionales y los lineamientos de las políticas de gobierno y seguridad digital.</w:t>
      </w:r>
    </w:p>
    <w:p w14:paraId="18548FDD" w14:textId="77777777" w:rsidR="00F229A6" w:rsidRPr="00D8623F" w:rsidRDefault="00F229A6" w:rsidP="006D644C">
      <w:pPr>
        <w:pStyle w:val="LO-Normal"/>
        <w:rPr>
          <w:rFonts w:ascii="Arial" w:hAnsi="Arial" w:cs="Arial"/>
          <w:sz w:val="20"/>
          <w:szCs w:val="20"/>
        </w:rPr>
      </w:pPr>
      <w:r w:rsidRPr="00D8623F">
        <w:rPr>
          <w:rFonts w:ascii="Arial" w:hAnsi="Arial" w:cs="Arial"/>
          <w:sz w:val="20"/>
          <w:szCs w:val="20"/>
        </w:rPr>
        <w:t>Sistemas de Información</w:t>
      </w:r>
    </w:p>
    <w:p w14:paraId="7F1FC582" w14:textId="77777777" w:rsidR="00F229A6" w:rsidRPr="00D8623F" w:rsidRDefault="00F229A6" w:rsidP="00242095">
      <w:pPr>
        <w:pStyle w:val="Prrafodelista"/>
        <w:widowControl/>
        <w:numPr>
          <w:ilvl w:val="0"/>
          <w:numId w:val="19"/>
        </w:numPr>
        <w:autoSpaceDE/>
        <w:autoSpaceDN/>
        <w:spacing w:after="160"/>
        <w:ind w:right="0"/>
        <w:contextualSpacing/>
        <w:rPr>
          <w:rFonts w:ascii="Arial" w:hAnsi="Arial" w:cs="Arial"/>
          <w:sz w:val="20"/>
          <w:szCs w:val="20"/>
        </w:rPr>
      </w:pPr>
      <w:r w:rsidRPr="00D8623F">
        <w:rPr>
          <w:rFonts w:ascii="Arial" w:hAnsi="Arial" w:cs="Arial"/>
          <w:sz w:val="20"/>
          <w:szCs w:val="20"/>
        </w:rPr>
        <w:t xml:space="preserve">Finalización de las actividades técnicas del proyecto “Sigma 2024” (con 99% de avance, falta formalizar el cierre), con mejoras en la hoja de vida del PK, nueva misionalidad. 6 registros nuevos para Gestión Social (registrados en Calíope y consultados en Sigma), mejoras en 12 funcionalidades y 4 nuevas herramientas de asignación de maquinaria y equipo, unificación de catálogos de maquinaria e integración de documentos generados desde Calíope (para históricos y formatos de GASA). </w:t>
      </w:r>
    </w:p>
    <w:p w14:paraId="00E8FD39" w14:textId="77777777" w:rsidR="00F229A6" w:rsidRPr="00D8623F" w:rsidRDefault="00F229A6" w:rsidP="00242095">
      <w:pPr>
        <w:pStyle w:val="Prrafodelista"/>
        <w:widowControl/>
        <w:numPr>
          <w:ilvl w:val="0"/>
          <w:numId w:val="19"/>
        </w:numPr>
        <w:autoSpaceDE/>
        <w:autoSpaceDN/>
        <w:spacing w:after="160"/>
        <w:ind w:right="0"/>
        <w:contextualSpacing/>
        <w:rPr>
          <w:rFonts w:ascii="Arial" w:hAnsi="Arial" w:cs="Arial"/>
          <w:sz w:val="20"/>
          <w:szCs w:val="20"/>
        </w:rPr>
      </w:pPr>
      <w:r w:rsidRPr="00D8623F">
        <w:rPr>
          <w:rFonts w:ascii="Arial" w:hAnsi="Arial" w:cs="Arial"/>
          <w:sz w:val="20"/>
          <w:szCs w:val="20"/>
        </w:rPr>
        <w:t xml:space="preserve">Finalización del proyecto Orfeo 2024-02. </w:t>
      </w:r>
    </w:p>
    <w:p w14:paraId="054723E4" w14:textId="77777777" w:rsidR="00F229A6" w:rsidRPr="00D8623F" w:rsidRDefault="00F229A6" w:rsidP="00242095">
      <w:pPr>
        <w:pStyle w:val="Prrafodelista"/>
        <w:widowControl/>
        <w:numPr>
          <w:ilvl w:val="0"/>
          <w:numId w:val="19"/>
        </w:numPr>
        <w:autoSpaceDE/>
        <w:autoSpaceDN/>
        <w:spacing w:after="160"/>
        <w:ind w:right="0"/>
        <w:contextualSpacing/>
        <w:rPr>
          <w:rFonts w:ascii="Arial" w:hAnsi="Arial" w:cs="Arial"/>
          <w:sz w:val="20"/>
          <w:szCs w:val="20"/>
        </w:rPr>
      </w:pPr>
      <w:r w:rsidRPr="00D8623F">
        <w:rPr>
          <w:rFonts w:ascii="Arial" w:hAnsi="Arial" w:cs="Arial"/>
          <w:sz w:val="20"/>
          <w:szCs w:val="20"/>
        </w:rPr>
        <w:t xml:space="preserve">Finalización de las actividades técnicas del proyecto “Manual de supervisión” en Calíope (con 95% de avance, falta formalizar el cierre, capacitaciones, uso y apropiación que quedan pendientes para enero). Este sistema está dirigido a los supervisores de contratos de prestación de servicios (CPS) y </w:t>
      </w:r>
      <w:r w:rsidRPr="00D8623F">
        <w:rPr>
          <w:rFonts w:ascii="Arial" w:hAnsi="Arial" w:cs="Arial"/>
          <w:sz w:val="20"/>
          <w:szCs w:val="20"/>
        </w:rPr>
        <w:lastRenderedPageBreak/>
        <w:t xml:space="preserve">permitirá registrar todo lo ocurrido en el ciclo de vida de los contratos desde la designación de supervisor hasta el acta de cierre. </w:t>
      </w:r>
    </w:p>
    <w:p w14:paraId="15388D71" w14:textId="77777777" w:rsidR="00F229A6" w:rsidRPr="00D8623F" w:rsidRDefault="00F229A6" w:rsidP="00242095">
      <w:pPr>
        <w:pStyle w:val="Prrafodelista"/>
        <w:widowControl/>
        <w:numPr>
          <w:ilvl w:val="0"/>
          <w:numId w:val="19"/>
        </w:numPr>
        <w:autoSpaceDE/>
        <w:autoSpaceDN/>
        <w:spacing w:after="160"/>
        <w:ind w:right="0"/>
        <w:contextualSpacing/>
        <w:rPr>
          <w:rFonts w:ascii="Arial" w:hAnsi="Arial" w:cs="Arial"/>
          <w:sz w:val="20"/>
          <w:szCs w:val="20"/>
        </w:rPr>
      </w:pPr>
      <w:r w:rsidRPr="00D8623F">
        <w:rPr>
          <w:rFonts w:ascii="Arial" w:hAnsi="Arial" w:cs="Arial"/>
          <w:sz w:val="20"/>
          <w:szCs w:val="20"/>
        </w:rPr>
        <w:t xml:space="preserve">Se modificó el sistema de órdenes de pago en Si Capital para incluir diferentes rubros por cada pago (requisito obligatorio normativo). </w:t>
      </w:r>
    </w:p>
    <w:p w14:paraId="3596DC16" w14:textId="77777777" w:rsidR="00F229A6" w:rsidRPr="00D8623F" w:rsidRDefault="00F229A6" w:rsidP="00242095">
      <w:pPr>
        <w:pStyle w:val="Prrafodelista"/>
        <w:widowControl/>
        <w:numPr>
          <w:ilvl w:val="0"/>
          <w:numId w:val="19"/>
        </w:numPr>
        <w:autoSpaceDE/>
        <w:autoSpaceDN/>
        <w:spacing w:after="160"/>
        <w:ind w:right="0"/>
        <w:contextualSpacing/>
        <w:rPr>
          <w:rFonts w:ascii="Arial" w:hAnsi="Arial" w:cs="Arial"/>
          <w:sz w:val="20"/>
          <w:szCs w:val="20"/>
        </w:rPr>
      </w:pPr>
      <w:r w:rsidRPr="00D8623F">
        <w:rPr>
          <w:rFonts w:ascii="Arial" w:hAnsi="Arial" w:cs="Arial"/>
          <w:sz w:val="20"/>
          <w:szCs w:val="20"/>
        </w:rPr>
        <w:t>Finalización de actividades técnicas del proyecto Contabilidad de Costos de Intervención (con 99% de avance, falta formalizar el cierre y divulgación de reportes).</w:t>
      </w:r>
    </w:p>
    <w:p w14:paraId="7785FCC1" w14:textId="77777777" w:rsidR="00F229A6" w:rsidRPr="00D8623F" w:rsidRDefault="00F229A6" w:rsidP="006D644C">
      <w:pPr>
        <w:pStyle w:val="LO-Normal"/>
        <w:rPr>
          <w:rFonts w:ascii="Arial" w:hAnsi="Arial" w:cs="Arial"/>
          <w:sz w:val="20"/>
          <w:szCs w:val="20"/>
        </w:rPr>
      </w:pPr>
      <w:r w:rsidRPr="00D8623F">
        <w:rPr>
          <w:rFonts w:ascii="Arial" w:hAnsi="Arial" w:cs="Arial"/>
          <w:sz w:val="20"/>
          <w:szCs w:val="20"/>
        </w:rPr>
        <w:t>Servicios Tecnológicos</w:t>
      </w:r>
    </w:p>
    <w:p w14:paraId="6A3E7671" w14:textId="77777777" w:rsidR="00F229A6" w:rsidRPr="00D8623F" w:rsidRDefault="00F229A6" w:rsidP="00242095">
      <w:pPr>
        <w:pStyle w:val="Prrafodelista"/>
        <w:widowControl/>
        <w:numPr>
          <w:ilvl w:val="0"/>
          <w:numId w:val="17"/>
        </w:numPr>
        <w:shd w:val="clear" w:color="auto" w:fill="FFFFFF" w:themeFill="background1"/>
        <w:autoSpaceDE/>
        <w:autoSpaceDN/>
        <w:spacing w:before="240" w:after="240"/>
        <w:ind w:right="0"/>
        <w:contextualSpacing/>
        <w:rPr>
          <w:rFonts w:ascii="Arial" w:eastAsia="Arial" w:hAnsi="Arial" w:cs="Arial"/>
          <w:sz w:val="20"/>
          <w:szCs w:val="20"/>
        </w:rPr>
      </w:pPr>
      <w:r w:rsidRPr="00D8623F">
        <w:rPr>
          <w:rFonts w:ascii="Arial" w:eastAsia="Arial" w:hAnsi="Arial" w:cs="Arial"/>
          <w:sz w:val="20"/>
          <w:szCs w:val="20"/>
        </w:rPr>
        <w:t>Disponibilidad del 99.97% en los servicios tecnológicos misionales y operativos de la UAERMV.</w:t>
      </w:r>
    </w:p>
    <w:p w14:paraId="7952B07A" w14:textId="77777777" w:rsidR="00F229A6" w:rsidRPr="00D8623F" w:rsidRDefault="00F229A6" w:rsidP="00242095">
      <w:pPr>
        <w:pStyle w:val="Prrafodelista"/>
        <w:widowControl/>
        <w:numPr>
          <w:ilvl w:val="0"/>
          <w:numId w:val="17"/>
        </w:numPr>
        <w:autoSpaceDE/>
        <w:autoSpaceDN/>
        <w:ind w:right="0"/>
        <w:contextualSpacing/>
        <w:rPr>
          <w:rFonts w:ascii="Arial" w:eastAsia="Arial" w:hAnsi="Arial" w:cs="Arial"/>
          <w:sz w:val="20"/>
          <w:szCs w:val="20"/>
        </w:rPr>
      </w:pPr>
      <w:r w:rsidRPr="00D8623F">
        <w:rPr>
          <w:rFonts w:ascii="Arial" w:eastAsia="Arial" w:hAnsi="Arial" w:cs="Arial"/>
          <w:sz w:val="20"/>
          <w:szCs w:val="20"/>
        </w:rPr>
        <w:t>Se lleva cabo la contratación de las nuevas herramientas de seguridad (Antivirus) respaldo (</w:t>
      </w:r>
      <w:proofErr w:type="spellStart"/>
      <w:r w:rsidRPr="00D8623F">
        <w:rPr>
          <w:rFonts w:ascii="Arial" w:eastAsia="Arial" w:hAnsi="Arial" w:cs="Arial"/>
          <w:sz w:val="20"/>
          <w:szCs w:val="20"/>
        </w:rPr>
        <w:t>Veams</w:t>
      </w:r>
      <w:proofErr w:type="spellEnd"/>
      <w:r w:rsidRPr="00D8623F">
        <w:rPr>
          <w:rFonts w:ascii="Arial" w:eastAsia="Arial" w:hAnsi="Arial" w:cs="Arial"/>
          <w:sz w:val="20"/>
          <w:szCs w:val="20"/>
        </w:rPr>
        <w:t xml:space="preserve"> </w:t>
      </w:r>
      <w:proofErr w:type="spellStart"/>
      <w:r w:rsidRPr="00D8623F">
        <w:rPr>
          <w:rFonts w:ascii="Arial" w:eastAsia="Arial" w:hAnsi="Arial" w:cs="Arial"/>
          <w:sz w:val="20"/>
          <w:szCs w:val="20"/>
        </w:rPr>
        <w:t>Backup</w:t>
      </w:r>
      <w:proofErr w:type="spellEnd"/>
      <w:r w:rsidRPr="00D8623F">
        <w:rPr>
          <w:rFonts w:ascii="Arial" w:eastAsia="Arial" w:hAnsi="Arial" w:cs="Arial"/>
          <w:sz w:val="20"/>
          <w:szCs w:val="20"/>
        </w:rPr>
        <w:t xml:space="preserve">) y </w:t>
      </w:r>
      <w:proofErr w:type="spellStart"/>
      <w:r w:rsidRPr="00D8623F">
        <w:rPr>
          <w:rFonts w:ascii="Arial" w:eastAsia="Arial" w:hAnsi="Arial" w:cs="Arial"/>
          <w:sz w:val="20"/>
          <w:szCs w:val="20"/>
        </w:rPr>
        <w:t>Datacenter</w:t>
      </w:r>
      <w:proofErr w:type="spellEnd"/>
      <w:r w:rsidRPr="00D8623F">
        <w:rPr>
          <w:rFonts w:ascii="Arial" w:eastAsia="Arial" w:hAnsi="Arial" w:cs="Arial"/>
          <w:sz w:val="20"/>
          <w:szCs w:val="20"/>
        </w:rPr>
        <w:t xml:space="preserve"> Móvil. La implementación de dichas herramientas se encuentra en un 100% de ejecución y actualmente operan con normalidad, La herramienta de copias de respaldo quedo actualizada con soporte y garantía por 3 años, en tanto la de antivirus estará por 1 año. El proceso de instalación, configuración e implementación del </w:t>
      </w:r>
      <w:proofErr w:type="spellStart"/>
      <w:r w:rsidRPr="00D8623F">
        <w:rPr>
          <w:rFonts w:ascii="Arial" w:eastAsia="Arial" w:hAnsi="Arial" w:cs="Arial"/>
          <w:sz w:val="20"/>
          <w:szCs w:val="20"/>
        </w:rPr>
        <w:t>Datacenter</w:t>
      </w:r>
      <w:proofErr w:type="spellEnd"/>
      <w:r w:rsidRPr="00D8623F">
        <w:rPr>
          <w:rFonts w:ascii="Arial" w:eastAsia="Arial" w:hAnsi="Arial" w:cs="Arial"/>
          <w:sz w:val="20"/>
          <w:szCs w:val="20"/>
        </w:rPr>
        <w:t xml:space="preserve"> móvil se encuentra en un 75% y se terminara en el mes de enero de 2025</w:t>
      </w:r>
    </w:p>
    <w:p w14:paraId="744939F2" w14:textId="77777777" w:rsidR="00F229A6" w:rsidRPr="00D8623F" w:rsidRDefault="00F229A6" w:rsidP="00242095">
      <w:pPr>
        <w:pStyle w:val="Prrafodelista"/>
        <w:widowControl/>
        <w:numPr>
          <w:ilvl w:val="0"/>
          <w:numId w:val="17"/>
        </w:numPr>
        <w:autoSpaceDE/>
        <w:autoSpaceDN/>
        <w:ind w:right="0"/>
        <w:contextualSpacing/>
        <w:rPr>
          <w:rFonts w:ascii="Arial" w:eastAsia="Arial" w:hAnsi="Arial" w:cs="Arial"/>
          <w:sz w:val="20"/>
          <w:szCs w:val="20"/>
        </w:rPr>
      </w:pPr>
      <w:r w:rsidRPr="00D8623F">
        <w:rPr>
          <w:rFonts w:ascii="Arial" w:eastAsia="Arial" w:hAnsi="Arial" w:cs="Arial"/>
          <w:sz w:val="20"/>
          <w:szCs w:val="20"/>
        </w:rPr>
        <w:t>Se Contrato los servicios de conectividad con Arquitecturas que permiten mayor disponibilidad y redundancia que los servicios anteriores.</w:t>
      </w:r>
    </w:p>
    <w:p w14:paraId="3840DC0C" w14:textId="77777777" w:rsidR="00F229A6" w:rsidRPr="00D8623F" w:rsidRDefault="00F229A6" w:rsidP="00242095">
      <w:pPr>
        <w:pStyle w:val="Prrafodelista"/>
        <w:widowControl/>
        <w:numPr>
          <w:ilvl w:val="0"/>
          <w:numId w:val="17"/>
        </w:numPr>
        <w:autoSpaceDE/>
        <w:autoSpaceDN/>
        <w:ind w:right="0"/>
        <w:contextualSpacing/>
        <w:rPr>
          <w:rFonts w:ascii="Arial" w:eastAsia="Arial" w:hAnsi="Arial" w:cs="Arial"/>
          <w:sz w:val="20"/>
          <w:szCs w:val="20"/>
        </w:rPr>
      </w:pPr>
      <w:r w:rsidRPr="00D8623F">
        <w:rPr>
          <w:rFonts w:ascii="Arial" w:eastAsia="Arial" w:hAnsi="Arial" w:cs="Arial"/>
          <w:sz w:val="20"/>
          <w:szCs w:val="20"/>
        </w:rPr>
        <w:t>Se realizan las actividades de instalación y configuración de nuevos equipos de seguridad para las sedes Operativa y Producción que mejoraran los esquemas de defensa de la información y los sistemas de la UAERMV.</w:t>
      </w:r>
    </w:p>
    <w:p w14:paraId="2B4677D3" w14:textId="77777777" w:rsidR="00F229A6" w:rsidRPr="00D8623F" w:rsidRDefault="00F229A6" w:rsidP="00242095">
      <w:pPr>
        <w:pStyle w:val="Prrafodelista"/>
        <w:widowControl/>
        <w:numPr>
          <w:ilvl w:val="0"/>
          <w:numId w:val="17"/>
        </w:numPr>
        <w:autoSpaceDE/>
        <w:autoSpaceDN/>
        <w:ind w:right="0"/>
        <w:contextualSpacing/>
        <w:rPr>
          <w:rFonts w:ascii="Arial" w:eastAsia="Arial" w:hAnsi="Arial" w:cs="Arial"/>
          <w:sz w:val="20"/>
          <w:szCs w:val="20"/>
        </w:rPr>
      </w:pPr>
      <w:r w:rsidRPr="00D8623F">
        <w:rPr>
          <w:rFonts w:ascii="Arial" w:eastAsia="Arial" w:hAnsi="Arial" w:cs="Arial"/>
          <w:sz w:val="20"/>
          <w:szCs w:val="20"/>
        </w:rPr>
        <w:t>Se realizan las actividades de instalación y configuración de nuevos equipos de redes inalámbricas seguras para la sede Administrativa y sede de producción de la UAERMV.</w:t>
      </w:r>
    </w:p>
    <w:p w14:paraId="496FADB9" w14:textId="77777777" w:rsidR="00F229A6" w:rsidRPr="00D8623F" w:rsidRDefault="00F229A6" w:rsidP="00242095">
      <w:pPr>
        <w:pStyle w:val="Prrafodelista"/>
        <w:widowControl/>
        <w:numPr>
          <w:ilvl w:val="0"/>
          <w:numId w:val="17"/>
        </w:numPr>
        <w:autoSpaceDE/>
        <w:autoSpaceDN/>
        <w:ind w:right="0"/>
        <w:contextualSpacing/>
        <w:rPr>
          <w:rFonts w:ascii="Arial" w:eastAsia="Arial" w:hAnsi="Arial" w:cs="Arial"/>
          <w:sz w:val="20"/>
          <w:szCs w:val="20"/>
        </w:rPr>
      </w:pPr>
      <w:r w:rsidRPr="00D8623F">
        <w:rPr>
          <w:rFonts w:ascii="Arial" w:eastAsia="Arial" w:hAnsi="Arial" w:cs="Arial"/>
          <w:sz w:val="20"/>
          <w:szCs w:val="20"/>
        </w:rPr>
        <w:t>Se realizan las actividades de instalación y configuración de un nuevo Servidor de almacenamiento y para ampliar la capacidad para virtualización de servidores. de la UAERMV.</w:t>
      </w:r>
    </w:p>
    <w:p w14:paraId="5C686467" w14:textId="77777777" w:rsidR="00F229A6" w:rsidRPr="00D8623F" w:rsidRDefault="00F229A6" w:rsidP="00242095">
      <w:pPr>
        <w:pStyle w:val="Prrafodelista"/>
        <w:widowControl/>
        <w:numPr>
          <w:ilvl w:val="0"/>
          <w:numId w:val="17"/>
        </w:numPr>
        <w:autoSpaceDE/>
        <w:autoSpaceDN/>
        <w:ind w:right="0"/>
        <w:contextualSpacing/>
        <w:rPr>
          <w:rFonts w:ascii="Arial" w:eastAsia="Arial" w:hAnsi="Arial" w:cs="Arial"/>
          <w:sz w:val="20"/>
          <w:szCs w:val="20"/>
        </w:rPr>
      </w:pPr>
      <w:r w:rsidRPr="00D8623F">
        <w:rPr>
          <w:rFonts w:ascii="Arial" w:eastAsia="Arial" w:hAnsi="Arial" w:cs="Arial"/>
          <w:sz w:val="20"/>
          <w:szCs w:val="20"/>
        </w:rPr>
        <w:t>Actualización de los sistemas operativos de los portales Web para cerrar brechas de seguridad.</w:t>
      </w:r>
    </w:p>
    <w:p w14:paraId="2BE0A739" w14:textId="77777777" w:rsidR="00F229A6" w:rsidRPr="00D8623F" w:rsidRDefault="00F229A6" w:rsidP="00242095">
      <w:pPr>
        <w:pStyle w:val="Prrafodelista"/>
        <w:widowControl/>
        <w:numPr>
          <w:ilvl w:val="0"/>
          <w:numId w:val="17"/>
        </w:numPr>
        <w:autoSpaceDE/>
        <w:autoSpaceDN/>
        <w:ind w:right="0"/>
        <w:contextualSpacing/>
        <w:rPr>
          <w:rFonts w:ascii="Arial" w:eastAsia="Arial" w:hAnsi="Arial" w:cs="Arial"/>
          <w:sz w:val="20"/>
          <w:szCs w:val="20"/>
        </w:rPr>
      </w:pPr>
      <w:r w:rsidRPr="00D8623F">
        <w:rPr>
          <w:rFonts w:ascii="Arial" w:eastAsia="Arial" w:hAnsi="Arial" w:cs="Arial"/>
          <w:sz w:val="20"/>
          <w:szCs w:val="20"/>
        </w:rPr>
        <w:t>Se adelantan de manera efectiva las actividades de los planes de Mejora que debe ejecutar el área de infraestructura</w:t>
      </w:r>
    </w:p>
    <w:p w14:paraId="1A29910C" w14:textId="4E37F822" w:rsidR="1F7BEF05" w:rsidRPr="00D8623F" w:rsidRDefault="1F7BEF05" w:rsidP="1F7BEF05">
      <w:pPr>
        <w:pStyle w:val="Prrafodelista"/>
        <w:widowControl/>
        <w:spacing w:after="160" w:line="259" w:lineRule="auto"/>
        <w:ind w:left="720" w:right="-20"/>
        <w:contextualSpacing/>
        <w:rPr>
          <w:rFonts w:ascii="Arial" w:eastAsiaTheme="majorEastAsia" w:hAnsi="Arial" w:cs="Arial"/>
          <w:b/>
          <w:bCs/>
          <w:sz w:val="20"/>
          <w:szCs w:val="20"/>
        </w:rPr>
      </w:pPr>
    </w:p>
    <w:p w14:paraId="485D3E02" w14:textId="77777777" w:rsidR="0093399C" w:rsidRPr="00D8623F" w:rsidRDefault="598D3FEF" w:rsidP="50C3BE35">
      <w:pPr>
        <w:pStyle w:val="Ttulo2"/>
        <w:jc w:val="both"/>
        <w:rPr>
          <w:rFonts w:ascii="Arial" w:hAnsi="Arial" w:cs="Arial"/>
          <w:color w:val="auto"/>
          <w:sz w:val="20"/>
          <w:szCs w:val="20"/>
        </w:rPr>
      </w:pPr>
      <w:bookmarkStart w:id="84" w:name="_Toc191035430"/>
      <w:r w:rsidRPr="00D8623F">
        <w:rPr>
          <w:rFonts w:ascii="Arial" w:hAnsi="Arial" w:cs="Arial"/>
          <w:color w:val="auto"/>
          <w:sz w:val="20"/>
          <w:szCs w:val="20"/>
        </w:rPr>
        <w:t>3.3 SEGURIDAD DIGITAL</w:t>
      </w:r>
      <w:bookmarkEnd w:id="84"/>
    </w:p>
    <w:p w14:paraId="3C20B602" w14:textId="77777777" w:rsidR="0093399C" w:rsidRPr="00D8623F" w:rsidRDefault="0093399C" w:rsidP="0093399C">
      <w:pPr>
        <w:spacing w:line="257" w:lineRule="auto"/>
        <w:rPr>
          <w:rFonts w:ascii="Arial" w:eastAsia="Arial" w:hAnsi="Arial" w:cs="Arial"/>
          <w:sz w:val="24"/>
          <w:szCs w:val="24"/>
        </w:rPr>
      </w:pPr>
    </w:p>
    <w:p w14:paraId="76B45DD9" w14:textId="77777777" w:rsidR="00345262" w:rsidRPr="00D8623F" w:rsidRDefault="00345262" w:rsidP="00345262">
      <w:pPr>
        <w:jc w:val="both"/>
        <w:rPr>
          <w:rFonts w:ascii="Arial" w:hAnsi="Arial" w:cs="Arial"/>
          <w:sz w:val="20"/>
          <w:szCs w:val="20"/>
        </w:rPr>
      </w:pPr>
      <w:r w:rsidRPr="00D8623F">
        <w:rPr>
          <w:rFonts w:ascii="Arial" w:hAnsi="Arial" w:cs="Arial"/>
          <w:sz w:val="20"/>
          <w:szCs w:val="20"/>
        </w:rPr>
        <w:t>En este apartado, se presentan los avances en el marco de la implementación de la Política de Seguridad Digital (Resolución 500 de 2021 de MINTIC), correspondientes al periodo del 1 de septiembre al 30 de diciembre de 2024. Estos avances están respaldados en el proyecto que tiene como objetivo fortalecer las capacidades del Modelo de Seguridad y Privacidad de la Información (MSPI), basado en el Sistema de Gestión de Seguridad de la Información de la Entidad (SGSI). Durante este tercer trimestre de 2024, se ejecutaron las cinco fases del Proyecto logrando importantes avances en el fortalecimiento del SGSI, alineado con la norma ISO/IEC 27001:2022, como se indica a continuación:</w:t>
      </w:r>
    </w:p>
    <w:p w14:paraId="772A5B4C" w14:textId="77777777" w:rsidR="00345262" w:rsidRPr="00D8623F" w:rsidRDefault="00345262" w:rsidP="00345262">
      <w:pPr>
        <w:jc w:val="both"/>
        <w:rPr>
          <w:rFonts w:ascii="Arial" w:hAnsi="Arial" w:cs="Arial"/>
          <w:sz w:val="20"/>
          <w:szCs w:val="20"/>
        </w:rPr>
      </w:pPr>
    </w:p>
    <w:p w14:paraId="0081432D" w14:textId="77777777" w:rsidR="00345262" w:rsidRPr="00D8623F" w:rsidRDefault="00345262" w:rsidP="00242095">
      <w:pPr>
        <w:pStyle w:val="Prrafodelista"/>
        <w:widowControl/>
        <w:numPr>
          <w:ilvl w:val="0"/>
          <w:numId w:val="20"/>
        </w:numPr>
        <w:autoSpaceDE/>
        <w:autoSpaceDN/>
        <w:spacing w:after="160"/>
        <w:ind w:right="0"/>
        <w:contextualSpacing/>
        <w:rPr>
          <w:rFonts w:ascii="Arial" w:hAnsi="Arial" w:cs="Arial"/>
          <w:sz w:val="20"/>
          <w:szCs w:val="20"/>
        </w:rPr>
      </w:pPr>
      <w:r w:rsidRPr="00D8623F">
        <w:rPr>
          <w:rFonts w:ascii="Arial" w:hAnsi="Arial" w:cs="Arial"/>
          <w:b/>
          <w:bCs/>
          <w:sz w:val="20"/>
          <w:szCs w:val="20"/>
        </w:rPr>
        <w:t>Fase 1: Diagnóstico y planificación</w:t>
      </w:r>
      <w:r w:rsidRPr="00D8623F">
        <w:rPr>
          <w:rFonts w:ascii="Arial" w:hAnsi="Arial" w:cs="Arial"/>
          <w:sz w:val="20"/>
          <w:szCs w:val="20"/>
        </w:rPr>
        <w:t>: Se colocaron en práctica los instrumentos diseñados en esta fase.</w:t>
      </w:r>
    </w:p>
    <w:p w14:paraId="79FAB3D7" w14:textId="77777777" w:rsidR="00345262" w:rsidRPr="00D8623F" w:rsidRDefault="00345262" w:rsidP="00242095">
      <w:pPr>
        <w:pStyle w:val="Prrafodelista"/>
        <w:widowControl/>
        <w:numPr>
          <w:ilvl w:val="0"/>
          <w:numId w:val="20"/>
        </w:numPr>
        <w:autoSpaceDE/>
        <w:autoSpaceDN/>
        <w:spacing w:after="160"/>
        <w:ind w:right="0"/>
        <w:contextualSpacing/>
        <w:rPr>
          <w:rFonts w:ascii="Arial" w:hAnsi="Arial" w:cs="Arial"/>
          <w:sz w:val="20"/>
          <w:szCs w:val="20"/>
        </w:rPr>
      </w:pPr>
      <w:r w:rsidRPr="00D8623F">
        <w:rPr>
          <w:rFonts w:ascii="Arial" w:hAnsi="Arial" w:cs="Arial"/>
          <w:b/>
          <w:bCs/>
          <w:sz w:val="20"/>
          <w:szCs w:val="20"/>
        </w:rPr>
        <w:t>Fase 2: Revisión y actualización de activos de información</w:t>
      </w:r>
      <w:r w:rsidRPr="00D8623F">
        <w:rPr>
          <w:rFonts w:ascii="Arial" w:hAnsi="Arial" w:cs="Arial"/>
          <w:sz w:val="20"/>
          <w:szCs w:val="20"/>
        </w:rPr>
        <w:t xml:space="preserve">: Se implementó un nuevo formato para activos de apoyo, dejando el formato EGTI-FM-009 solo para activos de información. Actualmente, se encuentra pendiente remitir el consolidado a la OAP y la Oficina Jurídica para lo de su competencia. Como parte del control 5.9 de la norma ISO/IEC 27001, se logró clasificar, etiquetar y valorar los activos (control 5.12). </w:t>
      </w:r>
    </w:p>
    <w:p w14:paraId="21D23C8A" w14:textId="77777777" w:rsidR="00345262" w:rsidRPr="00D8623F" w:rsidRDefault="00345262" w:rsidP="00242095">
      <w:pPr>
        <w:pStyle w:val="Prrafodelista"/>
        <w:widowControl/>
        <w:numPr>
          <w:ilvl w:val="0"/>
          <w:numId w:val="20"/>
        </w:numPr>
        <w:autoSpaceDE/>
        <w:autoSpaceDN/>
        <w:spacing w:after="160"/>
        <w:ind w:right="0"/>
        <w:contextualSpacing/>
        <w:rPr>
          <w:rFonts w:ascii="Arial" w:hAnsi="Arial" w:cs="Arial"/>
          <w:sz w:val="20"/>
          <w:szCs w:val="20"/>
        </w:rPr>
      </w:pPr>
      <w:r w:rsidRPr="00D8623F">
        <w:rPr>
          <w:rFonts w:ascii="Arial" w:hAnsi="Arial" w:cs="Arial"/>
          <w:b/>
          <w:bCs/>
          <w:sz w:val="20"/>
          <w:szCs w:val="20"/>
        </w:rPr>
        <w:t>Fase 3: Identificación y evaluación de riesgos</w:t>
      </w:r>
      <w:r w:rsidRPr="00D8623F">
        <w:rPr>
          <w:rFonts w:ascii="Arial" w:hAnsi="Arial" w:cs="Arial"/>
          <w:sz w:val="20"/>
          <w:szCs w:val="20"/>
        </w:rPr>
        <w:t xml:space="preserve">: El viernes 13 de diciembre, se presentó a los enlaces de procesos, junto a la OAP, el nuevo Mapa de Riesgos de Proceso (DES-FM-018 Versión 2). Este formato complementó las actividades previas realizadas para su diligenciamiento.  </w:t>
      </w:r>
    </w:p>
    <w:p w14:paraId="19693BB3" w14:textId="77777777" w:rsidR="00345262" w:rsidRPr="00D8623F" w:rsidRDefault="00345262" w:rsidP="00242095">
      <w:pPr>
        <w:pStyle w:val="Prrafodelista"/>
        <w:widowControl/>
        <w:numPr>
          <w:ilvl w:val="0"/>
          <w:numId w:val="20"/>
        </w:numPr>
        <w:autoSpaceDE/>
        <w:autoSpaceDN/>
        <w:spacing w:after="160"/>
        <w:ind w:right="0"/>
        <w:contextualSpacing/>
        <w:rPr>
          <w:rFonts w:ascii="Arial" w:hAnsi="Arial" w:cs="Arial"/>
          <w:sz w:val="20"/>
          <w:szCs w:val="20"/>
        </w:rPr>
      </w:pPr>
      <w:r w:rsidRPr="00D8623F">
        <w:rPr>
          <w:rFonts w:ascii="Arial" w:hAnsi="Arial" w:cs="Arial"/>
          <w:b/>
          <w:bCs/>
          <w:sz w:val="20"/>
          <w:szCs w:val="20"/>
        </w:rPr>
        <w:t>Fase 4: Revisión y articulación de controles de seguridad</w:t>
      </w:r>
      <w:r w:rsidRPr="00D8623F">
        <w:rPr>
          <w:rFonts w:ascii="Arial" w:hAnsi="Arial" w:cs="Arial"/>
          <w:sz w:val="20"/>
          <w:szCs w:val="20"/>
        </w:rPr>
        <w:t xml:space="preserve">: Se revisaron los controles existentes y se realizó un diagnóstico documental de las políticas del SGSI, con recomendaciones específicas de ajuste. Se atendió la auditoría de Control Interno (OCI), como parte del ciclo PHVA de mejora continua, </w:t>
      </w:r>
      <w:r w:rsidRPr="00D8623F">
        <w:rPr>
          <w:rFonts w:ascii="Arial" w:hAnsi="Arial" w:cs="Arial"/>
          <w:sz w:val="20"/>
          <w:szCs w:val="20"/>
        </w:rPr>
        <w:lastRenderedPageBreak/>
        <w:t xml:space="preserve">cumpliendo con el numeral 9.2 de la ISO/IEC 27001:2022. Se entregó el Plan de Mejoramiento 2025 con base en los hallazgos identificados. </w:t>
      </w:r>
    </w:p>
    <w:p w14:paraId="7523F307" w14:textId="77777777" w:rsidR="00345262" w:rsidRPr="00D8623F" w:rsidRDefault="00345262" w:rsidP="00242095">
      <w:pPr>
        <w:pStyle w:val="Prrafodelista"/>
        <w:widowControl/>
        <w:numPr>
          <w:ilvl w:val="0"/>
          <w:numId w:val="20"/>
        </w:numPr>
        <w:autoSpaceDE/>
        <w:autoSpaceDN/>
        <w:spacing w:after="160"/>
        <w:ind w:right="0"/>
        <w:contextualSpacing/>
        <w:rPr>
          <w:rFonts w:ascii="Arial" w:hAnsi="Arial" w:cs="Arial"/>
          <w:sz w:val="20"/>
          <w:szCs w:val="20"/>
        </w:rPr>
      </w:pPr>
      <w:r w:rsidRPr="00D8623F">
        <w:rPr>
          <w:rFonts w:ascii="Arial" w:hAnsi="Arial" w:cs="Arial"/>
          <w:b/>
          <w:bCs/>
          <w:sz w:val="20"/>
          <w:szCs w:val="20"/>
        </w:rPr>
        <w:t>Fase 5: Evaluación del nivel de madurez del SGSI</w:t>
      </w:r>
      <w:r w:rsidRPr="00D8623F">
        <w:rPr>
          <w:rFonts w:ascii="Arial" w:hAnsi="Arial" w:cs="Arial"/>
          <w:sz w:val="20"/>
          <w:szCs w:val="20"/>
        </w:rPr>
        <w:t xml:space="preserve">: Se evaluó el SGSI mediante el instrumento del MSPI y se utilizó esta información para construir el Plan Estratégico de Seguridad de la Información (PESI) 2025-2027, actualmente en ajustes finales para alinearse con el PETI. Como complemento, Se actualizó el Plan de Sensibilización de Seguridad de la Información, consolidando actividades acordadas para la presente vigencia. </w:t>
      </w:r>
    </w:p>
    <w:p w14:paraId="7F2F4BCD" w14:textId="77777777" w:rsidR="00345262" w:rsidRPr="00D8623F" w:rsidRDefault="00345262" w:rsidP="00CD44F6">
      <w:pPr>
        <w:pStyle w:val="LO-Normal"/>
        <w:rPr>
          <w:rFonts w:ascii="Arial" w:hAnsi="Arial" w:cs="Arial"/>
          <w:color w:val="auto"/>
          <w:sz w:val="20"/>
          <w:szCs w:val="20"/>
        </w:rPr>
      </w:pPr>
      <w:r w:rsidRPr="00D8623F">
        <w:rPr>
          <w:rFonts w:ascii="Arial" w:hAnsi="Arial" w:cs="Arial"/>
          <w:sz w:val="20"/>
          <w:szCs w:val="20"/>
        </w:rPr>
        <w:t>Continuidad de Negocio</w:t>
      </w:r>
    </w:p>
    <w:p w14:paraId="547BE5D7" w14:textId="77777777" w:rsidR="00345262" w:rsidRPr="00D8623F" w:rsidRDefault="00345262" w:rsidP="00242095">
      <w:pPr>
        <w:pStyle w:val="Prrafodelista"/>
        <w:widowControl/>
        <w:numPr>
          <w:ilvl w:val="0"/>
          <w:numId w:val="18"/>
        </w:numPr>
        <w:autoSpaceDE/>
        <w:autoSpaceDN/>
        <w:spacing w:before="240" w:after="240"/>
        <w:ind w:right="0"/>
        <w:contextualSpacing/>
        <w:rPr>
          <w:rFonts w:ascii="Arial" w:hAnsi="Arial" w:cs="Arial"/>
          <w:sz w:val="20"/>
          <w:szCs w:val="20"/>
        </w:rPr>
      </w:pPr>
      <w:r w:rsidRPr="00D8623F">
        <w:rPr>
          <w:rFonts w:ascii="Arial" w:hAnsi="Arial" w:cs="Arial"/>
          <w:sz w:val="20"/>
          <w:szCs w:val="20"/>
        </w:rPr>
        <w:t xml:space="preserve">Plan de Manejo de Crisis: Se realizó una mesa de trabajo para validación de la guía para el manejo de crisis con el </w:t>
      </w:r>
      <w:proofErr w:type="gramStart"/>
      <w:r w:rsidRPr="00D8623F">
        <w:rPr>
          <w:rFonts w:ascii="Arial" w:hAnsi="Arial" w:cs="Arial"/>
          <w:sz w:val="20"/>
          <w:szCs w:val="20"/>
        </w:rPr>
        <w:t>Jefe</w:t>
      </w:r>
      <w:proofErr w:type="gramEnd"/>
      <w:r w:rsidRPr="00D8623F">
        <w:rPr>
          <w:rFonts w:ascii="Arial" w:hAnsi="Arial" w:cs="Arial"/>
          <w:sz w:val="20"/>
          <w:szCs w:val="20"/>
        </w:rPr>
        <w:t xml:space="preserve"> de la Oficina de Tecnologías de la Información</w:t>
      </w:r>
    </w:p>
    <w:p w14:paraId="302D5860" w14:textId="77777777" w:rsidR="00345262" w:rsidRPr="00D8623F" w:rsidRDefault="00345262" w:rsidP="00242095">
      <w:pPr>
        <w:pStyle w:val="Prrafodelista"/>
        <w:widowControl/>
        <w:numPr>
          <w:ilvl w:val="0"/>
          <w:numId w:val="18"/>
        </w:numPr>
        <w:autoSpaceDE/>
        <w:autoSpaceDN/>
        <w:spacing w:before="240" w:after="240"/>
        <w:ind w:right="0"/>
        <w:contextualSpacing/>
        <w:rPr>
          <w:rFonts w:ascii="Arial" w:hAnsi="Arial" w:cs="Arial"/>
          <w:sz w:val="20"/>
          <w:szCs w:val="20"/>
        </w:rPr>
      </w:pPr>
      <w:r w:rsidRPr="00D8623F">
        <w:rPr>
          <w:rFonts w:ascii="Arial" w:hAnsi="Arial" w:cs="Arial"/>
          <w:sz w:val="20"/>
          <w:szCs w:val="20"/>
        </w:rPr>
        <w:t xml:space="preserve">Guía de Manejo de Incidentes: Se realizó una mesa de trabajo para validación de la guía para el manejo de crisis con el </w:t>
      </w:r>
      <w:proofErr w:type="gramStart"/>
      <w:r w:rsidRPr="00D8623F">
        <w:rPr>
          <w:rFonts w:ascii="Arial" w:hAnsi="Arial" w:cs="Arial"/>
          <w:sz w:val="20"/>
          <w:szCs w:val="20"/>
        </w:rPr>
        <w:t>Jefe</w:t>
      </w:r>
      <w:proofErr w:type="gramEnd"/>
      <w:r w:rsidRPr="00D8623F">
        <w:rPr>
          <w:rFonts w:ascii="Arial" w:hAnsi="Arial" w:cs="Arial"/>
          <w:sz w:val="20"/>
          <w:szCs w:val="20"/>
        </w:rPr>
        <w:t xml:space="preserve"> de la Oficina de Tecnologías de la Información</w:t>
      </w:r>
    </w:p>
    <w:p w14:paraId="56A42A99" w14:textId="77777777" w:rsidR="00345262" w:rsidRPr="00D8623F" w:rsidRDefault="00345262" w:rsidP="00242095">
      <w:pPr>
        <w:pStyle w:val="Prrafodelista"/>
        <w:widowControl/>
        <w:numPr>
          <w:ilvl w:val="0"/>
          <w:numId w:val="18"/>
        </w:numPr>
        <w:autoSpaceDE/>
        <w:autoSpaceDN/>
        <w:spacing w:before="240" w:after="240"/>
        <w:ind w:right="0"/>
        <w:contextualSpacing/>
        <w:rPr>
          <w:rFonts w:ascii="Arial" w:hAnsi="Arial" w:cs="Arial"/>
          <w:sz w:val="20"/>
          <w:szCs w:val="20"/>
        </w:rPr>
      </w:pPr>
      <w:r w:rsidRPr="00D8623F">
        <w:rPr>
          <w:rFonts w:ascii="Arial" w:hAnsi="Arial" w:cs="Arial"/>
          <w:sz w:val="20"/>
          <w:szCs w:val="20"/>
        </w:rPr>
        <w:t>Evaluación Riesgos de Interrupción:</w:t>
      </w:r>
    </w:p>
    <w:p w14:paraId="7303139C" w14:textId="77777777" w:rsidR="00345262" w:rsidRPr="00D8623F" w:rsidRDefault="00345262" w:rsidP="00242095">
      <w:pPr>
        <w:pStyle w:val="Prrafodelista"/>
        <w:widowControl/>
        <w:numPr>
          <w:ilvl w:val="1"/>
          <w:numId w:val="18"/>
        </w:numPr>
        <w:autoSpaceDE/>
        <w:autoSpaceDN/>
        <w:spacing w:before="240" w:after="240"/>
        <w:ind w:right="0"/>
        <w:contextualSpacing/>
        <w:rPr>
          <w:rFonts w:ascii="Arial" w:hAnsi="Arial" w:cs="Arial"/>
          <w:sz w:val="20"/>
          <w:szCs w:val="20"/>
        </w:rPr>
      </w:pPr>
      <w:r w:rsidRPr="00D8623F">
        <w:rPr>
          <w:rFonts w:ascii="Arial" w:hAnsi="Arial" w:cs="Arial"/>
          <w:sz w:val="20"/>
          <w:szCs w:val="20"/>
        </w:rPr>
        <w:t>Se realizó la adición de la metodología de riesgos de interrupción en el Manual de la Política de Administración del Riesgo de la UMV.</w:t>
      </w:r>
    </w:p>
    <w:p w14:paraId="58143451" w14:textId="77777777" w:rsidR="00345262" w:rsidRPr="00D8623F" w:rsidRDefault="00345262" w:rsidP="00242095">
      <w:pPr>
        <w:pStyle w:val="Prrafodelista"/>
        <w:widowControl/>
        <w:numPr>
          <w:ilvl w:val="1"/>
          <w:numId w:val="18"/>
        </w:numPr>
        <w:autoSpaceDE/>
        <w:autoSpaceDN/>
        <w:spacing w:before="240" w:after="240"/>
        <w:ind w:right="0"/>
        <w:contextualSpacing/>
        <w:rPr>
          <w:rFonts w:ascii="Arial" w:hAnsi="Arial" w:cs="Arial"/>
          <w:sz w:val="20"/>
          <w:szCs w:val="20"/>
        </w:rPr>
      </w:pPr>
      <w:r w:rsidRPr="00D8623F">
        <w:rPr>
          <w:rFonts w:ascii="Arial" w:hAnsi="Arial" w:cs="Arial"/>
          <w:sz w:val="20"/>
          <w:szCs w:val="20"/>
        </w:rPr>
        <w:t>Se realizó la visita a las instalaciones (Sede Operativa - Sede Producción), con respecto a la identificación de riesgos de interrupción.</w:t>
      </w:r>
    </w:p>
    <w:p w14:paraId="1A27EFF4" w14:textId="77777777" w:rsidR="00345262" w:rsidRPr="00D8623F" w:rsidRDefault="00345262" w:rsidP="00242095">
      <w:pPr>
        <w:pStyle w:val="Prrafodelista"/>
        <w:widowControl/>
        <w:numPr>
          <w:ilvl w:val="0"/>
          <w:numId w:val="18"/>
        </w:numPr>
        <w:autoSpaceDE/>
        <w:autoSpaceDN/>
        <w:spacing w:before="240" w:after="240"/>
        <w:ind w:right="0"/>
        <w:contextualSpacing/>
        <w:rPr>
          <w:rFonts w:ascii="Arial" w:hAnsi="Arial" w:cs="Arial"/>
          <w:sz w:val="20"/>
          <w:szCs w:val="20"/>
        </w:rPr>
      </w:pPr>
      <w:r w:rsidRPr="00D8623F">
        <w:rPr>
          <w:rFonts w:ascii="Arial" w:hAnsi="Arial" w:cs="Arial"/>
          <w:sz w:val="20"/>
          <w:szCs w:val="20"/>
        </w:rPr>
        <w:t>Actualización Estrategias de Continuidad: Con base en las visitas realizadas a la sede de producción y a la sede Operativa, se complementaron las estrategias de continuidad identificadas en el primer semestre.</w:t>
      </w:r>
    </w:p>
    <w:p w14:paraId="092D2608" w14:textId="77777777" w:rsidR="00345262" w:rsidRPr="00D8623F" w:rsidRDefault="00345262" w:rsidP="00242095">
      <w:pPr>
        <w:pStyle w:val="Prrafodelista"/>
        <w:widowControl/>
        <w:numPr>
          <w:ilvl w:val="0"/>
          <w:numId w:val="18"/>
        </w:numPr>
        <w:autoSpaceDE/>
        <w:autoSpaceDN/>
        <w:spacing w:before="240" w:after="240"/>
        <w:ind w:right="0"/>
        <w:contextualSpacing/>
        <w:rPr>
          <w:rFonts w:ascii="Arial" w:hAnsi="Arial" w:cs="Arial"/>
          <w:sz w:val="20"/>
          <w:szCs w:val="20"/>
        </w:rPr>
      </w:pPr>
      <w:r w:rsidRPr="00D8623F">
        <w:rPr>
          <w:rFonts w:ascii="Arial" w:hAnsi="Arial" w:cs="Arial"/>
          <w:sz w:val="20"/>
          <w:szCs w:val="20"/>
        </w:rPr>
        <w:t>Actualización y validación de los planes de continuidad de negocio: Con base a las estrategias identificadas, se realizó la actualización de los planes de continuidad de negocio se envió correo a los líderes y responsables de cada uno de los procesos críticos, adjuntando el respectivo plan de continuidad, para su validación.</w:t>
      </w:r>
    </w:p>
    <w:p w14:paraId="2418B1D6" w14:textId="77777777" w:rsidR="00345262" w:rsidRPr="00D8623F" w:rsidRDefault="00345262" w:rsidP="00242095">
      <w:pPr>
        <w:pStyle w:val="Prrafodelista"/>
        <w:widowControl/>
        <w:numPr>
          <w:ilvl w:val="0"/>
          <w:numId w:val="18"/>
        </w:numPr>
        <w:autoSpaceDE/>
        <w:autoSpaceDN/>
        <w:spacing w:before="240" w:after="240"/>
        <w:ind w:right="0"/>
        <w:contextualSpacing/>
        <w:rPr>
          <w:rFonts w:ascii="Arial" w:hAnsi="Arial" w:cs="Arial"/>
          <w:sz w:val="20"/>
          <w:szCs w:val="20"/>
        </w:rPr>
      </w:pPr>
      <w:r w:rsidRPr="00D8623F">
        <w:rPr>
          <w:rFonts w:ascii="Arial" w:hAnsi="Arial" w:cs="Arial"/>
          <w:sz w:val="20"/>
          <w:szCs w:val="20"/>
        </w:rPr>
        <w:t>Divulgación y capacitación: Se preparó el material a utilizar en las sesiones de divulgación y capación del Sistema de Continuidad de negocio SGCN, así como la pieza gráfica para la invitación a los grupos objetivos (Líderes de los procesos y las personas que realizan la operación en el respectivo proceso).</w:t>
      </w:r>
    </w:p>
    <w:p w14:paraId="4101C86C" w14:textId="146B4594" w:rsidR="00EF007D" w:rsidRPr="00DA747E" w:rsidRDefault="00345262" w:rsidP="005C15B5">
      <w:pPr>
        <w:pStyle w:val="Prrafodelista"/>
        <w:widowControl/>
        <w:numPr>
          <w:ilvl w:val="0"/>
          <w:numId w:val="18"/>
        </w:numPr>
        <w:autoSpaceDE/>
        <w:autoSpaceDN/>
        <w:spacing w:before="240" w:after="240"/>
        <w:ind w:right="0"/>
        <w:contextualSpacing/>
        <w:rPr>
          <w:rFonts w:ascii="Arial" w:hAnsi="Arial" w:cs="Arial"/>
          <w:sz w:val="20"/>
          <w:szCs w:val="20"/>
        </w:rPr>
      </w:pPr>
      <w:r w:rsidRPr="00DA747E">
        <w:rPr>
          <w:rFonts w:ascii="Arial" w:hAnsi="Arial" w:cs="Arial"/>
          <w:sz w:val="20"/>
          <w:szCs w:val="20"/>
        </w:rPr>
        <w:t>Prueba de continuidad de negocio: Se realizó una prueba de recorrido (escritorio) para el proceso de Logística y Manejo de Maquinaria y Equipo y se realizó la planeación (objetivo, alcance, fecha, ubicación, etc.) para una prueba con el proceso Gestión Documental, en cuanto a la ventanilla única de atención.</w:t>
      </w:r>
    </w:p>
    <w:p w14:paraId="0E054D17" w14:textId="77777777" w:rsidR="0093399C" w:rsidRPr="00D8623F" w:rsidRDefault="0A08D35B" w:rsidP="270D064B">
      <w:pPr>
        <w:pStyle w:val="Ttulo2"/>
        <w:jc w:val="both"/>
        <w:rPr>
          <w:rFonts w:ascii="Arial" w:hAnsi="Arial" w:cs="Arial"/>
          <w:b/>
          <w:bCs/>
          <w:color w:val="auto"/>
          <w:sz w:val="20"/>
          <w:szCs w:val="20"/>
        </w:rPr>
      </w:pPr>
      <w:r w:rsidRPr="00D8623F">
        <w:rPr>
          <w:rFonts w:ascii="Arial" w:hAnsi="Arial" w:cs="Arial"/>
          <w:color w:val="auto"/>
          <w:sz w:val="20"/>
          <w:szCs w:val="20"/>
        </w:rPr>
        <w:t xml:space="preserve"> </w:t>
      </w:r>
      <w:bookmarkStart w:id="85" w:name="_Toc45894530"/>
      <w:bookmarkStart w:id="86" w:name="_Toc111731185"/>
      <w:bookmarkStart w:id="87" w:name="_Toc191035431"/>
      <w:r w:rsidRPr="00D8623F">
        <w:rPr>
          <w:rFonts w:ascii="Arial" w:hAnsi="Arial" w:cs="Arial"/>
          <w:color w:val="auto"/>
          <w:sz w:val="20"/>
          <w:szCs w:val="20"/>
        </w:rPr>
        <w:t>3.4. DEFENSA JURÍDICA</w:t>
      </w:r>
      <w:bookmarkEnd w:id="85"/>
      <w:bookmarkEnd w:id="86"/>
      <w:bookmarkEnd w:id="87"/>
    </w:p>
    <w:p w14:paraId="7C6B2D10" w14:textId="77777777" w:rsidR="0093399C" w:rsidRPr="00D8623F" w:rsidRDefault="0093399C" w:rsidP="270D064B">
      <w:pPr>
        <w:spacing w:line="259" w:lineRule="auto"/>
        <w:jc w:val="both"/>
        <w:rPr>
          <w:rFonts w:ascii="Arial" w:hAnsi="Arial" w:cs="Arial"/>
          <w:color w:val="5F497A" w:themeColor="accent4" w:themeShade="BF"/>
          <w:sz w:val="20"/>
          <w:szCs w:val="20"/>
        </w:rPr>
      </w:pPr>
    </w:p>
    <w:p w14:paraId="4A7D454E" w14:textId="77777777" w:rsidR="007C3F11" w:rsidRPr="00D8623F" w:rsidRDefault="007C3F11" w:rsidP="007C3F11">
      <w:pPr>
        <w:jc w:val="both"/>
        <w:rPr>
          <w:rFonts w:ascii="Arial" w:hAnsi="Arial" w:cs="Arial"/>
          <w:sz w:val="20"/>
          <w:szCs w:val="20"/>
        </w:rPr>
      </w:pPr>
      <w:r w:rsidRPr="00D8623F">
        <w:rPr>
          <w:rFonts w:ascii="Arial" w:hAnsi="Arial" w:cs="Arial"/>
          <w:sz w:val="20"/>
          <w:szCs w:val="20"/>
        </w:rPr>
        <w:t xml:space="preserve">Con el fin de atender las acciones legales y constitucionales en las que la Unidad Administrativa Especial de Rehabilitación y Mantenimiento Vial - UAERMV actúa en calidad de demandante, demandado, víctima e interviniente; la Oficina Jurídica realizó el seguimiento continuo a los procesos extrajudiciales y judiciales que tiene a cargo, adelantando las tareas propias de defensa judicial y prevención del daño antijurídico, realizando entre otras las siguientes actuaciones: Contestar demandas y acciones de tutelas, asistencia a audiencias programadas, interposición de recursos en decisiones definitivas, presentación de alegatos y memoriales y demás actividades requeridas durante el desarrollo judicial y extrajudicial de cada proceso. </w:t>
      </w:r>
    </w:p>
    <w:p w14:paraId="0B14C5AC" w14:textId="77777777" w:rsidR="007C3F11" w:rsidRPr="00D8623F" w:rsidRDefault="007C3F11" w:rsidP="007C3F11">
      <w:pPr>
        <w:jc w:val="both"/>
        <w:rPr>
          <w:rFonts w:ascii="Arial" w:hAnsi="Arial" w:cs="Arial"/>
          <w:sz w:val="20"/>
          <w:szCs w:val="20"/>
        </w:rPr>
      </w:pPr>
    </w:p>
    <w:p w14:paraId="42D8AD62" w14:textId="4EDD5078" w:rsidR="007C3F11" w:rsidRPr="00D8623F" w:rsidRDefault="007C3F11" w:rsidP="007C3F11">
      <w:pPr>
        <w:jc w:val="both"/>
        <w:rPr>
          <w:rFonts w:ascii="Arial" w:hAnsi="Arial" w:cs="Arial"/>
          <w:sz w:val="20"/>
          <w:szCs w:val="20"/>
        </w:rPr>
      </w:pPr>
      <w:r w:rsidRPr="00D8623F">
        <w:rPr>
          <w:rFonts w:ascii="Arial" w:hAnsi="Arial" w:cs="Arial"/>
          <w:sz w:val="20"/>
          <w:szCs w:val="20"/>
        </w:rPr>
        <w:t xml:space="preserve">De acuerdo con la información que contiene el </w:t>
      </w:r>
      <w:r w:rsidR="00D81D41" w:rsidRPr="00D8623F">
        <w:rPr>
          <w:rFonts w:ascii="Arial" w:hAnsi="Arial" w:cs="Arial"/>
          <w:sz w:val="20"/>
          <w:szCs w:val="20"/>
        </w:rPr>
        <w:t>SIPROJ</w:t>
      </w:r>
      <w:r w:rsidRPr="00D8623F">
        <w:rPr>
          <w:rFonts w:ascii="Arial" w:hAnsi="Arial" w:cs="Arial"/>
          <w:sz w:val="20"/>
          <w:szCs w:val="20"/>
        </w:rPr>
        <w:t xml:space="preserve">, para el </w:t>
      </w:r>
      <w:r w:rsidRPr="00D8623F">
        <w:rPr>
          <w:rFonts w:ascii="Arial" w:hAnsi="Arial" w:cs="Arial"/>
          <w:color w:val="000000" w:themeColor="text1"/>
          <w:sz w:val="20"/>
          <w:szCs w:val="20"/>
        </w:rPr>
        <w:t>cuarto trimestre</w:t>
      </w:r>
      <w:r w:rsidRPr="00D8623F">
        <w:rPr>
          <w:rFonts w:ascii="Arial" w:hAnsi="Arial" w:cs="Arial"/>
          <w:color w:val="FF0000"/>
          <w:sz w:val="20"/>
          <w:szCs w:val="20"/>
        </w:rPr>
        <w:t xml:space="preserve"> </w:t>
      </w:r>
      <w:r w:rsidRPr="00D8623F">
        <w:rPr>
          <w:rFonts w:ascii="Arial" w:hAnsi="Arial" w:cs="Arial"/>
          <w:sz w:val="20"/>
          <w:szCs w:val="20"/>
        </w:rPr>
        <w:t xml:space="preserve">de 2024, la Entidad tuvo activos en el sistema un total de 190 procesos judiciales y constitucionales: </w:t>
      </w:r>
    </w:p>
    <w:p w14:paraId="0E471A4E" w14:textId="77777777" w:rsidR="00E440BA" w:rsidRPr="00D8623F" w:rsidRDefault="00E440BA" w:rsidP="60E1846F">
      <w:pPr>
        <w:spacing w:line="257" w:lineRule="auto"/>
        <w:jc w:val="both"/>
        <w:rPr>
          <w:rFonts w:ascii="Arial" w:eastAsia="Arial" w:hAnsi="Arial" w:cs="Arial"/>
          <w:sz w:val="20"/>
          <w:szCs w:val="20"/>
          <w:lang w:val="es"/>
        </w:rPr>
      </w:pPr>
    </w:p>
    <w:p w14:paraId="187232B6" w14:textId="77777777" w:rsidR="00DA747E" w:rsidRDefault="0A08D35B" w:rsidP="00A665C1">
      <w:pPr>
        <w:spacing w:line="257" w:lineRule="auto"/>
        <w:jc w:val="both"/>
        <w:rPr>
          <w:rFonts w:ascii="Arial" w:eastAsia="Arial" w:hAnsi="Arial" w:cs="Arial"/>
          <w:b/>
          <w:bCs/>
          <w:sz w:val="20"/>
          <w:szCs w:val="20"/>
        </w:rPr>
      </w:pPr>
      <w:r w:rsidRPr="00D8623F">
        <w:rPr>
          <w:rFonts w:ascii="Arial" w:eastAsia="Arial" w:hAnsi="Arial" w:cs="Arial"/>
          <w:b/>
          <w:bCs/>
          <w:sz w:val="20"/>
          <w:szCs w:val="20"/>
        </w:rPr>
        <w:t>Base de la Consulta SIPROJ</w:t>
      </w:r>
    </w:p>
    <w:p w14:paraId="3A48A0D1" w14:textId="77777777" w:rsidR="00DA747E" w:rsidRDefault="00DA747E" w:rsidP="00A665C1">
      <w:pPr>
        <w:spacing w:line="257" w:lineRule="auto"/>
        <w:jc w:val="both"/>
        <w:rPr>
          <w:rFonts w:ascii="Arial" w:eastAsia="Arial" w:hAnsi="Arial" w:cs="Arial"/>
          <w:b/>
          <w:bCs/>
          <w:sz w:val="20"/>
          <w:szCs w:val="20"/>
        </w:rPr>
      </w:pPr>
    </w:p>
    <w:p w14:paraId="5A04B1C3" w14:textId="70103EDD" w:rsidR="0093399C" w:rsidRPr="00D8623F" w:rsidRDefault="00A665C1" w:rsidP="00A665C1">
      <w:pPr>
        <w:spacing w:line="257" w:lineRule="auto"/>
        <w:jc w:val="both"/>
        <w:rPr>
          <w:rFonts w:ascii="Arial" w:eastAsia="Arial" w:hAnsi="Arial" w:cs="Arial"/>
          <w:b/>
          <w:bCs/>
          <w:sz w:val="20"/>
          <w:szCs w:val="20"/>
          <w:lang w:val="es"/>
        </w:rPr>
      </w:pPr>
      <w:r w:rsidRPr="00D8623F">
        <w:rPr>
          <w:rFonts w:ascii="Arial" w:hAnsi="Arial" w:cs="Arial"/>
          <w:sz w:val="20"/>
          <w:szCs w:val="20"/>
        </w:rPr>
        <w:t>Contencioso administrativo 107</w:t>
      </w:r>
      <w:r w:rsidR="008948FE" w:rsidRPr="00D8623F">
        <w:rPr>
          <w:rFonts w:ascii="Arial" w:hAnsi="Arial" w:cs="Arial"/>
          <w:sz w:val="20"/>
          <w:szCs w:val="20"/>
        </w:rPr>
        <w:t>,</w:t>
      </w:r>
      <w:r w:rsidRPr="00D8623F">
        <w:rPr>
          <w:rFonts w:ascii="Arial" w:hAnsi="Arial" w:cs="Arial"/>
          <w:sz w:val="20"/>
          <w:szCs w:val="20"/>
        </w:rPr>
        <w:t xml:space="preserve"> </w:t>
      </w:r>
      <w:r w:rsidR="008948FE" w:rsidRPr="00D8623F">
        <w:rPr>
          <w:rFonts w:ascii="Arial" w:hAnsi="Arial" w:cs="Arial"/>
          <w:sz w:val="20"/>
          <w:szCs w:val="20"/>
        </w:rPr>
        <w:t xml:space="preserve">Laborales 39, </w:t>
      </w:r>
      <w:r w:rsidR="34BAF3D6" w:rsidRPr="00D8623F">
        <w:rPr>
          <w:rFonts w:ascii="Arial" w:hAnsi="Arial" w:cs="Arial"/>
          <w:sz w:val="20"/>
          <w:szCs w:val="20"/>
        </w:rPr>
        <w:t>Constitucionales</w:t>
      </w:r>
      <w:r w:rsidR="001772C4" w:rsidRPr="00D8623F">
        <w:rPr>
          <w:rFonts w:ascii="Arial" w:hAnsi="Arial" w:cs="Arial"/>
          <w:sz w:val="20"/>
          <w:szCs w:val="20"/>
        </w:rPr>
        <w:t xml:space="preserve"> 24</w:t>
      </w:r>
      <w:r w:rsidRPr="00D8623F">
        <w:rPr>
          <w:rFonts w:ascii="Arial" w:hAnsi="Arial" w:cs="Arial"/>
          <w:sz w:val="20"/>
          <w:szCs w:val="20"/>
        </w:rPr>
        <w:t xml:space="preserve">, </w:t>
      </w:r>
      <w:r w:rsidR="008948FE" w:rsidRPr="00D8623F">
        <w:rPr>
          <w:rFonts w:ascii="Arial" w:hAnsi="Arial" w:cs="Arial"/>
          <w:sz w:val="20"/>
          <w:szCs w:val="20"/>
        </w:rPr>
        <w:t xml:space="preserve">Penales 14 y </w:t>
      </w:r>
      <w:r w:rsidR="34BAF3D6" w:rsidRPr="00D8623F">
        <w:rPr>
          <w:rFonts w:ascii="Arial" w:hAnsi="Arial" w:cs="Arial"/>
          <w:sz w:val="20"/>
          <w:szCs w:val="20"/>
        </w:rPr>
        <w:t>Civiles</w:t>
      </w:r>
      <w:r w:rsidR="001772C4" w:rsidRPr="00D8623F">
        <w:rPr>
          <w:rFonts w:ascii="Arial" w:hAnsi="Arial" w:cs="Arial"/>
          <w:sz w:val="20"/>
          <w:szCs w:val="20"/>
        </w:rPr>
        <w:t xml:space="preserve"> 6</w:t>
      </w:r>
      <w:r w:rsidRPr="00D8623F">
        <w:rPr>
          <w:rFonts w:ascii="Arial" w:hAnsi="Arial" w:cs="Arial"/>
          <w:sz w:val="20"/>
          <w:szCs w:val="20"/>
        </w:rPr>
        <w:t xml:space="preserve"> </w:t>
      </w:r>
    </w:p>
    <w:p w14:paraId="07298C46" w14:textId="19ABBF99" w:rsidR="270D064B" w:rsidRPr="00D8623F" w:rsidRDefault="270D064B" w:rsidP="270D064B">
      <w:pPr>
        <w:spacing w:line="257" w:lineRule="auto"/>
        <w:jc w:val="both"/>
        <w:rPr>
          <w:rFonts w:ascii="Arial" w:eastAsia="Arial" w:hAnsi="Arial" w:cs="Arial"/>
          <w:b/>
          <w:bCs/>
          <w:sz w:val="20"/>
          <w:szCs w:val="20"/>
          <w:lang w:val="es"/>
        </w:rPr>
      </w:pPr>
    </w:p>
    <w:p w14:paraId="01247689" w14:textId="180CCCCF" w:rsidR="0093399C" w:rsidRPr="00D8623F" w:rsidRDefault="003E7D6B" w:rsidP="270D064B">
      <w:pPr>
        <w:spacing w:line="276" w:lineRule="auto"/>
        <w:jc w:val="center"/>
        <w:rPr>
          <w:rFonts w:ascii="Arial" w:eastAsia="Arial" w:hAnsi="Arial" w:cs="Arial"/>
          <w:sz w:val="16"/>
          <w:szCs w:val="16"/>
        </w:rPr>
      </w:pPr>
      <w:bookmarkStart w:id="88" w:name="_Toc191034857"/>
      <w:r w:rsidRPr="00D8623F">
        <w:rPr>
          <w:rFonts w:ascii="Arial" w:hAnsi="Arial" w:cs="Arial"/>
          <w:noProof/>
          <w:sz w:val="16"/>
          <w:szCs w:val="16"/>
          <w:lang w:val="es-419" w:eastAsia="es-419"/>
        </w:rPr>
        <w:lastRenderedPageBreak/>
        <w:drawing>
          <wp:anchor distT="0" distB="0" distL="114300" distR="114300" simplePos="0" relativeHeight="251663364" behindDoc="0" locked="0" layoutInCell="1" allowOverlap="1" wp14:anchorId="442B616C" wp14:editId="13C00C6D">
            <wp:simplePos x="0" y="0"/>
            <wp:positionH relativeFrom="margin">
              <wp:posOffset>328295</wp:posOffset>
            </wp:positionH>
            <wp:positionV relativeFrom="paragraph">
              <wp:posOffset>297179</wp:posOffset>
            </wp:positionV>
            <wp:extent cx="5000625" cy="1586865"/>
            <wp:effectExtent l="0" t="0" r="9525" b="0"/>
            <wp:wrapTopAndBottom/>
            <wp:docPr id="334144544"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44544" name="Imagen 1" descr="Interfaz de usuario gráfica, Texto, Aplicación, Correo electrónico&#10;&#10;El contenido generado por IA puede ser incorrecto."/>
                    <pic:cNvPicPr/>
                  </pic:nvPicPr>
                  <pic:blipFill rotWithShape="1">
                    <a:blip r:embed="rId19"/>
                    <a:srcRect t="7239" r="10896"/>
                    <a:stretch/>
                  </pic:blipFill>
                  <pic:spPr bwMode="auto">
                    <a:xfrm>
                      <a:off x="0" y="0"/>
                      <a:ext cx="5000625" cy="1586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34BAF3D6" w:rsidRPr="00D8623F">
        <w:rPr>
          <w:rFonts w:ascii="Arial" w:eastAsia="Arial" w:hAnsi="Arial" w:cs="Arial"/>
          <w:sz w:val="16"/>
          <w:szCs w:val="16"/>
        </w:rPr>
        <w:t xml:space="preserve">Ilustración </w:t>
      </w:r>
      <w:r w:rsidR="0093399C" w:rsidRPr="00D8623F">
        <w:rPr>
          <w:rFonts w:ascii="Arial" w:hAnsi="Arial" w:cs="Arial"/>
          <w:i/>
          <w:iCs/>
          <w:sz w:val="16"/>
          <w:szCs w:val="16"/>
        </w:rPr>
        <w:fldChar w:fldCharType="begin"/>
      </w:r>
      <w:r w:rsidR="0093399C" w:rsidRPr="00D8623F">
        <w:rPr>
          <w:rFonts w:ascii="Arial" w:hAnsi="Arial" w:cs="Arial"/>
          <w:sz w:val="16"/>
          <w:szCs w:val="16"/>
        </w:rPr>
        <w:instrText xml:space="preserve"> SEQ Ilustración \* ARABIC </w:instrText>
      </w:r>
      <w:r w:rsidR="0093399C" w:rsidRPr="00D8623F">
        <w:rPr>
          <w:rFonts w:ascii="Arial" w:hAnsi="Arial" w:cs="Arial"/>
          <w:i/>
          <w:iCs/>
          <w:sz w:val="16"/>
          <w:szCs w:val="16"/>
        </w:rPr>
        <w:fldChar w:fldCharType="separate"/>
      </w:r>
      <w:r w:rsidR="00345262" w:rsidRPr="00D8623F">
        <w:rPr>
          <w:rFonts w:ascii="Arial" w:hAnsi="Arial" w:cs="Arial"/>
          <w:noProof/>
          <w:sz w:val="16"/>
          <w:szCs w:val="16"/>
        </w:rPr>
        <w:t>2</w:t>
      </w:r>
      <w:r w:rsidR="0093399C" w:rsidRPr="00D8623F">
        <w:rPr>
          <w:rFonts w:ascii="Arial" w:hAnsi="Arial" w:cs="Arial"/>
          <w:i/>
          <w:iCs/>
          <w:sz w:val="16"/>
          <w:szCs w:val="16"/>
        </w:rPr>
        <w:fldChar w:fldCharType="end"/>
      </w:r>
      <w:r w:rsidR="34BAF3D6" w:rsidRPr="00D8623F">
        <w:rPr>
          <w:rFonts w:ascii="Arial" w:eastAsia="Arial" w:hAnsi="Arial" w:cs="Arial"/>
          <w:sz w:val="16"/>
          <w:szCs w:val="16"/>
        </w:rPr>
        <w:t>. Éxito Procesal Cuantitativo</w:t>
      </w:r>
      <w:bookmarkEnd w:id="88"/>
    </w:p>
    <w:p w14:paraId="05D05676" w14:textId="77777777" w:rsidR="00925C88" w:rsidRPr="00D8623F" w:rsidRDefault="00925C88" w:rsidP="270D064B">
      <w:pPr>
        <w:spacing w:line="276" w:lineRule="auto"/>
        <w:jc w:val="center"/>
        <w:rPr>
          <w:rFonts w:ascii="Arial" w:eastAsia="Arial" w:hAnsi="Arial" w:cs="Arial"/>
          <w:sz w:val="16"/>
          <w:szCs w:val="16"/>
        </w:rPr>
      </w:pPr>
    </w:p>
    <w:p w14:paraId="40BD4B25" w14:textId="19DDD6F3" w:rsidR="0093399C" w:rsidRPr="00D8623F" w:rsidRDefault="0A08D35B" w:rsidP="003E7D6B">
      <w:pPr>
        <w:spacing w:line="276" w:lineRule="auto"/>
        <w:jc w:val="center"/>
        <w:rPr>
          <w:rFonts w:ascii="Arial" w:eastAsia="Arial" w:hAnsi="Arial" w:cs="Arial"/>
          <w:sz w:val="16"/>
          <w:szCs w:val="16"/>
        </w:rPr>
      </w:pPr>
      <w:r w:rsidRPr="00D8623F">
        <w:rPr>
          <w:rFonts w:ascii="Arial" w:eastAsia="Arial" w:hAnsi="Arial" w:cs="Arial"/>
          <w:b/>
          <w:bCs/>
          <w:sz w:val="16"/>
          <w:szCs w:val="16"/>
        </w:rPr>
        <w:t>Fuente:</w:t>
      </w:r>
      <w:r w:rsidRPr="00D8623F">
        <w:rPr>
          <w:rFonts w:ascii="Arial" w:eastAsia="Arial" w:hAnsi="Arial" w:cs="Arial"/>
          <w:sz w:val="16"/>
          <w:szCs w:val="16"/>
        </w:rPr>
        <w:t xml:space="preserve"> SIPROJ</w:t>
      </w:r>
      <w:r w:rsidR="0EC012DF" w:rsidRPr="00D8623F">
        <w:rPr>
          <w:rFonts w:ascii="Arial" w:eastAsia="Arial" w:hAnsi="Arial" w:cs="Arial"/>
          <w:sz w:val="16"/>
          <w:szCs w:val="16"/>
        </w:rPr>
        <w:t>WEB</w:t>
      </w:r>
      <w:r w:rsidRPr="00D8623F">
        <w:rPr>
          <w:rFonts w:ascii="Arial" w:eastAsia="Arial" w:hAnsi="Arial" w:cs="Arial"/>
          <w:sz w:val="16"/>
          <w:szCs w:val="16"/>
        </w:rPr>
        <w:t>.</w:t>
      </w:r>
    </w:p>
    <w:p w14:paraId="38F8A362" w14:textId="77777777" w:rsidR="0093399C" w:rsidRPr="00D8623F" w:rsidRDefault="0A08D35B" w:rsidP="50C3BE35">
      <w:pPr>
        <w:jc w:val="center"/>
        <w:rPr>
          <w:rFonts w:ascii="Arial" w:eastAsia="Arial" w:hAnsi="Arial" w:cs="Arial"/>
          <w:color w:val="5F497A" w:themeColor="accent4" w:themeShade="BF"/>
          <w:sz w:val="20"/>
          <w:szCs w:val="20"/>
        </w:rPr>
      </w:pPr>
      <w:r w:rsidRPr="00D8623F">
        <w:rPr>
          <w:rFonts w:ascii="Arial" w:eastAsia="Arial" w:hAnsi="Arial" w:cs="Arial"/>
          <w:color w:val="5F497A" w:themeColor="accent4" w:themeShade="BF"/>
          <w:sz w:val="20"/>
          <w:szCs w:val="20"/>
        </w:rPr>
        <w:t xml:space="preserve"> </w:t>
      </w:r>
    </w:p>
    <w:p w14:paraId="70C1BAB7" w14:textId="476F0407" w:rsidR="0093399C" w:rsidRPr="00D8623F" w:rsidRDefault="00B642F9" w:rsidP="270D064B">
      <w:pPr>
        <w:spacing w:after="160" w:line="257" w:lineRule="auto"/>
        <w:jc w:val="both"/>
        <w:rPr>
          <w:rFonts w:ascii="Arial" w:eastAsia="Arial" w:hAnsi="Arial" w:cs="Arial"/>
          <w:color w:val="5F497A" w:themeColor="accent4" w:themeShade="BF"/>
          <w:sz w:val="20"/>
          <w:szCs w:val="20"/>
        </w:rPr>
      </w:pPr>
      <w:r w:rsidRPr="00D8623F">
        <w:rPr>
          <w:rFonts w:ascii="Arial" w:hAnsi="Arial" w:cs="Arial"/>
          <w:sz w:val="20"/>
          <w:szCs w:val="20"/>
        </w:rPr>
        <w:t xml:space="preserve">El informe de éxito procesal durante este </w:t>
      </w:r>
      <w:r w:rsidRPr="00D8623F">
        <w:rPr>
          <w:rFonts w:ascii="Arial" w:hAnsi="Arial" w:cs="Arial"/>
          <w:color w:val="000000" w:themeColor="text1"/>
          <w:sz w:val="20"/>
          <w:szCs w:val="20"/>
        </w:rPr>
        <w:t>cuarto trimestre</w:t>
      </w:r>
      <w:r w:rsidRPr="00D8623F">
        <w:rPr>
          <w:rFonts w:ascii="Arial" w:hAnsi="Arial" w:cs="Arial"/>
          <w:color w:val="FF0000"/>
          <w:sz w:val="20"/>
          <w:szCs w:val="20"/>
        </w:rPr>
        <w:t xml:space="preserve"> </w:t>
      </w:r>
      <w:r w:rsidRPr="00D8623F">
        <w:rPr>
          <w:rFonts w:ascii="Arial" w:hAnsi="Arial" w:cs="Arial"/>
          <w:sz w:val="20"/>
          <w:szCs w:val="20"/>
        </w:rPr>
        <w:t xml:space="preserve">de 2024 concluye que se han </w:t>
      </w:r>
      <w:r w:rsidR="00780396" w:rsidRPr="00D8623F">
        <w:rPr>
          <w:rFonts w:ascii="Arial" w:hAnsi="Arial" w:cs="Arial"/>
          <w:sz w:val="20"/>
          <w:szCs w:val="20"/>
        </w:rPr>
        <w:t>obtenido 3 fallos favorables, frente a ninguno desfavorable a la Entidad, dando como resultado un porcentaje de 100%, siendo este adecuado para la Entidad:</w:t>
      </w:r>
      <w:r w:rsidRPr="00D8623F">
        <w:rPr>
          <w:rFonts w:ascii="Arial" w:hAnsi="Arial" w:cs="Arial"/>
          <w:sz w:val="20"/>
          <w:szCs w:val="20"/>
        </w:rPr>
        <w:t xml:space="preserve"> </w:t>
      </w:r>
    </w:p>
    <w:p w14:paraId="491C771E" w14:textId="77777777" w:rsidR="00DA747E" w:rsidRDefault="00B23DBD" w:rsidP="00EF007D">
      <w:pPr>
        <w:spacing w:line="257" w:lineRule="auto"/>
        <w:jc w:val="both"/>
        <w:rPr>
          <w:rFonts w:ascii="Arial" w:eastAsia="Arial" w:hAnsi="Arial" w:cs="Arial"/>
          <w:b/>
          <w:bCs/>
          <w:sz w:val="20"/>
          <w:szCs w:val="20"/>
        </w:rPr>
      </w:pPr>
      <w:r w:rsidRPr="00D8623F">
        <w:rPr>
          <w:rFonts w:ascii="Arial" w:eastAsia="Arial" w:hAnsi="Arial" w:cs="Arial"/>
          <w:b/>
          <w:bCs/>
          <w:sz w:val="20"/>
          <w:szCs w:val="20"/>
        </w:rPr>
        <w:t>Procesos Coactivos</w:t>
      </w:r>
      <w:r w:rsidR="00EF007D" w:rsidRPr="00D8623F">
        <w:rPr>
          <w:rFonts w:ascii="Arial" w:eastAsia="Arial" w:hAnsi="Arial" w:cs="Arial"/>
          <w:b/>
          <w:bCs/>
          <w:sz w:val="20"/>
          <w:szCs w:val="20"/>
        </w:rPr>
        <w:t xml:space="preserve">: </w:t>
      </w:r>
    </w:p>
    <w:p w14:paraId="37C04B13" w14:textId="77777777" w:rsidR="00DA747E" w:rsidRDefault="00DA747E" w:rsidP="00EF007D">
      <w:pPr>
        <w:spacing w:line="257" w:lineRule="auto"/>
        <w:jc w:val="both"/>
        <w:rPr>
          <w:rFonts w:ascii="Arial" w:eastAsia="Arial" w:hAnsi="Arial" w:cs="Arial"/>
          <w:b/>
          <w:bCs/>
          <w:sz w:val="20"/>
          <w:szCs w:val="20"/>
        </w:rPr>
      </w:pPr>
    </w:p>
    <w:p w14:paraId="09F7FE61" w14:textId="641293E3" w:rsidR="00D81D41" w:rsidRPr="00D8623F" w:rsidRDefault="00D81D41" w:rsidP="00EF007D">
      <w:pPr>
        <w:spacing w:line="257" w:lineRule="auto"/>
        <w:jc w:val="both"/>
        <w:rPr>
          <w:rFonts w:ascii="Arial" w:hAnsi="Arial" w:cs="Arial"/>
          <w:color w:val="000000" w:themeColor="text1"/>
          <w:sz w:val="20"/>
          <w:szCs w:val="20"/>
        </w:rPr>
      </w:pPr>
      <w:r w:rsidRPr="00D8623F">
        <w:rPr>
          <w:rFonts w:ascii="Arial" w:hAnsi="Arial" w:cs="Arial"/>
          <w:sz w:val="20"/>
          <w:szCs w:val="20"/>
        </w:rPr>
        <w:t xml:space="preserve">En los procesos administrativos de Cobro Coactivo se dio impulso en las etapas de cobro persuasivo como coactivo, se dio inicio a procesos de cobro coactivo con ocasión a las costa judiciales decretadas dentro de acciones judiciales en contra de la entidad, de igual manera, se ha realizado todas las gestiones posibles para la recuperación de cartera y entre estas la respectiva investigación de bienes en cabeza de los ejecutados, también realizando reiterados requerimientos para que den cumplimiento con el pago de su obligación e invitándolos a presentaran solicitud de celebración de acuerdo de pago. Así mismo, se realizaron requerimientos para el cumplimento de acuerdos de pago celebrados anteriormente y se logró verificar el pago efectivo de la deuda por parte de algunos ejecutados. En la actualidad existen 17 procesos activos y se </w:t>
      </w:r>
      <w:r w:rsidRPr="00D8623F">
        <w:rPr>
          <w:rFonts w:ascii="Arial" w:hAnsi="Arial" w:cs="Arial"/>
          <w:color w:val="000000" w:themeColor="text1"/>
          <w:sz w:val="20"/>
          <w:szCs w:val="20"/>
        </w:rPr>
        <w:t>gestionó al cuarto trimestre del año 2024 la recuperación efectiva de $7.346.215.  </w:t>
      </w:r>
    </w:p>
    <w:p w14:paraId="4C33D27C" w14:textId="77777777" w:rsidR="00D81D41" w:rsidRPr="00D8623F" w:rsidRDefault="00D81D41" w:rsidP="00B23DBD">
      <w:pPr>
        <w:spacing w:line="257" w:lineRule="auto"/>
        <w:jc w:val="both"/>
        <w:rPr>
          <w:rFonts w:ascii="Arial" w:eastAsia="Arial" w:hAnsi="Arial" w:cs="Arial"/>
          <w:b/>
          <w:bCs/>
          <w:sz w:val="20"/>
          <w:szCs w:val="20"/>
        </w:rPr>
      </w:pPr>
    </w:p>
    <w:p w14:paraId="755566B2" w14:textId="77777777" w:rsidR="00DA747E" w:rsidRDefault="00B23DBD" w:rsidP="00EF007D">
      <w:pPr>
        <w:spacing w:line="257" w:lineRule="auto"/>
        <w:jc w:val="both"/>
        <w:rPr>
          <w:rFonts w:ascii="Arial" w:eastAsia="Arial" w:hAnsi="Arial" w:cs="Arial"/>
          <w:b/>
          <w:bCs/>
          <w:sz w:val="20"/>
          <w:szCs w:val="20"/>
        </w:rPr>
      </w:pPr>
      <w:r w:rsidRPr="00D8623F">
        <w:rPr>
          <w:rFonts w:ascii="Arial" w:eastAsia="Arial" w:hAnsi="Arial" w:cs="Arial"/>
          <w:b/>
          <w:bCs/>
          <w:sz w:val="20"/>
          <w:szCs w:val="20"/>
        </w:rPr>
        <w:t>Respuesta a</w:t>
      </w:r>
      <w:r w:rsidR="00D81D41" w:rsidRPr="00D8623F">
        <w:rPr>
          <w:rFonts w:ascii="Arial" w:eastAsia="Arial" w:hAnsi="Arial" w:cs="Arial"/>
          <w:b/>
          <w:bCs/>
          <w:sz w:val="20"/>
          <w:szCs w:val="20"/>
        </w:rPr>
        <w:t xml:space="preserve"> </w:t>
      </w:r>
      <w:r w:rsidRPr="00D8623F">
        <w:rPr>
          <w:rFonts w:ascii="Arial" w:eastAsia="Arial" w:hAnsi="Arial" w:cs="Arial"/>
          <w:b/>
          <w:bCs/>
          <w:sz w:val="20"/>
          <w:szCs w:val="20"/>
        </w:rPr>
        <w:t>solicitudes de entes de control y cuerpos colegiados</w:t>
      </w:r>
      <w:r w:rsidR="00EF007D" w:rsidRPr="00D8623F">
        <w:rPr>
          <w:rFonts w:ascii="Arial" w:eastAsia="Arial" w:hAnsi="Arial" w:cs="Arial"/>
          <w:b/>
          <w:bCs/>
          <w:sz w:val="20"/>
          <w:szCs w:val="20"/>
        </w:rPr>
        <w:t xml:space="preserve">: </w:t>
      </w:r>
    </w:p>
    <w:p w14:paraId="1F500CDE" w14:textId="77777777" w:rsidR="00DA747E" w:rsidRDefault="00DA747E" w:rsidP="00EF007D">
      <w:pPr>
        <w:spacing w:line="257" w:lineRule="auto"/>
        <w:jc w:val="both"/>
        <w:rPr>
          <w:rFonts w:ascii="Arial" w:eastAsia="Arial" w:hAnsi="Arial" w:cs="Arial"/>
          <w:b/>
          <w:bCs/>
          <w:sz w:val="20"/>
          <w:szCs w:val="20"/>
        </w:rPr>
      </w:pPr>
    </w:p>
    <w:p w14:paraId="68D01391" w14:textId="6851A5BC" w:rsidR="00D81D41" w:rsidRPr="00D8623F" w:rsidRDefault="00EF007D" w:rsidP="00EF007D">
      <w:pPr>
        <w:spacing w:line="257" w:lineRule="auto"/>
        <w:jc w:val="both"/>
        <w:rPr>
          <w:rFonts w:ascii="Arial" w:hAnsi="Arial" w:cs="Arial"/>
          <w:sz w:val="20"/>
          <w:szCs w:val="20"/>
        </w:rPr>
      </w:pPr>
      <w:r w:rsidRPr="00D8623F">
        <w:rPr>
          <w:rFonts w:ascii="Arial" w:eastAsia="Arial" w:hAnsi="Arial" w:cs="Arial"/>
          <w:b/>
          <w:bCs/>
          <w:sz w:val="20"/>
          <w:szCs w:val="20"/>
        </w:rPr>
        <w:t xml:space="preserve"> </w:t>
      </w:r>
      <w:r w:rsidR="00D81D41" w:rsidRPr="00D8623F">
        <w:rPr>
          <w:rFonts w:ascii="Arial" w:hAnsi="Arial" w:cs="Arial"/>
          <w:sz w:val="20"/>
          <w:szCs w:val="20"/>
        </w:rPr>
        <w:t xml:space="preserve">Respecto a la gestión permanente de la Oficina, al cuarto trimestre de 2024, se consolidaron y tramitaron 1803 respuestas a derechos de petición presentados por los órganos de control político, Congreso, Concejo y JAL. </w:t>
      </w:r>
    </w:p>
    <w:p w14:paraId="730EA4BB" w14:textId="77777777" w:rsidR="00EF007D" w:rsidRPr="00D8623F" w:rsidRDefault="00EF007D" w:rsidP="00EF007D">
      <w:pPr>
        <w:spacing w:line="257" w:lineRule="auto"/>
        <w:jc w:val="both"/>
        <w:rPr>
          <w:rFonts w:ascii="Arial" w:hAnsi="Arial" w:cs="Arial"/>
          <w:sz w:val="20"/>
          <w:szCs w:val="20"/>
        </w:rPr>
      </w:pPr>
    </w:p>
    <w:p w14:paraId="118B98BD" w14:textId="77777777" w:rsidR="00D81D41" w:rsidRPr="00D8623F" w:rsidRDefault="00D81D41" w:rsidP="00D81D41">
      <w:pPr>
        <w:jc w:val="both"/>
        <w:rPr>
          <w:rFonts w:ascii="Arial" w:hAnsi="Arial" w:cs="Arial"/>
          <w:sz w:val="20"/>
          <w:szCs w:val="20"/>
        </w:rPr>
      </w:pPr>
      <w:r w:rsidRPr="00D8623F">
        <w:rPr>
          <w:rFonts w:ascii="Arial" w:hAnsi="Arial" w:cs="Arial"/>
          <w:sz w:val="20"/>
          <w:szCs w:val="20"/>
        </w:rPr>
        <w:t>En cuanto a respuestas de entes de control (Contraloría, Personería, Procuraduría), se gestionaron 155 por parte de la Oficina Jurídica.</w:t>
      </w:r>
    </w:p>
    <w:p w14:paraId="7ADB831E" w14:textId="0A73D684" w:rsidR="270D064B" w:rsidRPr="00D8623F" w:rsidRDefault="270D064B" w:rsidP="270D064B">
      <w:pPr>
        <w:jc w:val="center"/>
        <w:rPr>
          <w:rFonts w:ascii="Arial" w:eastAsia="Arial" w:hAnsi="Arial" w:cs="Arial"/>
          <w:sz w:val="20"/>
          <w:szCs w:val="20"/>
        </w:rPr>
      </w:pPr>
    </w:p>
    <w:p w14:paraId="684BC43C" w14:textId="77777777" w:rsidR="0093399C" w:rsidRPr="00D8623F" w:rsidRDefault="0A08D35B" w:rsidP="270D064B">
      <w:pPr>
        <w:pStyle w:val="Ttulo2"/>
        <w:jc w:val="both"/>
        <w:rPr>
          <w:rFonts w:ascii="Arial" w:hAnsi="Arial" w:cs="Arial"/>
          <w:b/>
          <w:bCs/>
          <w:color w:val="auto"/>
          <w:sz w:val="20"/>
          <w:szCs w:val="20"/>
        </w:rPr>
      </w:pPr>
      <w:bookmarkStart w:id="89" w:name="_Toc45894531"/>
      <w:bookmarkStart w:id="90" w:name="_Toc111731186"/>
      <w:bookmarkStart w:id="91" w:name="_Toc127352871"/>
      <w:bookmarkStart w:id="92" w:name="_Toc191035432"/>
      <w:r w:rsidRPr="00D8623F">
        <w:rPr>
          <w:rFonts w:ascii="Arial" w:hAnsi="Arial" w:cs="Arial"/>
          <w:color w:val="auto"/>
          <w:sz w:val="20"/>
          <w:szCs w:val="20"/>
        </w:rPr>
        <w:t>3.5. PARTICIPACIÓN CIUDADANA EN LA GESTIÓN PÚBLICA</w:t>
      </w:r>
      <w:bookmarkEnd w:id="89"/>
      <w:bookmarkEnd w:id="90"/>
      <w:bookmarkEnd w:id="91"/>
      <w:bookmarkEnd w:id="92"/>
    </w:p>
    <w:p w14:paraId="3DB41022" w14:textId="77777777" w:rsidR="0093399C" w:rsidRPr="00D8623F" w:rsidRDefault="0093399C" w:rsidP="0093399C">
      <w:pPr>
        <w:rPr>
          <w:rFonts w:ascii="Arial" w:hAnsi="Arial" w:cs="Arial"/>
          <w:sz w:val="20"/>
          <w:szCs w:val="20"/>
        </w:rPr>
      </w:pPr>
    </w:p>
    <w:p w14:paraId="481A4010" w14:textId="23D5FD61" w:rsidR="000F0085" w:rsidRPr="00D8623F" w:rsidRDefault="3008E53C" w:rsidP="5F6FE835">
      <w:pPr>
        <w:spacing w:after="160" w:line="257" w:lineRule="auto"/>
        <w:jc w:val="both"/>
        <w:rPr>
          <w:rFonts w:ascii="Arial" w:eastAsia="Arial" w:hAnsi="Arial" w:cs="Arial"/>
          <w:b/>
          <w:bCs/>
          <w:sz w:val="20"/>
          <w:szCs w:val="20"/>
        </w:rPr>
      </w:pPr>
      <w:r w:rsidRPr="00D8623F">
        <w:rPr>
          <w:rFonts w:ascii="Arial" w:eastAsia="Arial" w:hAnsi="Arial" w:cs="Arial"/>
          <w:b/>
          <w:bCs/>
          <w:sz w:val="20"/>
          <w:szCs w:val="20"/>
        </w:rPr>
        <w:t xml:space="preserve">Espacios De Participación Ciudadana Ejecutados </w:t>
      </w:r>
      <w:r w:rsidR="384F39CF" w:rsidRPr="00D8623F">
        <w:rPr>
          <w:rFonts w:ascii="Arial" w:eastAsia="Arial" w:hAnsi="Arial" w:cs="Arial"/>
          <w:b/>
          <w:bCs/>
          <w:sz w:val="20"/>
          <w:szCs w:val="20"/>
        </w:rPr>
        <w:t>I</w:t>
      </w:r>
      <w:r w:rsidR="05313217" w:rsidRPr="00D8623F">
        <w:rPr>
          <w:rFonts w:ascii="Arial" w:eastAsia="Arial" w:hAnsi="Arial" w:cs="Arial"/>
          <w:b/>
          <w:bCs/>
          <w:sz w:val="20"/>
          <w:szCs w:val="20"/>
        </w:rPr>
        <w:t>V</w:t>
      </w:r>
      <w:r w:rsidRPr="00D8623F">
        <w:rPr>
          <w:rFonts w:ascii="Arial" w:eastAsia="Arial" w:hAnsi="Arial" w:cs="Arial"/>
          <w:b/>
          <w:bCs/>
          <w:sz w:val="20"/>
          <w:szCs w:val="20"/>
        </w:rPr>
        <w:t xml:space="preserve"> TRIMESTRE</w:t>
      </w:r>
    </w:p>
    <w:p w14:paraId="3A71EC3E" w14:textId="77777777" w:rsidR="00E700C0" w:rsidRDefault="00E700C0" w:rsidP="00EF007D">
      <w:pPr>
        <w:spacing w:after="160" w:line="257" w:lineRule="auto"/>
        <w:jc w:val="both"/>
        <w:rPr>
          <w:rFonts w:ascii="Arial" w:hAnsi="Arial" w:cs="Arial"/>
          <w:sz w:val="20"/>
          <w:szCs w:val="20"/>
        </w:rPr>
      </w:pPr>
      <w:r w:rsidRPr="00D8623F">
        <w:rPr>
          <w:rFonts w:ascii="Arial" w:hAnsi="Arial" w:cs="Arial"/>
          <w:sz w:val="20"/>
          <w:szCs w:val="20"/>
        </w:rPr>
        <w:t>En este informe se presentan los avances en la política de participación ciudadana, destacando los espacios de participación realizados en colaboración con las entidades del Nodo Sector Movilidad. Además, se incluyen otras actividades complementarias que enriquecen el desarrollo de la participación desde un enfoquede género, diferencial y territorial.</w:t>
      </w:r>
    </w:p>
    <w:p w14:paraId="584C71F6" w14:textId="77777777" w:rsidR="00DA747E" w:rsidRDefault="00DA747E" w:rsidP="00EF007D">
      <w:pPr>
        <w:spacing w:after="160" w:line="257" w:lineRule="auto"/>
        <w:jc w:val="both"/>
        <w:rPr>
          <w:rFonts w:ascii="Arial" w:hAnsi="Arial" w:cs="Arial"/>
          <w:sz w:val="20"/>
          <w:szCs w:val="20"/>
        </w:rPr>
      </w:pPr>
    </w:p>
    <w:p w14:paraId="7426C43A" w14:textId="77777777" w:rsidR="00DA747E" w:rsidRDefault="00DA747E" w:rsidP="00EF007D">
      <w:pPr>
        <w:spacing w:after="160" w:line="257" w:lineRule="auto"/>
        <w:jc w:val="both"/>
        <w:rPr>
          <w:rFonts w:ascii="Arial" w:hAnsi="Arial" w:cs="Arial"/>
          <w:sz w:val="20"/>
          <w:szCs w:val="20"/>
        </w:rPr>
      </w:pPr>
    </w:p>
    <w:p w14:paraId="7348CE2B" w14:textId="77777777" w:rsidR="00DA747E" w:rsidRPr="00D8623F" w:rsidRDefault="00DA747E" w:rsidP="00EF007D">
      <w:pPr>
        <w:spacing w:after="160" w:line="257" w:lineRule="auto"/>
        <w:jc w:val="both"/>
        <w:rPr>
          <w:rFonts w:ascii="Arial" w:hAnsi="Arial" w:cs="Arial"/>
          <w:sz w:val="20"/>
          <w:szCs w:val="20"/>
        </w:rPr>
      </w:pPr>
    </w:p>
    <w:p w14:paraId="0FF064F7" w14:textId="77777777" w:rsidR="00E06FA6" w:rsidRDefault="00E06FA6" w:rsidP="270D064B">
      <w:pPr>
        <w:spacing w:line="257" w:lineRule="auto"/>
        <w:jc w:val="center"/>
        <w:rPr>
          <w:rFonts w:ascii="Arial" w:hAnsi="Arial" w:cs="Arial"/>
          <w:sz w:val="18"/>
          <w:szCs w:val="18"/>
        </w:rPr>
      </w:pPr>
      <w:bookmarkStart w:id="93" w:name="_Toc191034847"/>
    </w:p>
    <w:p w14:paraId="64454CD0" w14:textId="02479A20" w:rsidR="00B80562" w:rsidRDefault="0A08D35B" w:rsidP="270D064B">
      <w:pPr>
        <w:spacing w:line="257" w:lineRule="auto"/>
        <w:jc w:val="center"/>
        <w:rPr>
          <w:rFonts w:ascii="Arial" w:eastAsia="Arial" w:hAnsi="Arial" w:cs="Arial"/>
          <w:sz w:val="18"/>
          <w:szCs w:val="18"/>
        </w:rPr>
      </w:pPr>
      <w:r w:rsidRPr="00D8623F">
        <w:rPr>
          <w:rFonts w:ascii="Arial" w:hAnsi="Arial" w:cs="Arial"/>
          <w:sz w:val="18"/>
          <w:szCs w:val="18"/>
        </w:rPr>
        <w:t xml:space="preserve">Tabla </w:t>
      </w:r>
      <w:r w:rsidR="598D3FEF" w:rsidRPr="00D8623F">
        <w:rPr>
          <w:rFonts w:ascii="Arial" w:hAnsi="Arial" w:cs="Arial"/>
          <w:sz w:val="18"/>
          <w:szCs w:val="18"/>
        </w:rPr>
        <w:fldChar w:fldCharType="begin"/>
      </w:r>
      <w:r w:rsidR="598D3FEF" w:rsidRPr="00D8623F">
        <w:rPr>
          <w:rFonts w:ascii="Arial" w:hAnsi="Arial" w:cs="Arial"/>
          <w:sz w:val="18"/>
          <w:szCs w:val="18"/>
        </w:rPr>
        <w:instrText xml:space="preserve"> SEQ Tabla \* ARABIC </w:instrText>
      </w:r>
      <w:r w:rsidR="598D3FEF" w:rsidRPr="00D8623F">
        <w:rPr>
          <w:rFonts w:ascii="Arial" w:hAnsi="Arial" w:cs="Arial"/>
          <w:sz w:val="18"/>
          <w:szCs w:val="18"/>
        </w:rPr>
        <w:fldChar w:fldCharType="separate"/>
      </w:r>
      <w:r w:rsidR="00EF007D" w:rsidRPr="00D8623F">
        <w:rPr>
          <w:rFonts w:ascii="Arial" w:hAnsi="Arial" w:cs="Arial"/>
          <w:noProof/>
          <w:sz w:val="18"/>
          <w:szCs w:val="18"/>
        </w:rPr>
        <w:t>12</w:t>
      </w:r>
      <w:r w:rsidR="598D3FEF" w:rsidRPr="00D8623F">
        <w:rPr>
          <w:rFonts w:ascii="Arial" w:hAnsi="Arial" w:cs="Arial"/>
          <w:sz w:val="18"/>
          <w:szCs w:val="18"/>
        </w:rPr>
        <w:fldChar w:fldCharType="end"/>
      </w:r>
      <w:r w:rsidRPr="00D8623F">
        <w:rPr>
          <w:rFonts w:ascii="Arial" w:hAnsi="Arial" w:cs="Arial"/>
          <w:sz w:val="18"/>
          <w:szCs w:val="18"/>
        </w:rPr>
        <w:t xml:space="preserve">. </w:t>
      </w:r>
      <w:r w:rsidRPr="00D8623F">
        <w:rPr>
          <w:rFonts w:ascii="Arial" w:eastAsia="Arial" w:hAnsi="Arial" w:cs="Arial"/>
          <w:sz w:val="18"/>
          <w:szCs w:val="18"/>
        </w:rPr>
        <w:t>Espacios de participación ciudadana desarrollados en el I</w:t>
      </w:r>
      <w:r w:rsidR="00873CD1" w:rsidRPr="00D8623F">
        <w:rPr>
          <w:rFonts w:ascii="Arial" w:eastAsia="Arial" w:hAnsi="Arial" w:cs="Arial"/>
          <w:sz w:val="18"/>
          <w:szCs w:val="18"/>
        </w:rPr>
        <w:t>V</w:t>
      </w:r>
      <w:r w:rsidRPr="00D8623F">
        <w:rPr>
          <w:rFonts w:ascii="Arial" w:eastAsia="Arial" w:hAnsi="Arial" w:cs="Arial"/>
          <w:sz w:val="18"/>
          <w:szCs w:val="18"/>
        </w:rPr>
        <w:t xml:space="preserve"> trimestre 202</w:t>
      </w:r>
      <w:r w:rsidR="418E1AA1" w:rsidRPr="00D8623F">
        <w:rPr>
          <w:rFonts w:ascii="Arial" w:eastAsia="Arial" w:hAnsi="Arial" w:cs="Arial"/>
          <w:sz w:val="18"/>
          <w:szCs w:val="18"/>
        </w:rPr>
        <w:t>4</w:t>
      </w:r>
      <w:bookmarkEnd w:id="93"/>
    </w:p>
    <w:p w14:paraId="78F4A100" w14:textId="77777777" w:rsidR="00E06FA6" w:rsidRDefault="00E06FA6" w:rsidP="270D064B">
      <w:pPr>
        <w:spacing w:line="257" w:lineRule="auto"/>
        <w:jc w:val="center"/>
        <w:rPr>
          <w:rFonts w:ascii="Arial" w:eastAsia="Arial" w:hAnsi="Arial" w:cs="Arial"/>
          <w:sz w:val="18"/>
          <w:szCs w:val="18"/>
        </w:rPr>
      </w:pPr>
    </w:p>
    <w:tbl>
      <w:tblPr>
        <w:tblStyle w:val="Tablaconcuadrcula1clara"/>
        <w:tblpPr w:leftFromText="141" w:rightFromText="141" w:vertAnchor="text" w:horzAnchor="margin" w:tblpY="-52"/>
        <w:tblW w:w="5307" w:type="pct"/>
        <w:tblLayout w:type="fixed"/>
        <w:tblLook w:val="04A0" w:firstRow="1" w:lastRow="0" w:firstColumn="1" w:lastColumn="0" w:noHBand="0" w:noVBand="1"/>
      </w:tblPr>
      <w:tblGrid>
        <w:gridCol w:w="1412"/>
        <w:gridCol w:w="1009"/>
        <w:gridCol w:w="1097"/>
        <w:gridCol w:w="1580"/>
        <w:gridCol w:w="1134"/>
        <w:gridCol w:w="1276"/>
        <w:gridCol w:w="1418"/>
        <w:gridCol w:w="1346"/>
      </w:tblGrid>
      <w:tr w:rsidR="00E06FA6" w:rsidRPr="00D8623F" w14:paraId="5A552270" w14:textId="77777777" w:rsidTr="00E06FA6">
        <w:trPr>
          <w:cnfStyle w:val="100000000000" w:firstRow="1" w:lastRow="0"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687" w:type="pct"/>
            <w:vAlign w:val="center"/>
            <w:hideMark/>
          </w:tcPr>
          <w:p w14:paraId="05B0B90A" w14:textId="77777777" w:rsidR="00E06FA6" w:rsidRPr="00D8623F" w:rsidRDefault="00E06FA6" w:rsidP="00E06FA6">
            <w:pPr>
              <w:jc w:val="center"/>
              <w:rPr>
                <w:rFonts w:ascii="Arial" w:hAnsi="Arial" w:cs="Arial"/>
                <w:b w:val="0"/>
                <w:bCs w:val="0"/>
                <w:sz w:val="16"/>
                <w:szCs w:val="16"/>
                <w:lang w:eastAsia="es-CO"/>
              </w:rPr>
            </w:pPr>
            <w:r w:rsidRPr="00D8623F">
              <w:rPr>
                <w:rFonts w:ascii="Arial" w:hAnsi="Arial" w:cs="Arial"/>
                <w:sz w:val="16"/>
                <w:szCs w:val="16"/>
                <w:lang w:eastAsia="es-CO"/>
              </w:rPr>
              <w:t>Nombre del espacio</w:t>
            </w:r>
          </w:p>
        </w:tc>
        <w:tc>
          <w:tcPr>
            <w:tcW w:w="491" w:type="pct"/>
            <w:vAlign w:val="center"/>
            <w:hideMark/>
          </w:tcPr>
          <w:p w14:paraId="67B76B67" w14:textId="77777777" w:rsidR="00E06FA6" w:rsidRPr="00D8623F" w:rsidRDefault="00E06FA6" w:rsidP="00E06FA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lang w:eastAsia="es-CO"/>
              </w:rPr>
            </w:pPr>
            <w:r w:rsidRPr="00D8623F">
              <w:rPr>
                <w:rFonts w:ascii="Arial" w:hAnsi="Arial" w:cs="Arial"/>
                <w:sz w:val="16"/>
                <w:szCs w:val="16"/>
                <w:lang w:eastAsia="es-CO"/>
              </w:rPr>
              <w:t>#espacios</w:t>
            </w:r>
          </w:p>
        </w:tc>
        <w:tc>
          <w:tcPr>
            <w:tcW w:w="534" w:type="pct"/>
            <w:vAlign w:val="center"/>
            <w:hideMark/>
          </w:tcPr>
          <w:p w14:paraId="02A04628" w14:textId="77777777" w:rsidR="00E06FA6" w:rsidRPr="00D8623F" w:rsidRDefault="00E06FA6" w:rsidP="00E06FA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lang w:eastAsia="es-CO"/>
              </w:rPr>
            </w:pPr>
            <w:r w:rsidRPr="00D8623F">
              <w:rPr>
                <w:rFonts w:ascii="Arial" w:hAnsi="Arial" w:cs="Arial"/>
                <w:sz w:val="16"/>
                <w:szCs w:val="16"/>
                <w:lang w:eastAsia="es-CO"/>
              </w:rPr>
              <w:t># asistentes</w:t>
            </w:r>
          </w:p>
        </w:tc>
        <w:tc>
          <w:tcPr>
            <w:tcW w:w="769" w:type="pct"/>
            <w:vAlign w:val="center"/>
            <w:hideMark/>
          </w:tcPr>
          <w:p w14:paraId="59B02A0C" w14:textId="77777777" w:rsidR="00E06FA6" w:rsidRPr="00D8623F" w:rsidRDefault="00E06FA6" w:rsidP="00E06FA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D8623F">
              <w:rPr>
                <w:rFonts w:ascii="Arial" w:hAnsi="Arial" w:cs="Arial"/>
                <w:sz w:val="16"/>
                <w:szCs w:val="16"/>
                <w:lang w:eastAsia="es-CO"/>
              </w:rPr>
              <w:t>Localidad</w:t>
            </w:r>
          </w:p>
        </w:tc>
        <w:tc>
          <w:tcPr>
            <w:tcW w:w="552" w:type="pct"/>
            <w:vAlign w:val="center"/>
            <w:hideMark/>
          </w:tcPr>
          <w:p w14:paraId="5649ED12" w14:textId="77777777" w:rsidR="00E06FA6" w:rsidRPr="00D8623F" w:rsidRDefault="00E06FA6" w:rsidP="00E06FA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lang w:eastAsia="es-CO"/>
              </w:rPr>
            </w:pPr>
            <w:r w:rsidRPr="00D8623F">
              <w:rPr>
                <w:rFonts w:ascii="Arial" w:hAnsi="Arial" w:cs="Arial"/>
                <w:sz w:val="16"/>
                <w:szCs w:val="16"/>
                <w:lang w:eastAsia="es-CO"/>
              </w:rPr>
              <w:t># PQRSDF</w:t>
            </w:r>
          </w:p>
        </w:tc>
        <w:tc>
          <w:tcPr>
            <w:tcW w:w="621" w:type="pct"/>
            <w:vAlign w:val="center"/>
            <w:hideMark/>
          </w:tcPr>
          <w:p w14:paraId="6D18ACCB" w14:textId="77777777" w:rsidR="00E06FA6" w:rsidRPr="00D8623F" w:rsidRDefault="00E06FA6" w:rsidP="00E06FA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lang w:eastAsia="es-CO"/>
              </w:rPr>
            </w:pPr>
            <w:r w:rsidRPr="00D8623F">
              <w:rPr>
                <w:rFonts w:ascii="Arial" w:hAnsi="Arial" w:cs="Arial"/>
                <w:sz w:val="16"/>
                <w:szCs w:val="16"/>
                <w:lang w:eastAsia="es-CO"/>
              </w:rPr>
              <w:t># encuestas</w:t>
            </w:r>
          </w:p>
        </w:tc>
        <w:tc>
          <w:tcPr>
            <w:tcW w:w="690" w:type="pct"/>
            <w:vAlign w:val="center"/>
            <w:hideMark/>
          </w:tcPr>
          <w:p w14:paraId="66A9DF1B" w14:textId="77777777" w:rsidR="00E06FA6" w:rsidRPr="00D8623F" w:rsidRDefault="00E06FA6" w:rsidP="00E06FA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D8623F">
              <w:rPr>
                <w:rFonts w:ascii="Arial" w:hAnsi="Arial" w:cs="Arial"/>
                <w:sz w:val="16"/>
                <w:szCs w:val="16"/>
                <w:lang w:eastAsia="es-CO"/>
              </w:rPr>
              <w:t>Modalidad</w:t>
            </w:r>
          </w:p>
        </w:tc>
        <w:tc>
          <w:tcPr>
            <w:tcW w:w="655" w:type="pct"/>
            <w:vAlign w:val="center"/>
            <w:hideMark/>
          </w:tcPr>
          <w:p w14:paraId="1DE0F649" w14:textId="77777777" w:rsidR="00E06FA6" w:rsidRPr="00D8623F" w:rsidRDefault="00E06FA6" w:rsidP="00E06FA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lang w:eastAsia="es-CO"/>
              </w:rPr>
            </w:pPr>
            <w:r w:rsidRPr="00D8623F">
              <w:rPr>
                <w:rFonts w:ascii="Arial" w:hAnsi="Arial" w:cs="Arial"/>
                <w:sz w:val="16"/>
                <w:szCs w:val="16"/>
                <w:lang w:eastAsia="es-CO"/>
              </w:rPr>
              <w:t>Articulación/ Propio</w:t>
            </w:r>
          </w:p>
        </w:tc>
      </w:tr>
      <w:tr w:rsidR="00E06FA6" w:rsidRPr="00D8623F" w14:paraId="65E92114" w14:textId="77777777" w:rsidTr="00E06FA6">
        <w:trPr>
          <w:trHeight w:val="1303"/>
        </w:trPr>
        <w:tc>
          <w:tcPr>
            <w:cnfStyle w:val="001000000000" w:firstRow="0" w:lastRow="0" w:firstColumn="1" w:lastColumn="0" w:oddVBand="0" w:evenVBand="0" w:oddHBand="0" w:evenHBand="0" w:firstRowFirstColumn="0" w:firstRowLastColumn="0" w:lastRowFirstColumn="0" w:lastRowLastColumn="0"/>
            <w:tcW w:w="687" w:type="pct"/>
            <w:vAlign w:val="center"/>
            <w:hideMark/>
          </w:tcPr>
          <w:p w14:paraId="0F170D50" w14:textId="77777777" w:rsidR="00E06FA6" w:rsidRPr="00D8623F" w:rsidRDefault="00E06FA6" w:rsidP="00E06FA6">
            <w:pPr>
              <w:rPr>
                <w:rFonts w:ascii="Arial" w:hAnsi="Arial" w:cs="Arial"/>
                <w:sz w:val="16"/>
                <w:szCs w:val="16"/>
                <w:lang w:eastAsia="es-CO"/>
              </w:rPr>
            </w:pPr>
            <w:r w:rsidRPr="00D8623F">
              <w:rPr>
                <w:rFonts w:ascii="Arial" w:hAnsi="Arial" w:cs="Arial"/>
                <w:sz w:val="16"/>
                <w:szCs w:val="16"/>
                <w:lang w:eastAsia="es-CO"/>
              </w:rPr>
              <w:t>Grupos focales</w:t>
            </w:r>
          </w:p>
        </w:tc>
        <w:tc>
          <w:tcPr>
            <w:tcW w:w="491" w:type="pct"/>
            <w:vAlign w:val="center"/>
            <w:hideMark/>
          </w:tcPr>
          <w:p w14:paraId="02667BC0" w14:textId="77777777" w:rsidR="00E06FA6" w:rsidRPr="00D8623F" w:rsidRDefault="00E06FA6" w:rsidP="00E06FA6">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D8623F">
              <w:rPr>
                <w:rFonts w:ascii="Arial" w:hAnsi="Arial" w:cs="Arial"/>
                <w:sz w:val="16"/>
                <w:szCs w:val="16"/>
                <w:lang w:eastAsia="es-CO"/>
              </w:rPr>
              <w:t>7</w:t>
            </w:r>
          </w:p>
        </w:tc>
        <w:tc>
          <w:tcPr>
            <w:tcW w:w="534" w:type="pct"/>
            <w:vAlign w:val="center"/>
            <w:hideMark/>
          </w:tcPr>
          <w:p w14:paraId="30A62561" w14:textId="77777777" w:rsidR="00E06FA6" w:rsidRPr="00D8623F" w:rsidRDefault="00E06FA6" w:rsidP="00E06FA6">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D8623F">
              <w:rPr>
                <w:rFonts w:ascii="Arial" w:hAnsi="Arial" w:cs="Arial"/>
                <w:sz w:val="16"/>
                <w:szCs w:val="16"/>
                <w:lang w:eastAsia="es-CO"/>
              </w:rPr>
              <w:t>73</w:t>
            </w:r>
          </w:p>
        </w:tc>
        <w:tc>
          <w:tcPr>
            <w:tcW w:w="769" w:type="pct"/>
            <w:vAlign w:val="center"/>
            <w:hideMark/>
          </w:tcPr>
          <w:p w14:paraId="70F4CFA8" w14:textId="77777777" w:rsidR="00E06FA6" w:rsidRPr="00D8623F" w:rsidRDefault="00E06FA6" w:rsidP="00E06F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D8623F">
              <w:rPr>
                <w:rFonts w:ascii="Arial" w:hAnsi="Arial" w:cs="Arial"/>
                <w:sz w:val="16"/>
                <w:szCs w:val="16"/>
                <w:lang w:eastAsia="es-CO"/>
              </w:rPr>
              <w:t>Bosa</w:t>
            </w:r>
          </w:p>
          <w:p w14:paraId="7ACF5391" w14:textId="77777777" w:rsidR="00E06FA6" w:rsidRPr="00D8623F" w:rsidRDefault="00E06FA6" w:rsidP="00E06F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D8623F">
              <w:rPr>
                <w:rFonts w:ascii="Arial" w:hAnsi="Arial" w:cs="Arial"/>
                <w:sz w:val="16"/>
                <w:szCs w:val="16"/>
                <w:lang w:eastAsia="es-CO"/>
              </w:rPr>
              <w:t>Kennedy</w:t>
            </w:r>
          </w:p>
          <w:p w14:paraId="7EC5E579" w14:textId="77777777" w:rsidR="00E06FA6" w:rsidRPr="00D8623F" w:rsidRDefault="00E06FA6" w:rsidP="00E06F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D8623F">
              <w:rPr>
                <w:rFonts w:ascii="Arial" w:hAnsi="Arial" w:cs="Arial"/>
                <w:sz w:val="16"/>
                <w:szCs w:val="16"/>
                <w:lang w:eastAsia="es-CO"/>
              </w:rPr>
              <w:t>Fontibón</w:t>
            </w:r>
          </w:p>
          <w:p w14:paraId="09014048" w14:textId="77777777" w:rsidR="00E06FA6" w:rsidRPr="00D8623F" w:rsidRDefault="00E06FA6" w:rsidP="00E06F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D8623F">
              <w:rPr>
                <w:rFonts w:ascii="Arial" w:hAnsi="Arial" w:cs="Arial"/>
                <w:sz w:val="16"/>
                <w:szCs w:val="16"/>
                <w:lang w:eastAsia="es-CO"/>
              </w:rPr>
              <w:t>Suba</w:t>
            </w:r>
          </w:p>
          <w:p w14:paraId="100BBE3C" w14:textId="77777777" w:rsidR="00E06FA6" w:rsidRPr="00D8623F" w:rsidRDefault="00E06FA6" w:rsidP="00E06F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D8623F">
              <w:rPr>
                <w:rFonts w:ascii="Arial" w:hAnsi="Arial" w:cs="Arial"/>
                <w:sz w:val="16"/>
                <w:szCs w:val="16"/>
                <w:lang w:eastAsia="es-CO"/>
              </w:rPr>
              <w:t>Santa fe</w:t>
            </w:r>
          </w:p>
          <w:p w14:paraId="2D8DC07E" w14:textId="77777777" w:rsidR="00E06FA6" w:rsidRPr="00D8623F" w:rsidRDefault="00E06FA6" w:rsidP="00E06F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D8623F">
              <w:rPr>
                <w:rFonts w:ascii="Arial" w:hAnsi="Arial" w:cs="Arial"/>
                <w:sz w:val="16"/>
                <w:szCs w:val="16"/>
                <w:lang w:eastAsia="es-CO"/>
              </w:rPr>
              <w:t>Usaquén</w:t>
            </w:r>
          </w:p>
          <w:p w14:paraId="321E5A32" w14:textId="77777777" w:rsidR="00E06FA6" w:rsidRPr="00D8623F" w:rsidRDefault="00E06FA6" w:rsidP="00E06F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D8623F">
              <w:rPr>
                <w:rFonts w:ascii="Arial" w:hAnsi="Arial" w:cs="Arial"/>
                <w:sz w:val="16"/>
                <w:szCs w:val="16"/>
                <w:lang w:eastAsia="es-CO"/>
              </w:rPr>
              <w:t>Tunjuelito</w:t>
            </w:r>
          </w:p>
        </w:tc>
        <w:tc>
          <w:tcPr>
            <w:tcW w:w="552" w:type="pct"/>
            <w:vAlign w:val="center"/>
            <w:hideMark/>
          </w:tcPr>
          <w:p w14:paraId="51770163" w14:textId="77777777" w:rsidR="00E06FA6" w:rsidRPr="00D8623F" w:rsidRDefault="00E06FA6" w:rsidP="00E06F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D8623F">
              <w:rPr>
                <w:rFonts w:ascii="Arial" w:hAnsi="Arial" w:cs="Arial"/>
                <w:sz w:val="16"/>
                <w:szCs w:val="16"/>
                <w:lang w:eastAsia="es-CO"/>
              </w:rPr>
              <w:t>0</w:t>
            </w:r>
          </w:p>
        </w:tc>
        <w:tc>
          <w:tcPr>
            <w:tcW w:w="621" w:type="pct"/>
            <w:vAlign w:val="center"/>
            <w:hideMark/>
          </w:tcPr>
          <w:p w14:paraId="5D7D08E8" w14:textId="77777777" w:rsidR="00E06FA6" w:rsidRPr="00D8623F" w:rsidRDefault="00E06FA6" w:rsidP="00E06F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D8623F">
              <w:rPr>
                <w:rFonts w:ascii="Arial" w:hAnsi="Arial" w:cs="Arial"/>
                <w:sz w:val="16"/>
                <w:szCs w:val="16"/>
                <w:lang w:eastAsia="es-CO"/>
              </w:rPr>
              <w:t>N. A</w:t>
            </w:r>
          </w:p>
        </w:tc>
        <w:tc>
          <w:tcPr>
            <w:tcW w:w="690" w:type="pct"/>
            <w:vAlign w:val="center"/>
            <w:hideMark/>
          </w:tcPr>
          <w:p w14:paraId="20CB933C" w14:textId="77777777" w:rsidR="00E06FA6" w:rsidRPr="00D8623F" w:rsidRDefault="00E06FA6" w:rsidP="00E06F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D8623F">
              <w:rPr>
                <w:rFonts w:ascii="Arial" w:hAnsi="Arial" w:cs="Arial"/>
                <w:sz w:val="16"/>
                <w:szCs w:val="16"/>
                <w:lang w:eastAsia="es-CO"/>
              </w:rPr>
              <w:t>Presencial</w:t>
            </w:r>
          </w:p>
        </w:tc>
        <w:tc>
          <w:tcPr>
            <w:tcW w:w="655" w:type="pct"/>
            <w:vAlign w:val="center"/>
            <w:hideMark/>
          </w:tcPr>
          <w:p w14:paraId="3CDC2E4D" w14:textId="77777777" w:rsidR="00E06FA6" w:rsidRPr="00D8623F" w:rsidRDefault="00E06FA6" w:rsidP="00E06F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D8623F">
              <w:rPr>
                <w:rFonts w:ascii="Arial" w:hAnsi="Arial" w:cs="Arial"/>
                <w:sz w:val="16"/>
                <w:szCs w:val="16"/>
                <w:lang w:eastAsia="es-CO"/>
              </w:rPr>
              <w:t>Propio</w:t>
            </w:r>
          </w:p>
        </w:tc>
      </w:tr>
      <w:tr w:rsidR="00E06FA6" w:rsidRPr="00D8623F" w14:paraId="367BE95B" w14:textId="77777777" w:rsidTr="00E06FA6">
        <w:trPr>
          <w:trHeight w:val="278"/>
        </w:trPr>
        <w:tc>
          <w:tcPr>
            <w:cnfStyle w:val="001000000000" w:firstRow="0" w:lastRow="0" w:firstColumn="1" w:lastColumn="0" w:oddVBand="0" w:evenVBand="0" w:oddHBand="0" w:evenHBand="0" w:firstRowFirstColumn="0" w:firstRowLastColumn="0" w:lastRowFirstColumn="0" w:lastRowLastColumn="0"/>
            <w:tcW w:w="687" w:type="pct"/>
            <w:vAlign w:val="center"/>
          </w:tcPr>
          <w:p w14:paraId="3BA6E5B1" w14:textId="77777777" w:rsidR="00E06FA6" w:rsidRPr="00D8623F" w:rsidRDefault="00E06FA6" w:rsidP="00E06FA6">
            <w:pPr>
              <w:rPr>
                <w:rFonts w:ascii="Arial" w:hAnsi="Arial" w:cs="Arial"/>
                <w:sz w:val="16"/>
                <w:szCs w:val="16"/>
                <w:lang w:eastAsia="es-CO"/>
              </w:rPr>
            </w:pPr>
            <w:r w:rsidRPr="00D8623F">
              <w:rPr>
                <w:rFonts w:ascii="Arial" w:hAnsi="Arial" w:cs="Arial"/>
                <w:sz w:val="16"/>
                <w:szCs w:val="16"/>
                <w:lang w:eastAsia="es-CO"/>
              </w:rPr>
              <w:t>Conozcamos la UMV / IED Antonio José de Sucre</w:t>
            </w:r>
          </w:p>
        </w:tc>
        <w:tc>
          <w:tcPr>
            <w:tcW w:w="491" w:type="pct"/>
            <w:vAlign w:val="center"/>
          </w:tcPr>
          <w:p w14:paraId="0CC68096" w14:textId="77777777" w:rsidR="00E06FA6" w:rsidRPr="00D8623F" w:rsidRDefault="00E06FA6" w:rsidP="00E06FA6">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D8623F">
              <w:rPr>
                <w:rFonts w:ascii="Arial" w:hAnsi="Arial" w:cs="Arial"/>
                <w:sz w:val="16"/>
                <w:szCs w:val="16"/>
                <w:lang w:eastAsia="es-CO"/>
              </w:rPr>
              <w:t>1</w:t>
            </w:r>
          </w:p>
        </w:tc>
        <w:tc>
          <w:tcPr>
            <w:tcW w:w="534" w:type="pct"/>
            <w:vAlign w:val="center"/>
          </w:tcPr>
          <w:p w14:paraId="363FA055" w14:textId="77777777" w:rsidR="00E06FA6" w:rsidRPr="00D8623F" w:rsidRDefault="00E06FA6" w:rsidP="00E06FA6">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D8623F">
              <w:rPr>
                <w:rFonts w:ascii="Arial" w:hAnsi="Arial" w:cs="Arial"/>
                <w:sz w:val="16"/>
                <w:szCs w:val="16"/>
                <w:lang w:eastAsia="es-CO"/>
              </w:rPr>
              <w:t>30</w:t>
            </w:r>
          </w:p>
        </w:tc>
        <w:tc>
          <w:tcPr>
            <w:tcW w:w="769" w:type="pct"/>
            <w:vAlign w:val="center"/>
          </w:tcPr>
          <w:p w14:paraId="41F6AC4E" w14:textId="77777777" w:rsidR="00E06FA6" w:rsidRPr="00D8623F" w:rsidRDefault="00E06FA6" w:rsidP="00E06F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D8623F">
              <w:rPr>
                <w:rFonts w:ascii="Arial" w:hAnsi="Arial" w:cs="Arial"/>
                <w:sz w:val="16"/>
                <w:szCs w:val="16"/>
                <w:lang w:eastAsia="es-CO"/>
              </w:rPr>
              <w:t>Puente Aranda</w:t>
            </w:r>
          </w:p>
        </w:tc>
        <w:tc>
          <w:tcPr>
            <w:tcW w:w="552" w:type="pct"/>
            <w:vAlign w:val="center"/>
          </w:tcPr>
          <w:p w14:paraId="2F3CF47E" w14:textId="77777777" w:rsidR="00E06FA6" w:rsidRPr="00D8623F" w:rsidRDefault="00E06FA6" w:rsidP="00E06F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D8623F">
              <w:rPr>
                <w:rFonts w:ascii="Arial" w:hAnsi="Arial" w:cs="Arial"/>
                <w:sz w:val="16"/>
                <w:szCs w:val="16"/>
                <w:lang w:eastAsia="es-CO"/>
              </w:rPr>
              <w:t>0</w:t>
            </w:r>
          </w:p>
        </w:tc>
        <w:tc>
          <w:tcPr>
            <w:tcW w:w="621" w:type="pct"/>
            <w:vAlign w:val="center"/>
          </w:tcPr>
          <w:p w14:paraId="507C5C8A" w14:textId="77777777" w:rsidR="00E06FA6" w:rsidRPr="00D8623F" w:rsidRDefault="00E06FA6" w:rsidP="00E06F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D8623F">
              <w:rPr>
                <w:rFonts w:ascii="Arial" w:hAnsi="Arial" w:cs="Arial"/>
                <w:sz w:val="16"/>
                <w:szCs w:val="16"/>
                <w:lang w:eastAsia="es-CO"/>
              </w:rPr>
              <w:t>25</w:t>
            </w:r>
          </w:p>
        </w:tc>
        <w:tc>
          <w:tcPr>
            <w:tcW w:w="690" w:type="pct"/>
            <w:vAlign w:val="center"/>
          </w:tcPr>
          <w:p w14:paraId="4DF70102" w14:textId="77777777" w:rsidR="00E06FA6" w:rsidRPr="00D8623F" w:rsidRDefault="00E06FA6" w:rsidP="00E06F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D8623F">
              <w:rPr>
                <w:rFonts w:ascii="Arial" w:hAnsi="Arial" w:cs="Arial"/>
                <w:sz w:val="16"/>
                <w:szCs w:val="16"/>
                <w:lang w:eastAsia="es-CO"/>
              </w:rPr>
              <w:t>Presencial</w:t>
            </w:r>
          </w:p>
        </w:tc>
        <w:tc>
          <w:tcPr>
            <w:tcW w:w="655" w:type="pct"/>
            <w:vAlign w:val="center"/>
          </w:tcPr>
          <w:p w14:paraId="17EE92A1" w14:textId="77777777" w:rsidR="00E06FA6" w:rsidRPr="00D8623F" w:rsidRDefault="00E06FA6" w:rsidP="00E06F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D8623F">
              <w:rPr>
                <w:rFonts w:ascii="Arial" w:hAnsi="Arial" w:cs="Arial"/>
                <w:sz w:val="16"/>
                <w:szCs w:val="16"/>
                <w:lang w:eastAsia="es-CO"/>
              </w:rPr>
              <w:t>Articulado</w:t>
            </w:r>
          </w:p>
        </w:tc>
      </w:tr>
      <w:tr w:rsidR="00E06FA6" w:rsidRPr="00D8623F" w14:paraId="20C2C68C" w14:textId="77777777" w:rsidTr="00E06FA6">
        <w:trPr>
          <w:trHeight w:val="1113"/>
        </w:trPr>
        <w:tc>
          <w:tcPr>
            <w:cnfStyle w:val="001000000000" w:firstRow="0" w:lastRow="0" w:firstColumn="1" w:lastColumn="0" w:oddVBand="0" w:evenVBand="0" w:oddHBand="0" w:evenHBand="0" w:firstRowFirstColumn="0" w:firstRowLastColumn="0" w:lastRowFirstColumn="0" w:lastRowLastColumn="0"/>
            <w:tcW w:w="687" w:type="pct"/>
            <w:vAlign w:val="center"/>
            <w:hideMark/>
          </w:tcPr>
          <w:p w14:paraId="4AB40ABF" w14:textId="77777777" w:rsidR="00E06FA6" w:rsidRPr="00D8623F" w:rsidRDefault="00E06FA6" w:rsidP="00E06FA6">
            <w:pPr>
              <w:rPr>
                <w:rFonts w:ascii="Arial" w:hAnsi="Arial" w:cs="Arial"/>
                <w:sz w:val="16"/>
                <w:szCs w:val="16"/>
                <w:lang w:eastAsia="es-CO"/>
              </w:rPr>
            </w:pPr>
            <w:r w:rsidRPr="00D8623F">
              <w:rPr>
                <w:rFonts w:ascii="Arial" w:hAnsi="Arial" w:cs="Arial"/>
                <w:sz w:val="16"/>
                <w:szCs w:val="16"/>
                <w:lang w:eastAsia="es-CO"/>
              </w:rPr>
              <w:t>UMV de puertas abiertas/ Sigma</w:t>
            </w:r>
          </w:p>
        </w:tc>
        <w:tc>
          <w:tcPr>
            <w:tcW w:w="491" w:type="pct"/>
            <w:vAlign w:val="center"/>
            <w:hideMark/>
          </w:tcPr>
          <w:p w14:paraId="780D0E2F" w14:textId="77777777" w:rsidR="00E06FA6" w:rsidRPr="00D8623F" w:rsidRDefault="00E06FA6" w:rsidP="00E06FA6">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D8623F">
              <w:rPr>
                <w:rFonts w:ascii="Arial" w:hAnsi="Arial" w:cs="Arial"/>
                <w:sz w:val="16"/>
                <w:szCs w:val="16"/>
                <w:lang w:eastAsia="es-CO"/>
              </w:rPr>
              <w:t>1</w:t>
            </w:r>
          </w:p>
        </w:tc>
        <w:tc>
          <w:tcPr>
            <w:tcW w:w="534" w:type="pct"/>
            <w:vAlign w:val="center"/>
            <w:hideMark/>
          </w:tcPr>
          <w:p w14:paraId="27E6283F" w14:textId="77777777" w:rsidR="00E06FA6" w:rsidRPr="00D8623F" w:rsidRDefault="00E06FA6" w:rsidP="00E06FA6">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D8623F">
              <w:rPr>
                <w:rFonts w:ascii="Arial" w:hAnsi="Arial" w:cs="Arial"/>
                <w:sz w:val="16"/>
                <w:szCs w:val="16"/>
                <w:lang w:eastAsia="es-CO"/>
              </w:rPr>
              <w:t>5</w:t>
            </w:r>
          </w:p>
        </w:tc>
        <w:tc>
          <w:tcPr>
            <w:tcW w:w="769" w:type="pct"/>
            <w:vAlign w:val="center"/>
            <w:hideMark/>
          </w:tcPr>
          <w:p w14:paraId="43A2C670" w14:textId="77777777" w:rsidR="00E06FA6" w:rsidRPr="00D8623F" w:rsidRDefault="00E06FA6" w:rsidP="00E06F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D8623F">
              <w:rPr>
                <w:rFonts w:ascii="Arial" w:hAnsi="Arial" w:cs="Arial"/>
                <w:sz w:val="16"/>
                <w:szCs w:val="16"/>
                <w:lang w:eastAsia="es-CO"/>
              </w:rPr>
              <w:t>Puente Aranda</w:t>
            </w:r>
          </w:p>
        </w:tc>
        <w:tc>
          <w:tcPr>
            <w:tcW w:w="552" w:type="pct"/>
            <w:vAlign w:val="center"/>
            <w:hideMark/>
          </w:tcPr>
          <w:p w14:paraId="56A39073" w14:textId="77777777" w:rsidR="00E06FA6" w:rsidRPr="00D8623F" w:rsidRDefault="00E06FA6" w:rsidP="00E06F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D8623F">
              <w:rPr>
                <w:rFonts w:ascii="Arial" w:hAnsi="Arial" w:cs="Arial"/>
                <w:sz w:val="16"/>
                <w:szCs w:val="16"/>
                <w:lang w:eastAsia="es-CO"/>
              </w:rPr>
              <w:t>0</w:t>
            </w:r>
          </w:p>
        </w:tc>
        <w:tc>
          <w:tcPr>
            <w:tcW w:w="621" w:type="pct"/>
            <w:vAlign w:val="center"/>
            <w:hideMark/>
          </w:tcPr>
          <w:p w14:paraId="5BE97CD8" w14:textId="77777777" w:rsidR="00E06FA6" w:rsidRPr="00D8623F" w:rsidRDefault="00E06FA6" w:rsidP="00E06F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D8623F">
              <w:rPr>
                <w:rFonts w:ascii="Arial" w:hAnsi="Arial" w:cs="Arial"/>
                <w:sz w:val="16"/>
                <w:szCs w:val="16"/>
                <w:lang w:eastAsia="es-CO"/>
              </w:rPr>
              <w:t>5</w:t>
            </w:r>
          </w:p>
        </w:tc>
        <w:tc>
          <w:tcPr>
            <w:tcW w:w="690" w:type="pct"/>
            <w:vAlign w:val="center"/>
            <w:hideMark/>
          </w:tcPr>
          <w:p w14:paraId="276747FB" w14:textId="77777777" w:rsidR="00E06FA6" w:rsidRPr="00D8623F" w:rsidRDefault="00E06FA6" w:rsidP="00E06F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D8623F">
              <w:rPr>
                <w:rFonts w:ascii="Arial" w:hAnsi="Arial" w:cs="Arial"/>
                <w:sz w:val="16"/>
                <w:szCs w:val="16"/>
                <w:lang w:eastAsia="es-CO"/>
              </w:rPr>
              <w:t>Presencial</w:t>
            </w:r>
          </w:p>
        </w:tc>
        <w:tc>
          <w:tcPr>
            <w:tcW w:w="655" w:type="pct"/>
            <w:vAlign w:val="center"/>
            <w:hideMark/>
          </w:tcPr>
          <w:p w14:paraId="40413609" w14:textId="77777777" w:rsidR="00E06FA6" w:rsidRPr="00D8623F" w:rsidRDefault="00E06FA6" w:rsidP="00E06F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D8623F">
              <w:rPr>
                <w:rFonts w:ascii="Arial" w:hAnsi="Arial" w:cs="Arial"/>
                <w:sz w:val="16"/>
                <w:szCs w:val="16"/>
                <w:lang w:eastAsia="es-CO"/>
              </w:rPr>
              <w:t>Propio</w:t>
            </w:r>
          </w:p>
        </w:tc>
      </w:tr>
      <w:tr w:rsidR="00E06FA6" w:rsidRPr="00D8623F" w14:paraId="33EBB093" w14:textId="77777777" w:rsidTr="00E06FA6">
        <w:trPr>
          <w:trHeight w:val="741"/>
        </w:trPr>
        <w:tc>
          <w:tcPr>
            <w:cnfStyle w:val="001000000000" w:firstRow="0" w:lastRow="0" w:firstColumn="1" w:lastColumn="0" w:oddVBand="0" w:evenVBand="0" w:oddHBand="0" w:evenHBand="0" w:firstRowFirstColumn="0" w:firstRowLastColumn="0" w:lastRowFirstColumn="0" w:lastRowLastColumn="0"/>
            <w:tcW w:w="687" w:type="pct"/>
            <w:vAlign w:val="center"/>
            <w:hideMark/>
          </w:tcPr>
          <w:p w14:paraId="6B47A314" w14:textId="77777777" w:rsidR="00E06FA6" w:rsidRPr="00D8623F" w:rsidRDefault="00E06FA6" w:rsidP="00E06FA6">
            <w:pPr>
              <w:rPr>
                <w:rFonts w:ascii="Arial" w:hAnsi="Arial" w:cs="Arial"/>
                <w:b w:val="0"/>
                <w:bCs w:val="0"/>
                <w:sz w:val="16"/>
                <w:szCs w:val="16"/>
                <w:lang w:eastAsia="es-CO"/>
              </w:rPr>
            </w:pPr>
            <w:r w:rsidRPr="00D8623F">
              <w:rPr>
                <w:rFonts w:ascii="Arial" w:hAnsi="Arial" w:cs="Arial"/>
                <w:sz w:val="16"/>
                <w:szCs w:val="16"/>
                <w:lang w:eastAsia="es-CO"/>
              </w:rPr>
              <w:t>Rendición de Cuentas Locales</w:t>
            </w:r>
          </w:p>
        </w:tc>
        <w:tc>
          <w:tcPr>
            <w:tcW w:w="491" w:type="pct"/>
            <w:vAlign w:val="center"/>
            <w:hideMark/>
          </w:tcPr>
          <w:p w14:paraId="36481547" w14:textId="77777777" w:rsidR="00E06FA6" w:rsidRPr="00D8623F" w:rsidRDefault="00E06FA6" w:rsidP="00E06F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D8623F">
              <w:rPr>
                <w:rFonts w:ascii="Arial" w:hAnsi="Arial" w:cs="Arial"/>
                <w:sz w:val="16"/>
                <w:szCs w:val="16"/>
                <w:lang w:eastAsia="es-CO"/>
              </w:rPr>
              <w:t>1</w:t>
            </w:r>
          </w:p>
        </w:tc>
        <w:tc>
          <w:tcPr>
            <w:tcW w:w="534" w:type="pct"/>
            <w:vAlign w:val="center"/>
            <w:hideMark/>
          </w:tcPr>
          <w:p w14:paraId="06650490" w14:textId="77777777" w:rsidR="00E06FA6" w:rsidRPr="00D8623F" w:rsidRDefault="00E06FA6" w:rsidP="00E06FA6">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D8623F">
              <w:rPr>
                <w:rFonts w:ascii="Arial" w:hAnsi="Arial" w:cs="Arial"/>
                <w:sz w:val="16"/>
                <w:szCs w:val="16"/>
                <w:lang w:eastAsia="es-CO"/>
              </w:rPr>
              <w:t>56</w:t>
            </w:r>
          </w:p>
          <w:p w14:paraId="6C6CAB87" w14:textId="77777777" w:rsidR="00E06FA6" w:rsidRPr="00D8623F" w:rsidRDefault="00E06FA6" w:rsidP="00E06F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p>
          <w:p w14:paraId="1FFD421F" w14:textId="77777777" w:rsidR="00E06FA6" w:rsidRPr="00D8623F" w:rsidRDefault="00E06FA6" w:rsidP="00E06F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p>
        </w:tc>
        <w:tc>
          <w:tcPr>
            <w:tcW w:w="769" w:type="pct"/>
            <w:vAlign w:val="center"/>
            <w:hideMark/>
          </w:tcPr>
          <w:p w14:paraId="51DE5E47" w14:textId="77777777" w:rsidR="00E06FA6" w:rsidRPr="00D8623F" w:rsidRDefault="00E06FA6" w:rsidP="00E06F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D8623F">
              <w:rPr>
                <w:rFonts w:ascii="Arial" w:hAnsi="Arial" w:cs="Arial"/>
                <w:sz w:val="16"/>
                <w:szCs w:val="16"/>
                <w:lang w:eastAsia="es-CO"/>
              </w:rPr>
              <w:t>Sumapaz</w:t>
            </w:r>
          </w:p>
        </w:tc>
        <w:tc>
          <w:tcPr>
            <w:tcW w:w="552" w:type="pct"/>
            <w:vAlign w:val="center"/>
            <w:hideMark/>
          </w:tcPr>
          <w:p w14:paraId="5AD39A6A" w14:textId="77777777" w:rsidR="00E06FA6" w:rsidRPr="00D8623F" w:rsidRDefault="00E06FA6" w:rsidP="00E06F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D8623F">
              <w:rPr>
                <w:rFonts w:ascii="Arial" w:hAnsi="Arial" w:cs="Arial"/>
                <w:sz w:val="16"/>
                <w:szCs w:val="16"/>
                <w:lang w:eastAsia="es-CO"/>
              </w:rPr>
              <w:t>0</w:t>
            </w:r>
          </w:p>
        </w:tc>
        <w:tc>
          <w:tcPr>
            <w:tcW w:w="621" w:type="pct"/>
            <w:vAlign w:val="center"/>
            <w:hideMark/>
          </w:tcPr>
          <w:p w14:paraId="02D7BF6F" w14:textId="77777777" w:rsidR="00E06FA6" w:rsidRPr="00D8623F" w:rsidRDefault="00E06FA6" w:rsidP="00E06F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D8623F">
              <w:rPr>
                <w:rFonts w:ascii="Arial" w:hAnsi="Arial" w:cs="Arial"/>
                <w:sz w:val="16"/>
                <w:szCs w:val="16"/>
                <w:lang w:eastAsia="es-CO"/>
              </w:rPr>
              <w:t>N.A.</w:t>
            </w:r>
          </w:p>
        </w:tc>
        <w:tc>
          <w:tcPr>
            <w:tcW w:w="690" w:type="pct"/>
            <w:vAlign w:val="center"/>
            <w:hideMark/>
          </w:tcPr>
          <w:p w14:paraId="29D7C085" w14:textId="77777777" w:rsidR="00E06FA6" w:rsidRPr="00D8623F" w:rsidRDefault="00E06FA6" w:rsidP="00E06F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D8623F">
              <w:rPr>
                <w:rFonts w:ascii="Arial" w:hAnsi="Arial" w:cs="Arial"/>
                <w:sz w:val="16"/>
                <w:szCs w:val="16"/>
                <w:lang w:eastAsia="es-CO"/>
              </w:rPr>
              <w:t>Presencial</w:t>
            </w:r>
          </w:p>
        </w:tc>
        <w:tc>
          <w:tcPr>
            <w:tcW w:w="655" w:type="pct"/>
            <w:vAlign w:val="center"/>
            <w:hideMark/>
          </w:tcPr>
          <w:p w14:paraId="550174D3" w14:textId="77777777" w:rsidR="00E06FA6" w:rsidRPr="00D8623F" w:rsidRDefault="00E06FA6" w:rsidP="00E06F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D8623F">
              <w:rPr>
                <w:rFonts w:ascii="Arial" w:hAnsi="Arial" w:cs="Arial"/>
                <w:sz w:val="16"/>
                <w:szCs w:val="16"/>
                <w:lang w:eastAsia="es-CO"/>
              </w:rPr>
              <w:t>Articulación</w:t>
            </w:r>
          </w:p>
        </w:tc>
      </w:tr>
      <w:tr w:rsidR="00E06FA6" w:rsidRPr="00D8623F" w14:paraId="182D5DC4" w14:textId="77777777" w:rsidTr="00E06FA6">
        <w:trPr>
          <w:trHeight w:val="389"/>
        </w:trPr>
        <w:tc>
          <w:tcPr>
            <w:cnfStyle w:val="001000000000" w:firstRow="0" w:lastRow="0" w:firstColumn="1" w:lastColumn="0" w:oddVBand="0" w:evenVBand="0" w:oddHBand="0" w:evenHBand="0" w:firstRowFirstColumn="0" w:firstRowLastColumn="0" w:lastRowFirstColumn="0" w:lastRowLastColumn="0"/>
            <w:tcW w:w="687" w:type="pct"/>
            <w:vAlign w:val="center"/>
            <w:hideMark/>
          </w:tcPr>
          <w:p w14:paraId="73E1BCC8" w14:textId="77777777" w:rsidR="00E06FA6" w:rsidRPr="00D8623F" w:rsidRDefault="00E06FA6" w:rsidP="00E06FA6">
            <w:pPr>
              <w:ind w:firstLineChars="100" w:firstLine="161"/>
              <w:jc w:val="center"/>
              <w:rPr>
                <w:rFonts w:ascii="Arial" w:hAnsi="Arial" w:cs="Arial"/>
                <w:sz w:val="16"/>
                <w:szCs w:val="16"/>
                <w:lang w:eastAsia="es-CO"/>
              </w:rPr>
            </w:pPr>
            <w:r w:rsidRPr="00D8623F">
              <w:rPr>
                <w:rFonts w:ascii="Arial" w:hAnsi="Arial" w:cs="Arial"/>
                <w:sz w:val="16"/>
                <w:szCs w:val="16"/>
                <w:lang w:eastAsia="es-CO"/>
              </w:rPr>
              <w:t>Total</w:t>
            </w:r>
          </w:p>
        </w:tc>
        <w:tc>
          <w:tcPr>
            <w:tcW w:w="491" w:type="pct"/>
            <w:vAlign w:val="center"/>
            <w:hideMark/>
          </w:tcPr>
          <w:p w14:paraId="36144C81" w14:textId="77777777" w:rsidR="00E06FA6" w:rsidRPr="00D8623F" w:rsidRDefault="00E06FA6" w:rsidP="00E06FA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eastAsia="es-CO"/>
              </w:rPr>
            </w:pPr>
            <w:r w:rsidRPr="00D8623F">
              <w:rPr>
                <w:rFonts w:ascii="Arial" w:hAnsi="Arial" w:cs="Arial"/>
                <w:b/>
                <w:bCs/>
                <w:sz w:val="16"/>
                <w:szCs w:val="16"/>
                <w:lang w:eastAsia="es-CO"/>
              </w:rPr>
              <w:t>10</w:t>
            </w:r>
          </w:p>
        </w:tc>
        <w:tc>
          <w:tcPr>
            <w:tcW w:w="534" w:type="pct"/>
            <w:vAlign w:val="center"/>
            <w:hideMark/>
          </w:tcPr>
          <w:p w14:paraId="43C7B07A" w14:textId="77777777" w:rsidR="00E06FA6" w:rsidRPr="00D8623F" w:rsidRDefault="00E06FA6" w:rsidP="00E06FA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eastAsia="es-CO"/>
              </w:rPr>
            </w:pPr>
            <w:r w:rsidRPr="00D8623F">
              <w:rPr>
                <w:rFonts w:ascii="Arial" w:hAnsi="Arial" w:cs="Arial"/>
                <w:b/>
                <w:bCs/>
                <w:sz w:val="16"/>
                <w:szCs w:val="16"/>
                <w:lang w:eastAsia="es-CO"/>
              </w:rPr>
              <w:t>165</w:t>
            </w:r>
          </w:p>
        </w:tc>
        <w:tc>
          <w:tcPr>
            <w:tcW w:w="769" w:type="pct"/>
            <w:vAlign w:val="center"/>
            <w:hideMark/>
          </w:tcPr>
          <w:p w14:paraId="5ECA1A53" w14:textId="77777777" w:rsidR="00E06FA6" w:rsidRPr="00D8623F" w:rsidRDefault="00E06FA6" w:rsidP="00E06FA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eastAsia="es-CO"/>
              </w:rPr>
            </w:pPr>
          </w:p>
        </w:tc>
        <w:tc>
          <w:tcPr>
            <w:tcW w:w="552" w:type="pct"/>
            <w:vAlign w:val="center"/>
            <w:hideMark/>
          </w:tcPr>
          <w:p w14:paraId="0A60D279" w14:textId="77777777" w:rsidR="00E06FA6" w:rsidRPr="00D8623F" w:rsidRDefault="00E06FA6" w:rsidP="00E06FA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eastAsia="es-CO"/>
              </w:rPr>
            </w:pPr>
            <w:r w:rsidRPr="00D8623F">
              <w:rPr>
                <w:rFonts w:ascii="Arial" w:hAnsi="Arial" w:cs="Arial"/>
                <w:b/>
                <w:bCs/>
                <w:sz w:val="16"/>
                <w:szCs w:val="16"/>
                <w:lang w:eastAsia="es-CO"/>
              </w:rPr>
              <w:t>0</w:t>
            </w:r>
          </w:p>
        </w:tc>
        <w:tc>
          <w:tcPr>
            <w:tcW w:w="621" w:type="pct"/>
            <w:vAlign w:val="center"/>
            <w:hideMark/>
          </w:tcPr>
          <w:p w14:paraId="3F772A26" w14:textId="77777777" w:rsidR="00E06FA6" w:rsidRPr="00D8623F" w:rsidRDefault="00E06FA6" w:rsidP="00E06FA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eastAsia="es-CO"/>
              </w:rPr>
            </w:pPr>
            <w:r w:rsidRPr="00D8623F">
              <w:rPr>
                <w:rFonts w:ascii="Arial" w:hAnsi="Arial" w:cs="Arial"/>
                <w:b/>
                <w:bCs/>
                <w:sz w:val="16"/>
                <w:szCs w:val="16"/>
                <w:lang w:eastAsia="es-CO"/>
              </w:rPr>
              <w:t>30</w:t>
            </w:r>
          </w:p>
        </w:tc>
        <w:tc>
          <w:tcPr>
            <w:tcW w:w="690" w:type="pct"/>
            <w:vAlign w:val="center"/>
            <w:hideMark/>
          </w:tcPr>
          <w:p w14:paraId="5998C480" w14:textId="77777777" w:rsidR="00E06FA6" w:rsidRPr="00D8623F" w:rsidRDefault="00E06FA6" w:rsidP="00E06FA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eastAsia="es-CO"/>
              </w:rPr>
            </w:pPr>
            <w:r w:rsidRPr="00D8623F">
              <w:rPr>
                <w:rFonts w:ascii="Arial" w:hAnsi="Arial" w:cs="Arial"/>
                <w:b/>
                <w:bCs/>
                <w:sz w:val="16"/>
                <w:szCs w:val="16"/>
                <w:lang w:eastAsia="es-CO"/>
              </w:rPr>
              <w:t>Presencial/ Virtual</w:t>
            </w:r>
          </w:p>
        </w:tc>
        <w:tc>
          <w:tcPr>
            <w:tcW w:w="655" w:type="pct"/>
            <w:vAlign w:val="center"/>
            <w:hideMark/>
          </w:tcPr>
          <w:p w14:paraId="54B75464" w14:textId="77777777" w:rsidR="00E06FA6" w:rsidRPr="00D8623F" w:rsidRDefault="00E06FA6" w:rsidP="00E06FA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eastAsia="es-CO"/>
              </w:rPr>
            </w:pPr>
          </w:p>
        </w:tc>
      </w:tr>
    </w:tbl>
    <w:p w14:paraId="1F72EF16" w14:textId="77777777" w:rsidR="00E06FA6" w:rsidRPr="00D8623F" w:rsidRDefault="00E06FA6" w:rsidP="00E06FA6">
      <w:pPr>
        <w:spacing w:line="257" w:lineRule="auto"/>
        <w:jc w:val="center"/>
        <w:rPr>
          <w:rFonts w:ascii="Arial" w:hAnsi="Arial" w:cs="Arial"/>
        </w:rPr>
      </w:pPr>
      <w:r w:rsidRPr="00D8623F">
        <w:rPr>
          <w:rFonts w:ascii="Arial" w:eastAsia="Arial" w:hAnsi="Arial" w:cs="Arial"/>
          <w:sz w:val="16"/>
          <w:szCs w:val="16"/>
        </w:rPr>
        <w:t>Fuente: Cronograma de espacios de participación ciudadana 2024</w:t>
      </w:r>
    </w:p>
    <w:p w14:paraId="6ACDE239" w14:textId="77777777" w:rsidR="00E06FA6" w:rsidRPr="00D8623F" w:rsidRDefault="00E06FA6" w:rsidP="006D2532">
      <w:pPr>
        <w:jc w:val="both"/>
        <w:rPr>
          <w:rFonts w:ascii="Arial" w:hAnsi="Arial" w:cs="Arial"/>
          <w:lang w:val="es-ES_tradnl"/>
        </w:rPr>
      </w:pPr>
      <w:bookmarkStart w:id="94" w:name="_Toc111731187"/>
    </w:p>
    <w:p w14:paraId="2B345A8B" w14:textId="71297723" w:rsidR="006D2532" w:rsidRPr="00D8623F" w:rsidRDefault="006D2532" w:rsidP="00EF007D">
      <w:pPr>
        <w:spacing w:after="160" w:line="257" w:lineRule="auto"/>
        <w:jc w:val="both"/>
        <w:rPr>
          <w:rFonts w:ascii="Arial" w:hAnsi="Arial" w:cs="Arial"/>
          <w:sz w:val="20"/>
          <w:szCs w:val="20"/>
        </w:rPr>
      </w:pPr>
      <w:r w:rsidRPr="00D8623F">
        <w:rPr>
          <w:rFonts w:ascii="Arial" w:hAnsi="Arial" w:cs="Arial"/>
          <w:sz w:val="20"/>
          <w:szCs w:val="20"/>
        </w:rPr>
        <w:t>Los espacios de participación de la UMV fomentan la inclusión y colaboración ciudadana para contribuir a una sociedad más justa y equitativa, así como a una entidad transparente en su gestión. Durante el cuarto trimestre, se realizaron 10 espacios de participación ciudadana y rendición de cuentas, con una asistencia de 165 ciudadanas y ciudadanos de diferentes rangos etarios. Estos espacios fueron implementados de manera presencial y virtual.</w:t>
      </w:r>
    </w:p>
    <w:p w14:paraId="29B48E98" w14:textId="5D58337D" w:rsidR="006D2532" w:rsidRPr="00D8623F" w:rsidRDefault="00D907F0" w:rsidP="00EF007D">
      <w:pPr>
        <w:spacing w:after="160" w:line="257" w:lineRule="auto"/>
        <w:jc w:val="both"/>
        <w:rPr>
          <w:rFonts w:ascii="Arial" w:hAnsi="Arial" w:cs="Arial"/>
          <w:b/>
          <w:bCs/>
          <w:sz w:val="20"/>
          <w:szCs w:val="20"/>
        </w:rPr>
      </w:pPr>
      <w:r w:rsidRPr="00D8623F">
        <w:rPr>
          <w:rFonts w:ascii="Arial" w:hAnsi="Arial" w:cs="Arial"/>
          <w:b/>
          <w:bCs/>
          <w:sz w:val="20"/>
          <w:szCs w:val="20"/>
        </w:rPr>
        <w:t>Mesa técnica de apoyo de relacionamiento con la ciudadanía 2024</w:t>
      </w:r>
    </w:p>
    <w:p w14:paraId="3DEA92D9" w14:textId="77777777" w:rsidR="006D2532" w:rsidRPr="00D8623F" w:rsidRDefault="006D2532" w:rsidP="00EF007D">
      <w:pPr>
        <w:spacing w:after="160" w:line="257" w:lineRule="auto"/>
        <w:jc w:val="both"/>
        <w:rPr>
          <w:rFonts w:ascii="Arial" w:hAnsi="Arial" w:cs="Arial"/>
          <w:sz w:val="20"/>
          <w:szCs w:val="20"/>
        </w:rPr>
      </w:pPr>
      <w:r w:rsidRPr="00D8623F">
        <w:rPr>
          <w:rFonts w:ascii="Arial" w:hAnsi="Arial" w:cs="Arial"/>
          <w:sz w:val="20"/>
          <w:szCs w:val="20"/>
        </w:rPr>
        <w:t xml:space="preserve">Esta Mesa obedece a los lineamientos de la secretaria general de la Alcaldía Mayor de Bogotá D.C., en cabeza de la Subsecretaria de Servicio a la Ciudadanía de acuerdo con la RESOLUCIÓN 001 DEL 02 DE ENE DE 2024 “Por la cual se adopta el Manual Operativo del Modelo Distrital de Relacionamiento con la Ciudadanía” las entidades deben aplicar y gestionar este Modelo, dicha mesa revoca la mesa de participación ciudadana y rendición de cuentas por lo que se inicia con la mesa técnica de relacionamiento generándose así las siguientes acciones </w:t>
      </w:r>
    </w:p>
    <w:p w14:paraId="6D19BC59" w14:textId="77777777" w:rsidR="006D2532" w:rsidRPr="00D8623F" w:rsidRDefault="006D2532" w:rsidP="00EF007D">
      <w:pPr>
        <w:spacing w:after="160" w:line="257" w:lineRule="auto"/>
        <w:jc w:val="both"/>
        <w:rPr>
          <w:rFonts w:ascii="Arial" w:hAnsi="Arial" w:cs="Arial"/>
          <w:sz w:val="20"/>
          <w:szCs w:val="20"/>
        </w:rPr>
      </w:pPr>
      <w:r w:rsidRPr="00D8623F">
        <w:rPr>
          <w:rFonts w:ascii="Arial" w:hAnsi="Arial" w:cs="Arial"/>
          <w:sz w:val="20"/>
          <w:szCs w:val="20"/>
        </w:rPr>
        <w:t>En el IV trimestre, se desarrolló la segunda mesa de trabajo de relacionamiento el 19 de noviembre, donde se socializaron las acciones de caracterización y diagnóstico de la Estrategia de Participación Ciudadana. Además, se recibieron aportes de los delegados asistentes, enriqueciendo la estrategia. La continuidad de esta mesa está programada para 2025, enfocándose en la implementación, seguimiento y evaluación de la estrategia.</w:t>
      </w:r>
    </w:p>
    <w:p w14:paraId="2EAFFC96" w14:textId="77777777" w:rsidR="00EF007D" w:rsidRPr="00D8623F" w:rsidRDefault="00D907F0" w:rsidP="00EF007D">
      <w:pPr>
        <w:spacing w:after="160" w:line="257" w:lineRule="auto"/>
        <w:jc w:val="both"/>
        <w:rPr>
          <w:rFonts w:ascii="Arial" w:hAnsi="Arial" w:cs="Arial"/>
          <w:b/>
          <w:bCs/>
          <w:sz w:val="20"/>
          <w:szCs w:val="20"/>
        </w:rPr>
      </w:pPr>
      <w:r w:rsidRPr="00D8623F">
        <w:rPr>
          <w:rFonts w:ascii="Arial" w:hAnsi="Arial" w:cs="Arial"/>
          <w:b/>
          <w:bCs/>
          <w:sz w:val="20"/>
          <w:szCs w:val="20"/>
        </w:rPr>
        <w:t>Indicadores de participación ciudadana IV trimestre 2024</w:t>
      </w:r>
    </w:p>
    <w:p w14:paraId="20849C87" w14:textId="411DC8DF" w:rsidR="006D2532" w:rsidRPr="00D8623F" w:rsidRDefault="006D2532" w:rsidP="00EF007D">
      <w:pPr>
        <w:spacing w:after="160" w:line="257" w:lineRule="auto"/>
        <w:jc w:val="both"/>
        <w:rPr>
          <w:rFonts w:ascii="Arial" w:hAnsi="Arial" w:cs="Arial"/>
          <w:sz w:val="20"/>
          <w:szCs w:val="20"/>
        </w:rPr>
      </w:pPr>
      <w:r w:rsidRPr="00D8623F">
        <w:rPr>
          <w:rFonts w:ascii="Arial" w:hAnsi="Arial" w:cs="Arial"/>
          <w:sz w:val="20"/>
          <w:szCs w:val="20"/>
        </w:rPr>
        <w:t>En esta vigencia se destaca el indicador que mide la ejecución de los espacios de participación ciudadana, mostrando un cumplimiento del 100%. Durante el IV trimestre, la UMV organizó un total de 10 espacios, de los cuales 7 fueron propios y 3 articulados con otras entidades. Este desempeño refuerza el compromiso institucional con la inclusión y el fortalecimiento del diálogo entre la entidad y la comunidad.</w:t>
      </w:r>
    </w:p>
    <w:p w14:paraId="2FDD6DA6" w14:textId="77777777" w:rsidR="006D2532" w:rsidRPr="00D8623F" w:rsidRDefault="006D2532" w:rsidP="00EF007D">
      <w:pPr>
        <w:spacing w:after="160" w:line="257" w:lineRule="auto"/>
        <w:jc w:val="both"/>
        <w:rPr>
          <w:rFonts w:ascii="Arial" w:hAnsi="Arial" w:cs="Arial"/>
          <w:b/>
          <w:bCs/>
          <w:sz w:val="20"/>
          <w:szCs w:val="20"/>
        </w:rPr>
      </w:pPr>
      <w:r w:rsidRPr="00D8623F">
        <w:rPr>
          <w:rFonts w:ascii="Arial" w:hAnsi="Arial" w:cs="Arial"/>
          <w:b/>
          <w:bCs/>
          <w:sz w:val="20"/>
          <w:szCs w:val="20"/>
        </w:rPr>
        <w:lastRenderedPageBreak/>
        <w:t>Indicador: Espacios de Participación Ciudadana ejecutados IV Trimestre de 2024.</w:t>
      </w:r>
    </w:p>
    <w:p w14:paraId="7D5B1ED7" w14:textId="41419A9E" w:rsidR="006D2532" w:rsidRPr="00D8623F" w:rsidRDefault="006D2532" w:rsidP="00EF007D">
      <w:pPr>
        <w:spacing w:after="160" w:line="257" w:lineRule="auto"/>
        <w:jc w:val="both"/>
        <w:rPr>
          <w:rFonts w:ascii="Arial" w:hAnsi="Arial" w:cs="Arial"/>
          <w:sz w:val="20"/>
          <w:szCs w:val="20"/>
        </w:rPr>
      </w:pPr>
      <w:r w:rsidRPr="00D8623F">
        <w:rPr>
          <w:rFonts w:ascii="Arial" w:hAnsi="Arial" w:cs="Arial"/>
          <w:sz w:val="20"/>
          <w:szCs w:val="20"/>
        </w:rPr>
        <w:t>Fórmula: (Número de actividades ejecutadas durante la vigencia / número de actividades programadas durante la vigencia) * 100.</w:t>
      </w:r>
      <w:r w:rsidR="51CD4673" w:rsidRPr="00D8623F">
        <w:rPr>
          <w:rFonts w:ascii="Arial" w:hAnsi="Arial" w:cs="Arial"/>
          <w:sz w:val="20"/>
          <w:szCs w:val="20"/>
        </w:rPr>
        <w:t xml:space="preserve"> </w:t>
      </w:r>
      <w:r w:rsidRPr="00D8623F">
        <w:rPr>
          <w:rFonts w:ascii="Arial" w:hAnsi="Arial" w:cs="Arial"/>
          <w:sz w:val="20"/>
          <w:szCs w:val="20"/>
        </w:rPr>
        <w:t>Resultado: (10 actividades ejecutadas / 10 actividades convocadas) * 100 = 100%.</w:t>
      </w:r>
    </w:p>
    <w:p w14:paraId="43F9B4DC" w14:textId="5E2CE63A" w:rsidR="006D2532" w:rsidRPr="00D8623F" w:rsidRDefault="006D2532" w:rsidP="00EF007D">
      <w:pPr>
        <w:spacing w:after="160" w:line="257" w:lineRule="auto"/>
        <w:jc w:val="both"/>
        <w:rPr>
          <w:rFonts w:ascii="Arial" w:hAnsi="Arial" w:cs="Arial"/>
          <w:sz w:val="20"/>
          <w:szCs w:val="20"/>
        </w:rPr>
      </w:pPr>
      <w:r w:rsidRPr="00D8623F">
        <w:rPr>
          <w:rFonts w:ascii="Arial" w:hAnsi="Arial" w:cs="Arial"/>
          <w:sz w:val="20"/>
          <w:szCs w:val="20"/>
        </w:rPr>
        <w:t xml:space="preserve"> Adicional a ello se hace hincapié en el indicador que mide la satisfacción el cual es esencial porque permite evaluar no solo la aceptación de las actividades realizadas, sino también identificar áreas de mejora que fortalezcan la percepción ciudadana sobre los espacios de interacción. Este indicador refleja el esfuerzo por mantener altos estándares en la organización de los eventos y el compromiso con la retroalimentación constante para mejorar futuras interacciones.</w:t>
      </w:r>
    </w:p>
    <w:p w14:paraId="154D71F7" w14:textId="08D3E536" w:rsidR="006D2532" w:rsidRPr="00D8623F" w:rsidRDefault="006D2532" w:rsidP="00EF007D">
      <w:pPr>
        <w:spacing w:after="160" w:line="257" w:lineRule="auto"/>
        <w:jc w:val="both"/>
        <w:rPr>
          <w:rFonts w:ascii="Arial" w:hAnsi="Arial" w:cs="Arial"/>
          <w:sz w:val="20"/>
          <w:szCs w:val="20"/>
        </w:rPr>
      </w:pPr>
      <w:r w:rsidRPr="00D8623F">
        <w:rPr>
          <w:rFonts w:ascii="Arial" w:hAnsi="Arial" w:cs="Arial"/>
          <w:b/>
          <w:bCs/>
          <w:sz w:val="20"/>
          <w:szCs w:val="20"/>
        </w:rPr>
        <w:t>Indicador: Satisfacción de Espacios de Participación Ciudadana</w:t>
      </w:r>
      <w:r w:rsidR="00EF007D" w:rsidRPr="00D8623F">
        <w:rPr>
          <w:rFonts w:ascii="Arial" w:hAnsi="Arial" w:cs="Arial"/>
          <w:sz w:val="20"/>
          <w:szCs w:val="20"/>
        </w:rPr>
        <w:t xml:space="preserve">: </w:t>
      </w:r>
      <w:r w:rsidRPr="00D8623F">
        <w:rPr>
          <w:rFonts w:ascii="Arial" w:hAnsi="Arial" w:cs="Arial"/>
          <w:sz w:val="20"/>
          <w:szCs w:val="20"/>
        </w:rPr>
        <w:t>Fórmula: (Número de personas satisfechas con el espacio de participación realizado / Número total de personas encuestadas) * 100.</w:t>
      </w:r>
      <w:r w:rsidR="1CB6DE70" w:rsidRPr="00D8623F">
        <w:rPr>
          <w:rFonts w:ascii="Arial" w:hAnsi="Arial" w:cs="Arial"/>
          <w:sz w:val="20"/>
          <w:szCs w:val="20"/>
        </w:rPr>
        <w:t xml:space="preserve"> </w:t>
      </w:r>
      <w:r w:rsidRPr="00D8623F">
        <w:rPr>
          <w:rFonts w:ascii="Arial" w:hAnsi="Arial" w:cs="Arial"/>
          <w:sz w:val="20"/>
          <w:szCs w:val="20"/>
        </w:rPr>
        <w:t>Resultado: 25 personas satisfechas / 28 personas encuestadas * 100 = 89%.</w:t>
      </w:r>
    </w:p>
    <w:p w14:paraId="17CD033D" w14:textId="7B32325D" w:rsidR="006D2532" w:rsidRPr="00D8623F" w:rsidRDefault="00D907F0" w:rsidP="00EF007D">
      <w:pPr>
        <w:spacing w:after="160" w:line="257" w:lineRule="auto"/>
        <w:jc w:val="both"/>
        <w:rPr>
          <w:rFonts w:ascii="Arial" w:hAnsi="Arial" w:cs="Arial"/>
          <w:sz w:val="20"/>
          <w:szCs w:val="20"/>
        </w:rPr>
      </w:pPr>
      <w:r w:rsidRPr="00D8623F">
        <w:rPr>
          <w:rFonts w:ascii="Arial" w:hAnsi="Arial" w:cs="Arial"/>
          <w:b/>
          <w:bCs/>
          <w:sz w:val="20"/>
          <w:szCs w:val="20"/>
        </w:rPr>
        <w:t>Documentos de participación ciudadana y control social</w:t>
      </w:r>
      <w:r w:rsidR="00EF007D" w:rsidRPr="00D8623F">
        <w:rPr>
          <w:rFonts w:ascii="Arial" w:hAnsi="Arial" w:cs="Arial"/>
          <w:b/>
          <w:bCs/>
          <w:sz w:val="20"/>
          <w:szCs w:val="20"/>
        </w:rPr>
        <w:t xml:space="preserve">: </w:t>
      </w:r>
      <w:r w:rsidR="006D2532" w:rsidRPr="00D8623F">
        <w:rPr>
          <w:rFonts w:ascii="Arial" w:hAnsi="Arial" w:cs="Arial"/>
          <w:sz w:val="20"/>
          <w:szCs w:val="20"/>
        </w:rPr>
        <w:t xml:space="preserve">Durante este trimestre, se publicaron 10 documentos relevantes para la participación ciudadana, incluyendo resoluciones, informes y sistematizaciones, todos disponibles en la página web institucional para consulta pública, promoviendo la transparencia y el acceso a la información: </w:t>
      </w:r>
    </w:p>
    <w:p w14:paraId="78C50E07" w14:textId="77777777" w:rsidR="006D2532" w:rsidRPr="00D8623F" w:rsidRDefault="006D2532" w:rsidP="00EF007D">
      <w:pPr>
        <w:spacing w:after="160" w:line="257" w:lineRule="auto"/>
        <w:jc w:val="both"/>
        <w:rPr>
          <w:rFonts w:ascii="Arial" w:hAnsi="Arial" w:cs="Arial"/>
          <w:sz w:val="20"/>
          <w:szCs w:val="20"/>
        </w:rPr>
      </w:pPr>
      <w:r w:rsidRPr="00D8623F">
        <w:rPr>
          <w:rFonts w:ascii="Arial" w:hAnsi="Arial" w:cs="Arial"/>
          <w:sz w:val="20"/>
          <w:szCs w:val="20"/>
        </w:rPr>
        <w:t>Cabe resaltar que el objetivo de garantizar y proteger los derechos a la reunión, manifestación pública y protesta pacífica, la UAERMV implementó un protocolo conforme al Decreto 053 de 2023. Este documento define procedimientos claros para actuar durante manifestaciones, asignando roles específicos a funcionarios, personal de seguridad y otras áreas. Su principal meta es asegurar una atención oportuna, proteger la integridad de las personas y los bienes, y facilitar el diálogo con los manifestantes, promoviendo el respeto por los derechos fundamentales en un marco de orden y seguridad. Este protocolo está disponible en la plataforma SISGESTION para consulta de las y los servidores de la entidad.</w:t>
      </w:r>
    </w:p>
    <w:p w14:paraId="3A7939A5" w14:textId="638B89EA" w:rsidR="0093399C" w:rsidRPr="00D8623F" w:rsidRDefault="0A08D35B" w:rsidP="006D2532">
      <w:pPr>
        <w:pStyle w:val="Ttulo2"/>
        <w:jc w:val="both"/>
        <w:rPr>
          <w:rFonts w:ascii="Arial" w:hAnsi="Arial" w:cs="Arial"/>
          <w:color w:val="auto"/>
          <w:sz w:val="20"/>
          <w:szCs w:val="20"/>
        </w:rPr>
      </w:pPr>
      <w:bookmarkStart w:id="95" w:name="_Toc191035433"/>
      <w:r w:rsidRPr="00D8623F">
        <w:rPr>
          <w:rFonts w:ascii="Arial" w:hAnsi="Arial" w:cs="Arial"/>
          <w:color w:val="auto"/>
          <w:sz w:val="20"/>
          <w:szCs w:val="20"/>
        </w:rPr>
        <w:t>3.6. SERVICIO AL CIUDADANO</w:t>
      </w:r>
      <w:bookmarkEnd w:id="94"/>
      <w:bookmarkEnd w:id="95"/>
    </w:p>
    <w:p w14:paraId="57A54615" w14:textId="77777777" w:rsidR="0093399C" w:rsidRPr="00D8623F" w:rsidRDefault="0093399C" w:rsidP="50C3BE35">
      <w:pPr>
        <w:jc w:val="both"/>
        <w:rPr>
          <w:rFonts w:ascii="Arial" w:eastAsia="Arial" w:hAnsi="Arial" w:cs="Arial"/>
          <w:color w:val="5F497A" w:themeColor="accent4" w:themeShade="BF"/>
          <w:sz w:val="18"/>
          <w:szCs w:val="18"/>
        </w:rPr>
      </w:pPr>
    </w:p>
    <w:p w14:paraId="68EA0CB1" w14:textId="77777777" w:rsidR="004A5B28" w:rsidRPr="00D8623F" w:rsidRDefault="004A5B28" w:rsidP="004A5B28">
      <w:pPr>
        <w:jc w:val="both"/>
        <w:rPr>
          <w:rFonts w:ascii="Arial" w:hAnsi="Arial" w:cs="Arial"/>
          <w:sz w:val="20"/>
          <w:szCs w:val="20"/>
        </w:rPr>
      </w:pPr>
      <w:r w:rsidRPr="00D8623F">
        <w:rPr>
          <w:rFonts w:ascii="Arial" w:hAnsi="Arial" w:cs="Arial"/>
          <w:bCs/>
          <w:sz w:val="20"/>
          <w:szCs w:val="20"/>
        </w:rPr>
        <w:t xml:space="preserve">A continuación, se presentan las principales actividades y avances desarrollados durante el cuarto trimestre de 2024, </w:t>
      </w:r>
      <w:r w:rsidRPr="00D8623F">
        <w:rPr>
          <w:rFonts w:ascii="Arial" w:hAnsi="Arial" w:cs="Arial"/>
          <w:sz w:val="20"/>
          <w:szCs w:val="20"/>
        </w:rPr>
        <w:t xml:space="preserve">en el marco de la Política de Servicio a la Ciudadanía del Modelo Integrado de Planeación y Gestión: </w:t>
      </w:r>
    </w:p>
    <w:p w14:paraId="75F5D949" w14:textId="77777777" w:rsidR="004A5B28" w:rsidRPr="00D8623F" w:rsidRDefault="004A5B28" w:rsidP="004A5B28">
      <w:pPr>
        <w:jc w:val="both"/>
        <w:rPr>
          <w:rFonts w:ascii="Arial" w:hAnsi="Arial" w:cs="Arial"/>
          <w:sz w:val="20"/>
          <w:szCs w:val="20"/>
        </w:rPr>
      </w:pPr>
    </w:p>
    <w:p w14:paraId="0386C0B0" w14:textId="1FF9323E" w:rsidR="004A5B28" w:rsidRPr="00D8623F" w:rsidRDefault="004A5B28" w:rsidP="5F6FE835">
      <w:pPr>
        <w:widowControl/>
        <w:rPr>
          <w:rFonts w:ascii="Arial" w:hAnsi="Arial" w:cs="Arial"/>
          <w:color w:val="FF0000"/>
          <w:sz w:val="20"/>
          <w:szCs w:val="20"/>
        </w:rPr>
      </w:pPr>
      <w:r w:rsidRPr="00D8623F">
        <w:rPr>
          <w:rFonts w:ascii="Arial" w:hAnsi="Arial" w:cs="Arial"/>
          <w:b/>
          <w:bCs/>
          <w:sz w:val="20"/>
          <w:szCs w:val="20"/>
        </w:rPr>
        <w:t xml:space="preserve">Encuestas de Satisfacción Ciudadana </w:t>
      </w:r>
      <w:r w:rsidRPr="00D8623F">
        <w:rPr>
          <w:rFonts w:ascii="Arial" w:hAnsi="Arial" w:cs="Arial"/>
          <w:sz w:val="20"/>
          <w:szCs w:val="20"/>
        </w:rPr>
        <w:t>Durante el IV trimestre se evaluó la satisfacción a la ciudadanía respecto a la atención brindada en el punto o canal de atención de la UAERMV, bajo una muestra de 286 encuestas y un 83% de satisfacción.</w:t>
      </w:r>
    </w:p>
    <w:p w14:paraId="639AC720" w14:textId="77777777" w:rsidR="004A5B28" w:rsidRPr="00D8623F" w:rsidRDefault="004A5B28" w:rsidP="004A5B28">
      <w:pPr>
        <w:jc w:val="both"/>
        <w:rPr>
          <w:rFonts w:ascii="Arial" w:hAnsi="Arial" w:cs="Arial"/>
          <w:color w:val="FF0000"/>
          <w:sz w:val="20"/>
          <w:szCs w:val="20"/>
        </w:rPr>
      </w:pPr>
    </w:p>
    <w:p w14:paraId="43D5F064" w14:textId="77777777" w:rsidR="004A5B28" w:rsidRPr="00D8623F" w:rsidRDefault="004A5B28" w:rsidP="004A5B28">
      <w:pPr>
        <w:jc w:val="both"/>
        <w:rPr>
          <w:rFonts w:ascii="Arial" w:hAnsi="Arial" w:cs="Arial"/>
          <w:color w:val="FF0000"/>
          <w:sz w:val="20"/>
          <w:szCs w:val="20"/>
        </w:rPr>
      </w:pPr>
      <w:r w:rsidRPr="00D8623F">
        <w:rPr>
          <w:rFonts w:ascii="Arial" w:hAnsi="Arial" w:cs="Arial"/>
          <w:sz w:val="20"/>
          <w:szCs w:val="20"/>
        </w:rPr>
        <w:t>En el IV trimestre se realizó seguimiento telefónico a las respuestas de PQRSFD que evalúa los criterios de coherencia, claridad, calidez y oportunidad de las respuestas emitidas por la entidad, bajo una muestra de 256 encuestas y un 80,4% de satisfacción</w:t>
      </w:r>
      <w:r w:rsidRPr="00D8623F">
        <w:rPr>
          <w:rFonts w:ascii="Arial" w:hAnsi="Arial" w:cs="Arial"/>
          <w:color w:val="FF0000"/>
          <w:sz w:val="20"/>
          <w:szCs w:val="20"/>
        </w:rPr>
        <w:t>.</w:t>
      </w:r>
    </w:p>
    <w:p w14:paraId="0173F709" w14:textId="77777777" w:rsidR="004A5B28" w:rsidRPr="00D8623F" w:rsidRDefault="004A5B28" w:rsidP="004A5B28">
      <w:pPr>
        <w:jc w:val="both"/>
        <w:rPr>
          <w:rFonts w:ascii="Arial" w:hAnsi="Arial" w:cs="Arial"/>
          <w:color w:val="FF0000"/>
          <w:sz w:val="20"/>
          <w:szCs w:val="20"/>
        </w:rPr>
      </w:pPr>
    </w:p>
    <w:p w14:paraId="100095BA" w14:textId="36D619C8" w:rsidR="004A5B28" w:rsidRPr="00D8623F" w:rsidRDefault="004A5B28" w:rsidP="5F6FE835">
      <w:pPr>
        <w:widowControl/>
        <w:jc w:val="both"/>
        <w:rPr>
          <w:rFonts w:ascii="Arial" w:hAnsi="Arial" w:cs="Arial"/>
          <w:color w:val="FF0000"/>
          <w:sz w:val="20"/>
          <w:szCs w:val="20"/>
        </w:rPr>
      </w:pPr>
      <w:r w:rsidRPr="00D8623F">
        <w:rPr>
          <w:rFonts w:ascii="Arial" w:hAnsi="Arial" w:cs="Arial"/>
          <w:b/>
          <w:bCs/>
          <w:sz w:val="20"/>
          <w:szCs w:val="20"/>
        </w:rPr>
        <w:t>Sistemas de información</w:t>
      </w:r>
      <w:r w:rsidR="44546A00" w:rsidRPr="00D8623F">
        <w:rPr>
          <w:rFonts w:ascii="Arial" w:hAnsi="Arial" w:cs="Arial"/>
          <w:b/>
          <w:bCs/>
          <w:sz w:val="20"/>
          <w:szCs w:val="20"/>
        </w:rPr>
        <w:t xml:space="preserve"> </w:t>
      </w:r>
      <w:r w:rsidRPr="00D8623F">
        <w:rPr>
          <w:rFonts w:ascii="Arial" w:hAnsi="Arial" w:cs="Arial"/>
          <w:sz w:val="20"/>
          <w:szCs w:val="20"/>
        </w:rPr>
        <w:t>De conformidad con lo establecido en el Decreto 371 de 2010</w:t>
      </w:r>
      <w:r w:rsidRPr="00D8623F">
        <w:rPr>
          <w:rStyle w:val="Refdenotaalpie"/>
          <w:rFonts w:ascii="Arial" w:hAnsi="Arial" w:cs="Arial"/>
          <w:sz w:val="20"/>
          <w:szCs w:val="20"/>
        </w:rPr>
        <w:footnoteReference w:id="2"/>
      </w:r>
      <w:r w:rsidRPr="00D8623F">
        <w:rPr>
          <w:rFonts w:ascii="Arial" w:hAnsi="Arial" w:cs="Arial"/>
          <w:sz w:val="20"/>
          <w:szCs w:val="20"/>
        </w:rPr>
        <w:t xml:space="preserve">, se están registrando la totalidad de las peticiones ciudadanas que ingresan a la entidad a través del Sistema Distrital para la Gestión de Peticiones Ciudadanas - Bogotá te Escucha.  La UAERMV cuenta con el Sistema de Gestión Documental Orfeo, el cual se encuentra articulado con el Sistema Distrital para la Gestión de Peticiones Ciudadanas - Bogotá te Escucha, en tal sentido para el cuarto trimestre del año se registraron a través de la herramienta Orfeo Web </w:t>
      </w:r>
      <w:proofErr w:type="spellStart"/>
      <w:r w:rsidRPr="00D8623F">
        <w:rPr>
          <w:rFonts w:ascii="Arial" w:hAnsi="Arial" w:cs="Arial"/>
          <w:sz w:val="20"/>
          <w:szCs w:val="20"/>
        </w:rPr>
        <w:t>Service</w:t>
      </w:r>
      <w:proofErr w:type="spellEnd"/>
      <w:r w:rsidRPr="00D8623F">
        <w:rPr>
          <w:rFonts w:ascii="Arial" w:hAnsi="Arial" w:cs="Arial"/>
          <w:sz w:val="20"/>
          <w:szCs w:val="20"/>
        </w:rPr>
        <w:t xml:space="preserve"> 336 peticiones ciudadanas de las cuales 212 corresponden a Derecho de Petición de Interés General, 63 a Derecho de Petición de Interés Particular, 31 a Solicitud de Copias, 23 a Solicitud de Acceso a la Información, 6 a Reclamo y 1 Felicitación</w:t>
      </w:r>
      <w:r w:rsidRPr="00D8623F">
        <w:rPr>
          <w:rFonts w:ascii="Arial" w:hAnsi="Arial" w:cs="Arial"/>
          <w:color w:val="FF0000"/>
          <w:sz w:val="20"/>
          <w:szCs w:val="20"/>
        </w:rPr>
        <w:t>.</w:t>
      </w:r>
    </w:p>
    <w:p w14:paraId="017CB4F3" w14:textId="77777777" w:rsidR="004A5B28" w:rsidRPr="00D8623F" w:rsidRDefault="004A5B28" w:rsidP="004A5B28">
      <w:pPr>
        <w:jc w:val="both"/>
        <w:rPr>
          <w:rFonts w:ascii="Arial" w:hAnsi="Arial" w:cs="Arial"/>
          <w:color w:val="FF0000"/>
          <w:sz w:val="20"/>
          <w:szCs w:val="20"/>
        </w:rPr>
      </w:pPr>
    </w:p>
    <w:p w14:paraId="4DEBBCFC" w14:textId="4FFDC81A" w:rsidR="004A5B28" w:rsidRPr="00D8623F" w:rsidRDefault="004A5B28" w:rsidP="5F6FE835">
      <w:pPr>
        <w:widowControl/>
        <w:jc w:val="both"/>
        <w:rPr>
          <w:rFonts w:ascii="Arial" w:hAnsi="Arial" w:cs="Arial"/>
          <w:sz w:val="20"/>
          <w:szCs w:val="20"/>
        </w:rPr>
      </w:pPr>
      <w:r w:rsidRPr="00D8623F">
        <w:rPr>
          <w:rFonts w:ascii="Arial" w:hAnsi="Arial" w:cs="Arial"/>
          <w:b/>
          <w:bCs/>
          <w:sz w:val="20"/>
          <w:szCs w:val="20"/>
        </w:rPr>
        <w:lastRenderedPageBreak/>
        <w:t>Publicación de información</w:t>
      </w:r>
      <w:r w:rsidR="1CDB7FBE" w:rsidRPr="00D8623F">
        <w:rPr>
          <w:rFonts w:ascii="Arial" w:hAnsi="Arial" w:cs="Arial"/>
          <w:b/>
          <w:bCs/>
          <w:sz w:val="20"/>
          <w:szCs w:val="20"/>
        </w:rPr>
        <w:t xml:space="preserve"> </w:t>
      </w:r>
      <w:r w:rsidRPr="00D8623F">
        <w:rPr>
          <w:rFonts w:ascii="Arial" w:hAnsi="Arial" w:cs="Arial"/>
          <w:sz w:val="20"/>
          <w:szCs w:val="20"/>
        </w:rPr>
        <w:t xml:space="preserve">La entidad mantiene actualizada la información a la ciudadanía a través del link de transparencia y acceso a la información pública </w:t>
      </w:r>
      <w:hyperlink r:id="rId20">
        <w:r w:rsidRPr="00D8623F">
          <w:rPr>
            <w:rStyle w:val="Hipervnculo"/>
            <w:rFonts w:ascii="Arial" w:hAnsi="Arial" w:cs="Arial"/>
            <w:sz w:val="20"/>
            <w:szCs w:val="20"/>
          </w:rPr>
          <w:t>https://www.umv.gov.co/portal/transparencia/</w:t>
        </w:r>
      </w:hyperlink>
      <w:r w:rsidRPr="00D8623F">
        <w:rPr>
          <w:rFonts w:ascii="Arial" w:hAnsi="Arial" w:cs="Arial"/>
          <w:sz w:val="20"/>
          <w:szCs w:val="20"/>
        </w:rPr>
        <w:t>, durante este trimestre se realizó la publicación en la página web de los siguientes informes: Informe PQRSFD III Trimestre 2024, Informe solicitudes de acceso a la información III trimestre 2024, Informe seguimiento telefónico a las respuestas PQRSFD III Trimestre 2024 e Informe resultados satisfacción III trimestre 2024.</w:t>
      </w:r>
    </w:p>
    <w:p w14:paraId="67BDEDC4" w14:textId="77777777" w:rsidR="004A5B28" w:rsidRPr="00D8623F" w:rsidRDefault="004A5B28" w:rsidP="004A5B28">
      <w:pPr>
        <w:jc w:val="both"/>
        <w:rPr>
          <w:rFonts w:ascii="Arial" w:hAnsi="Arial" w:cs="Arial"/>
          <w:sz w:val="20"/>
          <w:szCs w:val="20"/>
        </w:rPr>
      </w:pPr>
    </w:p>
    <w:p w14:paraId="4231A546" w14:textId="4817C25B" w:rsidR="004A5B28" w:rsidRPr="00D8623F" w:rsidRDefault="004A5B28" w:rsidP="5F6FE835">
      <w:pPr>
        <w:widowControl/>
        <w:contextualSpacing/>
        <w:jc w:val="both"/>
        <w:rPr>
          <w:rFonts w:ascii="Arial" w:hAnsi="Arial" w:cs="Arial"/>
          <w:sz w:val="20"/>
          <w:szCs w:val="20"/>
          <w:lang w:eastAsia="es-CO"/>
        </w:rPr>
      </w:pPr>
      <w:r w:rsidRPr="00D8623F">
        <w:rPr>
          <w:rFonts w:ascii="Arial" w:hAnsi="Arial" w:cs="Arial"/>
          <w:b/>
          <w:bCs/>
          <w:sz w:val="20"/>
          <w:szCs w:val="20"/>
        </w:rPr>
        <w:t>Canales de atención</w:t>
      </w:r>
      <w:r w:rsidR="005CC093" w:rsidRPr="00D8623F">
        <w:rPr>
          <w:rFonts w:ascii="Arial" w:hAnsi="Arial" w:cs="Arial"/>
          <w:b/>
          <w:bCs/>
          <w:sz w:val="20"/>
          <w:szCs w:val="20"/>
        </w:rPr>
        <w:t xml:space="preserve"> </w:t>
      </w:r>
      <w:r w:rsidRPr="00D8623F">
        <w:rPr>
          <w:rFonts w:ascii="Arial" w:hAnsi="Arial" w:cs="Arial"/>
          <w:sz w:val="20"/>
          <w:szCs w:val="20"/>
          <w:lang w:eastAsia="es-CO"/>
        </w:rPr>
        <w:t>Para la recepción y trámite de requerimientos, conforme a los lineamientos emitidos, durante este trimestre se brindó atención en el canal presencial de la Sede Administrativa en horario de atención de lunes a viernes de 7:00 am a 4:30 pm jornada continua, se mantuvo la atención a través del canal telefónico y virtual (correo electrónico, chat virtual, Bogotá te Escucha y redes sociales).</w:t>
      </w:r>
      <w:r w:rsidRPr="00D8623F">
        <w:rPr>
          <w:rFonts w:ascii="Arial" w:hAnsi="Arial" w:cs="Arial"/>
          <w:sz w:val="20"/>
          <w:szCs w:val="20"/>
        </w:rPr>
        <w:t xml:space="preserve"> Estas y otras decisiones incentivaron a la ciudadanía a hacer uso de los canales virtuales, y a la entidad a ajustar el modelo de operación para responderles de manera efectiva, las estadísticas del proceso así lo demuestran.  De modo tal que, para el cuarto trimestre, el canal virtual / email registró un total de </w:t>
      </w:r>
      <w:r w:rsidRPr="00D8623F">
        <w:rPr>
          <w:rFonts w:ascii="Arial" w:hAnsi="Arial" w:cs="Arial"/>
          <w:b/>
          <w:bCs/>
          <w:sz w:val="20"/>
          <w:szCs w:val="20"/>
        </w:rPr>
        <w:t>1407</w:t>
      </w:r>
      <w:r w:rsidRPr="00D8623F">
        <w:rPr>
          <w:rFonts w:ascii="Arial" w:hAnsi="Arial" w:cs="Arial"/>
          <w:sz w:val="20"/>
          <w:szCs w:val="20"/>
        </w:rPr>
        <w:t xml:space="preserve"> peticiones</w:t>
      </w:r>
      <w:r w:rsidRPr="00D8623F">
        <w:rPr>
          <w:rStyle w:val="Refdecomentario"/>
          <w:rFonts w:ascii="Arial" w:hAnsi="Arial" w:cs="Arial"/>
          <w:sz w:val="20"/>
          <w:szCs w:val="20"/>
        </w:rPr>
        <w:t xml:space="preserve">, </w:t>
      </w:r>
      <w:r w:rsidRPr="00D8623F">
        <w:rPr>
          <w:rFonts w:ascii="Arial" w:hAnsi="Arial" w:cs="Arial"/>
          <w:sz w:val="20"/>
          <w:szCs w:val="20"/>
          <w:lang w:eastAsia="es-CO"/>
        </w:rPr>
        <w:t>siendo el más utilizado por la ciudadanía.</w:t>
      </w:r>
    </w:p>
    <w:p w14:paraId="059E4187" w14:textId="77777777" w:rsidR="004A5B28" w:rsidRPr="00D8623F" w:rsidRDefault="004A5B28" w:rsidP="004A5B28">
      <w:pPr>
        <w:jc w:val="both"/>
        <w:rPr>
          <w:rFonts w:ascii="Arial" w:hAnsi="Arial" w:cs="Arial"/>
          <w:sz w:val="20"/>
          <w:szCs w:val="20"/>
          <w:lang w:eastAsia="es-CO"/>
        </w:rPr>
      </w:pPr>
    </w:p>
    <w:p w14:paraId="1A3001E4" w14:textId="2524FDC2" w:rsidR="004A5B28" w:rsidRPr="00D8623F" w:rsidRDefault="004A5B28" w:rsidP="5F6FE835">
      <w:pPr>
        <w:widowControl/>
        <w:tabs>
          <w:tab w:val="left" w:pos="3456"/>
        </w:tabs>
        <w:contextualSpacing/>
        <w:jc w:val="both"/>
        <w:rPr>
          <w:rFonts w:ascii="Arial" w:hAnsi="Arial" w:cs="Arial"/>
          <w:color w:val="FF0000"/>
          <w:sz w:val="20"/>
          <w:szCs w:val="20"/>
          <w:lang w:eastAsia="es-CO"/>
        </w:rPr>
      </w:pPr>
      <w:r w:rsidRPr="00D8623F">
        <w:rPr>
          <w:rFonts w:ascii="Arial" w:hAnsi="Arial" w:cs="Arial"/>
          <w:b/>
          <w:bCs/>
          <w:sz w:val="20"/>
          <w:szCs w:val="20"/>
          <w:lang w:eastAsia="es-CO"/>
        </w:rPr>
        <w:t xml:space="preserve">Gestión de PQRSFD </w:t>
      </w:r>
      <w:r w:rsidRPr="00D8623F">
        <w:rPr>
          <w:rFonts w:ascii="Arial" w:hAnsi="Arial" w:cs="Arial"/>
          <w:sz w:val="20"/>
          <w:szCs w:val="20"/>
        </w:rPr>
        <w:t xml:space="preserve">Durante el cuarto trimestre de 2024, se </w:t>
      </w:r>
      <w:proofErr w:type="spellStart"/>
      <w:r w:rsidRPr="00D8623F">
        <w:rPr>
          <w:rFonts w:ascii="Arial" w:hAnsi="Arial" w:cs="Arial"/>
          <w:sz w:val="20"/>
          <w:szCs w:val="20"/>
        </w:rPr>
        <w:t>recepcionaron</w:t>
      </w:r>
      <w:proofErr w:type="spellEnd"/>
      <w:r w:rsidRPr="00D8623F">
        <w:rPr>
          <w:rFonts w:ascii="Arial" w:hAnsi="Arial" w:cs="Arial"/>
          <w:sz w:val="20"/>
          <w:szCs w:val="20"/>
        </w:rPr>
        <w:t xml:space="preserve"> en total </w:t>
      </w:r>
      <w:r w:rsidRPr="00D8623F">
        <w:rPr>
          <w:rFonts w:ascii="Arial" w:hAnsi="Arial" w:cs="Arial"/>
          <w:b/>
          <w:bCs/>
          <w:sz w:val="20"/>
          <w:szCs w:val="20"/>
        </w:rPr>
        <w:t>1668</w:t>
      </w:r>
      <w:r w:rsidRPr="00D8623F">
        <w:rPr>
          <w:rFonts w:ascii="Arial" w:hAnsi="Arial" w:cs="Arial"/>
          <w:sz w:val="20"/>
          <w:szCs w:val="20"/>
        </w:rPr>
        <w:t xml:space="preserve"> requerimientos, los cuales fueron gestionados de acuerdo a los lineamientos que rigen la materia, a la luz de lo estipulado la Ley 1755 de 2015, para lo cual el equipo de Servicio a la Ciudadanía emite alertas semanales de vencimiento a las PQRSFD (Peticiones, Quejas, Reclamos, Sugerencias, Felicitaciones y Denuncias) para cada área o dependencia de la UAERMV; esta práctica tiene como objetivo prevenir posibles retrasos en las respuestas a la ciudadanía y buscar continuamente la mejora en los tiempos de respuesta, </w:t>
      </w:r>
      <w:r w:rsidRPr="00D8623F">
        <w:rPr>
          <w:rFonts w:ascii="Arial" w:hAnsi="Arial" w:cs="Arial"/>
          <w:sz w:val="20"/>
          <w:szCs w:val="20"/>
          <w:lang w:eastAsia="es-CO"/>
        </w:rPr>
        <w:t>lo que se evidencia en el comportamiento de los indicadores de las respuestas emitidas dentro de los tiempos reglamentados (15 días hábiles) correspondiente a 1035 peticiones de las cuales cinco fueron respondidas fuera de los términos y (10 días hábiles) correspondiente a 56 peticiones de las cuales todas fueron respondidas dentro de los términos.</w:t>
      </w:r>
    </w:p>
    <w:p w14:paraId="3EC55AB3" w14:textId="77777777" w:rsidR="004A5B28" w:rsidRPr="00D8623F" w:rsidRDefault="004A5B28" w:rsidP="004A5B28">
      <w:pPr>
        <w:jc w:val="both"/>
        <w:rPr>
          <w:rFonts w:ascii="Arial" w:hAnsi="Arial" w:cs="Arial"/>
          <w:sz w:val="20"/>
          <w:szCs w:val="20"/>
        </w:rPr>
      </w:pPr>
    </w:p>
    <w:p w14:paraId="34355AD2" w14:textId="77777777" w:rsidR="004A5B28" w:rsidRPr="00D8623F" w:rsidRDefault="004A5B28" w:rsidP="004A5B28">
      <w:pPr>
        <w:jc w:val="both"/>
        <w:rPr>
          <w:rFonts w:ascii="Arial" w:hAnsi="Arial" w:cs="Arial"/>
          <w:sz w:val="20"/>
          <w:szCs w:val="20"/>
          <w:lang w:eastAsia="es-CO"/>
        </w:rPr>
      </w:pPr>
      <w:r w:rsidRPr="00D8623F">
        <w:rPr>
          <w:rStyle w:val="normaltextrun"/>
          <w:rFonts w:ascii="Arial" w:eastAsiaTheme="minorEastAsia" w:hAnsi="Arial" w:cs="Arial"/>
          <w:sz w:val="20"/>
          <w:szCs w:val="20"/>
        </w:rPr>
        <w:t>De conformidad con el Decreto 371 de 2010, se elaboraron y presentaron informes mensuales de PQRS a la Secretaría General y a la Veeduría Distrital, los cuales se cargaron y reportaron en la página de la Red Distrital de Quejas y Reclamos de la Veeduría Distrital correspondiente a los meses de octubre, y noviembre de 2024.</w:t>
      </w:r>
    </w:p>
    <w:p w14:paraId="7DEA034D" w14:textId="77777777" w:rsidR="004A5B28" w:rsidRPr="00D8623F" w:rsidRDefault="004A5B28" w:rsidP="004A5B28">
      <w:pPr>
        <w:jc w:val="both"/>
        <w:rPr>
          <w:rFonts w:ascii="Arial" w:hAnsi="Arial" w:cs="Arial"/>
          <w:sz w:val="20"/>
          <w:szCs w:val="20"/>
        </w:rPr>
      </w:pPr>
    </w:p>
    <w:p w14:paraId="74369B0F" w14:textId="367885D7" w:rsidR="004A5B28" w:rsidRPr="00D8623F" w:rsidRDefault="004A5B28" w:rsidP="004A5B28">
      <w:pPr>
        <w:jc w:val="both"/>
        <w:rPr>
          <w:rFonts w:ascii="Arial" w:hAnsi="Arial" w:cs="Arial"/>
          <w:sz w:val="20"/>
          <w:szCs w:val="20"/>
        </w:rPr>
      </w:pPr>
      <w:r w:rsidRPr="00D8623F">
        <w:rPr>
          <w:rFonts w:ascii="Arial" w:hAnsi="Arial" w:cs="Arial"/>
          <w:b/>
          <w:bCs/>
          <w:sz w:val="20"/>
          <w:szCs w:val="20"/>
        </w:rPr>
        <w:t>Buenas prácticas</w:t>
      </w:r>
      <w:r w:rsidR="47D66901" w:rsidRPr="00D8623F">
        <w:rPr>
          <w:rFonts w:ascii="Arial" w:hAnsi="Arial" w:cs="Arial"/>
          <w:b/>
          <w:bCs/>
          <w:sz w:val="20"/>
          <w:szCs w:val="20"/>
        </w:rPr>
        <w:t xml:space="preserve"> </w:t>
      </w:r>
      <w:r w:rsidRPr="00D8623F">
        <w:rPr>
          <w:rFonts w:ascii="Arial" w:hAnsi="Arial" w:cs="Arial"/>
          <w:sz w:val="20"/>
          <w:szCs w:val="20"/>
        </w:rPr>
        <w:t>La Unidad Administrativa Especial de Rehabilitación y Mantenimiento Vial – UAERMV, aúna sus esfuerzos para mejorar la calidad y accesibilidad a los servicios que se ofrecen, garantizar el acceso a la oferta institucional y los derechos de la ciudadanía.  A continuación, se presentan las buenas prácticas en materia del servicio a la ciudadanía desarrolladas por la UAERMV durante el cuarto trimestre del año:</w:t>
      </w:r>
    </w:p>
    <w:p w14:paraId="6DE785E2" w14:textId="77777777" w:rsidR="004A5B28" w:rsidRPr="00D8623F" w:rsidRDefault="004A5B28" w:rsidP="004A5B28">
      <w:pPr>
        <w:jc w:val="both"/>
        <w:rPr>
          <w:rFonts w:ascii="Arial" w:hAnsi="Arial" w:cs="Arial"/>
          <w:sz w:val="20"/>
          <w:szCs w:val="20"/>
        </w:rPr>
      </w:pPr>
    </w:p>
    <w:p w14:paraId="66081D9E" w14:textId="77777777" w:rsidR="004A5B28" w:rsidRPr="00D8623F" w:rsidRDefault="004A5B28" w:rsidP="004A5B28">
      <w:pPr>
        <w:jc w:val="both"/>
        <w:rPr>
          <w:rFonts w:ascii="Arial" w:hAnsi="Arial" w:cs="Arial"/>
          <w:color w:val="FF0000"/>
          <w:sz w:val="20"/>
          <w:szCs w:val="20"/>
        </w:rPr>
      </w:pPr>
      <w:r w:rsidRPr="00D8623F">
        <w:rPr>
          <w:rFonts w:ascii="Arial" w:hAnsi="Arial" w:cs="Arial"/>
          <w:b/>
          <w:bCs/>
          <w:sz w:val="20"/>
          <w:szCs w:val="20"/>
        </w:rPr>
        <w:t>Chat Virtual</w:t>
      </w:r>
      <w:r w:rsidRPr="00D8623F">
        <w:rPr>
          <w:rStyle w:val="Ttulo2Car"/>
          <w:rFonts w:ascii="Arial" w:eastAsia="Calibri" w:hAnsi="Arial" w:cs="Arial"/>
          <w:b/>
          <w:bCs/>
          <w:sz w:val="20"/>
          <w:szCs w:val="20"/>
        </w:rPr>
        <w:t>:</w:t>
      </w:r>
      <w:r w:rsidRPr="00D8623F">
        <w:rPr>
          <w:rFonts w:ascii="Arial" w:hAnsi="Arial" w:cs="Arial"/>
          <w:b/>
          <w:bCs/>
          <w:sz w:val="20"/>
          <w:szCs w:val="20"/>
        </w:rPr>
        <w:t xml:space="preserve"> </w:t>
      </w:r>
      <w:r w:rsidRPr="00D8623F">
        <w:rPr>
          <w:rFonts w:ascii="Arial" w:hAnsi="Arial" w:cs="Arial"/>
          <w:sz w:val="20"/>
          <w:szCs w:val="20"/>
        </w:rPr>
        <w:t xml:space="preserve">Se brindó información y orientación en tiempo real a ciento trece (113) inquietudes presentadas por la ciudadanía, con un tiempo promedio de primera respuesta de 1 minuto 8 segundos, una duración promedio de atención por chat de 8 minutos 16 segundos y 14 calificaciones positivas.  Es importante mencionar que durante el cuarto trimestre se </w:t>
      </w:r>
      <w:proofErr w:type="spellStart"/>
      <w:r w:rsidRPr="00D8623F">
        <w:rPr>
          <w:rFonts w:ascii="Arial" w:hAnsi="Arial" w:cs="Arial"/>
          <w:sz w:val="20"/>
          <w:szCs w:val="20"/>
        </w:rPr>
        <w:t>recepcionaron</w:t>
      </w:r>
      <w:proofErr w:type="spellEnd"/>
      <w:r w:rsidRPr="00D8623F">
        <w:rPr>
          <w:rFonts w:ascii="Arial" w:hAnsi="Arial" w:cs="Arial"/>
          <w:sz w:val="20"/>
          <w:szCs w:val="20"/>
        </w:rPr>
        <w:t xml:space="preserve"> a través de este canal 30 peticiones.</w:t>
      </w:r>
    </w:p>
    <w:p w14:paraId="6065339A" w14:textId="77777777" w:rsidR="004A5B28" w:rsidRPr="00D8623F" w:rsidRDefault="004A5B28" w:rsidP="004A5B28">
      <w:pPr>
        <w:jc w:val="both"/>
        <w:rPr>
          <w:rFonts w:ascii="Arial" w:hAnsi="Arial" w:cs="Arial"/>
          <w:sz w:val="20"/>
          <w:szCs w:val="20"/>
        </w:rPr>
      </w:pPr>
    </w:p>
    <w:p w14:paraId="257988CB" w14:textId="77777777" w:rsidR="004A5B28" w:rsidRPr="00D8623F" w:rsidRDefault="004A5B28" w:rsidP="00D907F0">
      <w:pPr>
        <w:pStyle w:val="Prrafodelista"/>
        <w:ind w:left="0" w:right="49" w:firstLine="0"/>
        <w:rPr>
          <w:rFonts w:ascii="Arial" w:hAnsi="Arial" w:cs="Arial"/>
          <w:sz w:val="20"/>
          <w:szCs w:val="20"/>
        </w:rPr>
      </w:pPr>
      <w:r w:rsidRPr="00D8623F">
        <w:rPr>
          <w:rStyle w:val="normaltextrun"/>
          <w:rFonts w:ascii="Arial" w:eastAsiaTheme="minorEastAsia" w:hAnsi="Arial" w:cs="Arial"/>
          <w:b/>
          <w:bCs/>
          <w:sz w:val="20"/>
          <w:szCs w:val="20"/>
        </w:rPr>
        <w:t>Formación y Capacitación:</w:t>
      </w:r>
      <w:r w:rsidRPr="00D8623F">
        <w:rPr>
          <w:rFonts w:ascii="Arial" w:hAnsi="Arial" w:cs="Arial"/>
          <w:sz w:val="20"/>
          <w:szCs w:val="20"/>
        </w:rPr>
        <w:t xml:space="preserve"> Durante el IV trimestre el equipo de trabajo de Servicio a la Ciudadanía asistió a la capacitación de Administradores, capacitación funcional y capacitación Reportes Bogotá te Escucha, las cuales fueron organizadas por la Dirección Distrital de Calidad del Servicio de la Secretaría General de la Alcaldía Mayor de Bogotá. así mismo, asistió a 8 módulos de cualificación del Ciclo 2 y 3 organizados por la Subsecretaría de Servicio a la Ciudadanía de la Alcaldía Mayor de Bogotá.</w:t>
      </w:r>
    </w:p>
    <w:p w14:paraId="7FE1DB1A" w14:textId="77777777" w:rsidR="00D907F0" w:rsidRPr="00D8623F" w:rsidRDefault="00D907F0" w:rsidP="00D907F0">
      <w:pPr>
        <w:pStyle w:val="Prrafodelista"/>
        <w:ind w:left="0" w:firstLine="0"/>
        <w:rPr>
          <w:rFonts w:ascii="Arial" w:hAnsi="Arial" w:cs="Arial"/>
          <w:sz w:val="20"/>
          <w:szCs w:val="20"/>
        </w:rPr>
      </w:pPr>
    </w:p>
    <w:p w14:paraId="42819229" w14:textId="77777777" w:rsidR="004A5B28" w:rsidRPr="00D8623F" w:rsidRDefault="004A5B28" w:rsidP="004A5B28">
      <w:pPr>
        <w:pStyle w:val="paragraph"/>
        <w:spacing w:before="0" w:beforeAutospacing="0" w:after="0" w:afterAutospacing="0"/>
        <w:jc w:val="both"/>
        <w:textAlignment w:val="baseline"/>
        <w:rPr>
          <w:rStyle w:val="normaltextrun"/>
          <w:rFonts w:ascii="Arial" w:eastAsiaTheme="minorEastAsia" w:hAnsi="Arial" w:cs="Arial"/>
          <w:b/>
          <w:bCs/>
          <w:sz w:val="20"/>
          <w:szCs w:val="20"/>
        </w:rPr>
      </w:pPr>
      <w:r w:rsidRPr="00D8623F">
        <w:rPr>
          <w:rStyle w:val="normaltextrun"/>
          <w:rFonts w:ascii="Arial" w:eastAsiaTheme="minorEastAsia" w:hAnsi="Arial" w:cs="Arial"/>
          <w:b/>
          <w:bCs/>
          <w:sz w:val="20"/>
          <w:szCs w:val="20"/>
        </w:rPr>
        <w:t xml:space="preserve">Comunicaciones y Lenguaje Claro: </w:t>
      </w:r>
      <w:r w:rsidRPr="00D8623F">
        <w:rPr>
          <w:rStyle w:val="normaltextrun"/>
          <w:rFonts w:ascii="Arial" w:eastAsiaTheme="minorEastAsia" w:hAnsi="Arial" w:cs="Arial"/>
          <w:sz w:val="20"/>
          <w:szCs w:val="20"/>
        </w:rPr>
        <w:t>Se asistió a un (1) taller: Fundamentos de Lenguaje Claro e Incluyente, brindado por la Veeduría Distrital.</w:t>
      </w:r>
      <w:r w:rsidRPr="00D8623F">
        <w:rPr>
          <w:rStyle w:val="normaltextrun"/>
          <w:rFonts w:ascii="Arial" w:eastAsiaTheme="minorEastAsia" w:hAnsi="Arial" w:cs="Arial"/>
          <w:b/>
          <w:bCs/>
          <w:sz w:val="20"/>
          <w:szCs w:val="20"/>
        </w:rPr>
        <w:t xml:space="preserve"> </w:t>
      </w:r>
    </w:p>
    <w:p w14:paraId="7FD1147E" w14:textId="77777777" w:rsidR="004A5B28" w:rsidRPr="00D8623F" w:rsidRDefault="004A5B28" w:rsidP="004A5B28">
      <w:pPr>
        <w:pStyle w:val="paragraph"/>
        <w:spacing w:before="0" w:beforeAutospacing="0" w:after="0" w:afterAutospacing="0"/>
        <w:jc w:val="both"/>
        <w:textAlignment w:val="baseline"/>
        <w:rPr>
          <w:rStyle w:val="normaltextrun"/>
          <w:rFonts w:ascii="Arial" w:eastAsiaTheme="minorEastAsia" w:hAnsi="Arial" w:cs="Arial"/>
          <w:b/>
          <w:bCs/>
          <w:sz w:val="20"/>
          <w:szCs w:val="20"/>
        </w:rPr>
      </w:pPr>
    </w:p>
    <w:p w14:paraId="130C31AB" w14:textId="77777777" w:rsidR="004A5B28" w:rsidRPr="00D8623F" w:rsidRDefault="004A5B28" w:rsidP="004A5B28">
      <w:pPr>
        <w:pStyle w:val="paragraph"/>
        <w:spacing w:before="0" w:beforeAutospacing="0" w:after="0" w:afterAutospacing="0"/>
        <w:jc w:val="both"/>
        <w:textAlignment w:val="baseline"/>
        <w:rPr>
          <w:rStyle w:val="normaltextrun"/>
          <w:rFonts w:ascii="Arial" w:eastAsiaTheme="minorEastAsia" w:hAnsi="Arial" w:cs="Arial"/>
          <w:sz w:val="20"/>
          <w:szCs w:val="20"/>
        </w:rPr>
      </w:pPr>
      <w:r w:rsidRPr="00D8623F">
        <w:rPr>
          <w:rStyle w:val="normaltextrun"/>
          <w:rFonts w:ascii="Arial" w:eastAsiaTheme="minorEastAsia" w:hAnsi="Arial" w:cs="Arial"/>
          <w:b/>
          <w:bCs/>
          <w:sz w:val="20"/>
          <w:szCs w:val="20"/>
        </w:rPr>
        <w:t xml:space="preserve">Accesibilidad y enfoque Diferencial: </w:t>
      </w:r>
      <w:r w:rsidRPr="00D8623F">
        <w:rPr>
          <w:rStyle w:val="normaltextrun"/>
          <w:rFonts w:ascii="Arial" w:eastAsiaTheme="minorEastAsia" w:hAnsi="Arial" w:cs="Arial"/>
          <w:sz w:val="20"/>
          <w:szCs w:val="20"/>
        </w:rPr>
        <w:t>Se asistió a un (1) taller experiencial: La inclusión empieza aquí.</w:t>
      </w:r>
    </w:p>
    <w:p w14:paraId="55DA2564" w14:textId="77777777" w:rsidR="004A5B28" w:rsidRPr="00D8623F" w:rsidRDefault="004A5B28" w:rsidP="004A5B28">
      <w:pPr>
        <w:pStyle w:val="paragraph"/>
        <w:spacing w:before="240" w:beforeAutospacing="0" w:after="240" w:afterAutospacing="0"/>
        <w:jc w:val="both"/>
        <w:textAlignment w:val="baseline"/>
        <w:rPr>
          <w:rStyle w:val="normaltextrun"/>
          <w:rFonts w:ascii="Arial" w:hAnsi="Arial" w:cs="Arial"/>
          <w:color w:val="FF0000"/>
          <w:sz w:val="20"/>
          <w:szCs w:val="20"/>
          <w:shd w:val="clear" w:color="auto" w:fill="FFFFFF"/>
        </w:rPr>
      </w:pPr>
      <w:r w:rsidRPr="00D8623F">
        <w:rPr>
          <w:rStyle w:val="normaltextrun"/>
          <w:rFonts w:ascii="Arial" w:eastAsiaTheme="minorEastAsia" w:hAnsi="Arial" w:cs="Arial"/>
          <w:b/>
          <w:bCs/>
          <w:sz w:val="20"/>
          <w:szCs w:val="20"/>
        </w:rPr>
        <w:t xml:space="preserve">Botón agendamiento de cita presencial: </w:t>
      </w:r>
      <w:r w:rsidRPr="00D8623F">
        <w:rPr>
          <w:rStyle w:val="normaltextrun"/>
          <w:rFonts w:ascii="Arial" w:eastAsiaTheme="minorEastAsia" w:hAnsi="Arial" w:cs="Arial"/>
          <w:sz w:val="20"/>
          <w:szCs w:val="20"/>
        </w:rPr>
        <w:t xml:space="preserve">Este botón se encuentra habilitado en </w:t>
      </w:r>
      <w:r w:rsidRPr="00D8623F">
        <w:rPr>
          <w:rStyle w:val="normaltextrun"/>
          <w:rFonts w:ascii="Arial" w:hAnsi="Arial" w:cs="Arial"/>
          <w:sz w:val="20"/>
          <w:szCs w:val="20"/>
          <w:shd w:val="clear" w:color="auto" w:fill="FFFFFF"/>
        </w:rPr>
        <w:t>la página web de la entidad, durante este trimestre dos (2) ciudadanos(as) agendaron su cita para recibir atención a través del canal presencial de Atención a la Ciudadanía.</w:t>
      </w:r>
    </w:p>
    <w:p w14:paraId="2CD956FA" w14:textId="77777777" w:rsidR="004A5B28" w:rsidRPr="00D8623F" w:rsidRDefault="004A5B28" w:rsidP="004A5B28">
      <w:pPr>
        <w:pStyle w:val="paragraph"/>
        <w:spacing w:after="0"/>
        <w:jc w:val="both"/>
        <w:textAlignment w:val="baseline"/>
        <w:rPr>
          <w:rStyle w:val="normaltextrun"/>
          <w:rFonts w:ascii="Arial" w:hAnsi="Arial" w:cs="Arial"/>
          <w:sz w:val="20"/>
          <w:szCs w:val="20"/>
        </w:rPr>
      </w:pPr>
      <w:r w:rsidRPr="00D8623F">
        <w:rPr>
          <w:rStyle w:val="normaltextrun"/>
          <w:rFonts w:ascii="Arial" w:hAnsi="Arial" w:cs="Arial"/>
          <w:b/>
          <w:bCs/>
          <w:sz w:val="20"/>
          <w:szCs w:val="20"/>
        </w:rPr>
        <w:lastRenderedPageBreak/>
        <w:t>Eventos convocados por Alcaldía Mayor de Bogotá:</w:t>
      </w:r>
      <w:r w:rsidRPr="00D8623F">
        <w:rPr>
          <w:rStyle w:val="normaltextrun"/>
          <w:rFonts w:ascii="Arial" w:hAnsi="Arial" w:cs="Arial"/>
          <w:sz w:val="20"/>
          <w:szCs w:val="20"/>
        </w:rPr>
        <w:t xml:space="preserve"> Durante el cuarto trimestre de 2024 se participó en la cuarta feria itinerante “Gobierno al Territorio" zona sur occidente, de las localidades Fontibón, Engativá, Puente Aranda, Antonio Nariño y Kennedy, a esta carpa acudieron 7 personas para recibir orientación e información y no se recibieron PQRSFD.</w:t>
      </w:r>
    </w:p>
    <w:p w14:paraId="7A40D06D" w14:textId="600574DF" w:rsidR="0093399C" w:rsidRPr="00D8623F" w:rsidRDefault="004A5B28" w:rsidP="00EF007D">
      <w:pPr>
        <w:pStyle w:val="paragraph"/>
        <w:spacing w:after="0"/>
        <w:jc w:val="both"/>
        <w:textAlignment w:val="baseline"/>
        <w:rPr>
          <w:rFonts w:ascii="Arial" w:hAnsi="Arial" w:cs="Arial"/>
        </w:rPr>
      </w:pPr>
      <w:r w:rsidRPr="00D8623F">
        <w:rPr>
          <w:rStyle w:val="normaltextrun"/>
          <w:rFonts w:ascii="Arial" w:hAnsi="Arial" w:cs="Arial"/>
          <w:sz w:val="20"/>
          <w:szCs w:val="20"/>
        </w:rPr>
        <w:t>Asimismo, se participó en dos “Ferias a tu servicio” en noviembre en la Localidad de Suba y en diciembre en el Parque Nacional.</w:t>
      </w:r>
    </w:p>
    <w:p w14:paraId="61D2EB59" w14:textId="7C17DBD4" w:rsidR="0093399C" w:rsidRPr="00D8623F" w:rsidRDefault="0A08D35B" w:rsidP="270D064B">
      <w:pPr>
        <w:pStyle w:val="Ttulo2"/>
        <w:jc w:val="both"/>
        <w:rPr>
          <w:rFonts w:ascii="Arial" w:eastAsia="Arial" w:hAnsi="Arial" w:cs="Arial"/>
          <w:b/>
          <w:bCs/>
          <w:color w:val="auto"/>
          <w:sz w:val="20"/>
          <w:szCs w:val="20"/>
        </w:rPr>
      </w:pPr>
      <w:bookmarkStart w:id="96" w:name="_Toc111731188"/>
      <w:bookmarkStart w:id="97" w:name="_Toc127352872"/>
      <w:bookmarkStart w:id="98" w:name="_Toc191035434"/>
      <w:r w:rsidRPr="00D8623F">
        <w:rPr>
          <w:rFonts w:ascii="Arial" w:eastAsia="Arial" w:hAnsi="Arial" w:cs="Arial"/>
          <w:color w:val="auto"/>
          <w:sz w:val="20"/>
          <w:szCs w:val="20"/>
        </w:rPr>
        <w:t xml:space="preserve">3.7. </w:t>
      </w:r>
      <w:r w:rsidR="6DC7F685" w:rsidRPr="00D8623F">
        <w:rPr>
          <w:rFonts w:ascii="Arial" w:eastAsia="Arial" w:hAnsi="Arial" w:cs="Arial"/>
          <w:color w:val="auto"/>
          <w:sz w:val="20"/>
          <w:szCs w:val="20"/>
        </w:rPr>
        <w:t>COMPON</w:t>
      </w:r>
      <w:r w:rsidR="19020B49" w:rsidRPr="00D8623F">
        <w:rPr>
          <w:rFonts w:ascii="Arial" w:eastAsia="Arial" w:hAnsi="Arial" w:cs="Arial"/>
          <w:color w:val="auto"/>
          <w:sz w:val="20"/>
          <w:szCs w:val="20"/>
        </w:rPr>
        <w:t xml:space="preserve">ENTE </w:t>
      </w:r>
      <w:r w:rsidRPr="00D8623F">
        <w:rPr>
          <w:rFonts w:ascii="Arial" w:eastAsia="Arial" w:hAnsi="Arial" w:cs="Arial"/>
          <w:color w:val="auto"/>
          <w:sz w:val="20"/>
          <w:szCs w:val="20"/>
        </w:rPr>
        <w:t>GESTIÓN AMBIENTAL</w:t>
      </w:r>
      <w:bookmarkEnd w:id="96"/>
      <w:bookmarkEnd w:id="97"/>
      <w:bookmarkEnd w:id="98"/>
      <w:r w:rsidRPr="00D8623F">
        <w:rPr>
          <w:rFonts w:ascii="Arial" w:eastAsia="Arial" w:hAnsi="Arial" w:cs="Arial"/>
          <w:color w:val="auto"/>
          <w:sz w:val="20"/>
          <w:szCs w:val="20"/>
        </w:rPr>
        <w:t xml:space="preserve"> </w:t>
      </w:r>
    </w:p>
    <w:p w14:paraId="2245AAF7" w14:textId="63140ABC" w:rsidR="1A608675" w:rsidRPr="00D8623F" w:rsidRDefault="1A608675" w:rsidP="00EF007D">
      <w:pPr>
        <w:pStyle w:val="paragraph"/>
        <w:spacing w:before="240" w:beforeAutospacing="0" w:after="240" w:afterAutospacing="0"/>
        <w:jc w:val="both"/>
        <w:textAlignment w:val="baseline"/>
        <w:rPr>
          <w:rStyle w:val="normaltextrun"/>
          <w:rFonts w:ascii="Arial" w:hAnsi="Arial" w:cs="Arial"/>
          <w:sz w:val="20"/>
          <w:szCs w:val="20"/>
          <w:shd w:val="clear" w:color="auto" w:fill="FFFFFF"/>
        </w:rPr>
      </w:pPr>
      <w:r w:rsidRPr="00D8623F">
        <w:rPr>
          <w:rStyle w:val="normaltextrun"/>
          <w:rFonts w:ascii="Arial" w:hAnsi="Arial" w:cs="Arial"/>
          <w:sz w:val="20"/>
          <w:szCs w:val="20"/>
          <w:shd w:val="clear" w:color="auto" w:fill="FFFFFF"/>
        </w:rPr>
        <w:t xml:space="preserve">Con el fin de implementar la política de Gestión Ambiental de la entidad, se presentan los avances en la misma </w:t>
      </w:r>
      <w:r w:rsidR="00314397" w:rsidRPr="00D8623F">
        <w:rPr>
          <w:rStyle w:val="normaltextrun"/>
          <w:rFonts w:ascii="Arial" w:hAnsi="Arial" w:cs="Arial"/>
          <w:sz w:val="20"/>
          <w:szCs w:val="20"/>
          <w:shd w:val="clear" w:color="auto" w:fill="FFFFFF"/>
        </w:rPr>
        <w:t>de acuerdo con</w:t>
      </w:r>
      <w:r w:rsidRPr="00D8623F">
        <w:rPr>
          <w:rStyle w:val="normaltextrun"/>
          <w:rFonts w:ascii="Arial" w:hAnsi="Arial" w:cs="Arial"/>
          <w:sz w:val="20"/>
          <w:szCs w:val="20"/>
          <w:shd w:val="clear" w:color="auto" w:fill="FFFFFF"/>
        </w:rPr>
        <w:t xml:space="preserve"> la revisión propuesta en la norma NTC-14001-2015 y Resolución 3179 de 2023.</w:t>
      </w:r>
    </w:p>
    <w:p w14:paraId="6D35AD20" w14:textId="77777777" w:rsidR="0088554F" w:rsidRPr="00D8623F" w:rsidRDefault="0088554F" w:rsidP="0088554F">
      <w:pPr>
        <w:jc w:val="both"/>
        <w:rPr>
          <w:rFonts w:ascii="Arial" w:hAnsi="Arial" w:cs="Arial"/>
          <w:b/>
          <w:sz w:val="20"/>
          <w:szCs w:val="20"/>
        </w:rPr>
      </w:pPr>
      <w:r w:rsidRPr="00D8623F">
        <w:rPr>
          <w:rFonts w:ascii="Arial" w:hAnsi="Arial" w:cs="Arial"/>
          <w:b/>
          <w:sz w:val="20"/>
          <w:szCs w:val="20"/>
        </w:rPr>
        <w:t>Mejorar continuamente el desempeño institucional</w:t>
      </w:r>
    </w:p>
    <w:p w14:paraId="3F3F84C2" w14:textId="77777777" w:rsidR="0088554F" w:rsidRPr="00D8623F" w:rsidRDefault="0088554F" w:rsidP="0088554F">
      <w:pPr>
        <w:jc w:val="both"/>
        <w:rPr>
          <w:rFonts w:ascii="Arial" w:hAnsi="Arial" w:cs="Arial"/>
          <w:b/>
          <w:sz w:val="20"/>
          <w:szCs w:val="20"/>
        </w:rPr>
      </w:pPr>
    </w:p>
    <w:p w14:paraId="02D4E21E" w14:textId="77777777" w:rsidR="0088554F" w:rsidRPr="00D8623F" w:rsidRDefault="0088554F" w:rsidP="0088554F">
      <w:pPr>
        <w:jc w:val="both"/>
        <w:rPr>
          <w:rFonts w:ascii="Arial" w:hAnsi="Arial" w:cs="Arial"/>
          <w:sz w:val="20"/>
          <w:szCs w:val="20"/>
        </w:rPr>
      </w:pPr>
      <w:r w:rsidRPr="00D8623F">
        <w:rPr>
          <w:rFonts w:ascii="Arial" w:hAnsi="Arial" w:cs="Arial"/>
          <w:sz w:val="20"/>
          <w:szCs w:val="20"/>
        </w:rPr>
        <w:t>Como medida de autocontrol se realizó seguimiento mensual a los consumos de agua - energía, registro de los residuos y clausulas ambientales, los cuales fueron presentados en el comité técnico operativo de apoyo ambiental realizado en este periodo, con el fin de establecer oportunidades de mejora.</w:t>
      </w:r>
    </w:p>
    <w:p w14:paraId="3BF351FF" w14:textId="77777777" w:rsidR="0088554F" w:rsidRPr="00D8623F" w:rsidRDefault="0088554F" w:rsidP="0088554F">
      <w:pPr>
        <w:jc w:val="both"/>
        <w:rPr>
          <w:rFonts w:ascii="Arial" w:hAnsi="Arial" w:cs="Arial"/>
          <w:sz w:val="20"/>
          <w:szCs w:val="20"/>
        </w:rPr>
      </w:pPr>
      <w:r w:rsidRPr="00D8623F">
        <w:rPr>
          <w:rFonts w:ascii="Arial" w:hAnsi="Arial" w:cs="Arial"/>
          <w:sz w:val="20"/>
          <w:szCs w:val="20"/>
        </w:rPr>
        <w:t xml:space="preserve">Durante el cuarto trimestre de 2024, se cumplieron las metas establecidas para los indicadores de aprovechamiento de residuos, eficiencia en el consumo de agua en otras unidades de trabajo, eficiencia en el consumo de energía en otras unidades de trabajo, contratos con cláusulas de sostenibilidad, eficiencia en el consumo de agua en la sede administrativa y eficiencia en el consumo de energía en la sede administrativa, alcanzando un rango de gestión apropiado. </w:t>
      </w:r>
    </w:p>
    <w:p w14:paraId="009D66DB" w14:textId="77777777" w:rsidR="0088554F" w:rsidRPr="00D8623F" w:rsidRDefault="0088554F" w:rsidP="0088554F">
      <w:pPr>
        <w:jc w:val="both"/>
        <w:rPr>
          <w:rFonts w:ascii="Arial" w:hAnsi="Arial" w:cs="Arial"/>
          <w:sz w:val="20"/>
          <w:szCs w:val="20"/>
        </w:rPr>
      </w:pPr>
    </w:p>
    <w:p w14:paraId="317F810E" w14:textId="77777777" w:rsidR="0088554F" w:rsidRPr="00D8623F" w:rsidRDefault="0088554F" w:rsidP="0088554F">
      <w:pPr>
        <w:jc w:val="both"/>
        <w:rPr>
          <w:rFonts w:ascii="Arial" w:hAnsi="Arial" w:cs="Arial"/>
          <w:b/>
          <w:sz w:val="20"/>
          <w:szCs w:val="20"/>
        </w:rPr>
      </w:pPr>
      <w:r w:rsidRPr="00D8623F">
        <w:rPr>
          <w:rFonts w:ascii="Arial" w:hAnsi="Arial" w:cs="Arial"/>
          <w:b/>
          <w:sz w:val="20"/>
          <w:szCs w:val="20"/>
        </w:rPr>
        <w:t>Controlando los impactos ambientales significativos derivados de las actividades diarias de la UAERMV</w:t>
      </w:r>
    </w:p>
    <w:p w14:paraId="0386B0FC" w14:textId="77777777" w:rsidR="0088554F" w:rsidRPr="00D8623F" w:rsidRDefault="0088554F" w:rsidP="0088554F">
      <w:pPr>
        <w:jc w:val="both"/>
        <w:rPr>
          <w:rFonts w:ascii="Arial" w:hAnsi="Arial" w:cs="Arial"/>
          <w:b/>
          <w:sz w:val="20"/>
          <w:szCs w:val="20"/>
        </w:rPr>
      </w:pPr>
    </w:p>
    <w:p w14:paraId="614069AE" w14:textId="63676B30" w:rsidR="0088554F" w:rsidRPr="00D8623F" w:rsidRDefault="00314397" w:rsidP="0088554F">
      <w:pPr>
        <w:jc w:val="both"/>
        <w:rPr>
          <w:rFonts w:ascii="Arial" w:hAnsi="Arial" w:cs="Arial"/>
          <w:sz w:val="20"/>
          <w:szCs w:val="20"/>
        </w:rPr>
      </w:pPr>
      <w:r w:rsidRPr="00D8623F">
        <w:rPr>
          <w:rFonts w:ascii="Arial" w:hAnsi="Arial" w:cs="Arial"/>
          <w:sz w:val="20"/>
          <w:szCs w:val="20"/>
        </w:rPr>
        <w:t>De acuerdo con</w:t>
      </w:r>
      <w:r w:rsidR="0088554F" w:rsidRPr="00D8623F">
        <w:rPr>
          <w:rFonts w:ascii="Arial" w:hAnsi="Arial" w:cs="Arial"/>
          <w:sz w:val="20"/>
          <w:szCs w:val="20"/>
        </w:rPr>
        <w:t xml:space="preserve"> la matriz de identificación de aspectos y evaluación de impactos ambientales de la Entidad, se determinó que el mayor impacto ambiental asociado a las actividades desarrolladas en la Entidad es la contaminación al suelo debido a la generación de residuos. Teniendo en cuenta lo anterior, a </w:t>
      </w:r>
      <w:r w:rsidRPr="00D8623F">
        <w:rPr>
          <w:rFonts w:ascii="Arial" w:hAnsi="Arial" w:cs="Arial"/>
          <w:sz w:val="20"/>
          <w:szCs w:val="20"/>
        </w:rPr>
        <w:t>continuación,</w:t>
      </w:r>
      <w:r w:rsidR="0088554F" w:rsidRPr="00D8623F">
        <w:rPr>
          <w:rFonts w:ascii="Arial" w:hAnsi="Arial" w:cs="Arial"/>
          <w:sz w:val="20"/>
          <w:szCs w:val="20"/>
        </w:rPr>
        <w:t xml:space="preserve"> se describen las actividades encaminadas a controlar este impacto:</w:t>
      </w:r>
    </w:p>
    <w:p w14:paraId="29F66C24" w14:textId="77777777" w:rsidR="00314397" w:rsidRPr="00D8623F" w:rsidRDefault="00314397" w:rsidP="0088554F">
      <w:pPr>
        <w:jc w:val="both"/>
        <w:rPr>
          <w:rFonts w:ascii="Arial" w:hAnsi="Arial" w:cs="Arial"/>
          <w:sz w:val="20"/>
          <w:szCs w:val="20"/>
        </w:rPr>
      </w:pPr>
    </w:p>
    <w:p w14:paraId="7F232E42" w14:textId="77777777" w:rsidR="0088554F" w:rsidRPr="00D8623F" w:rsidRDefault="0088554F" w:rsidP="00242095">
      <w:pPr>
        <w:widowControl/>
        <w:numPr>
          <w:ilvl w:val="0"/>
          <w:numId w:val="14"/>
        </w:numPr>
        <w:shd w:val="clear" w:color="auto" w:fill="FFFFFF"/>
        <w:autoSpaceDE/>
        <w:autoSpaceDN/>
        <w:jc w:val="both"/>
        <w:rPr>
          <w:rFonts w:ascii="Arial" w:hAnsi="Arial" w:cs="Arial"/>
          <w:sz w:val="20"/>
          <w:szCs w:val="20"/>
          <w:lang w:val="es-419" w:eastAsia="es-419"/>
        </w:rPr>
      </w:pPr>
      <w:r w:rsidRPr="00D8623F">
        <w:rPr>
          <w:rFonts w:ascii="Arial" w:hAnsi="Arial" w:cs="Arial"/>
          <w:sz w:val="20"/>
          <w:szCs w:val="20"/>
          <w:bdr w:val="none" w:sz="0" w:space="0" w:color="auto" w:frame="1"/>
          <w:lang w:val="es-419" w:eastAsia="es-419"/>
        </w:rPr>
        <w:t>Gestión Ambiental responsable de 5.106 kg de residuos con material aprovechable generados en la Entidad mediante contrato 654 de 2023, durante el cuarto trimestre de 2024.</w:t>
      </w:r>
    </w:p>
    <w:p w14:paraId="03B28DAB" w14:textId="77777777" w:rsidR="0088554F" w:rsidRPr="00D8623F" w:rsidRDefault="0088554F" w:rsidP="00242095">
      <w:pPr>
        <w:widowControl/>
        <w:numPr>
          <w:ilvl w:val="0"/>
          <w:numId w:val="14"/>
        </w:numPr>
        <w:shd w:val="clear" w:color="auto" w:fill="FFFFFF"/>
        <w:autoSpaceDE/>
        <w:autoSpaceDN/>
        <w:jc w:val="both"/>
        <w:rPr>
          <w:rFonts w:ascii="Arial" w:hAnsi="Arial" w:cs="Arial"/>
          <w:sz w:val="20"/>
          <w:szCs w:val="20"/>
          <w:lang w:val="es-419" w:eastAsia="es-419"/>
        </w:rPr>
      </w:pPr>
      <w:r w:rsidRPr="00D8623F">
        <w:rPr>
          <w:rFonts w:ascii="Arial" w:hAnsi="Arial" w:cs="Arial"/>
          <w:sz w:val="20"/>
          <w:szCs w:val="20"/>
          <w:bdr w:val="none" w:sz="0" w:space="0" w:color="auto" w:frame="1"/>
          <w:lang w:val="es-419" w:eastAsia="es-419"/>
        </w:rPr>
        <w:t>Gestión Ambiental responsable de 2.379 kg de residuos peligrosos generados en la Entidad mediante contrato 469 de 2024, durante el cuarto trimestre de 2024.</w:t>
      </w:r>
    </w:p>
    <w:p w14:paraId="73F19DFA" w14:textId="77777777" w:rsidR="0088554F" w:rsidRPr="00D8623F" w:rsidRDefault="0088554F" w:rsidP="00242095">
      <w:pPr>
        <w:widowControl/>
        <w:numPr>
          <w:ilvl w:val="0"/>
          <w:numId w:val="14"/>
        </w:numPr>
        <w:shd w:val="clear" w:color="auto" w:fill="FFFFFF"/>
        <w:autoSpaceDE/>
        <w:autoSpaceDN/>
        <w:jc w:val="both"/>
        <w:rPr>
          <w:rFonts w:ascii="Arial" w:hAnsi="Arial" w:cs="Arial"/>
          <w:sz w:val="20"/>
          <w:szCs w:val="20"/>
          <w:bdr w:val="none" w:sz="0" w:space="0" w:color="auto" w:frame="1"/>
          <w:lang w:val="es-419" w:eastAsia="es-419"/>
        </w:rPr>
      </w:pPr>
      <w:r w:rsidRPr="00D8623F">
        <w:rPr>
          <w:rFonts w:ascii="Arial" w:hAnsi="Arial" w:cs="Arial"/>
          <w:sz w:val="20"/>
          <w:szCs w:val="20"/>
          <w:bdr w:val="none" w:sz="0" w:space="0" w:color="auto" w:frame="1"/>
          <w:lang w:val="es-419" w:eastAsia="es-419"/>
        </w:rPr>
        <w:t>Inspección mensual de seguimiento y control de la segregación de los residuos generados de acuerdo con sus características de peligrosidad, registrando la información de las cantidades generadas.   </w:t>
      </w:r>
    </w:p>
    <w:p w14:paraId="17467D41" w14:textId="77777777" w:rsidR="0088554F" w:rsidRPr="00D8623F" w:rsidRDefault="0088554F" w:rsidP="00242095">
      <w:pPr>
        <w:pStyle w:val="Prrafodelista"/>
        <w:widowControl/>
        <w:numPr>
          <w:ilvl w:val="0"/>
          <w:numId w:val="14"/>
        </w:numPr>
        <w:shd w:val="clear" w:color="auto" w:fill="FFFFFF"/>
        <w:autoSpaceDE/>
        <w:autoSpaceDN/>
        <w:ind w:right="0"/>
        <w:rPr>
          <w:rFonts w:ascii="Arial" w:hAnsi="Arial" w:cs="Arial"/>
          <w:sz w:val="20"/>
          <w:szCs w:val="20"/>
          <w:lang w:val="es-419" w:eastAsia="es-419"/>
        </w:rPr>
      </w:pPr>
      <w:r w:rsidRPr="00D8623F">
        <w:rPr>
          <w:rFonts w:ascii="Arial" w:hAnsi="Arial" w:cs="Arial"/>
          <w:sz w:val="20"/>
          <w:szCs w:val="20"/>
          <w:bdr w:val="none" w:sz="0" w:space="0" w:color="auto" w:frame="1"/>
          <w:lang w:val="es-419" w:eastAsia="es-419"/>
        </w:rPr>
        <w:t>Socialización de una pieza comunicativa mensual sobre el manejo de sustancias peligrosas por correo institucional.</w:t>
      </w:r>
    </w:p>
    <w:p w14:paraId="063FDCCA" w14:textId="77777777" w:rsidR="0088554F" w:rsidRPr="00D8623F" w:rsidRDefault="0088554F" w:rsidP="00242095">
      <w:pPr>
        <w:pStyle w:val="Prrafodelista"/>
        <w:widowControl/>
        <w:numPr>
          <w:ilvl w:val="0"/>
          <w:numId w:val="14"/>
        </w:numPr>
        <w:shd w:val="clear" w:color="auto" w:fill="FFFFFF"/>
        <w:autoSpaceDE/>
        <w:autoSpaceDN/>
        <w:ind w:right="0"/>
        <w:rPr>
          <w:rFonts w:ascii="Arial" w:hAnsi="Arial" w:cs="Arial"/>
          <w:sz w:val="20"/>
          <w:szCs w:val="20"/>
          <w:lang w:val="es-419" w:eastAsia="es-419"/>
        </w:rPr>
      </w:pPr>
      <w:r w:rsidRPr="00D8623F">
        <w:rPr>
          <w:rFonts w:ascii="Arial" w:hAnsi="Arial" w:cs="Arial"/>
          <w:sz w:val="20"/>
          <w:szCs w:val="20"/>
          <w:bdr w:val="none" w:sz="0" w:space="0" w:color="auto" w:frame="1"/>
          <w:lang w:val="es-419" w:eastAsia="es-419"/>
        </w:rPr>
        <w:t>Verificación mensual de buenas prácticas ambientales, para la prevención de derrames en sede operativa y sede producción diligenciando el formato GAM-FM-012.  </w:t>
      </w:r>
    </w:p>
    <w:p w14:paraId="5B05F15F" w14:textId="77777777" w:rsidR="0088554F" w:rsidRPr="00D8623F" w:rsidRDefault="0088554F" w:rsidP="00242095">
      <w:pPr>
        <w:pStyle w:val="Prrafodelista"/>
        <w:widowControl/>
        <w:numPr>
          <w:ilvl w:val="0"/>
          <w:numId w:val="14"/>
        </w:numPr>
        <w:shd w:val="clear" w:color="auto" w:fill="FFFFFF"/>
        <w:autoSpaceDE/>
        <w:autoSpaceDN/>
        <w:ind w:right="0"/>
        <w:rPr>
          <w:rFonts w:ascii="Arial" w:hAnsi="Arial" w:cs="Arial"/>
          <w:sz w:val="20"/>
          <w:szCs w:val="20"/>
          <w:bdr w:val="none" w:sz="0" w:space="0" w:color="auto" w:frame="1"/>
          <w:lang w:val="es-419" w:eastAsia="es-419"/>
        </w:rPr>
      </w:pPr>
      <w:r w:rsidRPr="00D8623F">
        <w:rPr>
          <w:rFonts w:ascii="Arial" w:hAnsi="Arial" w:cs="Arial"/>
          <w:sz w:val="20"/>
          <w:szCs w:val="20"/>
          <w:bdr w:val="none" w:sz="0" w:space="0" w:color="auto" w:frame="1"/>
          <w:lang w:val="es-419" w:eastAsia="es-419"/>
        </w:rPr>
        <w:t>Sensibilización a funcionarios y contratistas sobre la importancia de alertar, prevenir y atender los accidentes ambientales de tipo derrame de hidrocarburo en las sedes de la Entidad. Se contó con la participación de 58 colaboradores.</w:t>
      </w:r>
    </w:p>
    <w:p w14:paraId="0E09A800" w14:textId="77777777" w:rsidR="0088554F" w:rsidRPr="00D8623F" w:rsidRDefault="0088554F" w:rsidP="00242095">
      <w:pPr>
        <w:pStyle w:val="Prrafodelista"/>
        <w:widowControl/>
        <w:numPr>
          <w:ilvl w:val="0"/>
          <w:numId w:val="14"/>
        </w:numPr>
        <w:shd w:val="clear" w:color="auto" w:fill="FFFFFF"/>
        <w:autoSpaceDE/>
        <w:autoSpaceDN/>
        <w:ind w:right="0"/>
        <w:rPr>
          <w:rFonts w:ascii="Arial" w:hAnsi="Arial" w:cs="Arial"/>
          <w:sz w:val="20"/>
          <w:szCs w:val="20"/>
          <w:bdr w:val="none" w:sz="0" w:space="0" w:color="auto" w:frame="1"/>
          <w:lang w:val="es-419" w:eastAsia="es-419"/>
        </w:rPr>
      </w:pPr>
      <w:r w:rsidRPr="00D8623F">
        <w:rPr>
          <w:rFonts w:ascii="Arial" w:hAnsi="Arial" w:cs="Arial"/>
          <w:sz w:val="20"/>
          <w:szCs w:val="20"/>
          <w:bdr w:val="none" w:sz="0" w:space="0" w:color="auto" w:frame="1"/>
          <w:lang w:val="es-419" w:eastAsia="es-419"/>
        </w:rPr>
        <w:t xml:space="preserve">Sensibilización en ahorro de agua, energía, papel y la promoción del abandono de los plásticos de un solo uso. Se contó con la participación de 176 colaboradores. </w:t>
      </w:r>
    </w:p>
    <w:p w14:paraId="237EBD5A" w14:textId="77777777" w:rsidR="0088554F" w:rsidRPr="00D8623F" w:rsidRDefault="0088554F" w:rsidP="00242095">
      <w:pPr>
        <w:pStyle w:val="Prrafodelista"/>
        <w:widowControl/>
        <w:numPr>
          <w:ilvl w:val="0"/>
          <w:numId w:val="14"/>
        </w:numPr>
        <w:shd w:val="clear" w:color="auto" w:fill="FFFFFF"/>
        <w:autoSpaceDE/>
        <w:autoSpaceDN/>
        <w:ind w:right="0"/>
        <w:rPr>
          <w:rFonts w:ascii="Arial" w:hAnsi="Arial" w:cs="Arial"/>
          <w:sz w:val="20"/>
          <w:szCs w:val="20"/>
          <w:bdr w:val="none" w:sz="0" w:space="0" w:color="auto" w:frame="1"/>
          <w:lang w:val="es-419" w:eastAsia="es-419"/>
        </w:rPr>
      </w:pPr>
      <w:r w:rsidRPr="00D8623F">
        <w:rPr>
          <w:rFonts w:ascii="Arial" w:hAnsi="Arial" w:cs="Arial"/>
          <w:sz w:val="20"/>
          <w:szCs w:val="20"/>
          <w:bdr w:val="none" w:sz="0" w:space="0" w:color="auto" w:frame="1"/>
          <w:lang w:val="es-419" w:eastAsia="es-419"/>
        </w:rPr>
        <w:t xml:space="preserve">Sensibilización lúdico-pedagógica para promover el cuidado de las instalaciones, fomento al componente vegetal, cuidado a la trampa de grasas, manejo de residuos especiales (AVU, RCD, RAEE), difusión de la política ambiental de la entidad y difusión de los objetivos de desarrollo sostenible ODS. Se contó con la participación de 61 colaboradores. </w:t>
      </w:r>
    </w:p>
    <w:p w14:paraId="5032E5C2" w14:textId="77777777" w:rsidR="0088554F" w:rsidRPr="00D8623F" w:rsidRDefault="0088554F" w:rsidP="00242095">
      <w:pPr>
        <w:pStyle w:val="Prrafodelista"/>
        <w:widowControl/>
        <w:numPr>
          <w:ilvl w:val="0"/>
          <w:numId w:val="14"/>
        </w:numPr>
        <w:shd w:val="clear" w:color="auto" w:fill="FFFFFF"/>
        <w:autoSpaceDE/>
        <w:autoSpaceDN/>
        <w:ind w:right="0"/>
        <w:rPr>
          <w:rFonts w:ascii="Arial" w:hAnsi="Arial" w:cs="Arial"/>
          <w:sz w:val="20"/>
          <w:szCs w:val="20"/>
          <w:bdr w:val="none" w:sz="0" w:space="0" w:color="auto" w:frame="1"/>
          <w:lang w:val="es-419" w:eastAsia="es-419"/>
        </w:rPr>
      </w:pPr>
      <w:r w:rsidRPr="00D8623F">
        <w:rPr>
          <w:rFonts w:ascii="Arial" w:hAnsi="Arial" w:cs="Arial"/>
          <w:sz w:val="20"/>
          <w:szCs w:val="20"/>
          <w:bdr w:val="none" w:sz="0" w:space="0" w:color="auto" w:frame="1"/>
          <w:lang w:val="es-419" w:eastAsia="es-419"/>
        </w:rPr>
        <w:lastRenderedPageBreak/>
        <w:t>Sensibilización lúdico-pedagógica que fomentan la separación adecuada de los residuos según el código de colores incluyendo residuos peligrosos - RESPEL e involucrando al personal de servicios generales. Se contó con la participación de 132 colaboradores.</w:t>
      </w:r>
    </w:p>
    <w:p w14:paraId="4BA528EE" w14:textId="77777777" w:rsidR="0088554F" w:rsidRPr="00D8623F" w:rsidRDefault="0088554F" w:rsidP="00242095">
      <w:pPr>
        <w:pStyle w:val="Prrafodelista"/>
        <w:widowControl/>
        <w:numPr>
          <w:ilvl w:val="0"/>
          <w:numId w:val="14"/>
        </w:numPr>
        <w:shd w:val="clear" w:color="auto" w:fill="FFFFFF"/>
        <w:autoSpaceDE/>
        <w:autoSpaceDN/>
        <w:ind w:right="0"/>
        <w:rPr>
          <w:rFonts w:ascii="Arial" w:hAnsi="Arial" w:cs="Arial"/>
          <w:sz w:val="20"/>
          <w:szCs w:val="20"/>
          <w:bdr w:val="none" w:sz="0" w:space="0" w:color="auto" w:frame="1"/>
          <w:lang w:val="es-419" w:eastAsia="es-419"/>
        </w:rPr>
      </w:pPr>
      <w:r w:rsidRPr="00D8623F">
        <w:rPr>
          <w:rFonts w:ascii="Arial" w:hAnsi="Arial" w:cs="Arial"/>
          <w:sz w:val="20"/>
          <w:szCs w:val="20"/>
          <w:bdr w:val="none" w:sz="0" w:space="0" w:color="auto" w:frame="1"/>
          <w:lang w:val="es-419" w:eastAsia="es-419"/>
        </w:rPr>
        <w:t>Sensibilización de promoción de estrategias de movilidad sostenible donde se promueve el uso de medios alternativos de transporte en la Entidad (Uso de la bicicleta) los días sin carro, eco conducción y el transporte de bajo impacto. Se contó con la participación de 101 colaboradores.</w:t>
      </w:r>
    </w:p>
    <w:p w14:paraId="1A200A0E" w14:textId="77777777" w:rsidR="0088554F" w:rsidRPr="00D8623F" w:rsidRDefault="0088554F" w:rsidP="0088554F">
      <w:pPr>
        <w:shd w:val="clear" w:color="auto" w:fill="FFFFFF"/>
        <w:jc w:val="both"/>
        <w:rPr>
          <w:rFonts w:ascii="Arial" w:hAnsi="Arial" w:cs="Arial"/>
          <w:sz w:val="20"/>
          <w:szCs w:val="20"/>
          <w:bdr w:val="none" w:sz="0" w:space="0" w:color="auto" w:frame="1"/>
          <w:lang w:val="es-419" w:eastAsia="es-419"/>
        </w:rPr>
      </w:pPr>
    </w:p>
    <w:p w14:paraId="5A2E7B86" w14:textId="77777777" w:rsidR="0088554F" w:rsidRPr="00D8623F" w:rsidRDefault="0088554F" w:rsidP="0088554F">
      <w:pPr>
        <w:jc w:val="both"/>
        <w:rPr>
          <w:rFonts w:ascii="Arial" w:hAnsi="Arial" w:cs="Arial"/>
          <w:sz w:val="20"/>
          <w:szCs w:val="20"/>
        </w:rPr>
      </w:pPr>
      <w:r w:rsidRPr="00D8623F">
        <w:rPr>
          <w:rFonts w:ascii="Arial" w:hAnsi="Arial" w:cs="Arial"/>
          <w:sz w:val="20"/>
          <w:szCs w:val="20"/>
        </w:rPr>
        <w:t>Frente a la evaluación de otros impactos se realizaron las siguientes acciones:</w:t>
      </w:r>
    </w:p>
    <w:p w14:paraId="4445A59C" w14:textId="77777777" w:rsidR="0088554F" w:rsidRPr="00D8623F" w:rsidRDefault="0088554F" w:rsidP="0088554F">
      <w:pPr>
        <w:jc w:val="both"/>
        <w:rPr>
          <w:rFonts w:ascii="Arial" w:hAnsi="Arial" w:cs="Arial"/>
          <w:sz w:val="20"/>
          <w:szCs w:val="20"/>
        </w:rPr>
      </w:pPr>
    </w:p>
    <w:p w14:paraId="3EEF3B05" w14:textId="77777777" w:rsidR="0088554F" w:rsidRPr="00D8623F" w:rsidRDefault="0088554F" w:rsidP="00242095">
      <w:pPr>
        <w:widowControl/>
        <w:numPr>
          <w:ilvl w:val="0"/>
          <w:numId w:val="15"/>
        </w:numPr>
        <w:shd w:val="clear" w:color="auto" w:fill="FFFFFF"/>
        <w:autoSpaceDE/>
        <w:autoSpaceDN/>
        <w:jc w:val="both"/>
        <w:rPr>
          <w:rFonts w:ascii="Arial" w:hAnsi="Arial" w:cs="Arial"/>
          <w:sz w:val="20"/>
          <w:szCs w:val="20"/>
          <w:bdr w:val="none" w:sz="0" w:space="0" w:color="auto" w:frame="1"/>
          <w:lang w:val="es-419" w:eastAsia="es-419"/>
        </w:rPr>
      </w:pPr>
      <w:r w:rsidRPr="00D8623F">
        <w:rPr>
          <w:rFonts w:ascii="Arial" w:hAnsi="Arial" w:cs="Arial"/>
          <w:sz w:val="20"/>
          <w:szCs w:val="20"/>
          <w:bdr w:val="none" w:sz="0" w:space="0" w:color="auto" w:frame="1"/>
          <w:lang w:val="es-419" w:eastAsia="es-419"/>
        </w:rPr>
        <w:t xml:space="preserve">Revisión del cumplimiento del programa de socialización / sensibilización en temas ambientales; de octubre a diciembre fueron sensibilizados 517 colaboradores de la UAERMV de manera presencial en sedes y por medio de la plataforma </w:t>
      </w:r>
      <w:proofErr w:type="spellStart"/>
      <w:r w:rsidRPr="00D8623F">
        <w:rPr>
          <w:rFonts w:ascii="Arial" w:hAnsi="Arial" w:cs="Arial"/>
          <w:sz w:val="20"/>
          <w:szCs w:val="20"/>
          <w:bdr w:val="none" w:sz="0" w:space="0" w:color="auto" w:frame="1"/>
          <w:lang w:val="es-419" w:eastAsia="es-419"/>
        </w:rPr>
        <w:t>teams</w:t>
      </w:r>
      <w:proofErr w:type="spellEnd"/>
      <w:r w:rsidRPr="00D8623F">
        <w:rPr>
          <w:rFonts w:ascii="Arial" w:hAnsi="Arial" w:cs="Arial"/>
          <w:sz w:val="20"/>
          <w:szCs w:val="20"/>
          <w:bdr w:val="none" w:sz="0" w:space="0" w:color="auto" w:frame="1"/>
          <w:lang w:val="es-419" w:eastAsia="es-419"/>
        </w:rPr>
        <w:t>.</w:t>
      </w:r>
    </w:p>
    <w:p w14:paraId="7AB8177D" w14:textId="77777777" w:rsidR="0088554F" w:rsidRPr="00D8623F" w:rsidRDefault="0088554F" w:rsidP="00242095">
      <w:pPr>
        <w:widowControl/>
        <w:numPr>
          <w:ilvl w:val="0"/>
          <w:numId w:val="15"/>
        </w:numPr>
        <w:shd w:val="clear" w:color="auto" w:fill="FFFFFF"/>
        <w:autoSpaceDE/>
        <w:autoSpaceDN/>
        <w:jc w:val="both"/>
        <w:rPr>
          <w:rFonts w:ascii="Arial" w:hAnsi="Arial" w:cs="Arial"/>
          <w:sz w:val="20"/>
          <w:szCs w:val="20"/>
          <w:bdr w:val="none" w:sz="0" w:space="0" w:color="auto" w:frame="1"/>
          <w:lang w:val="es-419" w:eastAsia="es-419"/>
        </w:rPr>
      </w:pPr>
      <w:r w:rsidRPr="00D8623F">
        <w:rPr>
          <w:rFonts w:ascii="Arial" w:hAnsi="Arial" w:cs="Arial"/>
          <w:sz w:val="20"/>
          <w:szCs w:val="20"/>
          <w:bdr w:val="none" w:sz="0" w:space="0" w:color="auto" w:frame="1"/>
          <w:shd w:val="clear" w:color="auto" w:fill="FFFFFF"/>
          <w:lang w:val="es-419" w:eastAsia="es-419"/>
        </w:rPr>
        <w:t xml:space="preserve">Dos publicaciones en el micrositio web de sostenibilidad denominada </w:t>
      </w:r>
      <w:r w:rsidRPr="00D8623F">
        <w:rPr>
          <w:rFonts w:ascii="Arial" w:hAnsi="Arial" w:cs="Arial"/>
          <w:i/>
          <w:sz w:val="20"/>
          <w:szCs w:val="20"/>
          <w:bdr w:val="none" w:sz="0" w:space="0" w:color="auto" w:frame="1"/>
          <w:shd w:val="clear" w:color="auto" w:fill="FFFFFF"/>
          <w:lang w:val="es-419" w:eastAsia="es-419"/>
        </w:rPr>
        <w:t xml:space="preserve">“Carrera contra el reloj ambiental, cada vez menos plásticos de un solo uso” </w:t>
      </w:r>
      <w:r w:rsidRPr="00D8623F">
        <w:rPr>
          <w:rFonts w:ascii="Arial" w:hAnsi="Arial" w:cs="Arial"/>
          <w:sz w:val="20"/>
          <w:szCs w:val="20"/>
          <w:bdr w:val="none" w:sz="0" w:space="0" w:color="auto" w:frame="1"/>
          <w:shd w:val="clear" w:color="auto" w:fill="FFFFFF"/>
          <w:lang w:val="es-419" w:eastAsia="es-419"/>
        </w:rPr>
        <w:t>y</w:t>
      </w:r>
      <w:r w:rsidRPr="00D8623F">
        <w:rPr>
          <w:rFonts w:ascii="Arial" w:hAnsi="Arial" w:cs="Arial"/>
          <w:i/>
          <w:sz w:val="20"/>
          <w:szCs w:val="20"/>
          <w:bdr w:val="none" w:sz="0" w:space="0" w:color="auto" w:frame="1"/>
          <w:shd w:val="clear" w:color="auto" w:fill="FFFFFF"/>
          <w:lang w:val="es-419" w:eastAsia="es-419"/>
        </w:rPr>
        <w:t xml:space="preserve"> “Navidad Eco-Amigable”.</w:t>
      </w:r>
    </w:p>
    <w:p w14:paraId="036A0D1A" w14:textId="77777777" w:rsidR="0088554F" w:rsidRPr="00D8623F" w:rsidRDefault="0088554F" w:rsidP="00242095">
      <w:pPr>
        <w:widowControl/>
        <w:numPr>
          <w:ilvl w:val="0"/>
          <w:numId w:val="15"/>
        </w:numPr>
        <w:shd w:val="clear" w:color="auto" w:fill="FFFFFF"/>
        <w:autoSpaceDE/>
        <w:autoSpaceDN/>
        <w:jc w:val="both"/>
        <w:rPr>
          <w:rFonts w:ascii="Arial" w:hAnsi="Arial" w:cs="Arial"/>
          <w:sz w:val="20"/>
          <w:szCs w:val="20"/>
          <w:bdr w:val="none" w:sz="0" w:space="0" w:color="auto" w:frame="1"/>
          <w:lang w:val="es-419" w:eastAsia="es-419"/>
        </w:rPr>
      </w:pPr>
      <w:r w:rsidRPr="00D8623F">
        <w:rPr>
          <w:rFonts w:ascii="Arial" w:hAnsi="Arial" w:cs="Arial"/>
          <w:sz w:val="20"/>
          <w:szCs w:val="20"/>
          <w:bdr w:val="none" w:sz="0" w:space="0" w:color="auto" w:frame="1"/>
          <w:lang w:val="es-419" w:eastAsia="es-419"/>
        </w:rPr>
        <w:t>Reporte de informe al seguimiento de Residuos de Construcción y Demolición a la Corporación Autónoma Regional de Cundinamarca.</w:t>
      </w:r>
    </w:p>
    <w:p w14:paraId="16854722" w14:textId="77777777" w:rsidR="0088554F" w:rsidRPr="00D8623F" w:rsidRDefault="0088554F" w:rsidP="00242095">
      <w:pPr>
        <w:widowControl/>
        <w:numPr>
          <w:ilvl w:val="0"/>
          <w:numId w:val="15"/>
        </w:numPr>
        <w:shd w:val="clear" w:color="auto" w:fill="FFFFFF"/>
        <w:autoSpaceDE/>
        <w:autoSpaceDN/>
        <w:jc w:val="both"/>
        <w:rPr>
          <w:rFonts w:ascii="Arial" w:hAnsi="Arial" w:cs="Arial"/>
          <w:sz w:val="20"/>
          <w:szCs w:val="20"/>
          <w:bdr w:val="none" w:sz="0" w:space="0" w:color="auto" w:frame="1"/>
          <w:lang w:val="es-419" w:eastAsia="es-419"/>
        </w:rPr>
      </w:pPr>
      <w:r w:rsidRPr="00D8623F">
        <w:rPr>
          <w:rFonts w:ascii="Arial" w:hAnsi="Arial" w:cs="Arial"/>
          <w:sz w:val="20"/>
          <w:szCs w:val="20"/>
          <w:bdr w:val="none" w:sz="0" w:space="0" w:color="auto" w:frame="1"/>
          <w:lang w:val="es-419" w:eastAsia="es-419"/>
        </w:rPr>
        <w:t xml:space="preserve">En colaboración con la Secretaría Distrital de Ambiente (SDA), se llevó a cabo un evento de </w:t>
      </w:r>
      <w:proofErr w:type="spellStart"/>
      <w:r w:rsidRPr="00D8623F">
        <w:rPr>
          <w:rFonts w:ascii="Arial" w:hAnsi="Arial" w:cs="Arial"/>
          <w:sz w:val="20"/>
          <w:szCs w:val="20"/>
          <w:bdr w:val="none" w:sz="0" w:space="0" w:color="auto" w:frame="1"/>
          <w:lang w:val="es-419" w:eastAsia="es-419"/>
        </w:rPr>
        <w:t>reciclatón</w:t>
      </w:r>
      <w:proofErr w:type="spellEnd"/>
      <w:r w:rsidRPr="00D8623F">
        <w:rPr>
          <w:rFonts w:ascii="Arial" w:hAnsi="Arial" w:cs="Arial"/>
          <w:sz w:val="20"/>
          <w:szCs w:val="20"/>
          <w:bdr w:val="none" w:sz="0" w:space="0" w:color="auto" w:frame="1"/>
          <w:lang w:val="es-419" w:eastAsia="es-419"/>
        </w:rPr>
        <w:t xml:space="preserve"> en el que se recolectaron residuos especiales.</w:t>
      </w:r>
    </w:p>
    <w:p w14:paraId="1206AF08" w14:textId="77777777" w:rsidR="0088554F" w:rsidRPr="00D8623F" w:rsidRDefault="0088554F" w:rsidP="00242095">
      <w:pPr>
        <w:widowControl/>
        <w:numPr>
          <w:ilvl w:val="0"/>
          <w:numId w:val="15"/>
        </w:numPr>
        <w:shd w:val="clear" w:color="auto" w:fill="FFFFFF"/>
        <w:autoSpaceDE/>
        <w:autoSpaceDN/>
        <w:jc w:val="both"/>
        <w:rPr>
          <w:rFonts w:ascii="Arial" w:hAnsi="Arial" w:cs="Arial"/>
          <w:sz w:val="20"/>
          <w:szCs w:val="20"/>
          <w:bdr w:val="none" w:sz="0" w:space="0" w:color="auto" w:frame="1"/>
          <w:lang w:val="es-419" w:eastAsia="es-419"/>
        </w:rPr>
      </w:pPr>
      <w:r w:rsidRPr="00D8623F">
        <w:rPr>
          <w:rFonts w:ascii="Arial" w:hAnsi="Arial" w:cs="Arial"/>
          <w:sz w:val="20"/>
          <w:szCs w:val="20"/>
          <w:bdr w:val="none" w:sz="0" w:space="0" w:color="auto" w:frame="1"/>
          <w:lang w:val="es-419" w:eastAsia="es-419"/>
        </w:rPr>
        <w:t>Se completó el formulario y se finalizó el documento electrónico correspondiente a la formulación y ajustes del Plan de Acción Cuatrienal Ambiental (PACA) 2024-2027.</w:t>
      </w:r>
    </w:p>
    <w:p w14:paraId="25758AEB" w14:textId="77777777" w:rsidR="0088554F" w:rsidRPr="00D8623F" w:rsidRDefault="0088554F" w:rsidP="00242095">
      <w:pPr>
        <w:widowControl/>
        <w:numPr>
          <w:ilvl w:val="0"/>
          <w:numId w:val="15"/>
        </w:numPr>
        <w:shd w:val="clear" w:color="auto" w:fill="FFFFFF"/>
        <w:autoSpaceDE/>
        <w:autoSpaceDN/>
        <w:jc w:val="both"/>
        <w:rPr>
          <w:rFonts w:ascii="Arial" w:hAnsi="Arial" w:cs="Arial"/>
          <w:sz w:val="20"/>
          <w:szCs w:val="20"/>
          <w:bdr w:val="none" w:sz="0" w:space="0" w:color="auto" w:frame="1"/>
          <w:lang w:val="es-419" w:eastAsia="es-419"/>
        </w:rPr>
      </w:pPr>
      <w:r w:rsidRPr="00D8623F">
        <w:rPr>
          <w:rFonts w:ascii="Arial" w:hAnsi="Arial" w:cs="Arial"/>
          <w:sz w:val="20"/>
          <w:szCs w:val="20"/>
          <w:bdr w:val="none" w:sz="0" w:space="0" w:color="auto" w:frame="1"/>
          <w:lang w:val="es-419" w:eastAsia="es-419"/>
        </w:rPr>
        <w:t xml:space="preserve">En conmemoración del 25 de noviembre, Día Internacional de la Eliminación de la Violencia contra las Mujeres, se organizó un </w:t>
      </w:r>
      <w:proofErr w:type="spellStart"/>
      <w:r w:rsidRPr="00D8623F">
        <w:rPr>
          <w:rFonts w:ascii="Arial" w:hAnsi="Arial" w:cs="Arial"/>
          <w:sz w:val="20"/>
          <w:szCs w:val="20"/>
          <w:bdr w:val="none" w:sz="0" w:space="0" w:color="auto" w:frame="1"/>
          <w:lang w:val="es-419" w:eastAsia="es-419"/>
        </w:rPr>
        <w:t>bicipaseo</w:t>
      </w:r>
      <w:proofErr w:type="spellEnd"/>
      <w:r w:rsidRPr="00D8623F">
        <w:rPr>
          <w:rFonts w:ascii="Arial" w:hAnsi="Arial" w:cs="Arial"/>
          <w:sz w:val="20"/>
          <w:szCs w:val="20"/>
          <w:bdr w:val="none" w:sz="0" w:space="0" w:color="auto" w:frame="1"/>
          <w:lang w:val="es-419" w:eastAsia="es-419"/>
        </w:rPr>
        <w:t xml:space="preserve"> con enfoque de género.</w:t>
      </w:r>
    </w:p>
    <w:p w14:paraId="295F1803" w14:textId="77777777" w:rsidR="0088554F" w:rsidRPr="00D8623F" w:rsidRDefault="0088554F" w:rsidP="00242095">
      <w:pPr>
        <w:widowControl/>
        <w:numPr>
          <w:ilvl w:val="0"/>
          <w:numId w:val="15"/>
        </w:numPr>
        <w:shd w:val="clear" w:color="auto" w:fill="FFFFFF"/>
        <w:autoSpaceDE/>
        <w:autoSpaceDN/>
        <w:jc w:val="both"/>
        <w:rPr>
          <w:rFonts w:ascii="Arial" w:hAnsi="Arial" w:cs="Arial"/>
          <w:sz w:val="20"/>
          <w:szCs w:val="20"/>
          <w:bdr w:val="none" w:sz="0" w:space="0" w:color="auto" w:frame="1"/>
          <w:lang w:val="es-419" w:eastAsia="es-419"/>
        </w:rPr>
      </w:pPr>
      <w:r w:rsidRPr="00D8623F">
        <w:rPr>
          <w:rFonts w:ascii="Arial" w:hAnsi="Arial" w:cs="Arial"/>
          <w:sz w:val="20"/>
          <w:szCs w:val="20"/>
          <w:bdr w:val="none" w:sz="0" w:space="0" w:color="auto" w:frame="1"/>
          <w:lang w:val="es-419" w:eastAsia="es-419"/>
        </w:rPr>
        <w:t>La Secretaría Distrital de Ambiente (SDA) realizó una visita al lavadero, donde verificó y otorgó visto bueno al cumplimiento de la normativa, confirmando la ausencia de vertimientos no autorizados.</w:t>
      </w:r>
    </w:p>
    <w:p w14:paraId="6EB6C22D" w14:textId="0EB19107" w:rsidR="1A608675" w:rsidRPr="00D8623F" w:rsidRDefault="1A608675" w:rsidP="270D064B">
      <w:pPr>
        <w:shd w:val="clear" w:color="auto" w:fill="FFFFFF" w:themeFill="background1"/>
        <w:ind w:left="720"/>
        <w:jc w:val="both"/>
        <w:rPr>
          <w:rFonts w:ascii="Arial" w:eastAsia="Arial" w:hAnsi="Arial" w:cs="Arial"/>
          <w:sz w:val="20"/>
          <w:szCs w:val="20"/>
          <w:lang w:val="es-419"/>
        </w:rPr>
      </w:pPr>
      <w:r w:rsidRPr="00D8623F">
        <w:rPr>
          <w:rFonts w:ascii="Arial" w:eastAsia="Arial" w:hAnsi="Arial" w:cs="Arial"/>
          <w:sz w:val="20"/>
          <w:szCs w:val="20"/>
          <w:lang w:val="es-419"/>
        </w:rPr>
        <w:t xml:space="preserve"> </w:t>
      </w:r>
    </w:p>
    <w:p w14:paraId="19A04449" w14:textId="1D7552B9" w:rsidR="1A608675" w:rsidRPr="00D8623F" w:rsidRDefault="1A608675" w:rsidP="270D064B">
      <w:pPr>
        <w:shd w:val="clear" w:color="auto" w:fill="FFFFFF" w:themeFill="background1"/>
        <w:jc w:val="both"/>
        <w:rPr>
          <w:rFonts w:ascii="Arial" w:eastAsia="Arial" w:hAnsi="Arial" w:cs="Arial"/>
          <w:sz w:val="20"/>
          <w:szCs w:val="20"/>
        </w:rPr>
      </w:pPr>
      <w:r w:rsidRPr="00D8623F">
        <w:rPr>
          <w:rFonts w:ascii="Arial" w:eastAsia="Arial" w:hAnsi="Arial" w:cs="Arial"/>
          <w:sz w:val="20"/>
          <w:szCs w:val="20"/>
        </w:rPr>
        <w:t xml:space="preserve">Dando cumplimiento a la normatividad ambiental y sanitaria vigente en el marco de la </w:t>
      </w:r>
      <w:proofErr w:type="gramStart"/>
      <w:r w:rsidRPr="00D8623F">
        <w:rPr>
          <w:rFonts w:ascii="Arial" w:eastAsia="Arial" w:hAnsi="Arial" w:cs="Arial"/>
          <w:sz w:val="20"/>
          <w:szCs w:val="20"/>
        </w:rPr>
        <w:t>eco eficiencia</w:t>
      </w:r>
      <w:proofErr w:type="gramEnd"/>
    </w:p>
    <w:p w14:paraId="045EA819" w14:textId="33512D7B" w:rsidR="1A608675" w:rsidRPr="00D8623F" w:rsidRDefault="1A608675" w:rsidP="270D064B">
      <w:pPr>
        <w:shd w:val="clear" w:color="auto" w:fill="FFFFFF" w:themeFill="background1"/>
        <w:ind w:left="720"/>
        <w:jc w:val="both"/>
        <w:rPr>
          <w:rFonts w:ascii="Arial" w:eastAsia="Arial" w:hAnsi="Arial" w:cs="Arial"/>
          <w:sz w:val="20"/>
          <w:szCs w:val="20"/>
          <w:lang w:val="es-419"/>
        </w:rPr>
      </w:pPr>
      <w:r w:rsidRPr="00D8623F">
        <w:rPr>
          <w:rFonts w:ascii="Arial" w:eastAsia="Arial" w:hAnsi="Arial" w:cs="Arial"/>
          <w:sz w:val="20"/>
          <w:szCs w:val="20"/>
          <w:lang w:val="es-419"/>
        </w:rPr>
        <w:t xml:space="preserve"> </w:t>
      </w:r>
    </w:p>
    <w:p w14:paraId="233EEC6C" w14:textId="77777777" w:rsidR="00314397" w:rsidRPr="00D8623F" w:rsidRDefault="00314397" w:rsidP="00314397">
      <w:pPr>
        <w:jc w:val="both"/>
        <w:rPr>
          <w:rFonts w:ascii="Arial" w:hAnsi="Arial" w:cs="Arial"/>
          <w:sz w:val="20"/>
          <w:szCs w:val="20"/>
        </w:rPr>
      </w:pPr>
      <w:r w:rsidRPr="00D8623F">
        <w:rPr>
          <w:rFonts w:ascii="Arial" w:hAnsi="Arial" w:cs="Arial"/>
          <w:sz w:val="20"/>
          <w:szCs w:val="20"/>
        </w:rPr>
        <w:t>Se cuenta con el siguiente proceso en ejecución:</w:t>
      </w:r>
    </w:p>
    <w:p w14:paraId="78EEEDDC" w14:textId="77777777" w:rsidR="006C511F" w:rsidRPr="00D8623F" w:rsidRDefault="006C511F" w:rsidP="00314397">
      <w:pPr>
        <w:jc w:val="both"/>
        <w:rPr>
          <w:rFonts w:ascii="Arial" w:hAnsi="Arial" w:cs="Arial"/>
          <w:sz w:val="20"/>
          <w:szCs w:val="20"/>
        </w:rPr>
      </w:pPr>
    </w:p>
    <w:p w14:paraId="4000BAA9" w14:textId="77777777" w:rsidR="00314397" w:rsidRPr="00D8623F" w:rsidRDefault="00314397" w:rsidP="00242095">
      <w:pPr>
        <w:pStyle w:val="Sinespaciado"/>
        <w:numPr>
          <w:ilvl w:val="0"/>
          <w:numId w:val="16"/>
        </w:numPr>
        <w:suppressAutoHyphens w:val="0"/>
        <w:spacing w:line="240" w:lineRule="auto"/>
        <w:jc w:val="both"/>
        <w:rPr>
          <w:rFonts w:ascii="Arial" w:hAnsi="Arial" w:cs="Arial"/>
          <w:color w:val="auto"/>
          <w:sz w:val="20"/>
          <w:szCs w:val="20"/>
        </w:rPr>
      </w:pPr>
      <w:r w:rsidRPr="00D8623F">
        <w:rPr>
          <w:rFonts w:ascii="Arial" w:hAnsi="Arial" w:cs="Arial"/>
          <w:color w:val="auto"/>
          <w:sz w:val="20"/>
          <w:szCs w:val="20"/>
        </w:rPr>
        <w:t>Contrato 654 de 2023 - Contrato de servicios públicos para personas prestadoras de la actividad de aprovechamiento de residuos sólidos – CCU.</w:t>
      </w:r>
    </w:p>
    <w:p w14:paraId="7705AD8C" w14:textId="77777777" w:rsidR="00314397" w:rsidRPr="00D8623F" w:rsidRDefault="00314397" w:rsidP="00242095">
      <w:pPr>
        <w:pStyle w:val="Sinespaciado"/>
        <w:numPr>
          <w:ilvl w:val="0"/>
          <w:numId w:val="16"/>
        </w:numPr>
        <w:suppressAutoHyphens w:val="0"/>
        <w:spacing w:line="240" w:lineRule="auto"/>
        <w:jc w:val="both"/>
        <w:rPr>
          <w:rFonts w:ascii="Arial" w:hAnsi="Arial" w:cs="Arial"/>
          <w:color w:val="auto"/>
          <w:sz w:val="20"/>
          <w:szCs w:val="20"/>
        </w:rPr>
      </w:pPr>
      <w:r w:rsidRPr="00D8623F">
        <w:rPr>
          <w:rFonts w:ascii="Arial" w:hAnsi="Arial" w:cs="Arial"/>
          <w:color w:val="auto"/>
          <w:sz w:val="20"/>
          <w:szCs w:val="20"/>
        </w:rPr>
        <w:t>Contrato 427 de 2024 - Prestación de servicios para medir y determinar los niveles de ruido y ruido ambiental para el componente atmosférico aire, en el área de influencia de la sede de producción de la UAERMV.</w:t>
      </w:r>
    </w:p>
    <w:p w14:paraId="2FDFD0FE" w14:textId="77777777" w:rsidR="00314397" w:rsidRPr="00D8623F" w:rsidRDefault="00314397" w:rsidP="00242095">
      <w:pPr>
        <w:pStyle w:val="Sinespaciado"/>
        <w:numPr>
          <w:ilvl w:val="0"/>
          <w:numId w:val="16"/>
        </w:numPr>
        <w:suppressAutoHyphens w:val="0"/>
        <w:spacing w:line="240" w:lineRule="auto"/>
        <w:jc w:val="both"/>
        <w:rPr>
          <w:rFonts w:ascii="Arial" w:hAnsi="Arial" w:cs="Arial"/>
          <w:color w:val="auto"/>
          <w:sz w:val="20"/>
          <w:szCs w:val="20"/>
        </w:rPr>
      </w:pPr>
      <w:r w:rsidRPr="00D8623F">
        <w:rPr>
          <w:rFonts w:ascii="Arial" w:hAnsi="Arial" w:cs="Arial"/>
          <w:color w:val="auto"/>
          <w:sz w:val="20"/>
          <w:szCs w:val="20"/>
        </w:rPr>
        <w:t>Contrato 444 de 2024 - Realizar caracterización de aguas, lavado de tanque, prueba de bombeo, análisis estático y dinámico del pozo en la sede producción de la UAERMV.</w:t>
      </w:r>
    </w:p>
    <w:p w14:paraId="386160F0" w14:textId="77777777" w:rsidR="00314397" w:rsidRPr="00D8623F" w:rsidRDefault="00314397" w:rsidP="00242095">
      <w:pPr>
        <w:pStyle w:val="Sinespaciado"/>
        <w:numPr>
          <w:ilvl w:val="0"/>
          <w:numId w:val="16"/>
        </w:numPr>
        <w:suppressAutoHyphens w:val="0"/>
        <w:spacing w:line="240" w:lineRule="auto"/>
        <w:jc w:val="both"/>
        <w:rPr>
          <w:rFonts w:ascii="Arial" w:hAnsi="Arial" w:cs="Arial"/>
          <w:color w:val="auto"/>
          <w:sz w:val="20"/>
          <w:szCs w:val="20"/>
        </w:rPr>
      </w:pPr>
      <w:r w:rsidRPr="00D8623F">
        <w:rPr>
          <w:rFonts w:ascii="Arial" w:hAnsi="Arial" w:cs="Arial"/>
          <w:color w:val="auto"/>
          <w:sz w:val="20"/>
          <w:szCs w:val="20"/>
        </w:rPr>
        <w:t>Contrato 451 de 2024 - Adquisición de insumos con criterios de biodegradabilidad y elementos de limpieza para el lavado de vehículos de la Entidad.</w:t>
      </w:r>
    </w:p>
    <w:p w14:paraId="0AD0A7AA" w14:textId="77777777" w:rsidR="00314397" w:rsidRPr="00D8623F" w:rsidRDefault="00314397" w:rsidP="00242095">
      <w:pPr>
        <w:pStyle w:val="Sinespaciado"/>
        <w:numPr>
          <w:ilvl w:val="0"/>
          <w:numId w:val="16"/>
        </w:numPr>
        <w:suppressAutoHyphens w:val="0"/>
        <w:spacing w:line="240" w:lineRule="auto"/>
        <w:jc w:val="both"/>
        <w:rPr>
          <w:rFonts w:ascii="Arial" w:hAnsi="Arial" w:cs="Arial"/>
          <w:color w:val="auto"/>
          <w:sz w:val="20"/>
          <w:szCs w:val="20"/>
        </w:rPr>
      </w:pPr>
      <w:r w:rsidRPr="00D8623F">
        <w:rPr>
          <w:rFonts w:ascii="Arial" w:hAnsi="Arial" w:cs="Arial"/>
          <w:color w:val="auto"/>
          <w:sz w:val="20"/>
          <w:szCs w:val="20"/>
        </w:rPr>
        <w:t>Contrato 468 de 2024 – Prestación de servicios de campaña de monitoreo para la calidad del aire para medición de PM10 y PM2.5 en sedes de la Entidad.</w:t>
      </w:r>
    </w:p>
    <w:p w14:paraId="01BCDB62" w14:textId="77777777" w:rsidR="00314397" w:rsidRPr="00D8623F" w:rsidRDefault="00314397" w:rsidP="00242095">
      <w:pPr>
        <w:pStyle w:val="Sinespaciado"/>
        <w:numPr>
          <w:ilvl w:val="0"/>
          <w:numId w:val="16"/>
        </w:numPr>
        <w:suppressAutoHyphens w:val="0"/>
        <w:spacing w:line="240" w:lineRule="auto"/>
        <w:jc w:val="both"/>
        <w:rPr>
          <w:rFonts w:ascii="Arial" w:hAnsi="Arial" w:cs="Arial"/>
          <w:color w:val="auto"/>
          <w:sz w:val="20"/>
          <w:szCs w:val="20"/>
        </w:rPr>
      </w:pPr>
      <w:r w:rsidRPr="00D8623F">
        <w:rPr>
          <w:rFonts w:ascii="Arial" w:hAnsi="Arial" w:cs="Arial"/>
          <w:color w:val="auto"/>
          <w:sz w:val="20"/>
          <w:szCs w:val="20"/>
        </w:rPr>
        <w:t>Contrato 469 de 2024 – Prestación de servicios para la gestión externa de residuos peligrosos, especiales y hospitalarios generados en la Entidad.</w:t>
      </w:r>
    </w:p>
    <w:p w14:paraId="45390209" w14:textId="77777777" w:rsidR="00314397" w:rsidRPr="00D8623F" w:rsidRDefault="00314397" w:rsidP="00242095">
      <w:pPr>
        <w:pStyle w:val="Sinespaciado"/>
        <w:numPr>
          <w:ilvl w:val="0"/>
          <w:numId w:val="16"/>
        </w:numPr>
        <w:suppressAutoHyphens w:val="0"/>
        <w:spacing w:line="240" w:lineRule="auto"/>
        <w:jc w:val="both"/>
        <w:rPr>
          <w:rFonts w:ascii="Arial" w:hAnsi="Arial" w:cs="Arial"/>
          <w:color w:val="auto"/>
          <w:sz w:val="20"/>
          <w:szCs w:val="20"/>
        </w:rPr>
      </w:pPr>
      <w:r w:rsidRPr="00D8623F">
        <w:rPr>
          <w:rFonts w:ascii="Arial" w:hAnsi="Arial" w:cs="Arial"/>
          <w:color w:val="auto"/>
          <w:sz w:val="20"/>
          <w:szCs w:val="20"/>
        </w:rPr>
        <w:t>Contrato 505 de 2024 – Realizar muestreos isocinéticos para las fuentes de emisión fijas presentes en la sede de producción de la Entidad.</w:t>
      </w:r>
    </w:p>
    <w:p w14:paraId="370FFF65" w14:textId="77777777" w:rsidR="00314397" w:rsidRPr="00D8623F" w:rsidRDefault="00314397" w:rsidP="00242095">
      <w:pPr>
        <w:pStyle w:val="Sinespaciado"/>
        <w:numPr>
          <w:ilvl w:val="0"/>
          <w:numId w:val="16"/>
        </w:numPr>
        <w:suppressAutoHyphens w:val="0"/>
        <w:spacing w:line="240" w:lineRule="auto"/>
        <w:jc w:val="both"/>
        <w:rPr>
          <w:rFonts w:ascii="Arial" w:hAnsi="Arial" w:cs="Arial"/>
          <w:color w:val="auto"/>
          <w:sz w:val="20"/>
          <w:szCs w:val="20"/>
        </w:rPr>
      </w:pPr>
      <w:r w:rsidRPr="00D8623F">
        <w:rPr>
          <w:rFonts w:ascii="Arial" w:hAnsi="Arial" w:cs="Arial"/>
          <w:color w:val="auto"/>
          <w:sz w:val="20"/>
          <w:szCs w:val="20"/>
        </w:rPr>
        <w:t>Contrato 914 de 2024 – Adquisición de elementos para las diferentes actividades ambientales, de participación ciudadana y responsabilidad social relacionadas con la misionalidad de la Entidad.</w:t>
      </w:r>
    </w:p>
    <w:p w14:paraId="35B9085C" w14:textId="438F268E" w:rsidR="1A608675" w:rsidRPr="00D8623F" w:rsidRDefault="1A608675" w:rsidP="7E08B91A">
      <w:pPr>
        <w:pStyle w:val="Prrafodelista"/>
        <w:shd w:val="clear" w:color="auto" w:fill="FFFFFF" w:themeFill="background1"/>
        <w:ind w:left="720" w:firstLine="0"/>
        <w:rPr>
          <w:rFonts w:ascii="Arial" w:eastAsia="Arial" w:hAnsi="Arial" w:cs="Arial"/>
          <w:color w:val="5F497A" w:themeColor="accent4" w:themeShade="BF"/>
          <w:sz w:val="20"/>
          <w:szCs w:val="20"/>
          <w:lang w:val="es-419"/>
        </w:rPr>
      </w:pPr>
    </w:p>
    <w:p w14:paraId="7F979306" w14:textId="77777777" w:rsidR="0093399C" w:rsidRPr="00D8623F" w:rsidRDefault="598D3FEF" w:rsidP="00242095">
      <w:pPr>
        <w:pStyle w:val="Ttulo1"/>
        <w:numPr>
          <w:ilvl w:val="0"/>
          <w:numId w:val="8"/>
        </w:numPr>
        <w:ind w:left="720"/>
        <w:rPr>
          <w:rFonts w:ascii="Arial" w:hAnsi="Arial" w:cs="Arial"/>
          <w:color w:val="5F497A" w:themeColor="accent4" w:themeShade="BF"/>
          <w:lang w:eastAsia="es-CO"/>
        </w:rPr>
      </w:pPr>
      <w:bookmarkStart w:id="99" w:name="_Toc45894533"/>
      <w:bookmarkStart w:id="100" w:name="_Toc111731189"/>
      <w:bookmarkStart w:id="101" w:name="_Toc127352873"/>
      <w:bookmarkStart w:id="102" w:name="_Toc191035435"/>
      <w:r w:rsidRPr="00D8623F">
        <w:rPr>
          <w:rFonts w:ascii="Arial" w:hAnsi="Arial" w:cs="Arial"/>
        </w:rPr>
        <w:t>DIMENSIÓN EVALUACIÓN DE RESULTADOS</w:t>
      </w:r>
      <w:bookmarkStart w:id="103" w:name="_Toc45894534"/>
      <w:bookmarkEnd w:id="99"/>
      <w:bookmarkEnd w:id="100"/>
      <w:bookmarkEnd w:id="101"/>
      <w:bookmarkEnd w:id="102"/>
    </w:p>
    <w:p w14:paraId="28A1F4D2" w14:textId="77777777" w:rsidR="00AF4584" w:rsidRPr="00D8623F" w:rsidRDefault="00AF4584" w:rsidP="7E08B91A">
      <w:pPr>
        <w:pStyle w:val="Ttulo1"/>
        <w:ind w:left="720"/>
        <w:rPr>
          <w:rFonts w:ascii="Arial" w:hAnsi="Arial" w:cs="Arial"/>
          <w:color w:val="5F497A" w:themeColor="accent4" w:themeShade="BF"/>
          <w:lang w:eastAsia="es-CO"/>
        </w:rPr>
      </w:pPr>
    </w:p>
    <w:p w14:paraId="74F04104" w14:textId="77777777" w:rsidR="0093399C" w:rsidRPr="00D8623F" w:rsidRDefault="598D3FEF" w:rsidP="7E08B91A">
      <w:pPr>
        <w:pStyle w:val="Ttulo2"/>
        <w:jc w:val="both"/>
        <w:rPr>
          <w:rFonts w:ascii="Arial" w:hAnsi="Arial" w:cs="Arial"/>
          <w:b/>
          <w:bCs/>
          <w:color w:val="5F497A" w:themeColor="accent4" w:themeShade="BF"/>
          <w:sz w:val="20"/>
          <w:szCs w:val="20"/>
        </w:rPr>
      </w:pPr>
      <w:bookmarkStart w:id="104" w:name="_Toc111731190"/>
      <w:bookmarkStart w:id="105" w:name="_Toc127352874"/>
      <w:bookmarkStart w:id="106" w:name="_Toc191035436"/>
      <w:r w:rsidRPr="00D8623F">
        <w:rPr>
          <w:rFonts w:ascii="Arial" w:hAnsi="Arial" w:cs="Arial"/>
          <w:color w:val="auto"/>
          <w:sz w:val="20"/>
          <w:szCs w:val="20"/>
        </w:rPr>
        <w:t xml:space="preserve">4.1. </w:t>
      </w:r>
      <w:commentRangeStart w:id="107"/>
      <w:commentRangeStart w:id="108"/>
      <w:r w:rsidRPr="00D8623F">
        <w:rPr>
          <w:rFonts w:ascii="Arial" w:hAnsi="Arial" w:cs="Arial"/>
          <w:color w:val="auto"/>
          <w:sz w:val="20"/>
          <w:szCs w:val="20"/>
        </w:rPr>
        <w:t>SEGUIMIENTO Y EVALUACIÓN DEL DESEMPEÑO INSTITUCIONAL</w:t>
      </w:r>
      <w:bookmarkEnd w:id="103"/>
      <w:bookmarkEnd w:id="104"/>
      <w:bookmarkEnd w:id="105"/>
      <w:commentRangeEnd w:id="107"/>
      <w:r w:rsidRPr="00D8623F">
        <w:rPr>
          <w:rFonts w:ascii="Arial" w:hAnsi="Arial" w:cs="Arial"/>
        </w:rPr>
        <w:commentReference w:id="107"/>
      </w:r>
      <w:commentRangeEnd w:id="108"/>
      <w:r w:rsidRPr="00D8623F">
        <w:rPr>
          <w:rFonts w:ascii="Arial" w:hAnsi="Arial" w:cs="Arial"/>
        </w:rPr>
        <w:commentReference w:id="108"/>
      </w:r>
      <w:bookmarkEnd w:id="106"/>
    </w:p>
    <w:p w14:paraId="3FFB2FC3" w14:textId="77777777" w:rsidR="0093399C" w:rsidRPr="00D8623F" w:rsidRDefault="0093399C" w:rsidP="1C5230FF">
      <w:pPr>
        <w:jc w:val="both"/>
        <w:rPr>
          <w:rFonts w:ascii="Arial" w:hAnsi="Arial" w:cs="Arial"/>
          <w:color w:val="5F497A" w:themeColor="accent4" w:themeShade="BF"/>
        </w:rPr>
      </w:pPr>
    </w:p>
    <w:p w14:paraId="6793934C" w14:textId="2F81A7B3" w:rsidR="1E69B7F0" w:rsidRPr="00D8623F" w:rsidRDefault="1E69B7F0" w:rsidP="7E08B91A">
      <w:pPr>
        <w:jc w:val="both"/>
        <w:rPr>
          <w:rFonts w:ascii="Arial" w:eastAsia="Arial" w:hAnsi="Arial" w:cs="Arial"/>
          <w:sz w:val="20"/>
          <w:szCs w:val="20"/>
        </w:rPr>
      </w:pPr>
      <w:r w:rsidRPr="00D8623F">
        <w:rPr>
          <w:rFonts w:ascii="Arial" w:eastAsia="Arial" w:hAnsi="Arial" w:cs="Arial"/>
          <w:sz w:val="20"/>
          <w:szCs w:val="20"/>
        </w:rPr>
        <w:t xml:space="preserve">Para avanzar con la implementación de la dimensión de evaluación para resultados, </w:t>
      </w:r>
      <w:r w:rsidR="084BF4FE" w:rsidRPr="00D8623F">
        <w:rPr>
          <w:rFonts w:ascii="Arial" w:eastAsia="Arial" w:hAnsi="Arial" w:cs="Arial"/>
          <w:sz w:val="20"/>
          <w:szCs w:val="20"/>
        </w:rPr>
        <w:t xml:space="preserve">con corte a 31 de diciembre del 2024, se presenta la evaluación de la gestión de la Unidad Administrativa Especial de </w:t>
      </w:r>
      <w:r w:rsidR="084BF4FE" w:rsidRPr="00D8623F">
        <w:rPr>
          <w:rFonts w:ascii="Arial" w:eastAsia="Arial" w:hAnsi="Arial" w:cs="Arial"/>
          <w:sz w:val="20"/>
          <w:szCs w:val="20"/>
        </w:rPr>
        <w:lastRenderedPageBreak/>
        <w:t>Rehabilitación y Mantenimiento Vial a través de una matriz de indicadores la cual, para este corte, está constituida por 5 ítems que dan cuenta del comportamiento de los procesos en aspectos críticos que resultan determinantes para el logro de los objetivos de estos.</w:t>
      </w:r>
    </w:p>
    <w:p w14:paraId="3D460CBD" w14:textId="6D6829A0" w:rsidR="1C5230FF" w:rsidRPr="00D8623F" w:rsidRDefault="4E8E912D" w:rsidP="00DD564F">
      <w:pPr>
        <w:spacing w:line="257" w:lineRule="auto"/>
        <w:jc w:val="center"/>
        <w:rPr>
          <w:rFonts w:ascii="Arial" w:hAnsi="Arial" w:cs="Arial"/>
          <w:color w:val="5F497A" w:themeColor="accent4" w:themeShade="BF"/>
        </w:rPr>
      </w:pPr>
      <w:r w:rsidRPr="00D8623F">
        <w:rPr>
          <w:rFonts w:ascii="Arial" w:eastAsia="Arial" w:hAnsi="Arial" w:cs="Arial"/>
          <w:b/>
          <w:bCs/>
          <w:color w:val="5F497A" w:themeColor="accent4" w:themeShade="BF"/>
          <w:sz w:val="16"/>
          <w:szCs w:val="16"/>
        </w:rPr>
        <w:t xml:space="preserve">  </w:t>
      </w:r>
    </w:p>
    <w:p w14:paraId="4A2306E0" w14:textId="1EC2D6A6" w:rsidR="1C5230FF" w:rsidRPr="00D8623F" w:rsidRDefault="00EF007D" w:rsidP="7E08B91A">
      <w:pPr>
        <w:spacing w:line="257" w:lineRule="auto"/>
        <w:jc w:val="center"/>
        <w:rPr>
          <w:rFonts w:ascii="Arial" w:eastAsia="Arial" w:hAnsi="Arial" w:cs="Arial"/>
          <w:color w:val="5F497A" w:themeColor="accent4" w:themeShade="BF"/>
          <w:sz w:val="16"/>
          <w:szCs w:val="16"/>
        </w:rPr>
      </w:pPr>
      <w:bookmarkStart w:id="110" w:name="_Toc191034848"/>
      <w:r w:rsidRPr="00D8623F">
        <w:rPr>
          <w:rFonts w:ascii="Arial" w:eastAsia="Arial" w:hAnsi="Arial" w:cs="Arial"/>
          <w:sz w:val="16"/>
          <w:szCs w:val="16"/>
        </w:rPr>
        <w:t xml:space="preserve">Tabla </w:t>
      </w:r>
      <w:r w:rsidRPr="00D8623F">
        <w:rPr>
          <w:rFonts w:ascii="Arial" w:hAnsi="Arial" w:cs="Arial"/>
          <w:sz w:val="16"/>
          <w:szCs w:val="16"/>
        </w:rPr>
        <w:fldChar w:fldCharType="begin"/>
      </w:r>
      <w:r w:rsidRPr="00D8623F">
        <w:rPr>
          <w:rFonts w:ascii="Arial" w:hAnsi="Arial" w:cs="Arial"/>
          <w:sz w:val="16"/>
          <w:szCs w:val="16"/>
        </w:rPr>
        <w:instrText xml:space="preserve"> SEQ Tabla \* ARABIC </w:instrText>
      </w:r>
      <w:r w:rsidRPr="00D8623F">
        <w:rPr>
          <w:rFonts w:ascii="Arial" w:hAnsi="Arial" w:cs="Arial"/>
          <w:sz w:val="16"/>
          <w:szCs w:val="16"/>
        </w:rPr>
        <w:fldChar w:fldCharType="separate"/>
      </w:r>
      <w:r w:rsidRPr="00D8623F">
        <w:rPr>
          <w:rFonts w:ascii="Arial" w:hAnsi="Arial" w:cs="Arial"/>
          <w:noProof/>
          <w:sz w:val="16"/>
          <w:szCs w:val="16"/>
        </w:rPr>
        <w:t>13</w:t>
      </w:r>
      <w:r w:rsidRPr="00D8623F">
        <w:rPr>
          <w:rFonts w:ascii="Arial" w:hAnsi="Arial" w:cs="Arial"/>
          <w:sz w:val="16"/>
          <w:szCs w:val="16"/>
        </w:rPr>
        <w:fldChar w:fldCharType="end"/>
      </w:r>
      <w:r w:rsidRPr="00D8623F">
        <w:rPr>
          <w:rFonts w:ascii="Arial" w:eastAsia="Arial" w:hAnsi="Arial" w:cs="Arial"/>
          <w:sz w:val="16"/>
          <w:szCs w:val="16"/>
        </w:rPr>
        <w:t xml:space="preserve">. </w:t>
      </w:r>
      <w:r w:rsidR="4E8E912D" w:rsidRPr="00D8623F">
        <w:rPr>
          <w:rFonts w:ascii="Arial" w:eastAsia="Arial" w:hAnsi="Arial" w:cs="Arial"/>
          <w:sz w:val="16"/>
          <w:szCs w:val="16"/>
        </w:rPr>
        <w:t>Indicadores de proceso.</w:t>
      </w:r>
      <w:bookmarkEnd w:id="110"/>
    </w:p>
    <w:tbl>
      <w:tblPr>
        <w:tblW w:w="0" w:type="auto"/>
        <w:jc w:val="center"/>
        <w:tblLayout w:type="fixed"/>
        <w:tblLook w:val="04A0" w:firstRow="1" w:lastRow="0" w:firstColumn="1" w:lastColumn="0" w:noHBand="0" w:noVBand="1"/>
      </w:tblPr>
      <w:tblGrid>
        <w:gridCol w:w="1124"/>
        <w:gridCol w:w="3969"/>
        <w:gridCol w:w="851"/>
        <w:gridCol w:w="850"/>
        <w:gridCol w:w="1323"/>
        <w:gridCol w:w="1087"/>
      </w:tblGrid>
      <w:tr w:rsidR="7E08B91A" w:rsidRPr="00D8623F" w14:paraId="60D08689" w14:textId="77777777" w:rsidTr="00E33C9D">
        <w:trPr>
          <w:trHeight w:val="615"/>
          <w:tblHeader/>
          <w:jc w:val="center"/>
        </w:trPr>
        <w:tc>
          <w:tcPr>
            <w:tcW w:w="1124" w:type="dxa"/>
            <w:tcBorders>
              <w:top w:val="single" w:sz="8" w:space="0" w:color="auto"/>
              <w:left w:val="single" w:sz="8" w:space="0" w:color="auto"/>
              <w:bottom w:val="single" w:sz="8" w:space="0" w:color="auto"/>
              <w:right w:val="nil"/>
            </w:tcBorders>
            <w:shd w:val="clear" w:color="auto" w:fill="D9D9D9" w:themeFill="background1" w:themeFillShade="D9"/>
            <w:tcMar>
              <w:left w:w="70" w:type="dxa"/>
              <w:right w:w="70" w:type="dxa"/>
            </w:tcMar>
            <w:vAlign w:val="center"/>
          </w:tcPr>
          <w:p w14:paraId="5821EA4E" w14:textId="7AC455C2" w:rsidR="7E08B91A" w:rsidRPr="00D8623F" w:rsidRDefault="7E08B91A" w:rsidP="7E08B91A">
            <w:pPr>
              <w:jc w:val="center"/>
              <w:rPr>
                <w:rFonts w:ascii="Arial" w:hAnsi="Arial" w:cs="Arial"/>
              </w:rPr>
            </w:pPr>
            <w:r w:rsidRPr="00D8623F">
              <w:rPr>
                <w:rFonts w:ascii="Arial" w:eastAsia="Arial" w:hAnsi="Arial" w:cs="Arial"/>
                <w:b/>
                <w:bCs/>
                <w:sz w:val="16"/>
                <w:szCs w:val="16"/>
              </w:rPr>
              <w:t>CÓD.</w:t>
            </w:r>
            <w:r w:rsidRPr="00D8623F">
              <w:rPr>
                <w:rFonts w:ascii="Arial" w:eastAsia="Arial" w:hAnsi="Arial" w:cs="Arial"/>
                <w:sz w:val="16"/>
                <w:szCs w:val="16"/>
              </w:rPr>
              <w:t xml:space="preserve"> </w:t>
            </w:r>
          </w:p>
        </w:tc>
        <w:tc>
          <w:tcPr>
            <w:tcW w:w="396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70" w:type="dxa"/>
              <w:right w:w="70" w:type="dxa"/>
            </w:tcMar>
            <w:vAlign w:val="center"/>
          </w:tcPr>
          <w:p w14:paraId="08F90690" w14:textId="7A60BC29" w:rsidR="7E08B91A" w:rsidRPr="00D8623F" w:rsidRDefault="7E08B91A" w:rsidP="7E08B91A">
            <w:pPr>
              <w:jc w:val="center"/>
              <w:rPr>
                <w:rFonts w:ascii="Arial" w:hAnsi="Arial" w:cs="Arial"/>
              </w:rPr>
            </w:pPr>
            <w:r w:rsidRPr="00D8623F">
              <w:rPr>
                <w:rFonts w:ascii="Arial" w:eastAsia="Arial" w:hAnsi="Arial" w:cs="Arial"/>
                <w:b/>
                <w:bCs/>
                <w:sz w:val="16"/>
                <w:szCs w:val="16"/>
              </w:rPr>
              <w:t xml:space="preserve">INDICADOR </w:t>
            </w:r>
            <w:r w:rsidRPr="00D8623F">
              <w:rPr>
                <w:rFonts w:ascii="Arial" w:eastAsia="Arial" w:hAnsi="Arial" w:cs="Arial"/>
                <w:sz w:val="16"/>
                <w:szCs w:val="16"/>
              </w:rPr>
              <w:t xml:space="preserve"> </w:t>
            </w:r>
          </w:p>
        </w:tc>
        <w:tc>
          <w:tcPr>
            <w:tcW w:w="851" w:type="dxa"/>
            <w:tcBorders>
              <w:top w:val="single" w:sz="8" w:space="0" w:color="auto"/>
              <w:left w:val="single" w:sz="8" w:space="0" w:color="auto"/>
              <w:bottom w:val="single" w:sz="8" w:space="0" w:color="auto"/>
              <w:right w:val="single" w:sz="8" w:space="0" w:color="000000" w:themeColor="text1"/>
            </w:tcBorders>
            <w:shd w:val="clear" w:color="auto" w:fill="D9D9D9" w:themeFill="background1" w:themeFillShade="D9"/>
            <w:tcMar>
              <w:left w:w="70" w:type="dxa"/>
              <w:right w:w="70" w:type="dxa"/>
            </w:tcMar>
            <w:vAlign w:val="center"/>
          </w:tcPr>
          <w:p w14:paraId="48BC5DF5" w14:textId="7164AC34" w:rsidR="7E08B91A" w:rsidRPr="00D8623F" w:rsidRDefault="7E08B91A" w:rsidP="7E08B91A">
            <w:pPr>
              <w:jc w:val="center"/>
              <w:rPr>
                <w:rFonts w:ascii="Arial" w:hAnsi="Arial" w:cs="Arial"/>
              </w:rPr>
            </w:pPr>
            <w:r w:rsidRPr="00D8623F">
              <w:rPr>
                <w:rFonts w:ascii="Arial" w:eastAsia="Arial" w:hAnsi="Arial" w:cs="Arial"/>
                <w:b/>
                <w:bCs/>
                <w:color w:val="000000" w:themeColor="text1"/>
                <w:sz w:val="16"/>
                <w:szCs w:val="16"/>
              </w:rPr>
              <w:t>Variable 1</w:t>
            </w:r>
            <w:r w:rsidRPr="00D8623F">
              <w:rPr>
                <w:rFonts w:ascii="Arial" w:eastAsia="Arial" w:hAnsi="Arial" w:cs="Arial"/>
                <w:color w:val="000000" w:themeColor="text1"/>
                <w:sz w:val="16"/>
                <w:szCs w:val="16"/>
              </w:rPr>
              <w:t xml:space="preserve"> </w:t>
            </w:r>
          </w:p>
        </w:tc>
        <w:tc>
          <w:tcPr>
            <w:tcW w:w="850" w:type="dxa"/>
            <w:tcBorders>
              <w:top w:val="single" w:sz="8" w:space="0" w:color="auto"/>
              <w:left w:val="single" w:sz="8" w:space="0" w:color="000000" w:themeColor="text1"/>
              <w:bottom w:val="single" w:sz="8" w:space="0" w:color="auto"/>
              <w:right w:val="single" w:sz="8" w:space="0" w:color="000000" w:themeColor="text1"/>
            </w:tcBorders>
            <w:shd w:val="clear" w:color="auto" w:fill="D9D9D9" w:themeFill="background1" w:themeFillShade="D9"/>
            <w:tcMar>
              <w:left w:w="70" w:type="dxa"/>
              <w:right w:w="70" w:type="dxa"/>
            </w:tcMar>
            <w:vAlign w:val="center"/>
          </w:tcPr>
          <w:p w14:paraId="05FEE764" w14:textId="40B798C2" w:rsidR="7E08B91A" w:rsidRPr="00D8623F" w:rsidRDefault="7E08B91A" w:rsidP="7E08B91A">
            <w:pPr>
              <w:jc w:val="center"/>
              <w:rPr>
                <w:rFonts w:ascii="Arial" w:hAnsi="Arial" w:cs="Arial"/>
              </w:rPr>
            </w:pPr>
            <w:r w:rsidRPr="00D8623F">
              <w:rPr>
                <w:rFonts w:ascii="Arial" w:eastAsia="Arial" w:hAnsi="Arial" w:cs="Arial"/>
                <w:b/>
                <w:bCs/>
                <w:sz w:val="16"/>
                <w:szCs w:val="16"/>
              </w:rPr>
              <w:t>Variable 2</w:t>
            </w:r>
            <w:r w:rsidRPr="00D8623F">
              <w:rPr>
                <w:rFonts w:ascii="Arial" w:eastAsia="Arial" w:hAnsi="Arial" w:cs="Arial"/>
                <w:sz w:val="16"/>
                <w:szCs w:val="16"/>
              </w:rPr>
              <w:t xml:space="preserve"> </w:t>
            </w:r>
          </w:p>
        </w:tc>
        <w:tc>
          <w:tcPr>
            <w:tcW w:w="1323" w:type="dxa"/>
            <w:tcBorders>
              <w:top w:val="single" w:sz="8" w:space="0" w:color="auto"/>
              <w:left w:val="single" w:sz="8" w:space="0" w:color="000000" w:themeColor="text1"/>
              <w:bottom w:val="single" w:sz="8" w:space="0" w:color="auto"/>
              <w:right w:val="single" w:sz="8" w:space="0" w:color="auto"/>
            </w:tcBorders>
            <w:shd w:val="clear" w:color="auto" w:fill="D9D9D9" w:themeFill="background1" w:themeFillShade="D9"/>
            <w:tcMar>
              <w:left w:w="70" w:type="dxa"/>
              <w:right w:w="70" w:type="dxa"/>
            </w:tcMar>
            <w:vAlign w:val="center"/>
          </w:tcPr>
          <w:p w14:paraId="5486460E" w14:textId="7CC36228" w:rsidR="7E08B91A" w:rsidRPr="00D8623F" w:rsidRDefault="7E08B91A" w:rsidP="7E08B91A">
            <w:pPr>
              <w:jc w:val="center"/>
              <w:rPr>
                <w:rFonts w:ascii="Arial" w:hAnsi="Arial" w:cs="Arial"/>
              </w:rPr>
            </w:pPr>
            <w:r w:rsidRPr="00D8623F">
              <w:rPr>
                <w:rFonts w:ascii="Arial" w:eastAsia="Arial" w:hAnsi="Arial" w:cs="Arial"/>
                <w:b/>
                <w:bCs/>
                <w:sz w:val="16"/>
                <w:szCs w:val="16"/>
              </w:rPr>
              <w:t xml:space="preserve">Resultado IV trimestre 2024 </w:t>
            </w:r>
          </w:p>
        </w:tc>
        <w:tc>
          <w:tcPr>
            <w:tcW w:w="108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70" w:type="dxa"/>
              <w:right w:w="70" w:type="dxa"/>
            </w:tcMar>
            <w:vAlign w:val="center"/>
          </w:tcPr>
          <w:p w14:paraId="2E0D2BF3" w14:textId="73236B1B" w:rsidR="7E08B91A" w:rsidRPr="00D8623F" w:rsidRDefault="7E08B91A" w:rsidP="7E08B91A">
            <w:pPr>
              <w:jc w:val="center"/>
              <w:rPr>
                <w:rFonts w:ascii="Arial" w:hAnsi="Arial" w:cs="Arial"/>
              </w:rPr>
            </w:pPr>
            <w:r w:rsidRPr="00D8623F">
              <w:rPr>
                <w:rFonts w:ascii="Arial" w:eastAsia="Arial" w:hAnsi="Arial" w:cs="Arial"/>
                <w:b/>
                <w:bCs/>
                <w:sz w:val="16"/>
                <w:szCs w:val="16"/>
              </w:rPr>
              <w:t>Resultado acumulado 2024</w:t>
            </w:r>
          </w:p>
        </w:tc>
      </w:tr>
      <w:tr w:rsidR="7E08B91A" w:rsidRPr="00D8623F" w14:paraId="40E803EA" w14:textId="77777777" w:rsidTr="003958EF">
        <w:trPr>
          <w:trHeight w:val="40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4CFE005" w14:textId="5549CFE8"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DES-IND-001</w:t>
            </w:r>
          </w:p>
        </w:tc>
        <w:tc>
          <w:tcPr>
            <w:tcW w:w="39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ECDCE49" w14:textId="450207CB" w:rsidR="7E08B91A" w:rsidRPr="00D8623F" w:rsidRDefault="006C511F" w:rsidP="7E08B91A">
            <w:pPr>
              <w:rPr>
                <w:rFonts w:ascii="Arial" w:hAnsi="Arial" w:cs="Arial"/>
              </w:rPr>
            </w:pPr>
            <w:r w:rsidRPr="00D8623F">
              <w:rPr>
                <w:rFonts w:ascii="Arial" w:eastAsia="Arial" w:hAnsi="Arial" w:cs="Arial"/>
                <w:color w:val="000000" w:themeColor="text1"/>
                <w:sz w:val="16"/>
                <w:szCs w:val="16"/>
              </w:rPr>
              <w:t xml:space="preserve">Productos de direccionamiento estratégico cumplidos </w:t>
            </w:r>
          </w:p>
        </w:tc>
        <w:tc>
          <w:tcPr>
            <w:tcW w:w="85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AF3386A" w14:textId="01C6D12B" w:rsidR="7E08B91A" w:rsidRPr="00D8623F" w:rsidRDefault="7E08B91A" w:rsidP="7E08B91A">
            <w:pPr>
              <w:jc w:val="center"/>
              <w:rPr>
                <w:rFonts w:ascii="Arial" w:hAnsi="Arial" w:cs="Arial"/>
              </w:rPr>
            </w:pPr>
            <w:r w:rsidRPr="00D8623F">
              <w:rPr>
                <w:rFonts w:ascii="Arial" w:eastAsia="Arial" w:hAnsi="Arial" w:cs="Arial"/>
                <w:sz w:val="16"/>
                <w:szCs w:val="16"/>
              </w:rPr>
              <w:t>11</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147E05A" w14:textId="2D3092B9" w:rsidR="7E08B91A" w:rsidRPr="00D8623F" w:rsidRDefault="7E08B91A" w:rsidP="7E08B91A">
            <w:pPr>
              <w:jc w:val="center"/>
              <w:rPr>
                <w:rFonts w:ascii="Arial" w:hAnsi="Arial" w:cs="Arial"/>
              </w:rPr>
            </w:pPr>
            <w:r w:rsidRPr="00D8623F">
              <w:rPr>
                <w:rFonts w:ascii="Arial" w:eastAsia="Arial" w:hAnsi="Arial" w:cs="Arial"/>
                <w:sz w:val="16"/>
                <w:szCs w:val="16"/>
              </w:rPr>
              <w:t>11</w:t>
            </w:r>
          </w:p>
        </w:tc>
        <w:tc>
          <w:tcPr>
            <w:tcW w:w="1323"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2CBDDF6F" w14:textId="4DFEECA1"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100%</w:t>
            </w:r>
          </w:p>
        </w:tc>
        <w:tc>
          <w:tcPr>
            <w:tcW w:w="1087"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6E6F8FEA" w14:textId="18EFE0AF"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100%</w:t>
            </w:r>
          </w:p>
        </w:tc>
      </w:tr>
      <w:tr w:rsidR="7E08B91A" w:rsidRPr="00D8623F" w14:paraId="295C0013" w14:textId="77777777" w:rsidTr="003958EF">
        <w:trPr>
          <w:trHeight w:val="46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ECCFF69" w14:textId="4C2EE735"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COM-IND-001</w:t>
            </w:r>
          </w:p>
        </w:tc>
        <w:tc>
          <w:tcPr>
            <w:tcW w:w="39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5AFF72B" w14:textId="32EEC069" w:rsidR="7E08B91A" w:rsidRPr="00D8623F" w:rsidRDefault="006C511F" w:rsidP="7E08B91A">
            <w:pPr>
              <w:rPr>
                <w:rFonts w:ascii="Arial" w:hAnsi="Arial" w:cs="Arial"/>
              </w:rPr>
            </w:pPr>
            <w:r w:rsidRPr="00D8623F">
              <w:rPr>
                <w:rFonts w:ascii="Arial" w:eastAsia="Arial" w:hAnsi="Arial" w:cs="Arial"/>
                <w:color w:val="000000" w:themeColor="text1"/>
                <w:sz w:val="16"/>
                <w:szCs w:val="16"/>
              </w:rPr>
              <w:t>Percepción de los contenidos publicados en canales de comunicación de la entidad</w:t>
            </w:r>
          </w:p>
        </w:tc>
        <w:tc>
          <w:tcPr>
            <w:tcW w:w="85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FEBC2D5" w14:textId="75AA3EA2" w:rsidR="7E08B91A" w:rsidRPr="00D8623F" w:rsidRDefault="7E08B91A" w:rsidP="7E08B91A">
            <w:pPr>
              <w:jc w:val="center"/>
              <w:rPr>
                <w:rFonts w:ascii="Arial" w:hAnsi="Arial" w:cs="Arial"/>
              </w:rPr>
            </w:pPr>
            <w:r w:rsidRPr="00D8623F">
              <w:rPr>
                <w:rFonts w:ascii="Arial" w:eastAsia="Arial" w:hAnsi="Arial" w:cs="Arial"/>
                <w:sz w:val="18"/>
                <w:szCs w:val="18"/>
              </w:rPr>
              <w:t>97</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CCC4C4F" w14:textId="50AE51FC" w:rsidR="7E08B91A" w:rsidRPr="00D8623F" w:rsidRDefault="7E08B91A" w:rsidP="7E08B91A">
            <w:pPr>
              <w:jc w:val="center"/>
              <w:rPr>
                <w:rFonts w:ascii="Arial" w:hAnsi="Arial" w:cs="Arial"/>
              </w:rPr>
            </w:pPr>
            <w:r w:rsidRPr="00D8623F">
              <w:rPr>
                <w:rFonts w:ascii="Arial" w:eastAsia="Arial" w:hAnsi="Arial" w:cs="Arial"/>
                <w:sz w:val="18"/>
                <w:szCs w:val="18"/>
              </w:rPr>
              <w:t>100</w:t>
            </w:r>
          </w:p>
        </w:tc>
        <w:tc>
          <w:tcPr>
            <w:tcW w:w="1323"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2F34160B" w14:textId="0009703F" w:rsidR="7E08B91A" w:rsidRPr="00D8623F" w:rsidRDefault="7E08B91A" w:rsidP="7E08B91A">
            <w:pPr>
              <w:jc w:val="center"/>
              <w:rPr>
                <w:rFonts w:ascii="Arial" w:hAnsi="Arial" w:cs="Arial"/>
              </w:rPr>
            </w:pPr>
            <w:r w:rsidRPr="00D8623F">
              <w:rPr>
                <w:rFonts w:ascii="Arial" w:eastAsia="Arial" w:hAnsi="Arial" w:cs="Arial"/>
                <w:sz w:val="18"/>
                <w:szCs w:val="18"/>
              </w:rPr>
              <w:t>97%</w:t>
            </w:r>
          </w:p>
        </w:tc>
        <w:tc>
          <w:tcPr>
            <w:tcW w:w="1087"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7C4E40C2" w14:textId="1161F401"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98%</w:t>
            </w:r>
          </w:p>
        </w:tc>
      </w:tr>
      <w:tr w:rsidR="7E08B91A" w:rsidRPr="00D8623F" w14:paraId="634D3C16" w14:textId="77777777" w:rsidTr="003958EF">
        <w:trPr>
          <w:trHeight w:val="46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AEFD54E" w14:textId="5E52D84C" w:rsidR="7E08B91A" w:rsidRPr="00D8623F" w:rsidRDefault="7E08B91A" w:rsidP="7E08B91A">
            <w:pPr>
              <w:jc w:val="center"/>
              <w:rPr>
                <w:rFonts w:ascii="Arial" w:hAnsi="Arial" w:cs="Arial"/>
              </w:rPr>
            </w:pPr>
            <w:r w:rsidRPr="00D8623F">
              <w:rPr>
                <w:rFonts w:ascii="Arial" w:eastAsia="Arial" w:hAnsi="Arial" w:cs="Arial"/>
                <w:sz w:val="16"/>
                <w:szCs w:val="16"/>
              </w:rPr>
              <w:t>SRPI-IND-001</w:t>
            </w:r>
          </w:p>
        </w:tc>
        <w:tc>
          <w:tcPr>
            <w:tcW w:w="39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55850D8" w14:textId="40CAFFBE" w:rsidR="7E08B91A" w:rsidRPr="00D8623F" w:rsidRDefault="006C511F" w:rsidP="7E08B91A">
            <w:pPr>
              <w:rPr>
                <w:rFonts w:ascii="Arial" w:hAnsi="Arial" w:cs="Arial"/>
              </w:rPr>
            </w:pPr>
            <w:r w:rsidRPr="00D8623F">
              <w:rPr>
                <w:rFonts w:ascii="Arial" w:eastAsia="Arial" w:hAnsi="Arial" w:cs="Arial"/>
                <w:color w:val="000000" w:themeColor="text1"/>
                <w:sz w:val="16"/>
                <w:szCs w:val="16"/>
              </w:rPr>
              <w:t xml:space="preserve">Porcentaje de desatención de </w:t>
            </w:r>
            <w:r w:rsidR="003958EF" w:rsidRPr="00D8623F">
              <w:rPr>
                <w:rFonts w:ascii="Arial" w:eastAsia="Arial" w:hAnsi="Arial" w:cs="Arial"/>
                <w:color w:val="000000" w:themeColor="text1"/>
                <w:sz w:val="16"/>
                <w:szCs w:val="16"/>
              </w:rPr>
              <w:t xml:space="preserve">PQRSFD </w:t>
            </w:r>
            <w:r w:rsidRPr="00D8623F">
              <w:rPr>
                <w:rFonts w:ascii="Arial" w:eastAsia="Arial" w:hAnsi="Arial" w:cs="Arial"/>
                <w:color w:val="000000" w:themeColor="text1"/>
                <w:sz w:val="16"/>
                <w:szCs w:val="16"/>
              </w:rPr>
              <w:t>ciudadanas con términos de 10 días hábiles</w:t>
            </w:r>
          </w:p>
        </w:tc>
        <w:tc>
          <w:tcPr>
            <w:tcW w:w="85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C42D265" w14:textId="3189341D" w:rsidR="7E08B91A" w:rsidRPr="00D8623F" w:rsidRDefault="7E08B91A" w:rsidP="7E08B91A">
            <w:pPr>
              <w:jc w:val="center"/>
              <w:rPr>
                <w:rFonts w:ascii="Arial" w:hAnsi="Arial" w:cs="Arial"/>
              </w:rPr>
            </w:pPr>
            <w:r w:rsidRPr="00D8623F">
              <w:rPr>
                <w:rFonts w:ascii="Arial" w:eastAsia="Arial" w:hAnsi="Arial" w:cs="Arial"/>
                <w:sz w:val="16"/>
                <w:szCs w:val="16"/>
              </w:rPr>
              <w:t>0</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B8B5441" w14:textId="156F6CAC" w:rsidR="7E08B91A" w:rsidRPr="00D8623F" w:rsidRDefault="7E08B91A" w:rsidP="7E08B91A">
            <w:pPr>
              <w:jc w:val="center"/>
              <w:rPr>
                <w:rFonts w:ascii="Arial" w:hAnsi="Arial" w:cs="Arial"/>
              </w:rPr>
            </w:pPr>
            <w:r w:rsidRPr="00D8623F">
              <w:rPr>
                <w:rFonts w:ascii="Arial" w:eastAsia="Arial" w:hAnsi="Arial" w:cs="Arial"/>
                <w:sz w:val="16"/>
                <w:szCs w:val="16"/>
              </w:rPr>
              <w:t>90</w:t>
            </w:r>
          </w:p>
        </w:tc>
        <w:tc>
          <w:tcPr>
            <w:tcW w:w="1323"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2C2464F2" w14:textId="6415D7DC" w:rsidR="7E08B91A" w:rsidRPr="00D8623F" w:rsidRDefault="7E08B91A" w:rsidP="7E08B91A">
            <w:pPr>
              <w:jc w:val="center"/>
              <w:rPr>
                <w:rFonts w:ascii="Arial" w:hAnsi="Arial" w:cs="Arial"/>
              </w:rPr>
            </w:pPr>
            <w:r w:rsidRPr="00D8623F">
              <w:rPr>
                <w:rFonts w:ascii="Arial" w:eastAsia="Arial" w:hAnsi="Arial" w:cs="Arial"/>
                <w:sz w:val="16"/>
                <w:szCs w:val="16"/>
              </w:rPr>
              <w:t>0%</w:t>
            </w:r>
          </w:p>
        </w:tc>
        <w:tc>
          <w:tcPr>
            <w:tcW w:w="1087" w:type="dxa"/>
            <w:tcBorders>
              <w:top w:val="single" w:sz="8"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5C0B1B0D" w14:textId="18E312A6" w:rsidR="7E08B91A" w:rsidRPr="00D8623F" w:rsidRDefault="7E08B91A" w:rsidP="7E08B91A">
            <w:pPr>
              <w:jc w:val="center"/>
              <w:rPr>
                <w:rFonts w:ascii="Arial" w:hAnsi="Arial" w:cs="Arial"/>
              </w:rPr>
            </w:pPr>
            <w:r w:rsidRPr="00D8623F">
              <w:rPr>
                <w:rFonts w:ascii="Arial" w:eastAsia="Arial" w:hAnsi="Arial" w:cs="Arial"/>
                <w:sz w:val="16"/>
                <w:szCs w:val="16"/>
              </w:rPr>
              <w:t>1%</w:t>
            </w:r>
          </w:p>
        </w:tc>
      </w:tr>
      <w:tr w:rsidR="7E08B91A" w:rsidRPr="00D8623F" w14:paraId="4C4A450D" w14:textId="77777777" w:rsidTr="003958EF">
        <w:trPr>
          <w:trHeight w:val="46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4D16A01" w14:textId="1D65A276" w:rsidR="7E08B91A" w:rsidRPr="00D8623F" w:rsidRDefault="7E08B91A" w:rsidP="7E08B91A">
            <w:pPr>
              <w:jc w:val="center"/>
              <w:rPr>
                <w:rFonts w:ascii="Arial" w:hAnsi="Arial" w:cs="Arial"/>
              </w:rPr>
            </w:pPr>
            <w:r w:rsidRPr="00D8623F">
              <w:rPr>
                <w:rFonts w:ascii="Arial" w:eastAsia="Arial" w:hAnsi="Arial" w:cs="Arial"/>
                <w:sz w:val="16"/>
                <w:szCs w:val="16"/>
              </w:rPr>
              <w:t>SRPI-IND-002</w:t>
            </w:r>
          </w:p>
        </w:tc>
        <w:tc>
          <w:tcPr>
            <w:tcW w:w="39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D2B938C" w14:textId="3ACDCE0A" w:rsidR="7E08B91A" w:rsidRPr="00D8623F" w:rsidRDefault="006C511F" w:rsidP="7E08B91A">
            <w:pPr>
              <w:rPr>
                <w:rFonts w:ascii="Arial" w:hAnsi="Arial" w:cs="Arial"/>
              </w:rPr>
            </w:pPr>
            <w:r w:rsidRPr="00D8623F">
              <w:rPr>
                <w:rFonts w:ascii="Arial" w:eastAsia="Arial" w:hAnsi="Arial" w:cs="Arial"/>
                <w:color w:val="000000" w:themeColor="text1"/>
                <w:sz w:val="16"/>
                <w:szCs w:val="16"/>
              </w:rPr>
              <w:t>Tiempo promedio de espera para la atención en el chat virtual</w:t>
            </w:r>
          </w:p>
        </w:tc>
        <w:tc>
          <w:tcPr>
            <w:tcW w:w="85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EF5241A" w14:textId="529C6324" w:rsidR="7E08B91A" w:rsidRPr="00D8623F" w:rsidRDefault="7E08B91A" w:rsidP="7E08B91A">
            <w:pPr>
              <w:jc w:val="center"/>
              <w:rPr>
                <w:rFonts w:ascii="Arial" w:hAnsi="Arial" w:cs="Arial"/>
              </w:rPr>
            </w:pPr>
            <w:r w:rsidRPr="00D8623F">
              <w:rPr>
                <w:rFonts w:ascii="Arial" w:eastAsia="Arial" w:hAnsi="Arial" w:cs="Arial"/>
                <w:sz w:val="16"/>
                <w:szCs w:val="16"/>
              </w:rPr>
              <w:t>56,29</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62F1A51" w14:textId="23A31FFD" w:rsidR="7E08B91A" w:rsidRPr="00D8623F" w:rsidRDefault="7E08B91A" w:rsidP="7E08B91A">
            <w:pPr>
              <w:jc w:val="center"/>
              <w:rPr>
                <w:rFonts w:ascii="Arial" w:hAnsi="Arial" w:cs="Arial"/>
              </w:rPr>
            </w:pPr>
            <w:r w:rsidRPr="00D8623F">
              <w:rPr>
                <w:rFonts w:ascii="Arial" w:eastAsia="Arial" w:hAnsi="Arial" w:cs="Arial"/>
                <w:sz w:val="16"/>
                <w:szCs w:val="16"/>
              </w:rPr>
              <w:t>113</w:t>
            </w:r>
          </w:p>
        </w:tc>
        <w:tc>
          <w:tcPr>
            <w:tcW w:w="1323"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2BA98DCF" w14:textId="23F827E7" w:rsidR="7E08B91A" w:rsidRPr="00D8623F" w:rsidRDefault="7E08B91A" w:rsidP="7E08B91A">
            <w:pPr>
              <w:jc w:val="center"/>
              <w:rPr>
                <w:rFonts w:ascii="Arial" w:hAnsi="Arial" w:cs="Arial"/>
              </w:rPr>
            </w:pPr>
            <w:r w:rsidRPr="00D8623F">
              <w:rPr>
                <w:rFonts w:ascii="Arial" w:eastAsia="Arial" w:hAnsi="Arial" w:cs="Arial"/>
                <w:sz w:val="16"/>
                <w:szCs w:val="16"/>
              </w:rPr>
              <w:t>1,08</w:t>
            </w:r>
          </w:p>
        </w:tc>
        <w:tc>
          <w:tcPr>
            <w:tcW w:w="1087"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2CECA5D7" w14:textId="44DCBD18" w:rsidR="7E08B91A" w:rsidRPr="00D8623F" w:rsidRDefault="7E08B91A" w:rsidP="7E08B91A">
            <w:pPr>
              <w:jc w:val="center"/>
              <w:rPr>
                <w:rFonts w:ascii="Arial" w:hAnsi="Arial" w:cs="Arial"/>
              </w:rPr>
            </w:pPr>
            <w:r w:rsidRPr="00D8623F">
              <w:rPr>
                <w:rFonts w:ascii="Arial" w:eastAsia="Arial" w:hAnsi="Arial" w:cs="Arial"/>
                <w:sz w:val="16"/>
                <w:szCs w:val="16"/>
              </w:rPr>
              <w:t>1,10</w:t>
            </w:r>
          </w:p>
        </w:tc>
      </w:tr>
      <w:tr w:rsidR="7E08B91A" w:rsidRPr="00D8623F" w14:paraId="1447F377" w14:textId="77777777" w:rsidTr="003958EF">
        <w:trPr>
          <w:trHeight w:val="31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5D8258D" w14:textId="6B00D90E" w:rsidR="7E08B91A" w:rsidRPr="00D8623F" w:rsidRDefault="7E08B91A" w:rsidP="7E08B91A">
            <w:pPr>
              <w:jc w:val="center"/>
              <w:rPr>
                <w:rFonts w:ascii="Arial" w:hAnsi="Arial" w:cs="Arial"/>
              </w:rPr>
            </w:pPr>
            <w:r w:rsidRPr="00D8623F">
              <w:rPr>
                <w:rFonts w:ascii="Arial" w:eastAsia="Arial" w:hAnsi="Arial" w:cs="Arial"/>
                <w:sz w:val="16"/>
                <w:szCs w:val="16"/>
              </w:rPr>
              <w:t>SRPI-IND-003</w:t>
            </w:r>
          </w:p>
        </w:tc>
        <w:tc>
          <w:tcPr>
            <w:tcW w:w="39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E003385" w14:textId="5D4F5C9D" w:rsidR="7E08B91A" w:rsidRPr="00D8623F" w:rsidRDefault="006C511F" w:rsidP="7E08B91A">
            <w:pPr>
              <w:rPr>
                <w:rFonts w:ascii="Arial" w:hAnsi="Arial" w:cs="Arial"/>
              </w:rPr>
            </w:pPr>
            <w:r w:rsidRPr="00D8623F">
              <w:rPr>
                <w:rFonts w:ascii="Arial" w:eastAsia="Arial" w:hAnsi="Arial" w:cs="Arial"/>
                <w:color w:val="000000" w:themeColor="text1"/>
                <w:sz w:val="16"/>
                <w:szCs w:val="16"/>
              </w:rPr>
              <w:t>Tiempo promedio de atención chat virtual</w:t>
            </w:r>
          </w:p>
        </w:tc>
        <w:tc>
          <w:tcPr>
            <w:tcW w:w="85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AA45FFF" w14:textId="36D91493" w:rsidR="7E08B91A" w:rsidRPr="00D8623F" w:rsidRDefault="7E08B91A" w:rsidP="7E08B91A">
            <w:pPr>
              <w:jc w:val="center"/>
              <w:rPr>
                <w:rFonts w:ascii="Arial" w:hAnsi="Arial" w:cs="Arial"/>
              </w:rPr>
            </w:pPr>
            <w:r w:rsidRPr="00D8623F">
              <w:rPr>
                <w:rFonts w:ascii="Arial" w:eastAsia="Arial" w:hAnsi="Arial" w:cs="Arial"/>
                <w:sz w:val="16"/>
                <w:szCs w:val="16"/>
              </w:rPr>
              <w:t>15:33</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BE04BE5" w14:textId="25F83B84" w:rsidR="7E08B91A" w:rsidRPr="00D8623F" w:rsidRDefault="7E08B91A" w:rsidP="7E08B91A">
            <w:pPr>
              <w:jc w:val="center"/>
              <w:rPr>
                <w:rFonts w:ascii="Arial" w:hAnsi="Arial" w:cs="Arial"/>
              </w:rPr>
            </w:pPr>
            <w:r w:rsidRPr="00D8623F">
              <w:rPr>
                <w:rFonts w:ascii="Arial" w:eastAsia="Arial" w:hAnsi="Arial" w:cs="Arial"/>
                <w:sz w:val="16"/>
                <w:szCs w:val="16"/>
              </w:rPr>
              <w:t>113</w:t>
            </w:r>
          </w:p>
        </w:tc>
        <w:tc>
          <w:tcPr>
            <w:tcW w:w="1323"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6786596C" w14:textId="37BF7F97"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8:16</w:t>
            </w:r>
          </w:p>
        </w:tc>
        <w:tc>
          <w:tcPr>
            <w:tcW w:w="1087"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66061EB7" w14:textId="1B8D81D4"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8:44</w:t>
            </w:r>
          </w:p>
        </w:tc>
      </w:tr>
      <w:tr w:rsidR="7E08B91A" w:rsidRPr="00D8623F" w14:paraId="1CA15B8A" w14:textId="77777777" w:rsidTr="003958EF">
        <w:trPr>
          <w:trHeight w:val="46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0719756" w14:textId="32EEFA27" w:rsidR="7E08B91A" w:rsidRPr="00D8623F" w:rsidRDefault="7E08B91A" w:rsidP="7E08B91A">
            <w:pPr>
              <w:jc w:val="center"/>
              <w:rPr>
                <w:rFonts w:ascii="Arial" w:hAnsi="Arial" w:cs="Arial"/>
              </w:rPr>
            </w:pPr>
            <w:r w:rsidRPr="00D8623F">
              <w:rPr>
                <w:rFonts w:ascii="Arial" w:eastAsia="Arial" w:hAnsi="Arial" w:cs="Arial"/>
                <w:sz w:val="16"/>
                <w:szCs w:val="16"/>
              </w:rPr>
              <w:t>SRPI-IND-004</w:t>
            </w:r>
          </w:p>
        </w:tc>
        <w:tc>
          <w:tcPr>
            <w:tcW w:w="39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E850B79" w14:textId="19F0B1BC" w:rsidR="7E08B91A" w:rsidRPr="00D8623F" w:rsidRDefault="006C511F" w:rsidP="7E08B91A">
            <w:pPr>
              <w:rPr>
                <w:rFonts w:ascii="Arial" w:hAnsi="Arial" w:cs="Arial"/>
              </w:rPr>
            </w:pPr>
            <w:r w:rsidRPr="00D8623F">
              <w:rPr>
                <w:rFonts w:ascii="Arial" w:eastAsia="Arial" w:hAnsi="Arial" w:cs="Arial"/>
                <w:color w:val="000000" w:themeColor="text1"/>
                <w:sz w:val="16"/>
                <w:szCs w:val="16"/>
              </w:rPr>
              <w:t xml:space="preserve">Porcentaje de desatención de </w:t>
            </w:r>
            <w:r w:rsidR="003958EF" w:rsidRPr="00D8623F">
              <w:rPr>
                <w:rFonts w:ascii="Arial" w:eastAsia="Arial" w:hAnsi="Arial" w:cs="Arial"/>
                <w:color w:val="000000" w:themeColor="text1"/>
                <w:sz w:val="16"/>
                <w:szCs w:val="16"/>
              </w:rPr>
              <w:t xml:space="preserve">PQRSFD </w:t>
            </w:r>
            <w:r w:rsidRPr="00D8623F">
              <w:rPr>
                <w:rFonts w:ascii="Arial" w:eastAsia="Arial" w:hAnsi="Arial" w:cs="Arial"/>
                <w:color w:val="000000" w:themeColor="text1"/>
                <w:sz w:val="16"/>
                <w:szCs w:val="16"/>
              </w:rPr>
              <w:t>ciudadanas con términos de 15 días hábiles</w:t>
            </w:r>
          </w:p>
        </w:tc>
        <w:tc>
          <w:tcPr>
            <w:tcW w:w="85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6CAD8F8" w14:textId="33F46BEE" w:rsidR="7E08B91A" w:rsidRPr="00D8623F" w:rsidRDefault="7E08B91A" w:rsidP="7E08B91A">
            <w:pPr>
              <w:jc w:val="center"/>
              <w:rPr>
                <w:rFonts w:ascii="Arial" w:hAnsi="Arial" w:cs="Arial"/>
              </w:rPr>
            </w:pPr>
            <w:r w:rsidRPr="00D8623F">
              <w:rPr>
                <w:rFonts w:ascii="Arial" w:eastAsia="Arial" w:hAnsi="Arial" w:cs="Arial"/>
                <w:sz w:val="16"/>
                <w:szCs w:val="16"/>
              </w:rPr>
              <w:t>5</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63F6BF9" w14:textId="06D0120C" w:rsidR="7E08B91A" w:rsidRPr="00D8623F" w:rsidRDefault="7E08B91A" w:rsidP="7E08B91A">
            <w:pPr>
              <w:jc w:val="center"/>
              <w:rPr>
                <w:rFonts w:ascii="Arial" w:hAnsi="Arial" w:cs="Arial"/>
              </w:rPr>
            </w:pPr>
            <w:r w:rsidRPr="00D8623F">
              <w:rPr>
                <w:rFonts w:ascii="Arial" w:eastAsia="Arial" w:hAnsi="Arial" w:cs="Arial"/>
                <w:sz w:val="16"/>
                <w:szCs w:val="16"/>
              </w:rPr>
              <w:t>935</w:t>
            </w:r>
          </w:p>
        </w:tc>
        <w:tc>
          <w:tcPr>
            <w:tcW w:w="1323" w:type="dxa"/>
            <w:tcBorders>
              <w:top w:val="single" w:sz="8"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1834E8FE" w14:textId="4AD2A2ED" w:rsidR="7E08B91A" w:rsidRPr="00D8623F" w:rsidRDefault="7E08B91A" w:rsidP="7E08B91A">
            <w:pPr>
              <w:jc w:val="center"/>
              <w:rPr>
                <w:rFonts w:ascii="Arial" w:hAnsi="Arial" w:cs="Arial"/>
              </w:rPr>
            </w:pPr>
            <w:r w:rsidRPr="00D8623F">
              <w:rPr>
                <w:rFonts w:ascii="Arial" w:eastAsia="Arial" w:hAnsi="Arial" w:cs="Arial"/>
                <w:sz w:val="16"/>
                <w:szCs w:val="16"/>
              </w:rPr>
              <w:t>1%</w:t>
            </w:r>
          </w:p>
        </w:tc>
        <w:tc>
          <w:tcPr>
            <w:tcW w:w="1087" w:type="dxa"/>
            <w:tcBorders>
              <w:top w:val="single" w:sz="8"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1CA6EC92" w14:textId="50B206C9" w:rsidR="7E08B91A" w:rsidRPr="00D8623F" w:rsidRDefault="7E08B91A" w:rsidP="7E08B91A">
            <w:pPr>
              <w:jc w:val="center"/>
              <w:rPr>
                <w:rFonts w:ascii="Arial" w:hAnsi="Arial" w:cs="Arial"/>
              </w:rPr>
            </w:pPr>
            <w:r w:rsidRPr="00D8623F">
              <w:rPr>
                <w:rFonts w:ascii="Arial" w:eastAsia="Arial" w:hAnsi="Arial" w:cs="Arial"/>
                <w:sz w:val="16"/>
                <w:szCs w:val="16"/>
              </w:rPr>
              <w:t>1%</w:t>
            </w:r>
          </w:p>
        </w:tc>
      </w:tr>
      <w:tr w:rsidR="7E08B91A" w:rsidRPr="00D8623F" w14:paraId="069C591D" w14:textId="77777777" w:rsidTr="003958EF">
        <w:trPr>
          <w:trHeight w:val="46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B8F48A1" w14:textId="54FD5C6A" w:rsidR="7E08B91A" w:rsidRPr="00D8623F" w:rsidRDefault="7E08B91A" w:rsidP="7E08B91A">
            <w:pPr>
              <w:jc w:val="center"/>
              <w:rPr>
                <w:rFonts w:ascii="Arial" w:hAnsi="Arial" w:cs="Arial"/>
              </w:rPr>
            </w:pPr>
            <w:r w:rsidRPr="00D8623F">
              <w:rPr>
                <w:rFonts w:ascii="Arial" w:eastAsia="Arial" w:hAnsi="Arial" w:cs="Arial"/>
                <w:sz w:val="16"/>
                <w:szCs w:val="16"/>
              </w:rPr>
              <w:t>SRPI-IND-005</w:t>
            </w:r>
          </w:p>
        </w:tc>
        <w:tc>
          <w:tcPr>
            <w:tcW w:w="39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F7860CA" w14:textId="642855ED" w:rsidR="7E08B91A" w:rsidRPr="00D8623F" w:rsidRDefault="006C511F" w:rsidP="7E08B91A">
            <w:pPr>
              <w:rPr>
                <w:rFonts w:ascii="Arial" w:hAnsi="Arial" w:cs="Arial"/>
              </w:rPr>
            </w:pPr>
            <w:r w:rsidRPr="00D8623F">
              <w:rPr>
                <w:rFonts w:ascii="Arial" w:eastAsia="Arial" w:hAnsi="Arial" w:cs="Arial"/>
                <w:color w:val="000000" w:themeColor="text1"/>
                <w:sz w:val="16"/>
                <w:szCs w:val="16"/>
              </w:rPr>
              <w:t>Satisfacción de actividades de responsabilidad social en la entidad.</w:t>
            </w:r>
          </w:p>
        </w:tc>
        <w:tc>
          <w:tcPr>
            <w:tcW w:w="85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B40FEAF" w14:textId="6B8E7765" w:rsidR="7E08B91A" w:rsidRPr="00D8623F" w:rsidRDefault="7E08B91A" w:rsidP="7E08B91A">
            <w:pPr>
              <w:jc w:val="center"/>
              <w:rPr>
                <w:rFonts w:ascii="Arial" w:hAnsi="Arial" w:cs="Arial"/>
              </w:rPr>
            </w:pPr>
            <w:r w:rsidRPr="00D8623F">
              <w:rPr>
                <w:rFonts w:ascii="Arial" w:eastAsia="Arial" w:hAnsi="Arial" w:cs="Arial"/>
                <w:sz w:val="16"/>
                <w:szCs w:val="16"/>
              </w:rPr>
              <w:t>222</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9A85FF1" w14:textId="434B6287" w:rsidR="7E08B91A" w:rsidRPr="00D8623F" w:rsidRDefault="7E08B91A" w:rsidP="7E08B91A">
            <w:pPr>
              <w:jc w:val="center"/>
              <w:rPr>
                <w:rFonts w:ascii="Arial" w:hAnsi="Arial" w:cs="Arial"/>
              </w:rPr>
            </w:pPr>
            <w:r w:rsidRPr="00D8623F">
              <w:rPr>
                <w:rFonts w:ascii="Arial" w:eastAsia="Arial" w:hAnsi="Arial" w:cs="Arial"/>
                <w:sz w:val="16"/>
                <w:szCs w:val="16"/>
              </w:rPr>
              <w:t>41</w:t>
            </w:r>
          </w:p>
        </w:tc>
        <w:tc>
          <w:tcPr>
            <w:tcW w:w="1323"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5E0D326D" w14:textId="438FEC61"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4,83</w:t>
            </w:r>
          </w:p>
        </w:tc>
        <w:tc>
          <w:tcPr>
            <w:tcW w:w="1087"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188F1475" w14:textId="2D73984A"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4,79</w:t>
            </w:r>
          </w:p>
        </w:tc>
      </w:tr>
      <w:tr w:rsidR="7E08B91A" w:rsidRPr="00D8623F" w14:paraId="2CD3B26E" w14:textId="77777777" w:rsidTr="003D47CC">
        <w:trPr>
          <w:trHeight w:val="300"/>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A6427C7" w14:textId="6038C166" w:rsidR="7E08B91A" w:rsidRPr="00D8623F" w:rsidRDefault="7E08B91A" w:rsidP="7E08B91A">
            <w:pPr>
              <w:jc w:val="center"/>
              <w:rPr>
                <w:rFonts w:ascii="Arial" w:hAnsi="Arial" w:cs="Arial"/>
              </w:rPr>
            </w:pPr>
            <w:r w:rsidRPr="00D8623F">
              <w:rPr>
                <w:rFonts w:ascii="Arial" w:eastAsia="Arial" w:hAnsi="Arial" w:cs="Arial"/>
                <w:sz w:val="16"/>
                <w:szCs w:val="16"/>
              </w:rPr>
              <w:t>SRPI-IND-006</w:t>
            </w:r>
          </w:p>
        </w:tc>
        <w:tc>
          <w:tcPr>
            <w:tcW w:w="39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957A2AD" w14:textId="16CCA62B" w:rsidR="7E08B91A" w:rsidRPr="00D8623F" w:rsidRDefault="006C511F" w:rsidP="003D47CC">
            <w:pPr>
              <w:rPr>
                <w:rFonts w:ascii="Arial" w:hAnsi="Arial" w:cs="Arial"/>
              </w:rPr>
            </w:pPr>
            <w:r w:rsidRPr="00D8623F">
              <w:rPr>
                <w:rFonts w:ascii="Arial" w:eastAsia="Arial" w:hAnsi="Arial" w:cs="Arial"/>
                <w:color w:val="000000" w:themeColor="text1"/>
                <w:sz w:val="16"/>
                <w:szCs w:val="16"/>
              </w:rPr>
              <w:t>Satisfacción de espacios de participación ciudadana</w:t>
            </w:r>
            <w:r w:rsidR="7E08B91A" w:rsidRPr="00D8623F">
              <w:rPr>
                <w:rFonts w:ascii="Arial" w:eastAsia="Arial" w:hAnsi="Arial" w:cs="Arial"/>
                <w:color w:val="000000" w:themeColor="text1"/>
                <w:sz w:val="16"/>
                <w:szCs w:val="16"/>
              </w:rPr>
              <w:t xml:space="preserve">    </w:t>
            </w:r>
          </w:p>
        </w:tc>
        <w:tc>
          <w:tcPr>
            <w:tcW w:w="85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FF60713" w14:textId="698E8E08" w:rsidR="7E08B91A" w:rsidRPr="00D8623F" w:rsidRDefault="7E08B91A" w:rsidP="7E08B91A">
            <w:pPr>
              <w:jc w:val="center"/>
              <w:rPr>
                <w:rFonts w:ascii="Arial" w:hAnsi="Arial" w:cs="Arial"/>
              </w:rPr>
            </w:pPr>
            <w:r w:rsidRPr="00D8623F">
              <w:rPr>
                <w:rFonts w:ascii="Arial" w:eastAsia="Arial" w:hAnsi="Arial" w:cs="Arial"/>
                <w:sz w:val="16"/>
                <w:szCs w:val="16"/>
              </w:rPr>
              <w:t>25</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29CFC1D" w14:textId="03C57B9F" w:rsidR="7E08B91A" w:rsidRPr="00D8623F" w:rsidRDefault="7E08B91A" w:rsidP="7E08B91A">
            <w:pPr>
              <w:jc w:val="center"/>
              <w:rPr>
                <w:rFonts w:ascii="Arial" w:hAnsi="Arial" w:cs="Arial"/>
              </w:rPr>
            </w:pPr>
            <w:r w:rsidRPr="00D8623F">
              <w:rPr>
                <w:rFonts w:ascii="Arial" w:eastAsia="Arial" w:hAnsi="Arial" w:cs="Arial"/>
                <w:sz w:val="16"/>
                <w:szCs w:val="16"/>
              </w:rPr>
              <w:t>28</w:t>
            </w:r>
          </w:p>
        </w:tc>
        <w:tc>
          <w:tcPr>
            <w:tcW w:w="1323" w:type="dxa"/>
            <w:tcBorders>
              <w:top w:val="single" w:sz="8"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5B9D7D68" w14:textId="19A143C6"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89%</w:t>
            </w:r>
          </w:p>
        </w:tc>
        <w:tc>
          <w:tcPr>
            <w:tcW w:w="1087" w:type="dxa"/>
            <w:tcBorders>
              <w:top w:val="single" w:sz="8"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136B5D75" w14:textId="16AD7551"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89%</w:t>
            </w:r>
          </w:p>
        </w:tc>
      </w:tr>
      <w:tr w:rsidR="7E08B91A" w:rsidRPr="00D8623F" w14:paraId="26089719" w14:textId="77777777" w:rsidTr="003958EF">
        <w:trPr>
          <w:trHeight w:val="58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B5EB9C4" w14:textId="41D61BBF" w:rsidR="7E08B91A" w:rsidRPr="00D8623F" w:rsidRDefault="7E08B91A" w:rsidP="7E08B91A">
            <w:pPr>
              <w:jc w:val="center"/>
              <w:rPr>
                <w:rFonts w:ascii="Arial" w:hAnsi="Arial" w:cs="Arial"/>
              </w:rPr>
            </w:pPr>
            <w:r w:rsidRPr="00D8623F">
              <w:rPr>
                <w:rFonts w:ascii="Arial" w:eastAsia="Arial" w:hAnsi="Arial" w:cs="Arial"/>
                <w:sz w:val="16"/>
                <w:szCs w:val="16"/>
              </w:rPr>
              <w:t xml:space="preserve">EGTI-IND-001  </w:t>
            </w:r>
          </w:p>
        </w:tc>
        <w:tc>
          <w:tcPr>
            <w:tcW w:w="39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826E6DB" w14:textId="68663B4F" w:rsidR="7E08B91A" w:rsidRPr="00D8623F" w:rsidRDefault="006C511F" w:rsidP="7E08B91A">
            <w:pPr>
              <w:rPr>
                <w:rFonts w:ascii="Arial" w:hAnsi="Arial" w:cs="Arial"/>
              </w:rPr>
            </w:pPr>
            <w:r w:rsidRPr="00D8623F">
              <w:rPr>
                <w:rFonts w:ascii="Arial" w:eastAsia="Arial" w:hAnsi="Arial" w:cs="Arial"/>
                <w:color w:val="000000" w:themeColor="text1"/>
                <w:sz w:val="16"/>
                <w:szCs w:val="16"/>
              </w:rPr>
              <w:t>Cumplimiento de las acciones del plan estratégico de tecnologías de la información</w:t>
            </w:r>
          </w:p>
        </w:tc>
        <w:tc>
          <w:tcPr>
            <w:tcW w:w="85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F28F322" w14:textId="616C26FC" w:rsidR="7E08B91A" w:rsidRPr="00D8623F" w:rsidRDefault="7E08B91A" w:rsidP="7E08B91A">
            <w:pPr>
              <w:jc w:val="center"/>
              <w:rPr>
                <w:rFonts w:ascii="Arial" w:hAnsi="Arial" w:cs="Arial"/>
              </w:rPr>
            </w:pPr>
            <w:r w:rsidRPr="00D8623F">
              <w:rPr>
                <w:rFonts w:ascii="Arial" w:eastAsia="Arial" w:hAnsi="Arial" w:cs="Arial"/>
                <w:sz w:val="16"/>
                <w:szCs w:val="16"/>
              </w:rPr>
              <w:t>14</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89E33FA" w14:textId="31AEA788" w:rsidR="7E08B91A" w:rsidRPr="00D8623F" w:rsidRDefault="7E08B91A" w:rsidP="7E08B91A">
            <w:pPr>
              <w:jc w:val="center"/>
              <w:rPr>
                <w:rFonts w:ascii="Arial" w:hAnsi="Arial" w:cs="Arial"/>
              </w:rPr>
            </w:pPr>
            <w:r w:rsidRPr="00D8623F">
              <w:rPr>
                <w:rFonts w:ascii="Arial" w:eastAsia="Arial" w:hAnsi="Arial" w:cs="Arial"/>
                <w:sz w:val="16"/>
                <w:szCs w:val="16"/>
              </w:rPr>
              <w:t>14</w:t>
            </w:r>
          </w:p>
        </w:tc>
        <w:tc>
          <w:tcPr>
            <w:tcW w:w="1323"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7FEA738B" w14:textId="431693E5"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100%</w:t>
            </w:r>
          </w:p>
        </w:tc>
        <w:tc>
          <w:tcPr>
            <w:tcW w:w="1087"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7DACF725" w14:textId="33347716"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81%</w:t>
            </w:r>
          </w:p>
        </w:tc>
      </w:tr>
      <w:tr w:rsidR="7E08B91A" w:rsidRPr="00D8623F" w14:paraId="0ADDA200" w14:textId="77777777" w:rsidTr="003958EF">
        <w:trPr>
          <w:trHeight w:val="46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E002623" w14:textId="5609E3A3" w:rsidR="7E08B91A" w:rsidRPr="00D8623F" w:rsidRDefault="7E08B91A" w:rsidP="7E08B91A">
            <w:pPr>
              <w:jc w:val="center"/>
              <w:rPr>
                <w:rFonts w:ascii="Arial" w:hAnsi="Arial" w:cs="Arial"/>
              </w:rPr>
            </w:pPr>
            <w:r w:rsidRPr="00D8623F">
              <w:rPr>
                <w:rFonts w:ascii="Arial" w:eastAsia="Arial" w:hAnsi="Arial" w:cs="Arial"/>
                <w:sz w:val="16"/>
                <w:szCs w:val="16"/>
              </w:rPr>
              <w:t>EGTI-IND-003</w:t>
            </w:r>
          </w:p>
        </w:tc>
        <w:tc>
          <w:tcPr>
            <w:tcW w:w="396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0BB6991" w14:textId="14743E27" w:rsidR="7E08B91A" w:rsidRPr="00D8623F" w:rsidRDefault="006C511F" w:rsidP="7E08B91A">
            <w:pPr>
              <w:rPr>
                <w:rFonts w:ascii="Arial" w:hAnsi="Arial" w:cs="Arial"/>
              </w:rPr>
            </w:pPr>
            <w:r w:rsidRPr="00D8623F">
              <w:rPr>
                <w:rFonts w:ascii="Arial" w:eastAsia="Arial" w:hAnsi="Arial" w:cs="Arial"/>
                <w:color w:val="000000" w:themeColor="text1"/>
                <w:sz w:val="16"/>
                <w:szCs w:val="16"/>
              </w:rPr>
              <w:t>Oportunidad en la atención de la mesa de ayuda para procesos internos</w:t>
            </w:r>
          </w:p>
        </w:tc>
        <w:tc>
          <w:tcPr>
            <w:tcW w:w="85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761A0E" w14:textId="66581A56" w:rsidR="7E08B91A" w:rsidRPr="00D8623F" w:rsidRDefault="7E08B91A" w:rsidP="7E08B91A">
            <w:pPr>
              <w:jc w:val="center"/>
              <w:rPr>
                <w:rFonts w:ascii="Arial" w:hAnsi="Arial" w:cs="Arial"/>
              </w:rPr>
            </w:pPr>
            <w:r w:rsidRPr="00D8623F">
              <w:rPr>
                <w:rFonts w:ascii="Arial" w:eastAsia="Arial" w:hAnsi="Arial" w:cs="Arial"/>
                <w:sz w:val="16"/>
                <w:szCs w:val="16"/>
              </w:rPr>
              <w:t>3320</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ABD258C" w14:textId="7DCB9260" w:rsidR="7E08B91A" w:rsidRPr="00D8623F" w:rsidRDefault="7E08B91A" w:rsidP="7E08B91A">
            <w:pPr>
              <w:jc w:val="center"/>
              <w:rPr>
                <w:rFonts w:ascii="Arial" w:hAnsi="Arial" w:cs="Arial"/>
              </w:rPr>
            </w:pPr>
            <w:r w:rsidRPr="00D8623F">
              <w:rPr>
                <w:rFonts w:ascii="Arial" w:eastAsia="Arial" w:hAnsi="Arial" w:cs="Arial"/>
                <w:sz w:val="16"/>
                <w:szCs w:val="16"/>
              </w:rPr>
              <w:t>3589</w:t>
            </w:r>
          </w:p>
        </w:tc>
        <w:tc>
          <w:tcPr>
            <w:tcW w:w="1323"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62DE1D64" w14:textId="2A865A31" w:rsidR="7E08B91A" w:rsidRPr="00D8623F" w:rsidRDefault="7E08B91A" w:rsidP="7E08B91A">
            <w:pPr>
              <w:jc w:val="center"/>
              <w:rPr>
                <w:rFonts w:ascii="Arial" w:hAnsi="Arial" w:cs="Arial"/>
              </w:rPr>
            </w:pPr>
            <w:r w:rsidRPr="00D8623F">
              <w:rPr>
                <w:rFonts w:ascii="Arial" w:eastAsia="Arial" w:hAnsi="Arial" w:cs="Arial"/>
                <w:sz w:val="16"/>
                <w:szCs w:val="16"/>
              </w:rPr>
              <w:t>92,50%</w:t>
            </w:r>
          </w:p>
        </w:tc>
        <w:tc>
          <w:tcPr>
            <w:tcW w:w="1087"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2FB914B4" w14:textId="6CB1D86F"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93,01%</w:t>
            </w:r>
          </w:p>
        </w:tc>
      </w:tr>
      <w:tr w:rsidR="7E08B91A" w:rsidRPr="00D8623F" w14:paraId="0A37204E" w14:textId="77777777" w:rsidTr="003958EF">
        <w:trPr>
          <w:trHeight w:val="46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FF2325B" w14:textId="0A010F3D"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PCI-IND-001</w:t>
            </w:r>
          </w:p>
        </w:tc>
        <w:tc>
          <w:tcPr>
            <w:tcW w:w="396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14E8BB0" w14:textId="5540F098" w:rsidR="7E08B91A" w:rsidRPr="00D8623F" w:rsidRDefault="006C511F" w:rsidP="7E08B91A">
            <w:pPr>
              <w:rPr>
                <w:rFonts w:ascii="Arial" w:hAnsi="Arial" w:cs="Arial"/>
              </w:rPr>
            </w:pPr>
            <w:r w:rsidRPr="00D8623F">
              <w:rPr>
                <w:rFonts w:ascii="Arial" w:eastAsia="Arial" w:hAnsi="Arial" w:cs="Arial"/>
                <w:color w:val="000000" w:themeColor="text1"/>
                <w:sz w:val="16"/>
                <w:szCs w:val="16"/>
              </w:rPr>
              <w:t>Intervenciones priorizadas para misionalidad</w:t>
            </w:r>
          </w:p>
        </w:tc>
        <w:tc>
          <w:tcPr>
            <w:tcW w:w="85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C854EF8" w14:textId="1979FA12" w:rsidR="7E08B91A" w:rsidRPr="00D8623F" w:rsidRDefault="7E08B91A" w:rsidP="7E08B91A">
            <w:pPr>
              <w:jc w:val="center"/>
              <w:rPr>
                <w:rFonts w:ascii="Arial" w:hAnsi="Arial" w:cs="Arial"/>
              </w:rPr>
            </w:pPr>
            <w:r w:rsidRPr="00D8623F">
              <w:rPr>
                <w:rFonts w:ascii="Arial" w:eastAsia="Arial" w:hAnsi="Arial" w:cs="Arial"/>
                <w:sz w:val="16"/>
                <w:szCs w:val="16"/>
              </w:rPr>
              <w:t>86</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E1ABE43" w14:textId="7CB58124" w:rsidR="7E08B91A" w:rsidRPr="00D8623F" w:rsidRDefault="7E08B91A" w:rsidP="7E08B91A">
            <w:pPr>
              <w:jc w:val="center"/>
              <w:rPr>
                <w:rFonts w:ascii="Arial" w:hAnsi="Arial" w:cs="Arial"/>
              </w:rPr>
            </w:pPr>
            <w:r w:rsidRPr="00D8623F">
              <w:rPr>
                <w:rFonts w:ascii="Arial" w:eastAsia="Arial" w:hAnsi="Arial" w:cs="Arial"/>
                <w:sz w:val="16"/>
                <w:szCs w:val="16"/>
              </w:rPr>
              <w:t>45</w:t>
            </w:r>
          </w:p>
        </w:tc>
        <w:tc>
          <w:tcPr>
            <w:tcW w:w="1323"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20C11507" w14:textId="01CC50E3" w:rsidR="7E08B91A" w:rsidRPr="00D8623F" w:rsidRDefault="7E08B91A" w:rsidP="7E08B91A">
            <w:pPr>
              <w:jc w:val="center"/>
              <w:rPr>
                <w:rFonts w:ascii="Arial" w:hAnsi="Arial" w:cs="Arial"/>
              </w:rPr>
            </w:pPr>
            <w:r w:rsidRPr="00D8623F">
              <w:rPr>
                <w:rFonts w:ascii="Arial" w:eastAsia="Arial" w:hAnsi="Arial" w:cs="Arial"/>
                <w:sz w:val="16"/>
                <w:szCs w:val="16"/>
              </w:rPr>
              <w:t>192,00%</w:t>
            </w:r>
          </w:p>
        </w:tc>
        <w:tc>
          <w:tcPr>
            <w:tcW w:w="1087"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6020A208" w14:textId="50508425"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118%</w:t>
            </w:r>
          </w:p>
        </w:tc>
      </w:tr>
      <w:tr w:rsidR="7E08B91A" w:rsidRPr="00D8623F" w14:paraId="4F98099F" w14:textId="77777777" w:rsidTr="003958EF">
        <w:trPr>
          <w:trHeight w:val="28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0F35C8C" w14:textId="5AED9C69"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PCI-IND-002</w:t>
            </w:r>
          </w:p>
        </w:tc>
        <w:tc>
          <w:tcPr>
            <w:tcW w:w="396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98A9B43" w14:textId="3EE16EE4" w:rsidR="7E08B91A" w:rsidRPr="00D8623F" w:rsidRDefault="006C511F" w:rsidP="7E08B91A">
            <w:pPr>
              <w:rPr>
                <w:rFonts w:ascii="Arial" w:hAnsi="Arial" w:cs="Arial"/>
              </w:rPr>
            </w:pPr>
            <w:r w:rsidRPr="00D8623F">
              <w:rPr>
                <w:rFonts w:ascii="Arial" w:eastAsia="Arial" w:hAnsi="Arial" w:cs="Arial"/>
                <w:color w:val="000000" w:themeColor="text1"/>
                <w:sz w:val="16"/>
                <w:szCs w:val="16"/>
              </w:rPr>
              <w:t xml:space="preserve">Seguimiento a </w:t>
            </w:r>
            <w:r w:rsidR="003D47CC" w:rsidRPr="00D8623F">
              <w:rPr>
                <w:rFonts w:ascii="Arial" w:eastAsia="Arial" w:hAnsi="Arial" w:cs="Arial"/>
                <w:color w:val="000000" w:themeColor="text1"/>
                <w:sz w:val="16"/>
                <w:szCs w:val="16"/>
              </w:rPr>
              <w:t>intervenciones ejecutadas</w:t>
            </w:r>
          </w:p>
        </w:tc>
        <w:tc>
          <w:tcPr>
            <w:tcW w:w="85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187A0F2" w14:textId="400A865E" w:rsidR="7E08B91A" w:rsidRPr="00D8623F" w:rsidRDefault="7E08B91A" w:rsidP="7E08B91A">
            <w:pPr>
              <w:jc w:val="center"/>
              <w:rPr>
                <w:rFonts w:ascii="Arial" w:hAnsi="Arial" w:cs="Arial"/>
              </w:rPr>
            </w:pPr>
            <w:r w:rsidRPr="00D8623F">
              <w:rPr>
                <w:rFonts w:ascii="Arial" w:eastAsia="Arial" w:hAnsi="Arial" w:cs="Arial"/>
                <w:sz w:val="16"/>
                <w:szCs w:val="16"/>
              </w:rPr>
              <w:t>703</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221E339" w14:textId="286BFFBC" w:rsidR="7E08B91A" w:rsidRPr="00D8623F" w:rsidRDefault="7E08B91A" w:rsidP="7E08B91A">
            <w:pPr>
              <w:jc w:val="center"/>
              <w:rPr>
                <w:rFonts w:ascii="Arial" w:hAnsi="Arial" w:cs="Arial"/>
              </w:rPr>
            </w:pPr>
            <w:r w:rsidRPr="00D8623F">
              <w:rPr>
                <w:rFonts w:ascii="Arial" w:eastAsia="Arial" w:hAnsi="Arial" w:cs="Arial"/>
                <w:sz w:val="16"/>
                <w:szCs w:val="16"/>
              </w:rPr>
              <w:t>700</w:t>
            </w:r>
          </w:p>
        </w:tc>
        <w:tc>
          <w:tcPr>
            <w:tcW w:w="1323"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5EE75AB8" w14:textId="64DBEAD5" w:rsidR="7E08B91A" w:rsidRPr="00D8623F" w:rsidRDefault="7E08B91A" w:rsidP="7E08B91A">
            <w:pPr>
              <w:jc w:val="center"/>
              <w:rPr>
                <w:rFonts w:ascii="Arial" w:hAnsi="Arial" w:cs="Arial"/>
              </w:rPr>
            </w:pPr>
            <w:r w:rsidRPr="00D8623F">
              <w:rPr>
                <w:rFonts w:ascii="Arial" w:eastAsia="Arial" w:hAnsi="Arial" w:cs="Arial"/>
                <w:sz w:val="16"/>
                <w:szCs w:val="16"/>
              </w:rPr>
              <w:t>100%</w:t>
            </w:r>
          </w:p>
        </w:tc>
        <w:tc>
          <w:tcPr>
            <w:tcW w:w="1087"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723B32EF" w14:textId="53985786"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103%</w:t>
            </w:r>
          </w:p>
        </w:tc>
      </w:tr>
      <w:tr w:rsidR="7E08B91A" w:rsidRPr="00D8623F" w14:paraId="7373E76D" w14:textId="77777777" w:rsidTr="003958EF">
        <w:trPr>
          <w:trHeight w:val="28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2CC1C71" w14:textId="1E89EFA7"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PCI-IND-004</w:t>
            </w:r>
          </w:p>
        </w:tc>
        <w:tc>
          <w:tcPr>
            <w:tcW w:w="396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2A0DDFB" w14:textId="0BB8AAF6" w:rsidR="7E08B91A" w:rsidRPr="00D8623F" w:rsidRDefault="006C511F" w:rsidP="7E08B91A">
            <w:pPr>
              <w:rPr>
                <w:rFonts w:ascii="Arial" w:hAnsi="Arial" w:cs="Arial"/>
              </w:rPr>
            </w:pPr>
            <w:r w:rsidRPr="00D8623F">
              <w:rPr>
                <w:rFonts w:ascii="Arial" w:eastAsia="Arial" w:hAnsi="Arial" w:cs="Arial"/>
                <w:color w:val="000000" w:themeColor="text1"/>
                <w:sz w:val="16"/>
                <w:szCs w:val="16"/>
              </w:rPr>
              <w:t xml:space="preserve">Intervenciones priorizadas de </w:t>
            </w:r>
            <w:proofErr w:type="spellStart"/>
            <w:r w:rsidRPr="00D8623F">
              <w:rPr>
                <w:rFonts w:ascii="Arial" w:eastAsia="Arial" w:hAnsi="Arial" w:cs="Arial"/>
                <w:color w:val="000000" w:themeColor="text1"/>
                <w:sz w:val="16"/>
                <w:szCs w:val="16"/>
              </w:rPr>
              <w:t>ciclorutas</w:t>
            </w:r>
            <w:proofErr w:type="spellEnd"/>
          </w:p>
        </w:tc>
        <w:tc>
          <w:tcPr>
            <w:tcW w:w="85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8ADFF72" w14:textId="75E4D820" w:rsidR="7E08B91A" w:rsidRPr="00D8623F" w:rsidRDefault="7E08B91A" w:rsidP="7E08B91A">
            <w:pPr>
              <w:jc w:val="center"/>
              <w:rPr>
                <w:rFonts w:ascii="Arial" w:hAnsi="Arial" w:cs="Arial"/>
              </w:rPr>
            </w:pPr>
            <w:r w:rsidRPr="00D8623F">
              <w:rPr>
                <w:rFonts w:ascii="Arial" w:eastAsia="Arial" w:hAnsi="Arial" w:cs="Arial"/>
                <w:sz w:val="16"/>
                <w:szCs w:val="16"/>
              </w:rPr>
              <w:t xml:space="preserve">          0,39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8828648" w14:textId="2FA0069F" w:rsidR="7E08B91A" w:rsidRPr="00D8623F" w:rsidRDefault="7E08B91A" w:rsidP="7E08B91A">
            <w:pPr>
              <w:jc w:val="center"/>
              <w:rPr>
                <w:rFonts w:ascii="Arial" w:hAnsi="Arial" w:cs="Arial"/>
              </w:rPr>
            </w:pPr>
            <w:r w:rsidRPr="00D8623F">
              <w:rPr>
                <w:rFonts w:ascii="Arial" w:eastAsia="Arial" w:hAnsi="Arial" w:cs="Arial"/>
                <w:sz w:val="16"/>
                <w:szCs w:val="16"/>
              </w:rPr>
              <w:t>4</w:t>
            </w:r>
          </w:p>
        </w:tc>
        <w:tc>
          <w:tcPr>
            <w:tcW w:w="1323" w:type="dxa"/>
            <w:tcBorders>
              <w:top w:val="single" w:sz="8" w:space="0" w:color="auto"/>
              <w:left w:val="single" w:sz="8" w:space="0" w:color="auto"/>
              <w:bottom w:val="single" w:sz="8" w:space="0" w:color="auto"/>
              <w:right w:val="single" w:sz="8" w:space="0" w:color="auto"/>
            </w:tcBorders>
            <w:shd w:val="clear" w:color="auto" w:fill="FF0000"/>
            <w:tcMar>
              <w:left w:w="70" w:type="dxa"/>
              <w:right w:w="70" w:type="dxa"/>
            </w:tcMar>
            <w:vAlign w:val="center"/>
          </w:tcPr>
          <w:p w14:paraId="3DBAE93D" w14:textId="58626FC4" w:rsidR="7E08B91A" w:rsidRPr="00D8623F" w:rsidRDefault="7E08B91A" w:rsidP="7E08B91A">
            <w:pPr>
              <w:jc w:val="center"/>
              <w:rPr>
                <w:rFonts w:ascii="Arial" w:hAnsi="Arial" w:cs="Arial"/>
              </w:rPr>
            </w:pPr>
            <w:r w:rsidRPr="00D8623F">
              <w:rPr>
                <w:rFonts w:ascii="Arial" w:eastAsia="Arial" w:hAnsi="Arial" w:cs="Arial"/>
                <w:sz w:val="16"/>
                <w:szCs w:val="16"/>
              </w:rPr>
              <w:t>9%</w:t>
            </w:r>
          </w:p>
        </w:tc>
        <w:tc>
          <w:tcPr>
            <w:tcW w:w="1087"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5969BB9A" w14:textId="160B6DF0"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100%</w:t>
            </w:r>
          </w:p>
        </w:tc>
      </w:tr>
      <w:tr w:rsidR="7E08B91A" w:rsidRPr="00D8623F" w14:paraId="270EED38" w14:textId="77777777" w:rsidTr="003958EF">
        <w:trPr>
          <w:trHeight w:val="28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F9FCADE" w14:textId="331CDA4F"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PCI-IND-005</w:t>
            </w:r>
          </w:p>
        </w:tc>
        <w:tc>
          <w:tcPr>
            <w:tcW w:w="396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81B0BE5" w14:textId="38446C2D" w:rsidR="7E08B91A" w:rsidRPr="00D8623F" w:rsidRDefault="006C511F" w:rsidP="7E08B91A">
            <w:pPr>
              <w:rPr>
                <w:rFonts w:ascii="Arial" w:hAnsi="Arial" w:cs="Arial"/>
              </w:rPr>
            </w:pPr>
            <w:r w:rsidRPr="00D8623F">
              <w:rPr>
                <w:rFonts w:ascii="Arial" w:eastAsia="Arial" w:hAnsi="Arial" w:cs="Arial"/>
                <w:color w:val="000000" w:themeColor="text1"/>
                <w:sz w:val="16"/>
                <w:szCs w:val="16"/>
              </w:rPr>
              <w:t>Asistencia técnica a localidades</w:t>
            </w:r>
          </w:p>
        </w:tc>
        <w:tc>
          <w:tcPr>
            <w:tcW w:w="85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417F294" w14:textId="070088A0" w:rsidR="7E08B91A" w:rsidRPr="00D8623F" w:rsidRDefault="7E08B91A" w:rsidP="7E08B91A">
            <w:pPr>
              <w:jc w:val="center"/>
              <w:rPr>
                <w:rFonts w:ascii="Arial" w:hAnsi="Arial" w:cs="Arial"/>
              </w:rPr>
            </w:pPr>
            <w:r w:rsidRPr="00D8623F">
              <w:rPr>
                <w:rFonts w:ascii="Arial" w:eastAsia="Arial" w:hAnsi="Arial" w:cs="Arial"/>
                <w:sz w:val="16"/>
                <w:szCs w:val="16"/>
              </w:rPr>
              <w:t>5</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5659C46" w14:textId="083FFE0F" w:rsidR="7E08B91A" w:rsidRPr="00D8623F" w:rsidRDefault="7E08B91A" w:rsidP="7E08B91A">
            <w:pPr>
              <w:jc w:val="center"/>
              <w:rPr>
                <w:rFonts w:ascii="Arial" w:hAnsi="Arial" w:cs="Arial"/>
              </w:rPr>
            </w:pPr>
            <w:r w:rsidRPr="00D8623F">
              <w:rPr>
                <w:rFonts w:ascii="Arial" w:eastAsia="Arial" w:hAnsi="Arial" w:cs="Arial"/>
                <w:sz w:val="16"/>
                <w:szCs w:val="16"/>
              </w:rPr>
              <w:t>6</w:t>
            </w:r>
          </w:p>
        </w:tc>
        <w:tc>
          <w:tcPr>
            <w:tcW w:w="1323" w:type="dxa"/>
            <w:tcBorders>
              <w:top w:val="single" w:sz="8" w:space="0" w:color="auto"/>
              <w:left w:val="single" w:sz="8" w:space="0" w:color="auto"/>
              <w:bottom w:val="single" w:sz="8" w:space="0" w:color="auto"/>
              <w:right w:val="single" w:sz="8" w:space="0" w:color="auto"/>
            </w:tcBorders>
            <w:shd w:val="clear" w:color="auto" w:fill="FF0000"/>
            <w:tcMar>
              <w:left w:w="70" w:type="dxa"/>
              <w:right w:w="70" w:type="dxa"/>
            </w:tcMar>
            <w:vAlign w:val="center"/>
          </w:tcPr>
          <w:p w14:paraId="6F83ED3A" w14:textId="24141BEC" w:rsidR="7E08B91A" w:rsidRPr="00D8623F" w:rsidRDefault="7E08B91A" w:rsidP="7E08B91A">
            <w:pPr>
              <w:jc w:val="center"/>
              <w:rPr>
                <w:rFonts w:ascii="Arial" w:hAnsi="Arial" w:cs="Arial"/>
              </w:rPr>
            </w:pPr>
            <w:r w:rsidRPr="00D8623F">
              <w:rPr>
                <w:rFonts w:ascii="Arial" w:eastAsia="Arial" w:hAnsi="Arial" w:cs="Arial"/>
                <w:sz w:val="16"/>
                <w:szCs w:val="16"/>
              </w:rPr>
              <w:t>83%</w:t>
            </w:r>
          </w:p>
        </w:tc>
        <w:tc>
          <w:tcPr>
            <w:tcW w:w="1087"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2AF3E28D" w14:textId="03850C78"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100%</w:t>
            </w:r>
          </w:p>
        </w:tc>
      </w:tr>
      <w:tr w:rsidR="7E08B91A" w:rsidRPr="00D8623F" w14:paraId="7E38F754" w14:textId="77777777" w:rsidTr="003958EF">
        <w:trPr>
          <w:trHeight w:val="28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7D8AA43" w14:textId="04AE8263"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PCI-IND-007</w:t>
            </w:r>
          </w:p>
        </w:tc>
        <w:tc>
          <w:tcPr>
            <w:tcW w:w="396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4F35EDB" w14:textId="1BB06FB8" w:rsidR="7E08B91A" w:rsidRPr="00D8623F" w:rsidRDefault="006C511F" w:rsidP="7E08B91A">
            <w:pPr>
              <w:rPr>
                <w:rFonts w:ascii="Arial" w:hAnsi="Arial" w:cs="Arial"/>
              </w:rPr>
            </w:pPr>
            <w:r w:rsidRPr="00D8623F">
              <w:rPr>
                <w:rFonts w:ascii="Arial" w:eastAsia="Arial" w:hAnsi="Arial" w:cs="Arial"/>
                <w:color w:val="000000" w:themeColor="text1"/>
                <w:sz w:val="16"/>
                <w:szCs w:val="16"/>
              </w:rPr>
              <w:t>Diagnósticos realizados</w:t>
            </w:r>
          </w:p>
        </w:tc>
        <w:tc>
          <w:tcPr>
            <w:tcW w:w="85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670E277" w14:textId="68819F1F" w:rsidR="7E08B91A" w:rsidRPr="00D8623F" w:rsidRDefault="7E08B91A" w:rsidP="7E08B91A">
            <w:pPr>
              <w:jc w:val="center"/>
              <w:rPr>
                <w:rFonts w:ascii="Arial" w:hAnsi="Arial" w:cs="Arial"/>
              </w:rPr>
            </w:pPr>
            <w:r w:rsidRPr="00D8623F">
              <w:rPr>
                <w:rFonts w:ascii="Arial" w:eastAsia="Arial" w:hAnsi="Arial" w:cs="Arial"/>
                <w:sz w:val="16"/>
                <w:szCs w:val="16"/>
              </w:rPr>
              <w:t>11987</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BF226ED" w14:textId="34FF72DD" w:rsidR="7E08B91A" w:rsidRPr="00D8623F" w:rsidRDefault="7E08B91A" w:rsidP="7E08B91A">
            <w:pPr>
              <w:jc w:val="center"/>
              <w:rPr>
                <w:rFonts w:ascii="Arial" w:hAnsi="Arial" w:cs="Arial"/>
              </w:rPr>
            </w:pPr>
            <w:r w:rsidRPr="00D8623F">
              <w:rPr>
                <w:rFonts w:ascii="Arial" w:eastAsia="Arial" w:hAnsi="Arial" w:cs="Arial"/>
                <w:sz w:val="16"/>
                <w:szCs w:val="16"/>
              </w:rPr>
              <w:t>9600</w:t>
            </w:r>
          </w:p>
        </w:tc>
        <w:tc>
          <w:tcPr>
            <w:tcW w:w="1323"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1AD002A9" w14:textId="11C9A670" w:rsidR="7E08B91A" w:rsidRPr="00D8623F" w:rsidRDefault="7E08B91A" w:rsidP="7E08B91A">
            <w:pPr>
              <w:jc w:val="center"/>
              <w:rPr>
                <w:rFonts w:ascii="Arial" w:hAnsi="Arial" w:cs="Arial"/>
              </w:rPr>
            </w:pPr>
            <w:r w:rsidRPr="00D8623F">
              <w:rPr>
                <w:rFonts w:ascii="Arial" w:eastAsia="Arial" w:hAnsi="Arial" w:cs="Arial"/>
                <w:sz w:val="16"/>
                <w:szCs w:val="16"/>
              </w:rPr>
              <w:t>125%</w:t>
            </w:r>
          </w:p>
        </w:tc>
        <w:tc>
          <w:tcPr>
            <w:tcW w:w="1087"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64DD60E1" w14:textId="0F15681E"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110%</w:t>
            </w:r>
          </w:p>
        </w:tc>
      </w:tr>
      <w:tr w:rsidR="7E08B91A" w:rsidRPr="00D8623F" w14:paraId="6F035B6C" w14:textId="77777777" w:rsidTr="003958EF">
        <w:trPr>
          <w:trHeight w:val="46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BBA1E68" w14:textId="7BAF1CA5" w:rsidR="7E08B91A" w:rsidRPr="00D8623F" w:rsidRDefault="7E08B91A" w:rsidP="7E08B91A">
            <w:pPr>
              <w:jc w:val="center"/>
              <w:rPr>
                <w:rFonts w:ascii="Arial" w:hAnsi="Arial" w:cs="Arial"/>
              </w:rPr>
            </w:pPr>
            <w:r w:rsidRPr="00D8623F">
              <w:rPr>
                <w:rFonts w:ascii="Arial" w:eastAsia="Arial" w:hAnsi="Arial" w:cs="Arial"/>
                <w:sz w:val="16"/>
                <w:szCs w:val="16"/>
              </w:rPr>
              <w:t>GLAB-IND-001</w:t>
            </w:r>
          </w:p>
        </w:tc>
        <w:tc>
          <w:tcPr>
            <w:tcW w:w="396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9B04E32" w14:textId="47BA80DE" w:rsidR="7E08B91A" w:rsidRPr="00D8623F" w:rsidRDefault="006C511F" w:rsidP="7E08B91A">
            <w:pPr>
              <w:rPr>
                <w:rFonts w:ascii="Arial" w:hAnsi="Arial" w:cs="Arial"/>
              </w:rPr>
            </w:pPr>
            <w:r w:rsidRPr="00D8623F">
              <w:rPr>
                <w:rFonts w:ascii="Arial" w:eastAsia="Arial" w:hAnsi="Arial" w:cs="Arial"/>
                <w:color w:val="000000" w:themeColor="text1"/>
                <w:sz w:val="16"/>
                <w:szCs w:val="16"/>
              </w:rPr>
              <w:t>Seguimiento a las solicitudes de los ensayos</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2FEE38B3" w14:textId="7362D0AC" w:rsidR="7E08B91A" w:rsidRPr="00D8623F" w:rsidRDefault="7E08B91A" w:rsidP="7E08B91A">
            <w:pPr>
              <w:jc w:val="center"/>
              <w:rPr>
                <w:rFonts w:ascii="Arial" w:hAnsi="Arial" w:cs="Arial"/>
              </w:rPr>
            </w:pPr>
            <w:r w:rsidRPr="00D8623F">
              <w:rPr>
                <w:rFonts w:ascii="Arial" w:eastAsia="Arial" w:hAnsi="Arial" w:cs="Arial"/>
                <w:sz w:val="16"/>
                <w:szCs w:val="16"/>
              </w:rPr>
              <w:t>4.929</w:t>
            </w:r>
          </w:p>
        </w:tc>
        <w:tc>
          <w:tcPr>
            <w:tcW w:w="85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D3BC2C2" w14:textId="605A9257" w:rsidR="7E08B91A" w:rsidRPr="00D8623F" w:rsidRDefault="7E08B91A" w:rsidP="7E08B91A">
            <w:pPr>
              <w:jc w:val="center"/>
              <w:rPr>
                <w:rFonts w:ascii="Arial" w:hAnsi="Arial" w:cs="Arial"/>
              </w:rPr>
            </w:pPr>
            <w:r w:rsidRPr="00D8623F">
              <w:rPr>
                <w:rFonts w:ascii="Arial" w:eastAsia="Arial" w:hAnsi="Arial" w:cs="Arial"/>
                <w:sz w:val="16"/>
                <w:szCs w:val="16"/>
              </w:rPr>
              <w:t>4.929</w:t>
            </w:r>
          </w:p>
        </w:tc>
        <w:tc>
          <w:tcPr>
            <w:tcW w:w="1323"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645B9CAE" w14:textId="3FCD3A1D"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100%</w:t>
            </w:r>
          </w:p>
        </w:tc>
        <w:tc>
          <w:tcPr>
            <w:tcW w:w="1087"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2203E7AE" w14:textId="70F48104"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100%</w:t>
            </w:r>
          </w:p>
        </w:tc>
      </w:tr>
      <w:tr w:rsidR="7E08B91A" w:rsidRPr="00D8623F" w14:paraId="7FF19ADD" w14:textId="77777777" w:rsidTr="003958EF">
        <w:trPr>
          <w:trHeight w:val="46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2BEADA3" w14:textId="3D3D553A" w:rsidR="7E08B91A" w:rsidRPr="00D8623F" w:rsidRDefault="7E08B91A" w:rsidP="7E08B91A">
            <w:pPr>
              <w:jc w:val="center"/>
              <w:rPr>
                <w:rFonts w:ascii="Arial" w:hAnsi="Arial" w:cs="Arial"/>
              </w:rPr>
            </w:pPr>
            <w:r w:rsidRPr="00D8623F">
              <w:rPr>
                <w:rFonts w:ascii="Arial" w:eastAsia="Arial" w:hAnsi="Arial" w:cs="Arial"/>
                <w:sz w:val="16"/>
                <w:szCs w:val="16"/>
              </w:rPr>
              <w:t>GLAB-IND-002</w:t>
            </w:r>
          </w:p>
        </w:tc>
        <w:tc>
          <w:tcPr>
            <w:tcW w:w="396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67C3E85" w14:textId="57E394D2" w:rsidR="7E08B91A" w:rsidRPr="00D8623F" w:rsidRDefault="006C511F" w:rsidP="7E08B91A">
            <w:pPr>
              <w:rPr>
                <w:rFonts w:ascii="Arial" w:hAnsi="Arial" w:cs="Arial"/>
              </w:rPr>
            </w:pPr>
            <w:r w:rsidRPr="00D8623F">
              <w:rPr>
                <w:rFonts w:ascii="Arial" w:eastAsia="Arial" w:hAnsi="Arial" w:cs="Arial"/>
                <w:color w:val="000000" w:themeColor="text1"/>
                <w:sz w:val="16"/>
                <w:szCs w:val="16"/>
              </w:rPr>
              <w:t>Verificación de la calidad de los servicios de ensayos del laboratorio</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AD58C5C" w14:textId="119B54AF" w:rsidR="7E08B91A" w:rsidRPr="00D8623F" w:rsidRDefault="7E08B91A" w:rsidP="7E08B91A">
            <w:pPr>
              <w:jc w:val="center"/>
              <w:rPr>
                <w:rFonts w:ascii="Arial" w:hAnsi="Arial" w:cs="Arial"/>
              </w:rPr>
            </w:pPr>
            <w:r w:rsidRPr="00D8623F">
              <w:rPr>
                <w:rFonts w:ascii="Arial" w:eastAsia="Arial" w:hAnsi="Arial" w:cs="Arial"/>
                <w:sz w:val="16"/>
                <w:szCs w:val="16"/>
              </w:rPr>
              <w:t>17</w:t>
            </w:r>
          </w:p>
        </w:tc>
        <w:tc>
          <w:tcPr>
            <w:tcW w:w="85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86E8DDF" w14:textId="72C88363" w:rsidR="7E08B91A" w:rsidRPr="00D8623F" w:rsidRDefault="7E08B91A" w:rsidP="7E08B91A">
            <w:pPr>
              <w:jc w:val="center"/>
              <w:rPr>
                <w:rFonts w:ascii="Arial" w:hAnsi="Arial" w:cs="Arial"/>
              </w:rPr>
            </w:pPr>
            <w:r w:rsidRPr="00D8623F">
              <w:rPr>
                <w:rFonts w:ascii="Arial" w:eastAsia="Arial" w:hAnsi="Arial" w:cs="Arial"/>
                <w:sz w:val="16"/>
                <w:szCs w:val="16"/>
              </w:rPr>
              <w:t>1.293</w:t>
            </w:r>
          </w:p>
        </w:tc>
        <w:tc>
          <w:tcPr>
            <w:tcW w:w="1323"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793AD79D" w14:textId="30135615"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99%</w:t>
            </w:r>
          </w:p>
        </w:tc>
        <w:tc>
          <w:tcPr>
            <w:tcW w:w="1087"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5FA56419" w14:textId="3F3D8B8C"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99%</w:t>
            </w:r>
          </w:p>
        </w:tc>
      </w:tr>
      <w:tr w:rsidR="7E08B91A" w:rsidRPr="00D8623F" w14:paraId="4E311CBD" w14:textId="77777777" w:rsidTr="003958EF">
        <w:trPr>
          <w:trHeight w:val="46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5DFCF16" w14:textId="0E01ED80" w:rsidR="7E08B91A" w:rsidRPr="00D8623F" w:rsidRDefault="7E08B91A" w:rsidP="7E08B91A">
            <w:pPr>
              <w:jc w:val="center"/>
              <w:rPr>
                <w:rFonts w:ascii="Arial" w:hAnsi="Arial" w:cs="Arial"/>
              </w:rPr>
            </w:pPr>
            <w:r w:rsidRPr="00D8623F">
              <w:rPr>
                <w:rFonts w:ascii="Arial" w:eastAsia="Arial" w:hAnsi="Arial" w:cs="Arial"/>
                <w:sz w:val="16"/>
                <w:szCs w:val="16"/>
              </w:rPr>
              <w:t xml:space="preserve">GLAB-IND-005 </w:t>
            </w:r>
          </w:p>
        </w:tc>
        <w:tc>
          <w:tcPr>
            <w:tcW w:w="396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960AB13" w14:textId="1217A2EA" w:rsidR="7E08B91A" w:rsidRPr="00D8623F" w:rsidRDefault="006C511F" w:rsidP="7E08B91A">
            <w:pPr>
              <w:rPr>
                <w:rFonts w:ascii="Arial" w:hAnsi="Arial" w:cs="Arial"/>
              </w:rPr>
            </w:pPr>
            <w:r w:rsidRPr="00D8623F">
              <w:rPr>
                <w:rFonts w:ascii="Arial" w:eastAsia="Arial" w:hAnsi="Arial" w:cs="Arial"/>
                <w:color w:val="000000" w:themeColor="text1"/>
                <w:sz w:val="16"/>
                <w:szCs w:val="16"/>
              </w:rPr>
              <w:t>Seguimiento a la entrega oportuna de informes de ensayo</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B36BC31" w14:textId="23844814" w:rsidR="7E08B91A" w:rsidRPr="00D8623F" w:rsidRDefault="7E08B91A" w:rsidP="7E08B91A">
            <w:pPr>
              <w:jc w:val="center"/>
              <w:rPr>
                <w:rFonts w:ascii="Arial" w:hAnsi="Arial" w:cs="Arial"/>
              </w:rPr>
            </w:pPr>
            <w:r w:rsidRPr="00D8623F">
              <w:rPr>
                <w:rFonts w:ascii="Arial" w:eastAsia="Arial" w:hAnsi="Arial" w:cs="Arial"/>
                <w:sz w:val="16"/>
                <w:szCs w:val="16"/>
              </w:rPr>
              <w:t>1.329</w:t>
            </w:r>
          </w:p>
        </w:tc>
        <w:tc>
          <w:tcPr>
            <w:tcW w:w="85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04AB8DC" w14:textId="200EABDE" w:rsidR="7E08B91A" w:rsidRPr="00D8623F" w:rsidRDefault="7E08B91A" w:rsidP="7E08B91A">
            <w:pPr>
              <w:jc w:val="center"/>
              <w:rPr>
                <w:rFonts w:ascii="Arial" w:hAnsi="Arial" w:cs="Arial"/>
              </w:rPr>
            </w:pPr>
            <w:r w:rsidRPr="00D8623F">
              <w:rPr>
                <w:rFonts w:ascii="Arial" w:eastAsia="Arial" w:hAnsi="Arial" w:cs="Arial"/>
                <w:sz w:val="16"/>
                <w:szCs w:val="16"/>
              </w:rPr>
              <w:t>1.329</w:t>
            </w:r>
          </w:p>
        </w:tc>
        <w:tc>
          <w:tcPr>
            <w:tcW w:w="1323"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5E07945F" w14:textId="5FB92B97"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100%</w:t>
            </w:r>
          </w:p>
        </w:tc>
        <w:tc>
          <w:tcPr>
            <w:tcW w:w="1087"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58958ABF" w14:textId="72A1E0BA"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99,73%</w:t>
            </w:r>
          </w:p>
        </w:tc>
      </w:tr>
      <w:tr w:rsidR="7E08B91A" w:rsidRPr="00D8623F" w14:paraId="4D2892FA" w14:textId="77777777" w:rsidTr="003958EF">
        <w:trPr>
          <w:trHeight w:val="46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6FB1595" w14:textId="7150894A"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PRO-IND-001</w:t>
            </w:r>
          </w:p>
        </w:tc>
        <w:tc>
          <w:tcPr>
            <w:tcW w:w="396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B625BB1" w14:textId="16863A8F" w:rsidR="7E08B91A" w:rsidRPr="00D8623F" w:rsidRDefault="006C511F" w:rsidP="7E08B91A">
            <w:pPr>
              <w:rPr>
                <w:rFonts w:ascii="Arial" w:hAnsi="Arial" w:cs="Arial"/>
              </w:rPr>
            </w:pPr>
            <w:r w:rsidRPr="00D8623F">
              <w:rPr>
                <w:rFonts w:ascii="Arial" w:eastAsia="Arial" w:hAnsi="Arial" w:cs="Arial"/>
                <w:color w:val="000000" w:themeColor="text1"/>
                <w:sz w:val="16"/>
                <w:szCs w:val="16"/>
              </w:rPr>
              <w:t>Porcentaje de cumplimiento de entregas de mezclas autorizadas</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6711735" w14:textId="0D5DC8F6" w:rsidR="7E08B91A" w:rsidRPr="00D8623F" w:rsidRDefault="7E08B91A" w:rsidP="7E08B91A">
            <w:pPr>
              <w:jc w:val="center"/>
              <w:rPr>
                <w:rFonts w:ascii="Arial" w:hAnsi="Arial" w:cs="Arial"/>
              </w:rPr>
            </w:pPr>
            <w:r w:rsidRPr="00D8623F">
              <w:rPr>
                <w:rFonts w:ascii="Arial" w:eastAsia="Arial" w:hAnsi="Arial" w:cs="Arial"/>
                <w:sz w:val="16"/>
                <w:szCs w:val="16"/>
              </w:rPr>
              <w:t>98</w:t>
            </w:r>
          </w:p>
        </w:tc>
        <w:tc>
          <w:tcPr>
            <w:tcW w:w="85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494725A" w14:textId="3F236F22" w:rsidR="7E08B91A" w:rsidRPr="00D8623F" w:rsidRDefault="7E08B91A" w:rsidP="7E08B91A">
            <w:pPr>
              <w:jc w:val="center"/>
              <w:rPr>
                <w:rFonts w:ascii="Arial" w:hAnsi="Arial" w:cs="Arial"/>
              </w:rPr>
            </w:pPr>
            <w:r w:rsidRPr="00D8623F">
              <w:rPr>
                <w:rFonts w:ascii="Arial" w:eastAsia="Arial" w:hAnsi="Arial" w:cs="Arial"/>
                <w:sz w:val="16"/>
                <w:szCs w:val="16"/>
              </w:rPr>
              <w:t>80</w:t>
            </w:r>
          </w:p>
        </w:tc>
        <w:tc>
          <w:tcPr>
            <w:tcW w:w="1323"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44030A32" w14:textId="6F15FB03"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100%</w:t>
            </w:r>
          </w:p>
        </w:tc>
        <w:tc>
          <w:tcPr>
            <w:tcW w:w="1087"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61F4ECF4" w14:textId="60B9FC56"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100%</w:t>
            </w:r>
          </w:p>
        </w:tc>
      </w:tr>
      <w:tr w:rsidR="7E08B91A" w:rsidRPr="00D8623F" w14:paraId="3A567273" w14:textId="77777777" w:rsidTr="003958EF">
        <w:trPr>
          <w:trHeight w:val="61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3689A92" w14:textId="1517ADD1"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PRO-IND-002</w:t>
            </w:r>
          </w:p>
        </w:tc>
        <w:tc>
          <w:tcPr>
            <w:tcW w:w="396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2508AA3" w14:textId="6B7DF610" w:rsidR="7E08B91A" w:rsidRPr="00D8623F" w:rsidRDefault="006C511F" w:rsidP="7E08B91A">
            <w:pPr>
              <w:rPr>
                <w:rFonts w:ascii="Arial" w:hAnsi="Arial" w:cs="Arial"/>
              </w:rPr>
            </w:pPr>
            <w:r w:rsidRPr="00D8623F">
              <w:rPr>
                <w:rFonts w:ascii="Arial" w:eastAsia="Arial" w:hAnsi="Arial" w:cs="Arial"/>
                <w:color w:val="000000" w:themeColor="text1"/>
                <w:sz w:val="16"/>
                <w:szCs w:val="16"/>
              </w:rPr>
              <w:t xml:space="preserve">Porcentaje de cumplimiento de </w:t>
            </w:r>
            <w:r w:rsidR="00E33C9D" w:rsidRPr="00D8623F">
              <w:rPr>
                <w:rFonts w:ascii="Arial" w:eastAsia="Arial" w:hAnsi="Arial" w:cs="Arial"/>
                <w:color w:val="000000" w:themeColor="text1"/>
                <w:sz w:val="16"/>
                <w:szCs w:val="16"/>
              </w:rPr>
              <w:t>parámetros</w:t>
            </w:r>
            <w:r w:rsidRPr="00D8623F">
              <w:rPr>
                <w:rFonts w:ascii="Arial" w:eastAsia="Arial" w:hAnsi="Arial" w:cs="Arial"/>
                <w:color w:val="000000" w:themeColor="text1"/>
                <w:sz w:val="16"/>
                <w:szCs w:val="16"/>
              </w:rPr>
              <w:t xml:space="preserve"> de producción de mezcla </w:t>
            </w:r>
            <w:r w:rsidR="00E33C9D" w:rsidRPr="00D8623F">
              <w:rPr>
                <w:rFonts w:ascii="Arial" w:eastAsia="Arial" w:hAnsi="Arial" w:cs="Arial"/>
                <w:color w:val="000000" w:themeColor="text1"/>
                <w:sz w:val="16"/>
                <w:szCs w:val="16"/>
              </w:rPr>
              <w:t>asfáltica</w:t>
            </w:r>
            <w:r w:rsidRPr="00D8623F">
              <w:rPr>
                <w:rFonts w:ascii="Arial" w:eastAsia="Arial" w:hAnsi="Arial" w:cs="Arial"/>
                <w:color w:val="000000" w:themeColor="text1"/>
                <w:sz w:val="16"/>
                <w:szCs w:val="16"/>
              </w:rPr>
              <w:t xml:space="preserve"> y concretos.</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205F145" w14:textId="21ABC8A6" w:rsidR="7E08B91A" w:rsidRPr="00D8623F" w:rsidRDefault="7E08B91A" w:rsidP="7E08B91A">
            <w:pPr>
              <w:jc w:val="center"/>
              <w:rPr>
                <w:rFonts w:ascii="Arial" w:hAnsi="Arial" w:cs="Arial"/>
              </w:rPr>
            </w:pPr>
            <w:r w:rsidRPr="00D8623F">
              <w:rPr>
                <w:rFonts w:ascii="Arial" w:eastAsia="Arial" w:hAnsi="Arial" w:cs="Arial"/>
                <w:sz w:val="16"/>
                <w:szCs w:val="16"/>
              </w:rPr>
              <w:t>97</w:t>
            </w:r>
          </w:p>
        </w:tc>
        <w:tc>
          <w:tcPr>
            <w:tcW w:w="85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EBBA0E9" w14:textId="6FF6FD68" w:rsidR="7E08B91A" w:rsidRPr="00D8623F" w:rsidRDefault="7E08B91A" w:rsidP="7E08B91A">
            <w:pPr>
              <w:jc w:val="center"/>
              <w:rPr>
                <w:rFonts w:ascii="Arial" w:hAnsi="Arial" w:cs="Arial"/>
              </w:rPr>
            </w:pPr>
            <w:r w:rsidRPr="00D8623F">
              <w:rPr>
                <w:rFonts w:ascii="Arial" w:eastAsia="Arial" w:hAnsi="Arial" w:cs="Arial"/>
                <w:sz w:val="16"/>
                <w:szCs w:val="16"/>
              </w:rPr>
              <w:t>100</w:t>
            </w:r>
          </w:p>
        </w:tc>
        <w:tc>
          <w:tcPr>
            <w:tcW w:w="1323"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68EB34B2" w14:textId="37604330"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97%</w:t>
            </w:r>
          </w:p>
        </w:tc>
        <w:tc>
          <w:tcPr>
            <w:tcW w:w="1087"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4CF41F92" w14:textId="1CD8FFA6"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95%</w:t>
            </w:r>
          </w:p>
        </w:tc>
      </w:tr>
      <w:tr w:rsidR="7E08B91A" w:rsidRPr="00D8623F" w14:paraId="7A522A1A" w14:textId="77777777" w:rsidTr="003958EF">
        <w:trPr>
          <w:trHeight w:val="46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FF942AB" w14:textId="0D39E54E"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LMME-IND-001</w:t>
            </w:r>
          </w:p>
        </w:tc>
        <w:tc>
          <w:tcPr>
            <w:tcW w:w="396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95ECCCF" w14:textId="26AEE3C6" w:rsidR="7E08B91A" w:rsidRPr="00D8623F" w:rsidRDefault="006C511F" w:rsidP="7E08B91A">
            <w:pPr>
              <w:rPr>
                <w:rFonts w:ascii="Arial" w:hAnsi="Arial" w:cs="Arial"/>
              </w:rPr>
            </w:pPr>
            <w:r w:rsidRPr="00D8623F">
              <w:rPr>
                <w:rFonts w:ascii="Arial" w:eastAsia="Arial" w:hAnsi="Arial" w:cs="Arial"/>
                <w:color w:val="000000" w:themeColor="text1"/>
                <w:sz w:val="16"/>
                <w:szCs w:val="16"/>
              </w:rPr>
              <w:t xml:space="preserve">Disponibilidad de los vehículos, maquinaria, equipos y planta de producción de la </w:t>
            </w:r>
            <w:r w:rsidR="00E33C9D" w:rsidRPr="00D8623F">
              <w:rPr>
                <w:rFonts w:ascii="Arial" w:eastAsia="Arial" w:hAnsi="Arial" w:cs="Arial"/>
                <w:color w:val="000000" w:themeColor="text1"/>
                <w:sz w:val="16"/>
                <w:szCs w:val="16"/>
              </w:rPr>
              <w:t>UMV</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640D89F" w14:textId="089F370A" w:rsidR="7E08B91A" w:rsidRPr="00D8623F" w:rsidRDefault="7E08B91A" w:rsidP="7E08B91A">
            <w:pPr>
              <w:jc w:val="center"/>
              <w:rPr>
                <w:rFonts w:ascii="Arial" w:hAnsi="Arial" w:cs="Arial"/>
              </w:rPr>
            </w:pPr>
            <w:r w:rsidRPr="00D8623F">
              <w:rPr>
                <w:rFonts w:ascii="Arial" w:eastAsia="Arial" w:hAnsi="Arial" w:cs="Arial"/>
                <w:sz w:val="16"/>
                <w:szCs w:val="16"/>
              </w:rPr>
              <w:t>80,2</w:t>
            </w:r>
          </w:p>
        </w:tc>
        <w:tc>
          <w:tcPr>
            <w:tcW w:w="85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791D54A" w14:textId="7A43ED53" w:rsidR="7E08B91A" w:rsidRPr="00D8623F" w:rsidRDefault="7E08B91A" w:rsidP="7E08B91A">
            <w:pPr>
              <w:jc w:val="center"/>
              <w:rPr>
                <w:rFonts w:ascii="Arial" w:hAnsi="Arial" w:cs="Arial"/>
              </w:rPr>
            </w:pPr>
            <w:r w:rsidRPr="00D8623F">
              <w:rPr>
                <w:rFonts w:ascii="Arial" w:eastAsia="Arial" w:hAnsi="Arial" w:cs="Arial"/>
                <w:sz w:val="16"/>
                <w:szCs w:val="16"/>
              </w:rPr>
              <w:t>0,5</w:t>
            </w:r>
          </w:p>
        </w:tc>
        <w:tc>
          <w:tcPr>
            <w:tcW w:w="1323"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19BA8900" w14:textId="726679C9"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160%</w:t>
            </w:r>
          </w:p>
        </w:tc>
        <w:tc>
          <w:tcPr>
            <w:tcW w:w="1087"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1F082DFA" w14:textId="5915BB18"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132%</w:t>
            </w:r>
          </w:p>
        </w:tc>
      </w:tr>
      <w:tr w:rsidR="7E08B91A" w:rsidRPr="00D8623F" w14:paraId="12964CA5" w14:textId="77777777" w:rsidTr="003958EF">
        <w:trPr>
          <w:trHeight w:val="46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CEC0C9F" w14:textId="3C345629"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PPMQ-IND-004</w:t>
            </w:r>
          </w:p>
        </w:tc>
        <w:tc>
          <w:tcPr>
            <w:tcW w:w="396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6042D8A" w14:textId="1B8F8744" w:rsidR="7E08B91A" w:rsidRPr="00D8623F" w:rsidRDefault="006C511F" w:rsidP="7E08B91A">
            <w:pPr>
              <w:rPr>
                <w:rFonts w:ascii="Arial" w:hAnsi="Arial" w:cs="Arial"/>
              </w:rPr>
            </w:pPr>
            <w:r w:rsidRPr="00D8623F">
              <w:rPr>
                <w:rFonts w:ascii="Arial" w:eastAsia="Arial" w:hAnsi="Arial" w:cs="Arial"/>
                <w:color w:val="000000" w:themeColor="text1"/>
                <w:sz w:val="16"/>
                <w:szCs w:val="16"/>
              </w:rPr>
              <w:t xml:space="preserve">Porcentaje de cumplimiento de entregas de vehículos, maquinaria y equipos de la </w:t>
            </w:r>
            <w:r w:rsidR="00E33C9D" w:rsidRPr="00D8623F">
              <w:rPr>
                <w:rFonts w:ascii="Arial" w:eastAsia="Arial" w:hAnsi="Arial" w:cs="Arial"/>
                <w:color w:val="000000" w:themeColor="text1"/>
                <w:sz w:val="16"/>
                <w:szCs w:val="16"/>
              </w:rPr>
              <w:t>UMV</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D5E36CD" w14:textId="5C2BC5A2" w:rsidR="7E08B91A" w:rsidRPr="00D8623F" w:rsidRDefault="7E08B91A" w:rsidP="7E08B91A">
            <w:pPr>
              <w:jc w:val="center"/>
              <w:rPr>
                <w:rFonts w:ascii="Arial" w:hAnsi="Arial" w:cs="Arial"/>
              </w:rPr>
            </w:pPr>
            <w:r w:rsidRPr="00D8623F">
              <w:rPr>
                <w:rFonts w:ascii="Arial" w:eastAsia="Arial" w:hAnsi="Arial" w:cs="Arial"/>
                <w:sz w:val="16"/>
                <w:szCs w:val="16"/>
              </w:rPr>
              <w:t>134</w:t>
            </w:r>
          </w:p>
        </w:tc>
        <w:tc>
          <w:tcPr>
            <w:tcW w:w="85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F873E5A" w14:textId="49F00DA2" w:rsidR="7E08B91A" w:rsidRPr="00D8623F" w:rsidRDefault="7E08B91A" w:rsidP="7E08B91A">
            <w:pPr>
              <w:jc w:val="center"/>
              <w:rPr>
                <w:rFonts w:ascii="Arial" w:hAnsi="Arial" w:cs="Arial"/>
              </w:rPr>
            </w:pPr>
            <w:r w:rsidRPr="00D8623F">
              <w:rPr>
                <w:rFonts w:ascii="Arial" w:eastAsia="Arial" w:hAnsi="Arial" w:cs="Arial"/>
                <w:sz w:val="16"/>
                <w:szCs w:val="16"/>
              </w:rPr>
              <w:t>158</w:t>
            </w:r>
          </w:p>
        </w:tc>
        <w:tc>
          <w:tcPr>
            <w:tcW w:w="1323" w:type="dxa"/>
            <w:tcBorders>
              <w:top w:val="single" w:sz="8"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57A17BE0" w14:textId="63F0CE20"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85%</w:t>
            </w:r>
          </w:p>
        </w:tc>
        <w:tc>
          <w:tcPr>
            <w:tcW w:w="1087"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33890779" w14:textId="0C02494B"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92%</w:t>
            </w:r>
          </w:p>
        </w:tc>
      </w:tr>
      <w:tr w:rsidR="7E08B91A" w:rsidRPr="00D8623F" w14:paraId="089248C1" w14:textId="77777777" w:rsidTr="003958EF">
        <w:trPr>
          <w:trHeight w:val="46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AF9E61A" w14:textId="3A6F7F77" w:rsidR="7E08B91A" w:rsidRPr="00D8623F" w:rsidRDefault="7E08B91A" w:rsidP="7E08B91A">
            <w:pPr>
              <w:jc w:val="center"/>
              <w:rPr>
                <w:rFonts w:ascii="Arial" w:hAnsi="Arial" w:cs="Arial"/>
              </w:rPr>
            </w:pPr>
            <w:r w:rsidRPr="00D8623F">
              <w:rPr>
                <w:rFonts w:ascii="Arial" w:eastAsia="Arial" w:hAnsi="Arial" w:cs="Arial"/>
                <w:sz w:val="16"/>
                <w:szCs w:val="16"/>
              </w:rPr>
              <w:t>INFRA-IND-001</w:t>
            </w:r>
          </w:p>
        </w:tc>
        <w:tc>
          <w:tcPr>
            <w:tcW w:w="39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CB45B34" w14:textId="30269850" w:rsidR="7E08B91A" w:rsidRPr="00D8623F" w:rsidRDefault="006C511F" w:rsidP="7E08B91A">
            <w:pPr>
              <w:rPr>
                <w:rFonts w:ascii="Arial" w:hAnsi="Arial" w:cs="Arial"/>
              </w:rPr>
            </w:pPr>
            <w:r w:rsidRPr="00D8623F">
              <w:rPr>
                <w:rFonts w:ascii="Arial" w:eastAsia="Arial" w:hAnsi="Arial" w:cs="Arial"/>
                <w:color w:val="000000" w:themeColor="text1"/>
                <w:sz w:val="16"/>
                <w:szCs w:val="16"/>
              </w:rPr>
              <w:t xml:space="preserve">Cumplimiento de metas de intervención de </w:t>
            </w:r>
            <w:r w:rsidR="00E33C9D" w:rsidRPr="00D8623F">
              <w:rPr>
                <w:rFonts w:ascii="Arial" w:eastAsia="Arial" w:hAnsi="Arial" w:cs="Arial"/>
                <w:color w:val="000000" w:themeColor="text1"/>
                <w:sz w:val="16"/>
                <w:szCs w:val="16"/>
              </w:rPr>
              <w:t>vías</w:t>
            </w:r>
          </w:p>
        </w:tc>
        <w:tc>
          <w:tcPr>
            <w:tcW w:w="85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2FA1BA5" w14:textId="3419A45A"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101,7</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060B3EC" w14:textId="353FA8BC"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114,75</w:t>
            </w:r>
          </w:p>
        </w:tc>
        <w:tc>
          <w:tcPr>
            <w:tcW w:w="1323" w:type="dxa"/>
            <w:tcBorders>
              <w:top w:val="single" w:sz="8"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3E17A2CA" w14:textId="20B4026F"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89%</w:t>
            </w:r>
          </w:p>
        </w:tc>
        <w:tc>
          <w:tcPr>
            <w:tcW w:w="1087"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5FA6733A" w14:textId="312EFB69"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106,50%</w:t>
            </w:r>
          </w:p>
        </w:tc>
      </w:tr>
      <w:tr w:rsidR="7E08B91A" w:rsidRPr="00D8623F" w14:paraId="75DE97DF" w14:textId="77777777" w:rsidTr="003958EF">
        <w:trPr>
          <w:trHeight w:val="46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83447A6" w14:textId="7F5064E4"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lastRenderedPageBreak/>
              <w:t>INFRA-IND-003</w:t>
            </w:r>
          </w:p>
        </w:tc>
        <w:tc>
          <w:tcPr>
            <w:tcW w:w="39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71DA527" w14:textId="78D28FFB" w:rsidR="7E08B91A" w:rsidRPr="00D8623F" w:rsidRDefault="006C511F" w:rsidP="7E08B91A">
            <w:pPr>
              <w:rPr>
                <w:rFonts w:ascii="Arial" w:hAnsi="Arial" w:cs="Arial"/>
              </w:rPr>
            </w:pPr>
            <w:r w:rsidRPr="00D8623F">
              <w:rPr>
                <w:rFonts w:ascii="Arial" w:eastAsia="Arial" w:hAnsi="Arial" w:cs="Arial"/>
                <w:color w:val="000000" w:themeColor="text1"/>
                <w:sz w:val="16"/>
                <w:szCs w:val="16"/>
              </w:rPr>
              <w:t>Nivel promedio de satisfacción (beneficiarios directos)</w:t>
            </w:r>
          </w:p>
        </w:tc>
        <w:tc>
          <w:tcPr>
            <w:tcW w:w="85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597012C" w14:textId="6E88DBB2"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2.445</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968CFDE" w14:textId="6335FCDC"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576</w:t>
            </w:r>
          </w:p>
        </w:tc>
        <w:tc>
          <w:tcPr>
            <w:tcW w:w="1323"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4C4480E3" w14:textId="0D9C9459"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4,2</w:t>
            </w:r>
          </w:p>
        </w:tc>
        <w:tc>
          <w:tcPr>
            <w:tcW w:w="1087"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2712CC16" w14:textId="1E5C8A93"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4.3</w:t>
            </w:r>
          </w:p>
        </w:tc>
      </w:tr>
      <w:tr w:rsidR="7E08B91A" w:rsidRPr="00D8623F" w14:paraId="00D75EFC" w14:textId="77777777" w:rsidTr="003958EF">
        <w:trPr>
          <w:trHeight w:val="330"/>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706A275" w14:textId="215BB9DB" w:rsidR="7E08B91A" w:rsidRPr="00D8623F" w:rsidRDefault="7E08B91A" w:rsidP="7E08B91A">
            <w:pPr>
              <w:jc w:val="center"/>
              <w:rPr>
                <w:rFonts w:ascii="Arial" w:hAnsi="Arial" w:cs="Arial"/>
              </w:rPr>
            </w:pPr>
            <w:r w:rsidRPr="00D8623F">
              <w:rPr>
                <w:rFonts w:ascii="Arial" w:eastAsia="Arial" w:hAnsi="Arial" w:cs="Arial"/>
                <w:sz w:val="16"/>
                <w:szCs w:val="16"/>
              </w:rPr>
              <w:t>INFRA-IND-004</w:t>
            </w:r>
          </w:p>
        </w:tc>
        <w:tc>
          <w:tcPr>
            <w:tcW w:w="39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823D647" w14:textId="2B247217" w:rsidR="7E08B91A" w:rsidRPr="00D8623F" w:rsidRDefault="006C511F" w:rsidP="7E08B91A">
            <w:pPr>
              <w:rPr>
                <w:rFonts w:ascii="Arial" w:hAnsi="Arial" w:cs="Arial"/>
              </w:rPr>
            </w:pPr>
            <w:r w:rsidRPr="00D8623F">
              <w:rPr>
                <w:rFonts w:ascii="Arial" w:eastAsia="Arial" w:hAnsi="Arial" w:cs="Arial"/>
                <w:color w:val="000000" w:themeColor="text1"/>
                <w:sz w:val="16"/>
                <w:szCs w:val="16"/>
              </w:rPr>
              <w:t xml:space="preserve">Cumplimiento de metas de </w:t>
            </w:r>
            <w:r w:rsidR="00E33C9D" w:rsidRPr="00D8623F">
              <w:rPr>
                <w:rFonts w:ascii="Arial" w:eastAsia="Arial" w:hAnsi="Arial" w:cs="Arial"/>
                <w:color w:val="000000" w:themeColor="text1"/>
                <w:sz w:val="16"/>
                <w:szCs w:val="16"/>
              </w:rPr>
              <w:t>ciclorrutas</w:t>
            </w:r>
          </w:p>
        </w:tc>
        <w:tc>
          <w:tcPr>
            <w:tcW w:w="85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8CD503D" w14:textId="5CAA906A" w:rsidR="7E08B91A" w:rsidRPr="00D8623F" w:rsidRDefault="7E08B91A" w:rsidP="7E08B91A">
            <w:pPr>
              <w:jc w:val="center"/>
              <w:rPr>
                <w:rFonts w:ascii="Arial" w:hAnsi="Arial" w:cs="Arial"/>
              </w:rPr>
            </w:pPr>
            <w:r w:rsidRPr="00D8623F">
              <w:rPr>
                <w:rFonts w:ascii="Arial" w:eastAsia="Arial" w:hAnsi="Arial" w:cs="Arial"/>
                <w:sz w:val="16"/>
                <w:szCs w:val="16"/>
              </w:rPr>
              <w:t>1,71</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6CEEF0F" w14:textId="40DC7E49" w:rsidR="7E08B91A" w:rsidRPr="00D8623F" w:rsidRDefault="7E08B91A" w:rsidP="7E08B91A">
            <w:pPr>
              <w:jc w:val="center"/>
              <w:rPr>
                <w:rFonts w:ascii="Arial" w:hAnsi="Arial" w:cs="Arial"/>
              </w:rPr>
            </w:pPr>
            <w:r w:rsidRPr="00D8623F">
              <w:rPr>
                <w:rFonts w:ascii="Arial" w:eastAsia="Arial" w:hAnsi="Arial" w:cs="Arial"/>
                <w:sz w:val="16"/>
                <w:szCs w:val="16"/>
              </w:rPr>
              <w:t>0,71</w:t>
            </w:r>
          </w:p>
        </w:tc>
        <w:tc>
          <w:tcPr>
            <w:tcW w:w="1323"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64AAFED1" w14:textId="5935ED4B"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241%</w:t>
            </w:r>
          </w:p>
        </w:tc>
        <w:tc>
          <w:tcPr>
            <w:tcW w:w="1087"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2CCC214F" w14:textId="3F129505"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117%</w:t>
            </w:r>
          </w:p>
        </w:tc>
      </w:tr>
      <w:tr w:rsidR="7E08B91A" w:rsidRPr="00D8623F" w14:paraId="31CF118A" w14:textId="77777777" w:rsidTr="003958EF">
        <w:trPr>
          <w:trHeight w:val="330"/>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170CC62" w14:textId="62FCA6F6" w:rsidR="7E08B91A" w:rsidRPr="00D8623F" w:rsidRDefault="7E08B91A" w:rsidP="7E08B91A">
            <w:pPr>
              <w:jc w:val="center"/>
              <w:rPr>
                <w:rFonts w:ascii="Arial" w:hAnsi="Arial" w:cs="Arial"/>
              </w:rPr>
            </w:pPr>
            <w:r w:rsidRPr="00D8623F">
              <w:rPr>
                <w:rFonts w:ascii="Arial" w:eastAsia="Arial" w:hAnsi="Arial" w:cs="Arial"/>
                <w:sz w:val="16"/>
                <w:szCs w:val="16"/>
              </w:rPr>
              <w:t>INFRA-IND-005</w:t>
            </w:r>
          </w:p>
        </w:tc>
        <w:tc>
          <w:tcPr>
            <w:tcW w:w="39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000A01D" w14:textId="4E440A04" w:rsidR="7E08B91A" w:rsidRPr="00D8623F" w:rsidRDefault="006C511F" w:rsidP="7E08B91A">
            <w:pPr>
              <w:rPr>
                <w:rFonts w:ascii="Arial" w:hAnsi="Arial" w:cs="Arial"/>
              </w:rPr>
            </w:pPr>
            <w:r w:rsidRPr="00D8623F">
              <w:rPr>
                <w:rFonts w:ascii="Arial" w:eastAsia="Arial" w:hAnsi="Arial" w:cs="Arial"/>
                <w:color w:val="000000" w:themeColor="text1"/>
                <w:sz w:val="16"/>
                <w:szCs w:val="16"/>
              </w:rPr>
              <w:t>Cumplimiento de metas de espacio público</w:t>
            </w:r>
          </w:p>
        </w:tc>
        <w:tc>
          <w:tcPr>
            <w:tcW w:w="85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380D076" w14:textId="5E2B765B" w:rsidR="7E08B91A" w:rsidRPr="00D8623F" w:rsidRDefault="7E08B91A" w:rsidP="7E08B91A">
            <w:pPr>
              <w:jc w:val="center"/>
              <w:rPr>
                <w:rFonts w:ascii="Arial" w:hAnsi="Arial" w:cs="Arial"/>
              </w:rPr>
            </w:pPr>
            <w:r w:rsidRPr="00D8623F">
              <w:rPr>
                <w:rFonts w:ascii="Arial" w:eastAsia="Arial" w:hAnsi="Arial" w:cs="Arial"/>
                <w:sz w:val="16"/>
                <w:szCs w:val="16"/>
              </w:rPr>
              <w:t>4.400</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655E6D1" w14:textId="4B8C7E72" w:rsidR="7E08B91A" w:rsidRPr="00D8623F" w:rsidRDefault="7E08B91A" w:rsidP="7E08B91A">
            <w:pPr>
              <w:jc w:val="center"/>
              <w:rPr>
                <w:rFonts w:ascii="Arial" w:hAnsi="Arial" w:cs="Arial"/>
              </w:rPr>
            </w:pPr>
            <w:r w:rsidRPr="00D8623F">
              <w:rPr>
                <w:rFonts w:ascii="Arial" w:eastAsia="Arial" w:hAnsi="Arial" w:cs="Arial"/>
                <w:sz w:val="16"/>
                <w:szCs w:val="16"/>
              </w:rPr>
              <w:t>4.100</w:t>
            </w:r>
          </w:p>
        </w:tc>
        <w:tc>
          <w:tcPr>
            <w:tcW w:w="1323"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2953248F" w14:textId="6B7D2E21"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107%</w:t>
            </w:r>
          </w:p>
        </w:tc>
        <w:tc>
          <w:tcPr>
            <w:tcW w:w="1087"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0E22E34E" w14:textId="6661D5EF"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111%</w:t>
            </w:r>
          </w:p>
        </w:tc>
      </w:tr>
      <w:tr w:rsidR="7E08B91A" w:rsidRPr="00D8623F" w14:paraId="37D4740E" w14:textId="77777777" w:rsidTr="003958EF">
        <w:trPr>
          <w:trHeight w:val="330"/>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E7F01E6" w14:textId="57D0F4BD"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DCIM-IND-001</w:t>
            </w:r>
          </w:p>
        </w:tc>
        <w:tc>
          <w:tcPr>
            <w:tcW w:w="396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629ACEB" w14:textId="12A13282" w:rsidR="7E08B91A" w:rsidRPr="00D8623F" w:rsidRDefault="006C511F" w:rsidP="7E08B91A">
            <w:pPr>
              <w:rPr>
                <w:rFonts w:ascii="Arial" w:hAnsi="Arial" w:cs="Arial"/>
              </w:rPr>
            </w:pPr>
            <w:r w:rsidRPr="00D8623F">
              <w:rPr>
                <w:rFonts w:ascii="Arial" w:eastAsia="Arial" w:hAnsi="Arial" w:cs="Arial"/>
                <w:color w:val="000000" w:themeColor="text1"/>
                <w:sz w:val="16"/>
                <w:szCs w:val="16"/>
              </w:rPr>
              <w:t>Seguimiento a los proyectos de innovación</w:t>
            </w:r>
          </w:p>
        </w:tc>
        <w:tc>
          <w:tcPr>
            <w:tcW w:w="85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ACDAD8F" w14:textId="071AE44C" w:rsidR="7E08B91A" w:rsidRPr="00D8623F" w:rsidRDefault="7E08B91A" w:rsidP="7E08B91A">
            <w:pPr>
              <w:jc w:val="center"/>
              <w:rPr>
                <w:rFonts w:ascii="Arial" w:hAnsi="Arial" w:cs="Arial"/>
              </w:rPr>
            </w:pPr>
            <w:r w:rsidRPr="00D8623F">
              <w:rPr>
                <w:rFonts w:ascii="Arial" w:eastAsia="Arial" w:hAnsi="Arial" w:cs="Arial"/>
                <w:sz w:val="16"/>
                <w:szCs w:val="16"/>
              </w:rPr>
              <w:t>300</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4A75CDB" w14:textId="62F26055" w:rsidR="7E08B91A" w:rsidRPr="00D8623F" w:rsidRDefault="7E08B91A" w:rsidP="7E08B91A">
            <w:pPr>
              <w:jc w:val="center"/>
              <w:rPr>
                <w:rFonts w:ascii="Arial" w:hAnsi="Arial" w:cs="Arial"/>
              </w:rPr>
            </w:pPr>
            <w:r w:rsidRPr="00D8623F">
              <w:rPr>
                <w:rFonts w:ascii="Arial" w:eastAsia="Arial" w:hAnsi="Arial" w:cs="Arial"/>
                <w:sz w:val="16"/>
                <w:szCs w:val="16"/>
              </w:rPr>
              <w:t>3</w:t>
            </w:r>
          </w:p>
        </w:tc>
        <w:tc>
          <w:tcPr>
            <w:tcW w:w="1323"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1DCEAEED" w14:textId="7C826775"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100%</w:t>
            </w:r>
          </w:p>
        </w:tc>
        <w:tc>
          <w:tcPr>
            <w:tcW w:w="1087"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708BC739" w14:textId="1BE65169"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91%</w:t>
            </w:r>
          </w:p>
        </w:tc>
      </w:tr>
      <w:tr w:rsidR="7E08B91A" w:rsidRPr="00D8623F" w14:paraId="793903C6" w14:textId="77777777" w:rsidTr="003958EF">
        <w:trPr>
          <w:trHeight w:val="330"/>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426C0E2" w14:textId="612E4F19"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GJUR-IND-001</w:t>
            </w:r>
          </w:p>
        </w:tc>
        <w:tc>
          <w:tcPr>
            <w:tcW w:w="396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D5C857D" w14:textId="283C8550" w:rsidR="47AA9674" w:rsidRPr="00D8623F" w:rsidRDefault="006C511F" w:rsidP="7E08B91A">
            <w:pPr>
              <w:rPr>
                <w:rFonts w:ascii="Arial" w:hAnsi="Arial" w:cs="Arial"/>
              </w:rPr>
            </w:pPr>
            <w:r w:rsidRPr="00D8623F">
              <w:rPr>
                <w:rFonts w:ascii="Arial" w:eastAsia="Arial" w:hAnsi="Arial" w:cs="Arial"/>
                <w:color w:val="000000" w:themeColor="text1"/>
                <w:sz w:val="16"/>
                <w:szCs w:val="16"/>
              </w:rPr>
              <w:t xml:space="preserve">Sentencias falladas a favor de la entidad </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4EDAA64" w14:textId="2D08D392" w:rsidR="7E08B91A" w:rsidRPr="00D8623F" w:rsidRDefault="7E08B91A" w:rsidP="7E08B91A">
            <w:pPr>
              <w:jc w:val="center"/>
              <w:rPr>
                <w:rFonts w:ascii="Arial" w:hAnsi="Arial" w:cs="Arial"/>
              </w:rPr>
            </w:pPr>
            <w:r w:rsidRPr="00D8623F">
              <w:rPr>
                <w:rFonts w:ascii="Arial" w:eastAsia="Arial" w:hAnsi="Arial" w:cs="Arial"/>
                <w:sz w:val="16"/>
                <w:szCs w:val="16"/>
              </w:rPr>
              <w:t>3</w:t>
            </w:r>
          </w:p>
        </w:tc>
        <w:tc>
          <w:tcPr>
            <w:tcW w:w="85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7E0BE86" w14:textId="2FDADF5C" w:rsidR="7E08B91A" w:rsidRPr="00D8623F" w:rsidRDefault="7E08B91A" w:rsidP="7E08B91A">
            <w:pPr>
              <w:jc w:val="center"/>
              <w:rPr>
                <w:rFonts w:ascii="Arial" w:hAnsi="Arial" w:cs="Arial"/>
              </w:rPr>
            </w:pPr>
            <w:r w:rsidRPr="00D8623F">
              <w:rPr>
                <w:rFonts w:ascii="Arial" w:eastAsia="Arial" w:hAnsi="Arial" w:cs="Arial"/>
                <w:sz w:val="16"/>
                <w:szCs w:val="16"/>
              </w:rPr>
              <w:t>3</w:t>
            </w:r>
          </w:p>
        </w:tc>
        <w:tc>
          <w:tcPr>
            <w:tcW w:w="1323"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46807B0F" w14:textId="329A619B"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100%</w:t>
            </w:r>
          </w:p>
        </w:tc>
        <w:tc>
          <w:tcPr>
            <w:tcW w:w="1087"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59D7AEF6" w14:textId="2DEBA917"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94%</w:t>
            </w:r>
          </w:p>
        </w:tc>
      </w:tr>
      <w:tr w:rsidR="7E08B91A" w:rsidRPr="00D8623F" w14:paraId="2646063D" w14:textId="77777777" w:rsidTr="003958EF">
        <w:trPr>
          <w:trHeight w:val="46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07BABD4" w14:textId="40E806EF"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GJUR-IND-002</w:t>
            </w:r>
          </w:p>
        </w:tc>
        <w:tc>
          <w:tcPr>
            <w:tcW w:w="396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D082EAA" w14:textId="51D748CA" w:rsidR="30EBD8B3" w:rsidRPr="00D8623F" w:rsidRDefault="006C511F" w:rsidP="7E08B91A">
            <w:pPr>
              <w:rPr>
                <w:rFonts w:ascii="Arial" w:hAnsi="Arial" w:cs="Arial"/>
              </w:rPr>
            </w:pPr>
            <w:r w:rsidRPr="00D8623F">
              <w:rPr>
                <w:rFonts w:ascii="Arial" w:eastAsia="Arial" w:hAnsi="Arial" w:cs="Arial"/>
                <w:color w:val="000000" w:themeColor="text1"/>
                <w:sz w:val="16"/>
                <w:szCs w:val="16"/>
              </w:rPr>
              <w:t>Prejudiciales estudiadas en el comité de conciliación.</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8A51151" w14:textId="2F3E080D" w:rsidR="7E08B91A" w:rsidRPr="00D8623F" w:rsidRDefault="7E08B91A" w:rsidP="7E08B91A">
            <w:pPr>
              <w:jc w:val="center"/>
              <w:rPr>
                <w:rFonts w:ascii="Arial" w:hAnsi="Arial" w:cs="Arial"/>
              </w:rPr>
            </w:pPr>
            <w:r w:rsidRPr="00D8623F">
              <w:rPr>
                <w:rFonts w:ascii="Arial" w:eastAsia="Arial" w:hAnsi="Arial" w:cs="Arial"/>
                <w:sz w:val="16"/>
                <w:szCs w:val="16"/>
              </w:rPr>
              <w:t>14</w:t>
            </w:r>
          </w:p>
        </w:tc>
        <w:tc>
          <w:tcPr>
            <w:tcW w:w="85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2A3B8912" w14:textId="65E36054" w:rsidR="7E08B91A" w:rsidRPr="00D8623F" w:rsidRDefault="7E08B91A" w:rsidP="7E08B91A">
            <w:pPr>
              <w:jc w:val="center"/>
              <w:rPr>
                <w:rFonts w:ascii="Arial" w:hAnsi="Arial" w:cs="Arial"/>
              </w:rPr>
            </w:pPr>
            <w:r w:rsidRPr="00D8623F">
              <w:rPr>
                <w:rFonts w:ascii="Arial" w:eastAsia="Arial" w:hAnsi="Arial" w:cs="Arial"/>
                <w:sz w:val="16"/>
                <w:szCs w:val="16"/>
              </w:rPr>
              <w:t>14</w:t>
            </w:r>
          </w:p>
        </w:tc>
        <w:tc>
          <w:tcPr>
            <w:tcW w:w="1323"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52FFA8F8" w14:textId="57A8CF3A"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100%</w:t>
            </w:r>
          </w:p>
        </w:tc>
        <w:tc>
          <w:tcPr>
            <w:tcW w:w="1087"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0992C823" w14:textId="05ECE452"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92%</w:t>
            </w:r>
          </w:p>
        </w:tc>
      </w:tr>
      <w:tr w:rsidR="7E08B91A" w:rsidRPr="00D8623F" w14:paraId="1981008E" w14:textId="77777777" w:rsidTr="003958EF">
        <w:trPr>
          <w:trHeight w:val="46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FAECF31" w14:textId="2A81A908"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GEFI-IND-003</w:t>
            </w:r>
          </w:p>
        </w:tc>
        <w:tc>
          <w:tcPr>
            <w:tcW w:w="396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F6FB2A3" w14:textId="55B57A27" w:rsidR="7E08B91A" w:rsidRPr="00D8623F" w:rsidRDefault="006C511F" w:rsidP="7E08B91A">
            <w:pPr>
              <w:rPr>
                <w:rFonts w:ascii="Arial" w:hAnsi="Arial" w:cs="Arial"/>
              </w:rPr>
            </w:pPr>
            <w:r w:rsidRPr="00D8623F">
              <w:rPr>
                <w:rFonts w:ascii="Arial" w:eastAsia="Arial" w:hAnsi="Arial" w:cs="Arial"/>
                <w:color w:val="000000" w:themeColor="text1"/>
                <w:sz w:val="16"/>
                <w:szCs w:val="16"/>
              </w:rPr>
              <w:t xml:space="preserve">Ejecución del programa anual mensualizado de caja - </w:t>
            </w:r>
            <w:r w:rsidR="00E33C9D" w:rsidRPr="00D8623F">
              <w:rPr>
                <w:rFonts w:ascii="Arial" w:eastAsia="Arial" w:hAnsi="Arial" w:cs="Arial"/>
                <w:color w:val="000000" w:themeColor="text1"/>
                <w:sz w:val="16"/>
                <w:szCs w:val="16"/>
              </w:rPr>
              <w:t xml:space="preserve">PAC </w:t>
            </w:r>
            <w:r w:rsidRPr="00D8623F">
              <w:rPr>
                <w:rFonts w:ascii="Arial" w:eastAsia="Arial" w:hAnsi="Arial" w:cs="Arial"/>
                <w:color w:val="000000" w:themeColor="text1"/>
                <w:sz w:val="16"/>
                <w:szCs w:val="16"/>
              </w:rPr>
              <w:t>vigencia</w:t>
            </w:r>
          </w:p>
        </w:tc>
        <w:tc>
          <w:tcPr>
            <w:tcW w:w="85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7E3A6B6" w14:textId="7EA72856" w:rsidR="7E08B91A" w:rsidRPr="00D8623F" w:rsidRDefault="7E08B91A" w:rsidP="7E08B91A">
            <w:pPr>
              <w:jc w:val="center"/>
              <w:rPr>
                <w:rFonts w:ascii="Arial" w:hAnsi="Arial" w:cs="Arial"/>
              </w:rPr>
            </w:pPr>
            <w:r w:rsidRPr="00D8623F">
              <w:rPr>
                <w:rFonts w:ascii="Arial" w:eastAsia="Arial" w:hAnsi="Arial" w:cs="Arial"/>
                <w:sz w:val="16"/>
                <w:szCs w:val="16"/>
              </w:rPr>
              <w:t xml:space="preserve"> </w:t>
            </w:r>
            <w:proofErr w:type="gramStart"/>
            <w:r w:rsidRPr="00D8623F">
              <w:rPr>
                <w:rFonts w:ascii="Arial" w:eastAsia="Arial" w:hAnsi="Arial" w:cs="Arial"/>
                <w:sz w:val="16"/>
                <w:szCs w:val="16"/>
              </w:rPr>
              <w:t>$  47.721</w:t>
            </w:r>
            <w:proofErr w:type="gramEnd"/>
            <w:r w:rsidRPr="00D8623F">
              <w:rPr>
                <w:rFonts w:ascii="Arial" w:eastAsia="Arial" w:hAnsi="Arial" w:cs="Arial"/>
                <w:sz w:val="16"/>
                <w:szCs w:val="16"/>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1E4F651" w14:textId="5DAD9D0B" w:rsidR="7E08B91A" w:rsidRPr="00D8623F" w:rsidRDefault="7E08B91A" w:rsidP="7E08B91A">
            <w:pPr>
              <w:jc w:val="center"/>
              <w:rPr>
                <w:rFonts w:ascii="Arial" w:hAnsi="Arial" w:cs="Arial"/>
              </w:rPr>
            </w:pPr>
            <w:r w:rsidRPr="00D8623F">
              <w:rPr>
                <w:rFonts w:ascii="Arial" w:eastAsia="Arial" w:hAnsi="Arial" w:cs="Arial"/>
                <w:sz w:val="16"/>
                <w:szCs w:val="16"/>
              </w:rPr>
              <w:t xml:space="preserve"> </w:t>
            </w:r>
            <w:proofErr w:type="gramStart"/>
            <w:r w:rsidRPr="00D8623F">
              <w:rPr>
                <w:rFonts w:ascii="Arial" w:eastAsia="Arial" w:hAnsi="Arial" w:cs="Arial"/>
                <w:sz w:val="16"/>
                <w:szCs w:val="16"/>
              </w:rPr>
              <w:t>$  48.174</w:t>
            </w:r>
            <w:proofErr w:type="gramEnd"/>
            <w:r w:rsidRPr="00D8623F">
              <w:rPr>
                <w:rFonts w:ascii="Arial" w:eastAsia="Arial" w:hAnsi="Arial" w:cs="Arial"/>
                <w:sz w:val="16"/>
                <w:szCs w:val="16"/>
              </w:rPr>
              <w:t xml:space="preserve"> </w:t>
            </w:r>
          </w:p>
        </w:tc>
        <w:tc>
          <w:tcPr>
            <w:tcW w:w="1323"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37A39F62" w14:textId="27BB7011" w:rsidR="7E08B91A" w:rsidRPr="00D8623F" w:rsidRDefault="7E08B91A" w:rsidP="7E08B91A">
            <w:pPr>
              <w:jc w:val="center"/>
              <w:rPr>
                <w:rFonts w:ascii="Arial" w:hAnsi="Arial" w:cs="Arial"/>
              </w:rPr>
            </w:pPr>
            <w:r w:rsidRPr="00D8623F">
              <w:rPr>
                <w:rFonts w:ascii="Arial" w:eastAsia="Arial" w:hAnsi="Arial" w:cs="Arial"/>
                <w:sz w:val="16"/>
                <w:szCs w:val="16"/>
              </w:rPr>
              <w:t>99%</w:t>
            </w:r>
          </w:p>
        </w:tc>
        <w:tc>
          <w:tcPr>
            <w:tcW w:w="1087"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5D2F8335" w14:textId="32EB9AD4"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86%</w:t>
            </w:r>
          </w:p>
        </w:tc>
      </w:tr>
      <w:tr w:rsidR="7E08B91A" w:rsidRPr="00D8623F" w14:paraId="08063870" w14:textId="77777777" w:rsidTr="003958EF">
        <w:trPr>
          <w:trHeight w:val="46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69C0A7B" w14:textId="346D5B5E"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GEFI-IND-007</w:t>
            </w:r>
          </w:p>
        </w:tc>
        <w:tc>
          <w:tcPr>
            <w:tcW w:w="396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62EE5C1" w14:textId="78EFD6BC" w:rsidR="7E08B91A" w:rsidRPr="00D8623F" w:rsidRDefault="006C511F" w:rsidP="7E08B91A">
            <w:pPr>
              <w:rPr>
                <w:rFonts w:ascii="Arial" w:hAnsi="Arial" w:cs="Arial"/>
              </w:rPr>
            </w:pPr>
            <w:r w:rsidRPr="00D8623F">
              <w:rPr>
                <w:rFonts w:ascii="Arial" w:eastAsia="Arial" w:hAnsi="Arial" w:cs="Arial"/>
                <w:color w:val="000000" w:themeColor="text1"/>
                <w:sz w:val="16"/>
                <w:szCs w:val="16"/>
              </w:rPr>
              <w:t xml:space="preserve">Ejecución del programa anual mensualizado de caja - </w:t>
            </w:r>
            <w:r w:rsidR="00E33C9D" w:rsidRPr="00D8623F">
              <w:rPr>
                <w:rFonts w:ascii="Arial" w:eastAsia="Arial" w:hAnsi="Arial" w:cs="Arial"/>
                <w:color w:val="000000" w:themeColor="text1"/>
                <w:sz w:val="16"/>
                <w:szCs w:val="16"/>
              </w:rPr>
              <w:t xml:space="preserve">PAC </w:t>
            </w:r>
            <w:r w:rsidRPr="00D8623F">
              <w:rPr>
                <w:rFonts w:ascii="Arial" w:eastAsia="Arial" w:hAnsi="Arial" w:cs="Arial"/>
                <w:color w:val="000000" w:themeColor="text1"/>
                <w:sz w:val="16"/>
                <w:szCs w:val="16"/>
              </w:rPr>
              <w:t>reserva</w:t>
            </w:r>
          </w:p>
        </w:tc>
        <w:tc>
          <w:tcPr>
            <w:tcW w:w="85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81BDC6F" w14:textId="14C84901" w:rsidR="7E08B91A" w:rsidRPr="00D8623F" w:rsidRDefault="7E08B91A" w:rsidP="7E08B91A">
            <w:pPr>
              <w:jc w:val="center"/>
              <w:rPr>
                <w:rFonts w:ascii="Arial" w:hAnsi="Arial" w:cs="Arial"/>
              </w:rPr>
            </w:pPr>
            <w:r w:rsidRPr="00D8623F">
              <w:rPr>
                <w:rFonts w:ascii="Arial" w:eastAsia="Arial" w:hAnsi="Arial" w:cs="Arial"/>
                <w:sz w:val="16"/>
                <w:szCs w:val="16"/>
              </w:rPr>
              <w:t xml:space="preserve"> $    2.639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E2154A4" w14:textId="2063075E" w:rsidR="7E08B91A" w:rsidRPr="00D8623F" w:rsidRDefault="7E08B91A" w:rsidP="7E08B91A">
            <w:pPr>
              <w:jc w:val="center"/>
              <w:rPr>
                <w:rFonts w:ascii="Arial" w:hAnsi="Arial" w:cs="Arial"/>
              </w:rPr>
            </w:pPr>
            <w:r w:rsidRPr="00D8623F">
              <w:rPr>
                <w:rFonts w:ascii="Arial" w:eastAsia="Arial" w:hAnsi="Arial" w:cs="Arial"/>
                <w:sz w:val="16"/>
                <w:szCs w:val="16"/>
              </w:rPr>
              <w:t xml:space="preserve"> $    2.899 </w:t>
            </w:r>
          </w:p>
        </w:tc>
        <w:tc>
          <w:tcPr>
            <w:tcW w:w="1323"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4AB6AA4D" w14:textId="46A48805" w:rsidR="7E08B91A" w:rsidRPr="00D8623F" w:rsidRDefault="7E08B91A" w:rsidP="7E08B91A">
            <w:pPr>
              <w:jc w:val="center"/>
              <w:rPr>
                <w:rFonts w:ascii="Arial" w:hAnsi="Arial" w:cs="Arial"/>
              </w:rPr>
            </w:pPr>
            <w:r w:rsidRPr="00D8623F">
              <w:rPr>
                <w:rFonts w:ascii="Arial" w:eastAsia="Arial" w:hAnsi="Arial" w:cs="Arial"/>
                <w:sz w:val="16"/>
                <w:szCs w:val="16"/>
              </w:rPr>
              <w:t>91,00%</w:t>
            </w:r>
          </w:p>
        </w:tc>
        <w:tc>
          <w:tcPr>
            <w:tcW w:w="1087"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594675F0" w14:textId="709E064E"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86%</w:t>
            </w:r>
          </w:p>
        </w:tc>
      </w:tr>
      <w:tr w:rsidR="7E08B91A" w:rsidRPr="00D8623F" w14:paraId="075A942E" w14:textId="77777777" w:rsidTr="003958EF">
        <w:trPr>
          <w:trHeight w:val="46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FFC4017" w14:textId="11B21EEA"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GREF-IND-001</w:t>
            </w:r>
          </w:p>
        </w:tc>
        <w:tc>
          <w:tcPr>
            <w:tcW w:w="396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649539D" w14:textId="04C61F34" w:rsidR="7E08B91A" w:rsidRPr="00D8623F" w:rsidRDefault="006C511F" w:rsidP="7E08B91A">
            <w:pPr>
              <w:rPr>
                <w:rFonts w:ascii="Arial" w:hAnsi="Arial" w:cs="Arial"/>
              </w:rPr>
            </w:pPr>
            <w:r w:rsidRPr="00D8623F">
              <w:rPr>
                <w:rFonts w:ascii="Arial" w:eastAsia="Arial" w:hAnsi="Arial" w:cs="Arial"/>
                <w:color w:val="000000" w:themeColor="text1"/>
                <w:sz w:val="16"/>
                <w:szCs w:val="16"/>
              </w:rPr>
              <w:t xml:space="preserve">Tiempo promedio de solicitudes atendidas de bienes de consumo </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1DDB4CB" w14:textId="2A56BEA6"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62</w:t>
            </w:r>
          </w:p>
        </w:tc>
        <w:tc>
          <w:tcPr>
            <w:tcW w:w="85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18493AA" w14:textId="713E2150"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908</w:t>
            </w:r>
          </w:p>
        </w:tc>
        <w:tc>
          <w:tcPr>
            <w:tcW w:w="1323"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2B8A267E" w14:textId="43158FF0"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0,07</w:t>
            </w:r>
          </w:p>
        </w:tc>
        <w:tc>
          <w:tcPr>
            <w:tcW w:w="1087"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22951A81" w14:textId="4AC00431"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0,07</w:t>
            </w:r>
          </w:p>
        </w:tc>
      </w:tr>
      <w:tr w:rsidR="7E08B91A" w:rsidRPr="00D8623F" w14:paraId="16CA0733" w14:textId="77777777" w:rsidTr="003958EF">
        <w:trPr>
          <w:trHeight w:val="46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E04C6C3" w14:textId="0465F135"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GAM-IND-001</w:t>
            </w:r>
          </w:p>
        </w:tc>
        <w:tc>
          <w:tcPr>
            <w:tcW w:w="396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2C298545" w14:textId="1FC0BB32" w:rsidR="7E08B91A" w:rsidRPr="00D8623F" w:rsidRDefault="006C511F" w:rsidP="7E08B91A">
            <w:pPr>
              <w:rPr>
                <w:rFonts w:ascii="Arial" w:hAnsi="Arial" w:cs="Arial"/>
              </w:rPr>
            </w:pPr>
            <w:r w:rsidRPr="00D8623F">
              <w:rPr>
                <w:rFonts w:ascii="Arial" w:eastAsia="Arial" w:hAnsi="Arial" w:cs="Arial"/>
                <w:color w:val="000000" w:themeColor="text1"/>
                <w:sz w:val="16"/>
                <w:szCs w:val="16"/>
              </w:rPr>
              <w:t>Aprovechamiento de residuos generados en la entidad</w:t>
            </w:r>
          </w:p>
        </w:tc>
        <w:tc>
          <w:tcPr>
            <w:tcW w:w="85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EC9EA08" w14:textId="3326D744" w:rsidR="7E08B91A" w:rsidRPr="00D8623F" w:rsidRDefault="7E08B91A" w:rsidP="7E08B91A">
            <w:pPr>
              <w:jc w:val="center"/>
              <w:rPr>
                <w:rFonts w:ascii="Arial" w:hAnsi="Arial" w:cs="Arial"/>
              </w:rPr>
            </w:pPr>
            <w:r w:rsidRPr="00D8623F">
              <w:rPr>
                <w:rFonts w:ascii="Arial" w:eastAsia="Arial" w:hAnsi="Arial" w:cs="Arial"/>
                <w:sz w:val="16"/>
                <w:szCs w:val="16"/>
              </w:rPr>
              <w:t>5055</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1D073F6" w14:textId="54FD2C89" w:rsidR="7E08B91A" w:rsidRPr="00D8623F" w:rsidRDefault="7E08B91A" w:rsidP="7E08B91A">
            <w:pPr>
              <w:jc w:val="center"/>
              <w:rPr>
                <w:rFonts w:ascii="Arial" w:hAnsi="Arial" w:cs="Arial"/>
              </w:rPr>
            </w:pPr>
            <w:r w:rsidRPr="00D8623F">
              <w:rPr>
                <w:rFonts w:ascii="Arial" w:eastAsia="Arial" w:hAnsi="Arial" w:cs="Arial"/>
                <w:sz w:val="16"/>
                <w:szCs w:val="16"/>
              </w:rPr>
              <w:t>8158</w:t>
            </w:r>
          </w:p>
        </w:tc>
        <w:tc>
          <w:tcPr>
            <w:tcW w:w="1323"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2BDF33FB" w14:textId="0E2BBEE2" w:rsidR="7E08B91A" w:rsidRPr="00D8623F" w:rsidRDefault="7E08B91A" w:rsidP="7E08B91A">
            <w:pPr>
              <w:jc w:val="center"/>
              <w:rPr>
                <w:rFonts w:ascii="Arial" w:hAnsi="Arial" w:cs="Arial"/>
              </w:rPr>
            </w:pPr>
            <w:r w:rsidRPr="00D8623F">
              <w:rPr>
                <w:rFonts w:ascii="Arial" w:eastAsia="Arial" w:hAnsi="Arial" w:cs="Arial"/>
                <w:sz w:val="16"/>
                <w:szCs w:val="16"/>
              </w:rPr>
              <w:t>61,96%</w:t>
            </w:r>
          </w:p>
        </w:tc>
        <w:tc>
          <w:tcPr>
            <w:tcW w:w="1087"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4682E6C3" w14:textId="1DBF7D81"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67,26%</w:t>
            </w:r>
          </w:p>
        </w:tc>
      </w:tr>
      <w:tr w:rsidR="7E08B91A" w:rsidRPr="00D8623F" w14:paraId="0E5C2740" w14:textId="77777777" w:rsidTr="003958EF">
        <w:trPr>
          <w:trHeight w:val="46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58743AD" w14:textId="2F824101"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GAM-IND-002</w:t>
            </w:r>
          </w:p>
        </w:tc>
        <w:tc>
          <w:tcPr>
            <w:tcW w:w="396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4ED0CB6" w14:textId="316D3F5C" w:rsidR="7E08B91A" w:rsidRPr="00D8623F" w:rsidRDefault="006C511F" w:rsidP="7E08B91A">
            <w:pPr>
              <w:rPr>
                <w:rFonts w:ascii="Arial" w:hAnsi="Arial" w:cs="Arial"/>
              </w:rPr>
            </w:pPr>
            <w:r w:rsidRPr="00D8623F">
              <w:rPr>
                <w:rFonts w:ascii="Arial" w:eastAsia="Arial" w:hAnsi="Arial" w:cs="Arial"/>
                <w:color w:val="000000" w:themeColor="text1"/>
                <w:sz w:val="16"/>
                <w:szCs w:val="16"/>
              </w:rPr>
              <w:t>Eficiencia en el consumo de agua-otras unidades de trabajo</w:t>
            </w:r>
          </w:p>
        </w:tc>
        <w:tc>
          <w:tcPr>
            <w:tcW w:w="85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5D63BDA" w14:textId="310EDB4C" w:rsidR="7E08B91A" w:rsidRPr="00D8623F" w:rsidRDefault="7E08B91A" w:rsidP="7E08B91A">
            <w:pPr>
              <w:jc w:val="center"/>
              <w:rPr>
                <w:rFonts w:ascii="Arial" w:hAnsi="Arial" w:cs="Arial"/>
              </w:rPr>
            </w:pPr>
            <w:r w:rsidRPr="00D8623F">
              <w:rPr>
                <w:rFonts w:ascii="Arial" w:eastAsia="Arial" w:hAnsi="Arial" w:cs="Arial"/>
                <w:sz w:val="16"/>
                <w:szCs w:val="16"/>
              </w:rPr>
              <w:t>2819</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D137F0E" w14:textId="7C92C898" w:rsidR="7E08B91A" w:rsidRPr="00D8623F" w:rsidRDefault="7E08B91A" w:rsidP="7E08B91A">
            <w:pPr>
              <w:jc w:val="center"/>
              <w:rPr>
                <w:rFonts w:ascii="Arial" w:hAnsi="Arial" w:cs="Arial"/>
              </w:rPr>
            </w:pPr>
            <w:r w:rsidRPr="00D8623F">
              <w:rPr>
                <w:rFonts w:ascii="Arial" w:eastAsia="Arial" w:hAnsi="Arial" w:cs="Arial"/>
                <w:sz w:val="16"/>
                <w:szCs w:val="16"/>
              </w:rPr>
              <w:t>1308</w:t>
            </w:r>
          </w:p>
        </w:tc>
        <w:tc>
          <w:tcPr>
            <w:tcW w:w="1323"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433F7933" w14:textId="61596680" w:rsidR="7E08B91A" w:rsidRPr="00D8623F" w:rsidRDefault="7E08B91A" w:rsidP="7E08B91A">
            <w:pPr>
              <w:jc w:val="center"/>
              <w:rPr>
                <w:rFonts w:ascii="Arial" w:hAnsi="Arial" w:cs="Arial"/>
              </w:rPr>
            </w:pPr>
            <w:r w:rsidRPr="00D8623F">
              <w:rPr>
                <w:rFonts w:ascii="Arial" w:eastAsia="Arial" w:hAnsi="Arial" w:cs="Arial"/>
                <w:sz w:val="16"/>
                <w:szCs w:val="16"/>
              </w:rPr>
              <w:t>2,16</w:t>
            </w:r>
          </w:p>
        </w:tc>
        <w:tc>
          <w:tcPr>
            <w:tcW w:w="1087"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71AF5449" w14:textId="77BA4DCD"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2,16</w:t>
            </w:r>
          </w:p>
        </w:tc>
      </w:tr>
      <w:tr w:rsidR="7E08B91A" w:rsidRPr="00D8623F" w14:paraId="56E7C99D" w14:textId="77777777" w:rsidTr="003958EF">
        <w:trPr>
          <w:trHeight w:val="46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4BA570E" w14:textId="6D4D16D4"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GAM-IND-003</w:t>
            </w:r>
          </w:p>
        </w:tc>
        <w:tc>
          <w:tcPr>
            <w:tcW w:w="396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303AC1E" w14:textId="419448BB" w:rsidR="7E08B91A" w:rsidRPr="00D8623F" w:rsidRDefault="006C511F" w:rsidP="7E08B91A">
            <w:pPr>
              <w:rPr>
                <w:rFonts w:ascii="Arial" w:hAnsi="Arial" w:cs="Arial"/>
              </w:rPr>
            </w:pPr>
            <w:r w:rsidRPr="00D8623F">
              <w:rPr>
                <w:rFonts w:ascii="Arial" w:eastAsia="Arial" w:hAnsi="Arial" w:cs="Arial"/>
                <w:color w:val="000000" w:themeColor="text1"/>
                <w:sz w:val="16"/>
                <w:szCs w:val="16"/>
              </w:rPr>
              <w:t xml:space="preserve">Eficiencia en el consumo de </w:t>
            </w:r>
            <w:r w:rsidR="00E33C9D" w:rsidRPr="00D8623F">
              <w:rPr>
                <w:rFonts w:ascii="Arial" w:eastAsia="Arial" w:hAnsi="Arial" w:cs="Arial"/>
                <w:color w:val="000000" w:themeColor="text1"/>
                <w:sz w:val="16"/>
                <w:szCs w:val="16"/>
              </w:rPr>
              <w:t>energía</w:t>
            </w:r>
            <w:r w:rsidRPr="00D8623F">
              <w:rPr>
                <w:rFonts w:ascii="Arial" w:eastAsia="Arial" w:hAnsi="Arial" w:cs="Arial"/>
                <w:color w:val="000000" w:themeColor="text1"/>
                <w:sz w:val="16"/>
                <w:szCs w:val="16"/>
              </w:rPr>
              <w:t>- otras unidades de trabajo</w:t>
            </w:r>
          </w:p>
        </w:tc>
        <w:tc>
          <w:tcPr>
            <w:tcW w:w="85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2076986" w14:textId="543E6401" w:rsidR="7E08B91A" w:rsidRPr="00D8623F" w:rsidRDefault="7E08B91A" w:rsidP="7E08B91A">
            <w:pPr>
              <w:jc w:val="center"/>
              <w:rPr>
                <w:rFonts w:ascii="Arial" w:hAnsi="Arial" w:cs="Arial"/>
              </w:rPr>
            </w:pPr>
            <w:r w:rsidRPr="00D8623F">
              <w:rPr>
                <w:rFonts w:ascii="Arial" w:eastAsia="Arial" w:hAnsi="Arial" w:cs="Arial"/>
                <w:sz w:val="16"/>
                <w:szCs w:val="16"/>
              </w:rPr>
              <w:t>168680</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1254C5D" w14:textId="766BBBD1" w:rsidR="7E08B91A" w:rsidRPr="00D8623F" w:rsidRDefault="7E08B91A" w:rsidP="7E08B91A">
            <w:pPr>
              <w:jc w:val="center"/>
              <w:rPr>
                <w:rFonts w:ascii="Arial" w:hAnsi="Arial" w:cs="Arial"/>
              </w:rPr>
            </w:pPr>
            <w:r w:rsidRPr="00D8623F">
              <w:rPr>
                <w:rFonts w:ascii="Arial" w:eastAsia="Arial" w:hAnsi="Arial" w:cs="Arial"/>
                <w:sz w:val="16"/>
                <w:szCs w:val="16"/>
              </w:rPr>
              <w:t>806</w:t>
            </w:r>
          </w:p>
        </w:tc>
        <w:tc>
          <w:tcPr>
            <w:tcW w:w="1323"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4965B557" w14:textId="2FC85167" w:rsidR="7E08B91A" w:rsidRPr="00D8623F" w:rsidRDefault="7E08B91A" w:rsidP="7E08B91A">
            <w:pPr>
              <w:jc w:val="center"/>
              <w:rPr>
                <w:rFonts w:ascii="Arial" w:hAnsi="Arial" w:cs="Arial"/>
              </w:rPr>
            </w:pPr>
            <w:r w:rsidRPr="00D8623F">
              <w:rPr>
                <w:rFonts w:ascii="Arial" w:eastAsia="Arial" w:hAnsi="Arial" w:cs="Arial"/>
                <w:sz w:val="16"/>
                <w:szCs w:val="16"/>
              </w:rPr>
              <w:t>229,08</w:t>
            </w:r>
          </w:p>
        </w:tc>
        <w:tc>
          <w:tcPr>
            <w:tcW w:w="1087"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3FB2061C" w14:textId="6372CC45" w:rsidR="7E08B91A" w:rsidRPr="00D8623F" w:rsidRDefault="7E08B91A" w:rsidP="7E08B91A">
            <w:pPr>
              <w:jc w:val="center"/>
              <w:rPr>
                <w:rFonts w:ascii="Arial" w:hAnsi="Arial" w:cs="Arial"/>
              </w:rPr>
            </w:pPr>
            <w:r w:rsidRPr="00D8623F">
              <w:rPr>
                <w:rFonts w:ascii="Arial" w:eastAsia="Arial" w:hAnsi="Arial" w:cs="Arial"/>
                <w:sz w:val="16"/>
                <w:szCs w:val="16"/>
              </w:rPr>
              <w:t>229,08</w:t>
            </w:r>
          </w:p>
        </w:tc>
      </w:tr>
      <w:tr w:rsidR="7E08B91A" w:rsidRPr="00D8623F" w14:paraId="4AB13824" w14:textId="77777777" w:rsidTr="003958EF">
        <w:trPr>
          <w:trHeight w:val="46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F8F9D78" w14:textId="0C1FF6E4"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GAM-IND-004</w:t>
            </w:r>
          </w:p>
        </w:tc>
        <w:tc>
          <w:tcPr>
            <w:tcW w:w="396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A8CD911" w14:textId="65D86154" w:rsidR="7E08B91A" w:rsidRPr="00D8623F" w:rsidRDefault="006C511F" w:rsidP="7E08B91A">
            <w:pPr>
              <w:rPr>
                <w:rFonts w:ascii="Arial" w:hAnsi="Arial" w:cs="Arial"/>
              </w:rPr>
            </w:pPr>
            <w:r w:rsidRPr="00D8623F">
              <w:rPr>
                <w:rFonts w:ascii="Arial" w:eastAsia="Arial" w:hAnsi="Arial" w:cs="Arial"/>
                <w:color w:val="000000" w:themeColor="text1"/>
                <w:sz w:val="16"/>
                <w:szCs w:val="16"/>
              </w:rPr>
              <w:t>Contratos suscritos mediante proceso de selección con cláusulas de sostenibilidad</w:t>
            </w:r>
          </w:p>
        </w:tc>
        <w:tc>
          <w:tcPr>
            <w:tcW w:w="85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F2FEFA3" w14:textId="09282D7B" w:rsidR="7E08B91A" w:rsidRPr="00D8623F" w:rsidRDefault="7E08B91A" w:rsidP="7E08B91A">
            <w:pPr>
              <w:jc w:val="center"/>
              <w:rPr>
                <w:rFonts w:ascii="Arial" w:hAnsi="Arial" w:cs="Arial"/>
              </w:rPr>
            </w:pPr>
            <w:r w:rsidRPr="00D8623F">
              <w:rPr>
                <w:rFonts w:ascii="Arial" w:eastAsia="Arial" w:hAnsi="Arial" w:cs="Arial"/>
                <w:sz w:val="16"/>
                <w:szCs w:val="16"/>
              </w:rPr>
              <w:t>73</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39FDE37" w14:textId="3543D4FD" w:rsidR="7E08B91A" w:rsidRPr="00D8623F" w:rsidRDefault="7E08B91A" w:rsidP="7E08B91A">
            <w:pPr>
              <w:jc w:val="center"/>
              <w:rPr>
                <w:rFonts w:ascii="Arial" w:hAnsi="Arial" w:cs="Arial"/>
              </w:rPr>
            </w:pPr>
            <w:r w:rsidRPr="00D8623F">
              <w:rPr>
                <w:rFonts w:ascii="Arial" w:eastAsia="Arial" w:hAnsi="Arial" w:cs="Arial"/>
                <w:sz w:val="16"/>
                <w:szCs w:val="16"/>
              </w:rPr>
              <w:t>83</w:t>
            </w:r>
          </w:p>
        </w:tc>
        <w:tc>
          <w:tcPr>
            <w:tcW w:w="1323"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1FFF84FC" w14:textId="757EC29B" w:rsidR="7E08B91A" w:rsidRPr="00D8623F" w:rsidRDefault="7E08B91A" w:rsidP="7E08B91A">
            <w:pPr>
              <w:jc w:val="center"/>
              <w:rPr>
                <w:rFonts w:ascii="Arial" w:hAnsi="Arial" w:cs="Arial"/>
              </w:rPr>
            </w:pPr>
            <w:r w:rsidRPr="00D8623F">
              <w:rPr>
                <w:rFonts w:ascii="Arial" w:eastAsia="Arial" w:hAnsi="Arial" w:cs="Arial"/>
                <w:sz w:val="16"/>
                <w:szCs w:val="16"/>
              </w:rPr>
              <w:t>88%</w:t>
            </w:r>
          </w:p>
        </w:tc>
        <w:tc>
          <w:tcPr>
            <w:tcW w:w="1087"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543CF661" w14:textId="7D248AC2" w:rsidR="7E08B91A" w:rsidRPr="00D8623F" w:rsidRDefault="7E08B91A" w:rsidP="7E08B91A">
            <w:pPr>
              <w:jc w:val="center"/>
              <w:rPr>
                <w:rFonts w:ascii="Arial" w:hAnsi="Arial" w:cs="Arial"/>
              </w:rPr>
            </w:pPr>
            <w:r w:rsidRPr="00D8623F">
              <w:rPr>
                <w:rFonts w:ascii="Arial" w:eastAsia="Arial" w:hAnsi="Arial" w:cs="Arial"/>
                <w:sz w:val="16"/>
                <w:szCs w:val="16"/>
              </w:rPr>
              <w:t>83%</w:t>
            </w:r>
          </w:p>
        </w:tc>
      </w:tr>
      <w:tr w:rsidR="7E08B91A" w:rsidRPr="00D8623F" w14:paraId="71C3E7DB" w14:textId="77777777" w:rsidTr="003958EF">
        <w:trPr>
          <w:trHeight w:val="46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A0DDD8D" w14:textId="0A19C0E0"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GAM-IND-005</w:t>
            </w:r>
          </w:p>
        </w:tc>
        <w:tc>
          <w:tcPr>
            <w:tcW w:w="396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B97BF2F" w14:textId="4F9EAC0C" w:rsidR="7E08B91A" w:rsidRPr="00D8623F" w:rsidRDefault="006C511F" w:rsidP="7E08B91A">
            <w:pPr>
              <w:rPr>
                <w:rFonts w:ascii="Arial" w:hAnsi="Arial" w:cs="Arial"/>
              </w:rPr>
            </w:pPr>
            <w:r w:rsidRPr="00D8623F">
              <w:rPr>
                <w:rFonts w:ascii="Arial" w:eastAsia="Arial" w:hAnsi="Arial" w:cs="Arial"/>
                <w:color w:val="000000" w:themeColor="text1"/>
                <w:sz w:val="16"/>
                <w:szCs w:val="16"/>
              </w:rPr>
              <w:t>Eficiencia en el consumo de agua-sede administrativa</w:t>
            </w:r>
          </w:p>
        </w:tc>
        <w:tc>
          <w:tcPr>
            <w:tcW w:w="85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B444916" w14:textId="58F48C28" w:rsidR="7E08B91A" w:rsidRPr="00D8623F" w:rsidRDefault="7E08B91A" w:rsidP="7E08B91A">
            <w:pPr>
              <w:jc w:val="center"/>
              <w:rPr>
                <w:rFonts w:ascii="Arial" w:hAnsi="Arial" w:cs="Arial"/>
              </w:rPr>
            </w:pPr>
            <w:r w:rsidRPr="00D8623F">
              <w:rPr>
                <w:rFonts w:ascii="Arial" w:eastAsia="Arial" w:hAnsi="Arial" w:cs="Arial"/>
                <w:sz w:val="16"/>
                <w:szCs w:val="16"/>
              </w:rPr>
              <w:t>25</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D22FA06" w14:textId="1B80B34E" w:rsidR="7E08B91A" w:rsidRPr="00D8623F" w:rsidRDefault="7E08B91A" w:rsidP="7E08B91A">
            <w:pPr>
              <w:jc w:val="center"/>
              <w:rPr>
                <w:rFonts w:ascii="Arial" w:hAnsi="Arial" w:cs="Arial"/>
              </w:rPr>
            </w:pPr>
            <w:r w:rsidRPr="00D8623F">
              <w:rPr>
                <w:rFonts w:ascii="Arial" w:eastAsia="Arial" w:hAnsi="Arial" w:cs="Arial"/>
                <w:sz w:val="16"/>
                <w:szCs w:val="16"/>
              </w:rPr>
              <w:t>1201</w:t>
            </w:r>
          </w:p>
        </w:tc>
        <w:tc>
          <w:tcPr>
            <w:tcW w:w="1323"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4457EA21" w14:textId="4BEEB290" w:rsidR="7E08B91A" w:rsidRPr="00D8623F" w:rsidRDefault="7E08B91A" w:rsidP="7E08B91A">
            <w:pPr>
              <w:jc w:val="center"/>
              <w:rPr>
                <w:rFonts w:ascii="Arial" w:hAnsi="Arial" w:cs="Arial"/>
              </w:rPr>
            </w:pPr>
            <w:r w:rsidRPr="00D8623F">
              <w:rPr>
                <w:rFonts w:ascii="Arial" w:eastAsia="Arial" w:hAnsi="Arial" w:cs="Arial"/>
                <w:sz w:val="16"/>
                <w:szCs w:val="16"/>
              </w:rPr>
              <w:t>0,02</w:t>
            </w:r>
          </w:p>
        </w:tc>
        <w:tc>
          <w:tcPr>
            <w:tcW w:w="1087"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4EC10A5B" w14:textId="07AB1975" w:rsidR="7E08B91A" w:rsidRPr="00D8623F" w:rsidRDefault="7E08B91A" w:rsidP="7E08B91A">
            <w:pPr>
              <w:jc w:val="center"/>
              <w:rPr>
                <w:rFonts w:ascii="Arial" w:hAnsi="Arial" w:cs="Arial"/>
              </w:rPr>
            </w:pPr>
            <w:r w:rsidRPr="00D8623F">
              <w:rPr>
                <w:rFonts w:ascii="Arial" w:eastAsia="Arial" w:hAnsi="Arial" w:cs="Arial"/>
                <w:sz w:val="16"/>
                <w:szCs w:val="16"/>
              </w:rPr>
              <w:t>0,02</w:t>
            </w:r>
          </w:p>
        </w:tc>
      </w:tr>
      <w:tr w:rsidR="7E08B91A" w:rsidRPr="00D8623F" w14:paraId="64896AC0" w14:textId="77777777" w:rsidTr="003958EF">
        <w:trPr>
          <w:trHeight w:val="46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A887BCA" w14:textId="728CC6B1"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GAM-IND-006</w:t>
            </w:r>
          </w:p>
        </w:tc>
        <w:tc>
          <w:tcPr>
            <w:tcW w:w="396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A532049" w14:textId="3A2A97A9" w:rsidR="7E08B91A" w:rsidRPr="00D8623F" w:rsidRDefault="006C511F" w:rsidP="7E08B91A">
            <w:pPr>
              <w:rPr>
                <w:rFonts w:ascii="Arial" w:hAnsi="Arial" w:cs="Arial"/>
              </w:rPr>
            </w:pPr>
            <w:r w:rsidRPr="00D8623F">
              <w:rPr>
                <w:rFonts w:ascii="Arial" w:eastAsia="Arial" w:hAnsi="Arial" w:cs="Arial"/>
                <w:color w:val="000000" w:themeColor="text1"/>
                <w:sz w:val="16"/>
                <w:szCs w:val="16"/>
              </w:rPr>
              <w:t xml:space="preserve">Eficiencia en el consumo de </w:t>
            </w:r>
            <w:r w:rsidR="00E33C9D" w:rsidRPr="00D8623F">
              <w:rPr>
                <w:rFonts w:ascii="Arial" w:eastAsia="Arial" w:hAnsi="Arial" w:cs="Arial"/>
                <w:color w:val="000000" w:themeColor="text1"/>
                <w:sz w:val="16"/>
                <w:szCs w:val="16"/>
              </w:rPr>
              <w:t>energía</w:t>
            </w:r>
            <w:r w:rsidRPr="00D8623F">
              <w:rPr>
                <w:rFonts w:ascii="Arial" w:eastAsia="Arial" w:hAnsi="Arial" w:cs="Arial"/>
                <w:color w:val="000000" w:themeColor="text1"/>
                <w:sz w:val="16"/>
                <w:szCs w:val="16"/>
              </w:rPr>
              <w:t>-sede administrativa</w:t>
            </w:r>
          </w:p>
        </w:tc>
        <w:tc>
          <w:tcPr>
            <w:tcW w:w="85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39BA2FF" w14:textId="5EFF09C9" w:rsidR="7E08B91A" w:rsidRPr="00D8623F" w:rsidRDefault="7E08B91A" w:rsidP="7E08B91A">
            <w:pPr>
              <w:jc w:val="center"/>
              <w:rPr>
                <w:rFonts w:ascii="Arial" w:hAnsi="Arial" w:cs="Arial"/>
              </w:rPr>
            </w:pPr>
            <w:r w:rsidRPr="00D8623F">
              <w:rPr>
                <w:rFonts w:ascii="Arial" w:eastAsia="Arial" w:hAnsi="Arial" w:cs="Arial"/>
                <w:sz w:val="16"/>
                <w:szCs w:val="16"/>
              </w:rPr>
              <w:t>21823</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62D5BDC" w14:textId="243BDCBF" w:rsidR="7E08B91A" w:rsidRPr="00D8623F" w:rsidRDefault="7E08B91A" w:rsidP="7E08B91A">
            <w:pPr>
              <w:jc w:val="center"/>
              <w:rPr>
                <w:rFonts w:ascii="Arial" w:hAnsi="Arial" w:cs="Arial"/>
              </w:rPr>
            </w:pPr>
            <w:r w:rsidRPr="00D8623F">
              <w:rPr>
                <w:rFonts w:ascii="Arial" w:eastAsia="Arial" w:hAnsi="Arial" w:cs="Arial"/>
                <w:sz w:val="16"/>
                <w:szCs w:val="16"/>
              </w:rPr>
              <w:t>1201</w:t>
            </w:r>
          </w:p>
        </w:tc>
        <w:tc>
          <w:tcPr>
            <w:tcW w:w="1323"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27D72304" w14:textId="524EFC9D" w:rsidR="7E08B91A" w:rsidRPr="00D8623F" w:rsidRDefault="7E08B91A" w:rsidP="7E08B91A">
            <w:pPr>
              <w:jc w:val="center"/>
              <w:rPr>
                <w:rFonts w:ascii="Arial" w:hAnsi="Arial" w:cs="Arial"/>
              </w:rPr>
            </w:pPr>
            <w:r w:rsidRPr="00D8623F">
              <w:rPr>
                <w:rFonts w:ascii="Arial" w:eastAsia="Arial" w:hAnsi="Arial" w:cs="Arial"/>
                <w:sz w:val="16"/>
                <w:szCs w:val="16"/>
              </w:rPr>
              <w:t>18,17</w:t>
            </w:r>
          </w:p>
        </w:tc>
        <w:tc>
          <w:tcPr>
            <w:tcW w:w="1087"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3B947DF5" w14:textId="425C5F73"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18,17</w:t>
            </w:r>
          </w:p>
        </w:tc>
      </w:tr>
      <w:tr w:rsidR="7E08B91A" w:rsidRPr="00D8623F" w14:paraId="1A9A0C20" w14:textId="77777777" w:rsidTr="003958EF">
        <w:trPr>
          <w:trHeight w:val="46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00C8A0B" w14:textId="4DFF7B69" w:rsidR="7E08B91A" w:rsidRPr="00D8623F" w:rsidRDefault="7E08B91A" w:rsidP="7E08B91A">
            <w:pPr>
              <w:jc w:val="center"/>
              <w:rPr>
                <w:rFonts w:ascii="Arial" w:hAnsi="Arial" w:cs="Arial"/>
              </w:rPr>
            </w:pPr>
            <w:r w:rsidRPr="00D8623F">
              <w:rPr>
                <w:rFonts w:ascii="Arial" w:eastAsia="Arial" w:hAnsi="Arial" w:cs="Arial"/>
                <w:sz w:val="16"/>
                <w:szCs w:val="16"/>
              </w:rPr>
              <w:t>GCON-IND-001</w:t>
            </w:r>
          </w:p>
        </w:tc>
        <w:tc>
          <w:tcPr>
            <w:tcW w:w="396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29F62ED" w14:textId="54EB4305" w:rsidR="7E08B91A" w:rsidRPr="00D8623F" w:rsidRDefault="006C511F" w:rsidP="7E08B91A">
            <w:pPr>
              <w:rPr>
                <w:rFonts w:ascii="Arial" w:hAnsi="Arial" w:cs="Arial"/>
              </w:rPr>
            </w:pPr>
            <w:r w:rsidRPr="00D8623F">
              <w:rPr>
                <w:rFonts w:ascii="Arial" w:eastAsia="Arial" w:hAnsi="Arial" w:cs="Arial"/>
                <w:color w:val="000000" w:themeColor="text1"/>
                <w:sz w:val="16"/>
                <w:szCs w:val="16"/>
              </w:rPr>
              <w:t>Contratos o convenios liquidados por mutuo acuerdo</w:t>
            </w:r>
          </w:p>
        </w:tc>
        <w:tc>
          <w:tcPr>
            <w:tcW w:w="85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95D0485" w14:textId="51064B79" w:rsidR="7E08B91A" w:rsidRPr="00D8623F" w:rsidRDefault="7E08B91A" w:rsidP="7E08B91A">
            <w:pPr>
              <w:jc w:val="center"/>
              <w:rPr>
                <w:rFonts w:ascii="Arial" w:hAnsi="Arial" w:cs="Arial"/>
              </w:rPr>
            </w:pPr>
            <w:r w:rsidRPr="00D8623F">
              <w:rPr>
                <w:rFonts w:ascii="Arial" w:eastAsia="Arial" w:hAnsi="Arial" w:cs="Arial"/>
                <w:sz w:val="16"/>
                <w:szCs w:val="16"/>
              </w:rPr>
              <w:t>40</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BBD9E7B" w14:textId="05BF3BCC" w:rsidR="7E08B91A" w:rsidRPr="00D8623F" w:rsidRDefault="7E08B91A" w:rsidP="7E08B91A">
            <w:pPr>
              <w:jc w:val="center"/>
              <w:rPr>
                <w:rFonts w:ascii="Arial" w:hAnsi="Arial" w:cs="Arial"/>
              </w:rPr>
            </w:pPr>
            <w:r w:rsidRPr="00D8623F">
              <w:rPr>
                <w:rFonts w:ascii="Arial" w:eastAsia="Arial" w:hAnsi="Arial" w:cs="Arial"/>
                <w:sz w:val="16"/>
                <w:szCs w:val="16"/>
              </w:rPr>
              <w:t>45</w:t>
            </w:r>
          </w:p>
        </w:tc>
        <w:tc>
          <w:tcPr>
            <w:tcW w:w="1323"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27A549FB" w14:textId="5CD373CD" w:rsidR="7E08B91A" w:rsidRPr="00D8623F" w:rsidRDefault="7E08B91A" w:rsidP="7E08B91A">
            <w:pPr>
              <w:jc w:val="center"/>
              <w:rPr>
                <w:rFonts w:ascii="Arial" w:hAnsi="Arial" w:cs="Arial"/>
              </w:rPr>
            </w:pPr>
            <w:r w:rsidRPr="00D8623F">
              <w:rPr>
                <w:rFonts w:ascii="Arial" w:eastAsia="Arial" w:hAnsi="Arial" w:cs="Arial"/>
                <w:sz w:val="16"/>
                <w:szCs w:val="16"/>
              </w:rPr>
              <w:t>89%</w:t>
            </w:r>
          </w:p>
        </w:tc>
        <w:tc>
          <w:tcPr>
            <w:tcW w:w="1087"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0367C693" w14:textId="4BA9E1A4"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91%</w:t>
            </w:r>
          </w:p>
        </w:tc>
      </w:tr>
      <w:tr w:rsidR="7E08B91A" w:rsidRPr="00D8623F" w14:paraId="12A750DA" w14:textId="77777777" w:rsidTr="003958EF">
        <w:trPr>
          <w:trHeight w:val="46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5B178EB" w14:textId="4EC5EA43" w:rsidR="7E08B91A" w:rsidRPr="00D8623F" w:rsidRDefault="7E08B91A" w:rsidP="7E08B91A">
            <w:pPr>
              <w:jc w:val="center"/>
              <w:rPr>
                <w:rFonts w:ascii="Arial" w:hAnsi="Arial" w:cs="Arial"/>
              </w:rPr>
            </w:pPr>
            <w:r w:rsidRPr="00D8623F">
              <w:rPr>
                <w:rFonts w:ascii="Arial" w:eastAsia="Arial" w:hAnsi="Arial" w:cs="Arial"/>
                <w:sz w:val="16"/>
                <w:szCs w:val="16"/>
              </w:rPr>
              <w:t>GCON-IND-002</w:t>
            </w:r>
          </w:p>
        </w:tc>
        <w:tc>
          <w:tcPr>
            <w:tcW w:w="396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tcPr>
          <w:p w14:paraId="31EC6EAE" w14:textId="4FF23812" w:rsidR="7E08B91A" w:rsidRPr="00D8623F" w:rsidRDefault="006C511F" w:rsidP="7E08B91A">
            <w:pPr>
              <w:rPr>
                <w:rFonts w:ascii="Arial" w:hAnsi="Arial" w:cs="Arial"/>
              </w:rPr>
            </w:pPr>
            <w:r w:rsidRPr="00D8623F">
              <w:rPr>
                <w:rFonts w:ascii="Arial" w:eastAsia="Arial" w:hAnsi="Arial" w:cs="Arial"/>
                <w:color w:val="000000" w:themeColor="text1"/>
                <w:sz w:val="16"/>
                <w:szCs w:val="16"/>
              </w:rPr>
              <w:t xml:space="preserve">Cumplimiento del plan anual de adquisiciones </w:t>
            </w:r>
          </w:p>
        </w:tc>
        <w:tc>
          <w:tcPr>
            <w:tcW w:w="85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141116D" w14:textId="5C0B0446" w:rsidR="7E08B91A" w:rsidRPr="00D8623F" w:rsidRDefault="7E08B91A" w:rsidP="7E08B91A">
            <w:pPr>
              <w:jc w:val="center"/>
              <w:rPr>
                <w:rFonts w:ascii="Arial" w:hAnsi="Arial" w:cs="Arial"/>
              </w:rPr>
            </w:pPr>
            <w:r w:rsidRPr="00D8623F">
              <w:rPr>
                <w:rFonts w:ascii="Arial" w:eastAsia="Arial" w:hAnsi="Arial" w:cs="Arial"/>
                <w:sz w:val="16"/>
                <w:szCs w:val="16"/>
              </w:rPr>
              <w:t>16</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6F1FEE0" w14:textId="74880ECC" w:rsidR="7E08B91A" w:rsidRPr="00D8623F" w:rsidRDefault="7E08B91A" w:rsidP="7E08B91A">
            <w:pPr>
              <w:jc w:val="center"/>
              <w:rPr>
                <w:rFonts w:ascii="Arial" w:hAnsi="Arial" w:cs="Arial"/>
              </w:rPr>
            </w:pPr>
            <w:r w:rsidRPr="00D8623F">
              <w:rPr>
                <w:rFonts w:ascii="Arial" w:eastAsia="Arial" w:hAnsi="Arial" w:cs="Arial"/>
                <w:sz w:val="16"/>
                <w:szCs w:val="16"/>
              </w:rPr>
              <w:t>16</w:t>
            </w:r>
          </w:p>
        </w:tc>
        <w:tc>
          <w:tcPr>
            <w:tcW w:w="1323"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3A8AADC4" w14:textId="74E0EE57" w:rsidR="7E08B91A" w:rsidRPr="00D8623F" w:rsidRDefault="7E08B91A" w:rsidP="7E08B91A">
            <w:pPr>
              <w:jc w:val="center"/>
              <w:rPr>
                <w:rFonts w:ascii="Arial" w:hAnsi="Arial" w:cs="Arial"/>
              </w:rPr>
            </w:pPr>
            <w:r w:rsidRPr="00D8623F">
              <w:rPr>
                <w:rFonts w:ascii="Arial" w:eastAsia="Arial" w:hAnsi="Arial" w:cs="Arial"/>
                <w:sz w:val="16"/>
                <w:szCs w:val="16"/>
              </w:rPr>
              <w:t>100%</w:t>
            </w:r>
          </w:p>
        </w:tc>
        <w:tc>
          <w:tcPr>
            <w:tcW w:w="1087"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24AA079E" w14:textId="7098E52F"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96%</w:t>
            </w:r>
          </w:p>
        </w:tc>
      </w:tr>
      <w:tr w:rsidR="7E08B91A" w:rsidRPr="00D8623F" w14:paraId="2ACE8746" w14:textId="77777777" w:rsidTr="003958EF">
        <w:trPr>
          <w:trHeight w:val="46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C612C2F" w14:textId="43DBB856"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GDOC-IND-001</w:t>
            </w:r>
          </w:p>
        </w:tc>
        <w:tc>
          <w:tcPr>
            <w:tcW w:w="396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433842B" w14:textId="3EB81C42" w:rsidR="7E08B91A" w:rsidRPr="00D8623F" w:rsidRDefault="006C511F" w:rsidP="7E08B91A">
            <w:pPr>
              <w:rPr>
                <w:rFonts w:ascii="Arial" w:hAnsi="Arial" w:cs="Arial"/>
              </w:rPr>
            </w:pPr>
            <w:r w:rsidRPr="00D8623F">
              <w:rPr>
                <w:rFonts w:ascii="Arial" w:eastAsia="Arial" w:hAnsi="Arial" w:cs="Arial"/>
                <w:color w:val="000000" w:themeColor="text1"/>
                <w:sz w:val="16"/>
                <w:szCs w:val="16"/>
              </w:rPr>
              <w:t xml:space="preserve">Finalización de los trámites en el </w:t>
            </w:r>
            <w:r w:rsidR="00E33C9D" w:rsidRPr="00D8623F">
              <w:rPr>
                <w:rFonts w:ascii="Arial" w:eastAsia="Arial" w:hAnsi="Arial" w:cs="Arial"/>
                <w:color w:val="000000" w:themeColor="text1"/>
                <w:sz w:val="16"/>
                <w:szCs w:val="16"/>
              </w:rPr>
              <w:t xml:space="preserve">SGDEA </w:t>
            </w:r>
            <w:r w:rsidRPr="00D8623F">
              <w:rPr>
                <w:rFonts w:ascii="Arial" w:eastAsia="Arial" w:hAnsi="Arial" w:cs="Arial"/>
                <w:color w:val="000000" w:themeColor="text1"/>
                <w:sz w:val="16"/>
                <w:szCs w:val="16"/>
              </w:rPr>
              <w:t xml:space="preserve">- aplicativo </w:t>
            </w:r>
            <w:r w:rsidR="00E33C9D" w:rsidRPr="00D8623F">
              <w:rPr>
                <w:rFonts w:ascii="Arial" w:eastAsia="Arial" w:hAnsi="Arial" w:cs="Arial"/>
                <w:color w:val="000000" w:themeColor="text1"/>
                <w:sz w:val="16"/>
                <w:szCs w:val="16"/>
              </w:rPr>
              <w:t>ORFEO</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4FC0DA6" w14:textId="7F2E089C" w:rsidR="7E08B91A" w:rsidRPr="00D8623F" w:rsidRDefault="7E08B91A" w:rsidP="7E08B91A">
            <w:pPr>
              <w:jc w:val="center"/>
              <w:rPr>
                <w:rFonts w:ascii="Arial" w:hAnsi="Arial" w:cs="Arial"/>
              </w:rPr>
            </w:pPr>
            <w:r w:rsidRPr="00D8623F">
              <w:rPr>
                <w:rFonts w:ascii="Arial" w:eastAsia="Arial" w:hAnsi="Arial" w:cs="Arial"/>
                <w:sz w:val="16"/>
                <w:szCs w:val="16"/>
              </w:rPr>
              <w:t>13919</w:t>
            </w:r>
          </w:p>
        </w:tc>
        <w:tc>
          <w:tcPr>
            <w:tcW w:w="85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1C71B2A" w14:textId="48E77392" w:rsidR="7E08B91A" w:rsidRPr="00D8623F" w:rsidRDefault="7E08B91A" w:rsidP="7E08B91A">
            <w:pPr>
              <w:jc w:val="center"/>
              <w:rPr>
                <w:rFonts w:ascii="Arial" w:hAnsi="Arial" w:cs="Arial"/>
              </w:rPr>
            </w:pPr>
            <w:r w:rsidRPr="00D8623F">
              <w:rPr>
                <w:rFonts w:ascii="Arial" w:eastAsia="Arial" w:hAnsi="Arial" w:cs="Arial"/>
                <w:sz w:val="16"/>
                <w:szCs w:val="16"/>
              </w:rPr>
              <w:t>16944</w:t>
            </w:r>
          </w:p>
        </w:tc>
        <w:tc>
          <w:tcPr>
            <w:tcW w:w="1323" w:type="dxa"/>
            <w:tcBorders>
              <w:top w:val="single" w:sz="8"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69D045C6" w14:textId="60BD8AA8" w:rsidR="7E08B91A" w:rsidRPr="00D8623F" w:rsidRDefault="7E08B91A" w:rsidP="7E08B91A">
            <w:pPr>
              <w:jc w:val="center"/>
              <w:rPr>
                <w:rFonts w:ascii="Arial" w:hAnsi="Arial" w:cs="Arial"/>
              </w:rPr>
            </w:pPr>
            <w:r w:rsidRPr="00D8623F">
              <w:rPr>
                <w:rFonts w:ascii="Arial" w:eastAsia="Arial" w:hAnsi="Arial" w:cs="Arial"/>
                <w:sz w:val="16"/>
                <w:szCs w:val="16"/>
              </w:rPr>
              <w:t>82%</w:t>
            </w:r>
          </w:p>
        </w:tc>
        <w:tc>
          <w:tcPr>
            <w:tcW w:w="1087" w:type="dxa"/>
            <w:tcBorders>
              <w:top w:val="single" w:sz="8"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56514E17" w14:textId="4E3E2EB6"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85%</w:t>
            </w:r>
          </w:p>
        </w:tc>
      </w:tr>
      <w:tr w:rsidR="7E08B91A" w:rsidRPr="00D8623F" w14:paraId="31EF6513" w14:textId="77777777" w:rsidTr="003958EF">
        <w:trPr>
          <w:trHeight w:val="46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024F97D" w14:textId="6233FBCA"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GDOC-IND-002</w:t>
            </w:r>
          </w:p>
        </w:tc>
        <w:tc>
          <w:tcPr>
            <w:tcW w:w="396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C365B01" w14:textId="03AFD89B" w:rsidR="7E08B91A" w:rsidRPr="00D8623F" w:rsidRDefault="006C511F" w:rsidP="7E08B91A">
            <w:pPr>
              <w:rPr>
                <w:rFonts w:ascii="Arial" w:hAnsi="Arial" w:cs="Arial"/>
              </w:rPr>
            </w:pPr>
            <w:r w:rsidRPr="00D8623F">
              <w:rPr>
                <w:rFonts w:ascii="Arial" w:eastAsia="Arial" w:hAnsi="Arial" w:cs="Arial"/>
                <w:color w:val="000000" w:themeColor="text1"/>
                <w:sz w:val="16"/>
                <w:szCs w:val="16"/>
              </w:rPr>
              <w:t>Atención de consultas del archivo central y de gestión</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D6A2AEA" w14:textId="711219A3" w:rsidR="7E08B91A" w:rsidRPr="00D8623F" w:rsidRDefault="7E08B91A" w:rsidP="7E08B91A">
            <w:pPr>
              <w:jc w:val="center"/>
              <w:rPr>
                <w:rFonts w:ascii="Arial" w:hAnsi="Arial" w:cs="Arial"/>
              </w:rPr>
            </w:pPr>
            <w:r w:rsidRPr="00D8623F">
              <w:rPr>
                <w:rFonts w:ascii="Arial" w:eastAsia="Arial" w:hAnsi="Arial" w:cs="Arial"/>
                <w:sz w:val="16"/>
                <w:szCs w:val="16"/>
              </w:rPr>
              <w:t>81</w:t>
            </w:r>
          </w:p>
        </w:tc>
        <w:tc>
          <w:tcPr>
            <w:tcW w:w="85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5273728" w14:textId="26ED4FE9" w:rsidR="7E08B91A" w:rsidRPr="00D8623F" w:rsidRDefault="7E08B91A" w:rsidP="7E08B91A">
            <w:pPr>
              <w:jc w:val="center"/>
              <w:rPr>
                <w:rFonts w:ascii="Arial" w:hAnsi="Arial" w:cs="Arial"/>
              </w:rPr>
            </w:pPr>
            <w:r w:rsidRPr="00D8623F">
              <w:rPr>
                <w:rFonts w:ascii="Arial" w:eastAsia="Arial" w:hAnsi="Arial" w:cs="Arial"/>
                <w:sz w:val="16"/>
                <w:szCs w:val="16"/>
              </w:rPr>
              <w:t>76</w:t>
            </w:r>
          </w:p>
        </w:tc>
        <w:tc>
          <w:tcPr>
            <w:tcW w:w="1323"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78AE13C1" w14:textId="2549D252" w:rsidR="7E08B91A" w:rsidRPr="00D8623F" w:rsidRDefault="7E08B91A" w:rsidP="7E08B91A">
            <w:pPr>
              <w:jc w:val="center"/>
              <w:rPr>
                <w:rFonts w:ascii="Arial" w:hAnsi="Arial" w:cs="Arial"/>
              </w:rPr>
            </w:pPr>
            <w:r w:rsidRPr="00D8623F">
              <w:rPr>
                <w:rFonts w:ascii="Arial" w:eastAsia="Arial" w:hAnsi="Arial" w:cs="Arial"/>
                <w:sz w:val="16"/>
                <w:szCs w:val="16"/>
              </w:rPr>
              <w:t>1</w:t>
            </w:r>
          </w:p>
        </w:tc>
        <w:tc>
          <w:tcPr>
            <w:tcW w:w="1087"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46A4309C" w14:textId="37FDFBFC"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1,87</w:t>
            </w:r>
          </w:p>
        </w:tc>
      </w:tr>
      <w:tr w:rsidR="7E08B91A" w:rsidRPr="00D8623F" w14:paraId="778640D9" w14:textId="77777777" w:rsidTr="003958EF">
        <w:trPr>
          <w:trHeight w:val="46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020F867" w14:textId="1CFA1C0E"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GDOC-IND-003</w:t>
            </w:r>
          </w:p>
        </w:tc>
        <w:tc>
          <w:tcPr>
            <w:tcW w:w="396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D94C298" w14:textId="2C3FE0B3" w:rsidR="7E08B91A" w:rsidRPr="00D8623F" w:rsidRDefault="006C511F" w:rsidP="7E08B91A">
            <w:pPr>
              <w:rPr>
                <w:rFonts w:ascii="Arial" w:hAnsi="Arial" w:cs="Arial"/>
              </w:rPr>
            </w:pPr>
            <w:r w:rsidRPr="00D8623F">
              <w:rPr>
                <w:rFonts w:ascii="Arial" w:eastAsia="Arial" w:hAnsi="Arial" w:cs="Arial"/>
                <w:color w:val="000000" w:themeColor="text1"/>
                <w:sz w:val="16"/>
                <w:szCs w:val="16"/>
              </w:rPr>
              <w:t xml:space="preserve">Cumplimiento de los trámites en el </w:t>
            </w:r>
            <w:r w:rsidR="00E33C9D" w:rsidRPr="00D8623F">
              <w:rPr>
                <w:rFonts w:ascii="Arial" w:eastAsia="Arial" w:hAnsi="Arial" w:cs="Arial"/>
                <w:color w:val="000000" w:themeColor="text1"/>
                <w:sz w:val="16"/>
                <w:szCs w:val="16"/>
              </w:rPr>
              <w:t xml:space="preserve">SGDEA </w:t>
            </w:r>
            <w:r w:rsidRPr="00D8623F">
              <w:rPr>
                <w:rFonts w:ascii="Arial" w:eastAsia="Arial" w:hAnsi="Arial" w:cs="Arial"/>
                <w:color w:val="000000" w:themeColor="text1"/>
                <w:sz w:val="16"/>
                <w:szCs w:val="16"/>
              </w:rPr>
              <w:t xml:space="preserve">- aplicativo </w:t>
            </w:r>
            <w:r w:rsidR="00E33C9D" w:rsidRPr="00D8623F">
              <w:rPr>
                <w:rFonts w:ascii="Arial" w:eastAsia="Arial" w:hAnsi="Arial" w:cs="Arial"/>
                <w:color w:val="000000" w:themeColor="text1"/>
                <w:sz w:val="16"/>
                <w:szCs w:val="16"/>
              </w:rPr>
              <w:t>ORFEO</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D1A2C1C" w14:textId="407D4C73" w:rsidR="7E08B91A" w:rsidRPr="00D8623F" w:rsidRDefault="7E08B91A" w:rsidP="7E08B91A">
            <w:pPr>
              <w:jc w:val="center"/>
              <w:rPr>
                <w:rFonts w:ascii="Arial" w:hAnsi="Arial" w:cs="Arial"/>
              </w:rPr>
            </w:pPr>
            <w:r w:rsidRPr="00D8623F">
              <w:rPr>
                <w:rFonts w:ascii="Arial" w:eastAsia="Arial" w:hAnsi="Arial" w:cs="Arial"/>
                <w:sz w:val="16"/>
                <w:szCs w:val="16"/>
              </w:rPr>
              <w:t>24</w:t>
            </w:r>
          </w:p>
        </w:tc>
        <w:tc>
          <w:tcPr>
            <w:tcW w:w="85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9A25C01" w14:textId="1A60D19E" w:rsidR="7E08B91A" w:rsidRPr="00D8623F" w:rsidRDefault="7E08B91A" w:rsidP="7E08B91A">
            <w:pPr>
              <w:jc w:val="center"/>
              <w:rPr>
                <w:rFonts w:ascii="Arial" w:hAnsi="Arial" w:cs="Arial"/>
              </w:rPr>
            </w:pPr>
            <w:r w:rsidRPr="00D8623F">
              <w:rPr>
                <w:rFonts w:ascii="Arial" w:eastAsia="Arial" w:hAnsi="Arial" w:cs="Arial"/>
                <w:sz w:val="16"/>
                <w:szCs w:val="16"/>
              </w:rPr>
              <w:t>16944</w:t>
            </w:r>
          </w:p>
        </w:tc>
        <w:tc>
          <w:tcPr>
            <w:tcW w:w="1323"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1B7F809F" w14:textId="443B5114" w:rsidR="7E08B91A" w:rsidRPr="00D8623F" w:rsidRDefault="7E08B91A" w:rsidP="7E08B91A">
            <w:pPr>
              <w:jc w:val="center"/>
              <w:rPr>
                <w:rFonts w:ascii="Arial" w:hAnsi="Arial" w:cs="Arial"/>
              </w:rPr>
            </w:pPr>
            <w:r w:rsidRPr="00D8623F">
              <w:rPr>
                <w:rFonts w:ascii="Arial" w:eastAsia="Arial" w:hAnsi="Arial" w:cs="Arial"/>
                <w:sz w:val="16"/>
                <w:szCs w:val="16"/>
              </w:rPr>
              <w:t>0,10%</w:t>
            </w:r>
          </w:p>
        </w:tc>
        <w:tc>
          <w:tcPr>
            <w:tcW w:w="1087"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23A36B50" w14:textId="65B93FC6" w:rsidR="7E08B91A" w:rsidRPr="00D8623F" w:rsidRDefault="7E08B91A" w:rsidP="7E08B91A">
            <w:pPr>
              <w:jc w:val="center"/>
              <w:rPr>
                <w:rFonts w:ascii="Arial" w:hAnsi="Arial" w:cs="Arial"/>
              </w:rPr>
            </w:pPr>
            <w:r w:rsidRPr="00D8623F">
              <w:rPr>
                <w:rFonts w:ascii="Arial" w:eastAsia="Arial" w:hAnsi="Arial" w:cs="Arial"/>
                <w:sz w:val="16"/>
                <w:szCs w:val="16"/>
              </w:rPr>
              <w:t>0,20%</w:t>
            </w:r>
          </w:p>
        </w:tc>
      </w:tr>
      <w:tr w:rsidR="7E08B91A" w:rsidRPr="00D8623F" w14:paraId="0F0F5793" w14:textId="77777777" w:rsidTr="003958EF">
        <w:trPr>
          <w:trHeight w:val="46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51A5E6E" w14:textId="094DBFF0"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GTHU-IND-003</w:t>
            </w:r>
          </w:p>
        </w:tc>
        <w:tc>
          <w:tcPr>
            <w:tcW w:w="396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270FE233" w14:textId="5FD212E9" w:rsidR="7E08B91A" w:rsidRPr="00D8623F" w:rsidRDefault="006C511F" w:rsidP="7E08B91A">
            <w:pPr>
              <w:rPr>
                <w:rFonts w:ascii="Arial" w:hAnsi="Arial" w:cs="Arial"/>
              </w:rPr>
            </w:pPr>
            <w:r w:rsidRPr="00D8623F">
              <w:rPr>
                <w:rFonts w:ascii="Arial" w:eastAsia="Arial" w:hAnsi="Arial" w:cs="Arial"/>
                <w:color w:val="000000" w:themeColor="text1"/>
                <w:sz w:val="16"/>
                <w:szCs w:val="16"/>
              </w:rPr>
              <w:t xml:space="preserve">Cumplimiento plan estratégico de talento humano – </w:t>
            </w:r>
            <w:r w:rsidR="00E33C9D" w:rsidRPr="00D8623F">
              <w:rPr>
                <w:rFonts w:ascii="Arial" w:eastAsia="Arial" w:hAnsi="Arial" w:cs="Arial"/>
                <w:color w:val="000000" w:themeColor="text1"/>
                <w:sz w:val="16"/>
                <w:szCs w:val="16"/>
              </w:rPr>
              <w:t>PETH</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BA2807B" w14:textId="11F05920"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30%</w:t>
            </w:r>
          </w:p>
        </w:tc>
        <w:tc>
          <w:tcPr>
            <w:tcW w:w="85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E5FFDF0" w14:textId="40FF5B0B"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28%</w:t>
            </w:r>
          </w:p>
        </w:tc>
        <w:tc>
          <w:tcPr>
            <w:tcW w:w="1323"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47A26905" w14:textId="262D3560"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107%</w:t>
            </w:r>
          </w:p>
        </w:tc>
        <w:tc>
          <w:tcPr>
            <w:tcW w:w="1087" w:type="dxa"/>
            <w:tcBorders>
              <w:top w:val="single" w:sz="8"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505598B9" w14:textId="126CDF5A"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90%</w:t>
            </w:r>
          </w:p>
        </w:tc>
      </w:tr>
      <w:tr w:rsidR="7E08B91A" w:rsidRPr="00D8623F" w14:paraId="2C183CA9" w14:textId="77777777" w:rsidTr="003958EF">
        <w:trPr>
          <w:trHeight w:val="46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BBCD0BD" w14:textId="162BC447"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GTHU-IND-004</w:t>
            </w:r>
          </w:p>
        </w:tc>
        <w:tc>
          <w:tcPr>
            <w:tcW w:w="396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0ECFE4E" w14:textId="3D40128D" w:rsidR="7E08B91A" w:rsidRPr="00D8623F" w:rsidRDefault="006C511F" w:rsidP="7E08B91A">
            <w:pPr>
              <w:rPr>
                <w:rFonts w:ascii="Arial" w:hAnsi="Arial" w:cs="Arial"/>
              </w:rPr>
            </w:pPr>
            <w:r w:rsidRPr="00D8623F">
              <w:rPr>
                <w:rFonts w:ascii="Arial" w:eastAsia="Arial" w:hAnsi="Arial" w:cs="Arial"/>
                <w:color w:val="000000" w:themeColor="text1"/>
                <w:sz w:val="16"/>
                <w:szCs w:val="16"/>
              </w:rPr>
              <w:t xml:space="preserve"> Seguimiento evaluación del desempeño y evaluación de la gestión de empleados públicos </w:t>
            </w:r>
            <w:r w:rsidR="00251B3C" w:rsidRPr="00D8623F">
              <w:rPr>
                <w:rFonts w:ascii="Arial" w:eastAsia="Arial" w:hAnsi="Arial" w:cs="Arial"/>
                <w:color w:val="000000" w:themeColor="text1"/>
                <w:sz w:val="16"/>
                <w:szCs w:val="16"/>
              </w:rPr>
              <w:t xml:space="preserve">- E.P. – </w:t>
            </w:r>
            <w:r w:rsidR="008955DC" w:rsidRPr="00D8623F">
              <w:rPr>
                <w:rFonts w:ascii="Arial" w:eastAsia="Arial" w:hAnsi="Arial" w:cs="Arial"/>
                <w:color w:val="000000" w:themeColor="text1"/>
                <w:sz w:val="16"/>
                <w:szCs w:val="16"/>
              </w:rPr>
              <w:t>UAERMV</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0C1F1BF" w14:textId="3FC0B48A" w:rsidR="7E08B91A" w:rsidRPr="00D8623F" w:rsidRDefault="7E08B91A" w:rsidP="7E08B91A">
            <w:pPr>
              <w:jc w:val="center"/>
              <w:rPr>
                <w:rFonts w:ascii="Arial" w:hAnsi="Arial" w:cs="Arial"/>
              </w:rPr>
            </w:pPr>
            <w:r w:rsidRPr="00D8623F">
              <w:rPr>
                <w:rFonts w:ascii="Arial" w:eastAsia="Arial" w:hAnsi="Arial" w:cs="Arial"/>
                <w:sz w:val="16"/>
                <w:szCs w:val="16"/>
              </w:rPr>
              <w:t>117</w:t>
            </w:r>
          </w:p>
        </w:tc>
        <w:tc>
          <w:tcPr>
            <w:tcW w:w="85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519526A" w14:textId="1518ED19" w:rsidR="7E08B91A" w:rsidRPr="00D8623F" w:rsidRDefault="7E08B91A" w:rsidP="7E08B91A">
            <w:pPr>
              <w:jc w:val="center"/>
              <w:rPr>
                <w:rFonts w:ascii="Arial" w:hAnsi="Arial" w:cs="Arial"/>
              </w:rPr>
            </w:pPr>
            <w:r w:rsidRPr="00D8623F">
              <w:rPr>
                <w:rFonts w:ascii="Arial" w:eastAsia="Arial" w:hAnsi="Arial" w:cs="Arial"/>
                <w:sz w:val="16"/>
                <w:szCs w:val="16"/>
              </w:rPr>
              <w:t>120</w:t>
            </w:r>
          </w:p>
        </w:tc>
        <w:tc>
          <w:tcPr>
            <w:tcW w:w="1323"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4EB07532" w14:textId="4A1F58D7"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98%</w:t>
            </w:r>
          </w:p>
        </w:tc>
        <w:tc>
          <w:tcPr>
            <w:tcW w:w="1087"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357D184E" w14:textId="1C21F385"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98%</w:t>
            </w:r>
          </w:p>
        </w:tc>
      </w:tr>
      <w:tr w:rsidR="7E08B91A" w:rsidRPr="00D8623F" w14:paraId="3499B52F" w14:textId="77777777" w:rsidTr="003958EF">
        <w:trPr>
          <w:trHeight w:val="46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6E399C0" w14:textId="67D3BDE5"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GTHU-IND-010</w:t>
            </w:r>
          </w:p>
        </w:tc>
        <w:tc>
          <w:tcPr>
            <w:tcW w:w="396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63317F1" w14:textId="021572A6" w:rsidR="7E08B91A" w:rsidRPr="00D8623F" w:rsidRDefault="006C511F" w:rsidP="7E08B91A">
            <w:pPr>
              <w:rPr>
                <w:rFonts w:ascii="Arial" w:hAnsi="Arial" w:cs="Arial"/>
              </w:rPr>
            </w:pPr>
            <w:r w:rsidRPr="00D8623F">
              <w:rPr>
                <w:rFonts w:ascii="Arial" w:eastAsia="Arial" w:hAnsi="Arial" w:cs="Arial"/>
                <w:color w:val="000000" w:themeColor="text1"/>
                <w:sz w:val="16"/>
                <w:szCs w:val="16"/>
              </w:rPr>
              <w:t xml:space="preserve">Nivel de satisfacción plan formación y capacitación – </w:t>
            </w:r>
            <w:r w:rsidR="008955DC" w:rsidRPr="00D8623F">
              <w:rPr>
                <w:rFonts w:ascii="Arial" w:eastAsia="Arial" w:hAnsi="Arial" w:cs="Arial"/>
                <w:color w:val="000000" w:themeColor="text1"/>
                <w:sz w:val="16"/>
                <w:szCs w:val="16"/>
              </w:rPr>
              <w:t>PIFC</w:t>
            </w:r>
            <w:r w:rsidRPr="00D8623F">
              <w:rPr>
                <w:rFonts w:ascii="Arial" w:eastAsia="Arial" w:hAnsi="Arial" w:cs="Arial"/>
                <w:color w:val="000000" w:themeColor="text1"/>
                <w:sz w:val="16"/>
                <w:szCs w:val="16"/>
              </w:rPr>
              <w:t>.</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F23FC27" w14:textId="06BD8AFF" w:rsidR="7E08B91A" w:rsidRPr="00D8623F" w:rsidRDefault="7E08B91A" w:rsidP="7E08B91A">
            <w:pPr>
              <w:jc w:val="center"/>
              <w:rPr>
                <w:rFonts w:ascii="Arial" w:hAnsi="Arial" w:cs="Arial"/>
              </w:rPr>
            </w:pPr>
            <w:r w:rsidRPr="00D8623F">
              <w:rPr>
                <w:rFonts w:ascii="Arial" w:eastAsia="Arial" w:hAnsi="Arial" w:cs="Arial"/>
                <w:sz w:val="16"/>
                <w:szCs w:val="16"/>
              </w:rPr>
              <w:t>27</w:t>
            </w:r>
          </w:p>
        </w:tc>
        <w:tc>
          <w:tcPr>
            <w:tcW w:w="85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239EE78" w14:textId="75DAA756"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6%</w:t>
            </w:r>
          </w:p>
        </w:tc>
        <w:tc>
          <w:tcPr>
            <w:tcW w:w="1323"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60F6C9F0" w14:textId="7E21B962"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4,5</w:t>
            </w:r>
          </w:p>
        </w:tc>
        <w:tc>
          <w:tcPr>
            <w:tcW w:w="1087"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7EFAD451" w14:textId="0665D13E"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4,5</w:t>
            </w:r>
          </w:p>
        </w:tc>
      </w:tr>
      <w:tr w:rsidR="7E08B91A" w:rsidRPr="00D8623F" w14:paraId="4C2539A9" w14:textId="77777777" w:rsidTr="003958EF">
        <w:trPr>
          <w:trHeight w:val="46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8F949E9" w14:textId="5C98272C"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GTHU-IND-011</w:t>
            </w:r>
          </w:p>
        </w:tc>
        <w:tc>
          <w:tcPr>
            <w:tcW w:w="396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2CAFD6A9" w14:textId="076F65F3" w:rsidR="7E08B91A" w:rsidRPr="00D8623F" w:rsidRDefault="006C511F" w:rsidP="7E08B91A">
            <w:pPr>
              <w:rPr>
                <w:rFonts w:ascii="Arial" w:hAnsi="Arial" w:cs="Arial"/>
              </w:rPr>
            </w:pPr>
            <w:r w:rsidRPr="00D8623F">
              <w:rPr>
                <w:rFonts w:ascii="Arial" w:eastAsia="Arial" w:hAnsi="Arial" w:cs="Arial"/>
                <w:color w:val="000000" w:themeColor="text1"/>
                <w:sz w:val="16"/>
                <w:szCs w:val="16"/>
              </w:rPr>
              <w:t>Nivel de satisfacción plan anual de estímulos e incentivos</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8509475" w14:textId="45AA857D" w:rsidR="7E08B91A" w:rsidRPr="00D8623F" w:rsidRDefault="7E08B91A" w:rsidP="7E08B91A">
            <w:pPr>
              <w:jc w:val="center"/>
              <w:rPr>
                <w:rFonts w:ascii="Arial" w:hAnsi="Arial" w:cs="Arial"/>
              </w:rPr>
            </w:pPr>
            <w:r w:rsidRPr="00D8623F">
              <w:rPr>
                <w:rFonts w:ascii="Arial" w:eastAsia="Arial" w:hAnsi="Arial" w:cs="Arial"/>
                <w:sz w:val="16"/>
                <w:szCs w:val="16"/>
              </w:rPr>
              <w:t>34</w:t>
            </w:r>
          </w:p>
        </w:tc>
        <w:tc>
          <w:tcPr>
            <w:tcW w:w="85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6876659" w14:textId="04B9B5A2" w:rsidR="7E08B91A" w:rsidRPr="00D8623F" w:rsidRDefault="7E08B91A" w:rsidP="7E08B91A">
            <w:pPr>
              <w:jc w:val="center"/>
              <w:rPr>
                <w:rFonts w:ascii="Arial" w:hAnsi="Arial" w:cs="Arial"/>
              </w:rPr>
            </w:pPr>
            <w:r w:rsidRPr="00D8623F">
              <w:rPr>
                <w:rFonts w:ascii="Arial" w:eastAsia="Arial" w:hAnsi="Arial" w:cs="Arial"/>
                <w:sz w:val="16"/>
                <w:szCs w:val="16"/>
              </w:rPr>
              <w:t>4</w:t>
            </w:r>
          </w:p>
        </w:tc>
        <w:tc>
          <w:tcPr>
            <w:tcW w:w="1323"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0B609F2E" w14:textId="0E4B67F3"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8,5</w:t>
            </w:r>
          </w:p>
        </w:tc>
        <w:tc>
          <w:tcPr>
            <w:tcW w:w="1087"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5BF58AB4" w14:textId="36566F3F"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4,25</w:t>
            </w:r>
          </w:p>
        </w:tc>
      </w:tr>
      <w:tr w:rsidR="7E08B91A" w:rsidRPr="00D8623F" w14:paraId="1C7E56CA" w14:textId="77777777" w:rsidTr="003958EF">
        <w:trPr>
          <w:trHeight w:val="46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1353FEE" w14:textId="3D345139"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GTHU-IND-012</w:t>
            </w:r>
          </w:p>
        </w:tc>
        <w:tc>
          <w:tcPr>
            <w:tcW w:w="396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9108759" w14:textId="13727E83" w:rsidR="7E08B91A" w:rsidRPr="00D8623F" w:rsidRDefault="006C511F" w:rsidP="7E08B91A">
            <w:pPr>
              <w:rPr>
                <w:rFonts w:ascii="Arial" w:hAnsi="Arial" w:cs="Arial"/>
              </w:rPr>
            </w:pPr>
            <w:r w:rsidRPr="00D8623F">
              <w:rPr>
                <w:rFonts w:ascii="Arial" w:eastAsia="Arial" w:hAnsi="Arial" w:cs="Arial"/>
                <w:color w:val="000000" w:themeColor="text1"/>
                <w:sz w:val="16"/>
                <w:szCs w:val="16"/>
              </w:rPr>
              <w:t xml:space="preserve">Impacto actividades del plan institucional de capacitación – </w:t>
            </w:r>
            <w:r w:rsidR="008955DC" w:rsidRPr="00D8623F">
              <w:rPr>
                <w:rFonts w:ascii="Arial" w:eastAsia="Arial" w:hAnsi="Arial" w:cs="Arial"/>
                <w:color w:val="000000" w:themeColor="text1"/>
                <w:sz w:val="16"/>
                <w:szCs w:val="16"/>
              </w:rPr>
              <w:t>PIC</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3240ACC" w14:textId="7F405835"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63%</w:t>
            </w:r>
          </w:p>
        </w:tc>
        <w:tc>
          <w:tcPr>
            <w:tcW w:w="85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A86BE61" w14:textId="666C9DF0"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89%</w:t>
            </w:r>
          </w:p>
        </w:tc>
        <w:tc>
          <w:tcPr>
            <w:tcW w:w="1323"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6A47CC73" w14:textId="6470A406"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26%</w:t>
            </w:r>
          </w:p>
        </w:tc>
        <w:tc>
          <w:tcPr>
            <w:tcW w:w="1087" w:type="dxa"/>
            <w:tcBorders>
              <w:top w:val="single" w:sz="8"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4C57A924" w14:textId="24605523"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13%</w:t>
            </w:r>
          </w:p>
        </w:tc>
      </w:tr>
      <w:tr w:rsidR="7E08B91A" w:rsidRPr="00D8623F" w14:paraId="67E2E56F" w14:textId="77777777" w:rsidTr="003958EF">
        <w:trPr>
          <w:trHeight w:val="34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C73517" w14:textId="221CAA65" w:rsidR="7E08B91A" w:rsidRPr="00D8623F" w:rsidRDefault="7E08B91A" w:rsidP="7E08B91A">
            <w:pPr>
              <w:jc w:val="center"/>
              <w:rPr>
                <w:rFonts w:ascii="Arial" w:hAnsi="Arial" w:cs="Arial"/>
              </w:rPr>
            </w:pPr>
            <w:r w:rsidRPr="00D8623F">
              <w:rPr>
                <w:rFonts w:ascii="Arial" w:eastAsia="Arial" w:hAnsi="Arial" w:cs="Arial"/>
                <w:sz w:val="16"/>
                <w:szCs w:val="16"/>
              </w:rPr>
              <w:lastRenderedPageBreak/>
              <w:t>CODI-IND-001</w:t>
            </w:r>
          </w:p>
        </w:tc>
        <w:tc>
          <w:tcPr>
            <w:tcW w:w="396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0F5F93F" w14:textId="17D6A263" w:rsidR="7E08B91A" w:rsidRPr="00D8623F" w:rsidRDefault="006C511F" w:rsidP="7E08B91A">
            <w:pPr>
              <w:rPr>
                <w:rFonts w:ascii="Arial" w:hAnsi="Arial" w:cs="Arial"/>
              </w:rPr>
            </w:pPr>
            <w:r w:rsidRPr="00D8623F">
              <w:rPr>
                <w:rFonts w:ascii="Arial" w:eastAsia="Arial" w:hAnsi="Arial" w:cs="Arial"/>
                <w:color w:val="000000" w:themeColor="text1"/>
                <w:sz w:val="16"/>
                <w:szCs w:val="16"/>
              </w:rPr>
              <w:t>Cumplimiento de los términos procesales</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574C78E" w14:textId="56D677EF" w:rsidR="7E08B91A" w:rsidRPr="00D8623F" w:rsidRDefault="7E08B91A" w:rsidP="7E08B91A">
            <w:pPr>
              <w:jc w:val="center"/>
              <w:rPr>
                <w:rFonts w:ascii="Arial" w:hAnsi="Arial" w:cs="Arial"/>
              </w:rPr>
            </w:pPr>
            <w:r w:rsidRPr="00D8623F">
              <w:rPr>
                <w:rFonts w:ascii="Arial" w:eastAsia="Arial" w:hAnsi="Arial" w:cs="Arial"/>
                <w:sz w:val="16"/>
                <w:szCs w:val="16"/>
              </w:rPr>
              <w:t>68</w:t>
            </w:r>
          </w:p>
        </w:tc>
        <w:tc>
          <w:tcPr>
            <w:tcW w:w="85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05B70B9" w14:textId="696E05EC" w:rsidR="7E08B91A" w:rsidRPr="00D8623F" w:rsidRDefault="7E08B91A" w:rsidP="7E08B91A">
            <w:pPr>
              <w:jc w:val="center"/>
              <w:rPr>
                <w:rFonts w:ascii="Arial" w:hAnsi="Arial" w:cs="Arial"/>
              </w:rPr>
            </w:pPr>
            <w:r w:rsidRPr="00D8623F">
              <w:rPr>
                <w:rFonts w:ascii="Arial" w:eastAsia="Arial" w:hAnsi="Arial" w:cs="Arial"/>
                <w:sz w:val="16"/>
                <w:szCs w:val="16"/>
              </w:rPr>
              <w:t>68</w:t>
            </w:r>
          </w:p>
        </w:tc>
        <w:tc>
          <w:tcPr>
            <w:tcW w:w="1323"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636202D9" w14:textId="46230D3E" w:rsidR="7E08B91A" w:rsidRPr="00D8623F" w:rsidRDefault="7E08B91A" w:rsidP="7E08B91A">
            <w:pPr>
              <w:jc w:val="center"/>
              <w:rPr>
                <w:rFonts w:ascii="Arial" w:hAnsi="Arial" w:cs="Arial"/>
              </w:rPr>
            </w:pPr>
            <w:r w:rsidRPr="00D8623F">
              <w:rPr>
                <w:rFonts w:ascii="Arial" w:eastAsia="Arial" w:hAnsi="Arial" w:cs="Arial"/>
                <w:sz w:val="16"/>
                <w:szCs w:val="16"/>
              </w:rPr>
              <w:t>100%</w:t>
            </w:r>
          </w:p>
        </w:tc>
        <w:tc>
          <w:tcPr>
            <w:tcW w:w="1087"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343FAF05" w14:textId="155AA9A1"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100%</w:t>
            </w:r>
          </w:p>
        </w:tc>
      </w:tr>
      <w:tr w:rsidR="7E08B91A" w:rsidRPr="00D8623F" w14:paraId="2F2FEAAA" w14:textId="77777777" w:rsidTr="003958EF">
        <w:trPr>
          <w:trHeight w:val="34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54FEA28" w14:textId="631E6388"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CEI-IND-001</w:t>
            </w:r>
          </w:p>
        </w:tc>
        <w:tc>
          <w:tcPr>
            <w:tcW w:w="396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855386D" w14:textId="161DC885" w:rsidR="7E08B91A" w:rsidRPr="00D8623F" w:rsidRDefault="006C511F" w:rsidP="7E08B91A">
            <w:pPr>
              <w:rPr>
                <w:rFonts w:ascii="Arial" w:hAnsi="Arial" w:cs="Arial"/>
              </w:rPr>
            </w:pPr>
            <w:r w:rsidRPr="00D8623F">
              <w:rPr>
                <w:rFonts w:ascii="Arial" w:eastAsia="Arial" w:hAnsi="Arial" w:cs="Arial"/>
                <w:color w:val="000000" w:themeColor="text1"/>
                <w:sz w:val="16"/>
                <w:szCs w:val="16"/>
              </w:rPr>
              <w:t>Cumplimiento del plan anual de auditorías</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A75FC28" w14:textId="2E912D25"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18</w:t>
            </w:r>
          </w:p>
        </w:tc>
        <w:tc>
          <w:tcPr>
            <w:tcW w:w="85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5B4C8C5B" w14:textId="47985B06"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19</w:t>
            </w:r>
          </w:p>
        </w:tc>
        <w:tc>
          <w:tcPr>
            <w:tcW w:w="1323"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5494BC77" w14:textId="6F4DFD85"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95%</w:t>
            </w:r>
          </w:p>
        </w:tc>
        <w:tc>
          <w:tcPr>
            <w:tcW w:w="1087"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4E79925E" w14:textId="6ECD7C24"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98%</w:t>
            </w:r>
          </w:p>
        </w:tc>
      </w:tr>
      <w:tr w:rsidR="7E08B91A" w:rsidRPr="00D8623F" w14:paraId="201CDAD2" w14:textId="77777777" w:rsidTr="003958EF">
        <w:trPr>
          <w:trHeight w:val="34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5A5B9C1" w14:textId="6E34D803"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CEI-IND-002</w:t>
            </w:r>
          </w:p>
        </w:tc>
        <w:tc>
          <w:tcPr>
            <w:tcW w:w="396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29FD0E0" w14:textId="63627AF9" w:rsidR="7E08B91A" w:rsidRPr="00D8623F" w:rsidRDefault="006C511F" w:rsidP="7E08B91A">
            <w:pPr>
              <w:rPr>
                <w:rFonts w:ascii="Arial" w:hAnsi="Arial" w:cs="Arial"/>
              </w:rPr>
            </w:pPr>
            <w:r w:rsidRPr="00D8623F">
              <w:rPr>
                <w:rFonts w:ascii="Arial" w:eastAsia="Arial" w:hAnsi="Arial" w:cs="Arial"/>
                <w:color w:val="000000" w:themeColor="text1"/>
                <w:sz w:val="16"/>
                <w:szCs w:val="16"/>
              </w:rPr>
              <w:t>Cumplimiento de las acciones correctivas</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1D81F59" w14:textId="59121390"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122</w:t>
            </w:r>
          </w:p>
        </w:tc>
        <w:tc>
          <w:tcPr>
            <w:tcW w:w="85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238D06C2" w14:textId="164DF08B"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146</w:t>
            </w:r>
          </w:p>
        </w:tc>
        <w:tc>
          <w:tcPr>
            <w:tcW w:w="1323" w:type="dxa"/>
            <w:tcBorders>
              <w:top w:val="single" w:sz="8"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56A243C3" w14:textId="5408FDF6"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84%</w:t>
            </w:r>
          </w:p>
        </w:tc>
        <w:tc>
          <w:tcPr>
            <w:tcW w:w="1087" w:type="dxa"/>
            <w:tcBorders>
              <w:top w:val="single" w:sz="8" w:space="0" w:color="auto"/>
              <w:left w:val="single" w:sz="8" w:space="0" w:color="auto"/>
              <w:bottom w:val="single" w:sz="8" w:space="0" w:color="auto"/>
              <w:right w:val="single" w:sz="8" w:space="0" w:color="auto"/>
            </w:tcBorders>
            <w:shd w:val="clear" w:color="auto" w:fill="FF0000"/>
            <w:tcMar>
              <w:left w:w="70" w:type="dxa"/>
              <w:right w:w="70" w:type="dxa"/>
            </w:tcMar>
            <w:vAlign w:val="center"/>
          </w:tcPr>
          <w:p w14:paraId="77B2EDFA" w14:textId="5FB6F126"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70%</w:t>
            </w:r>
          </w:p>
        </w:tc>
      </w:tr>
      <w:tr w:rsidR="7E08B91A" w:rsidRPr="00D8623F" w14:paraId="2CDB0348" w14:textId="77777777" w:rsidTr="003958EF">
        <w:trPr>
          <w:trHeight w:val="34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9024E5D" w14:textId="02FA7849"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SMCT-IND-001</w:t>
            </w:r>
          </w:p>
        </w:tc>
        <w:tc>
          <w:tcPr>
            <w:tcW w:w="396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C725A38" w14:textId="323BD269" w:rsidR="7E08B91A" w:rsidRPr="00D8623F" w:rsidRDefault="006C511F" w:rsidP="7E08B91A">
            <w:pPr>
              <w:rPr>
                <w:rFonts w:ascii="Arial" w:hAnsi="Arial" w:cs="Arial"/>
              </w:rPr>
            </w:pPr>
            <w:r w:rsidRPr="00D8623F">
              <w:rPr>
                <w:rFonts w:ascii="Arial" w:eastAsia="Arial" w:hAnsi="Arial" w:cs="Arial"/>
                <w:color w:val="000000" w:themeColor="text1"/>
                <w:sz w:val="16"/>
                <w:szCs w:val="16"/>
              </w:rPr>
              <w:t xml:space="preserve">Monitoreo a los informes de ensayos </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C72F3C2" w14:textId="058AAD4F"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300</w:t>
            </w:r>
          </w:p>
        </w:tc>
        <w:tc>
          <w:tcPr>
            <w:tcW w:w="85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BA78D8B" w14:textId="1F62E527"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300</w:t>
            </w:r>
          </w:p>
        </w:tc>
        <w:tc>
          <w:tcPr>
            <w:tcW w:w="1323"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6B06E4D3" w14:textId="70939D89"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100%</w:t>
            </w:r>
          </w:p>
        </w:tc>
        <w:tc>
          <w:tcPr>
            <w:tcW w:w="1087"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2353C989" w14:textId="1576F08C"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100%</w:t>
            </w:r>
          </w:p>
        </w:tc>
      </w:tr>
      <w:tr w:rsidR="7E08B91A" w:rsidRPr="00D8623F" w14:paraId="7889E5E8" w14:textId="77777777" w:rsidTr="003958EF">
        <w:trPr>
          <w:trHeight w:val="345"/>
          <w:jc w:val="center"/>
        </w:trPr>
        <w:tc>
          <w:tcPr>
            <w:tcW w:w="11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421044D" w14:textId="49312614"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SMCT-IND-002</w:t>
            </w:r>
          </w:p>
        </w:tc>
        <w:tc>
          <w:tcPr>
            <w:tcW w:w="3969"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BA60336" w14:textId="799B1066" w:rsidR="7E08B91A" w:rsidRPr="00D8623F" w:rsidRDefault="006C511F" w:rsidP="7E08B91A">
            <w:pPr>
              <w:rPr>
                <w:rFonts w:ascii="Arial" w:hAnsi="Arial" w:cs="Arial"/>
              </w:rPr>
            </w:pPr>
            <w:r w:rsidRPr="00D8623F">
              <w:rPr>
                <w:rFonts w:ascii="Arial" w:eastAsia="Arial" w:hAnsi="Arial" w:cs="Arial"/>
                <w:color w:val="000000" w:themeColor="text1"/>
                <w:sz w:val="16"/>
                <w:szCs w:val="16"/>
              </w:rPr>
              <w:t>Seguimiento a la calidad técnica</w:t>
            </w:r>
          </w:p>
        </w:tc>
        <w:tc>
          <w:tcPr>
            <w:tcW w:w="851"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06E63CF" w14:textId="3D8FBBAD"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205</w:t>
            </w:r>
          </w:p>
        </w:tc>
        <w:tc>
          <w:tcPr>
            <w:tcW w:w="850"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47ACBE8" w14:textId="19238C03"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205</w:t>
            </w:r>
          </w:p>
        </w:tc>
        <w:tc>
          <w:tcPr>
            <w:tcW w:w="1323"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7ABDF67F" w14:textId="2E4BEB89"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100%</w:t>
            </w:r>
          </w:p>
        </w:tc>
        <w:tc>
          <w:tcPr>
            <w:tcW w:w="1087" w:type="dxa"/>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39646587" w14:textId="746216F4" w:rsidR="7E08B91A" w:rsidRPr="00D8623F" w:rsidRDefault="7E08B91A" w:rsidP="7E08B91A">
            <w:pPr>
              <w:jc w:val="center"/>
              <w:rPr>
                <w:rFonts w:ascii="Arial" w:hAnsi="Arial" w:cs="Arial"/>
              </w:rPr>
            </w:pPr>
            <w:r w:rsidRPr="00D8623F">
              <w:rPr>
                <w:rFonts w:ascii="Arial" w:eastAsia="Arial" w:hAnsi="Arial" w:cs="Arial"/>
                <w:color w:val="000000" w:themeColor="text1"/>
                <w:sz w:val="16"/>
                <w:szCs w:val="16"/>
              </w:rPr>
              <w:t>100%</w:t>
            </w:r>
          </w:p>
        </w:tc>
      </w:tr>
    </w:tbl>
    <w:p w14:paraId="31A14465" w14:textId="758C644E" w:rsidR="04430172" w:rsidRPr="00D8623F" w:rsidRDefault="65057C9F" w:rsidP="7E08B91A">
      <w:pPr>
        <w:spacing w:line="276" w:lineRule="auto"/>
        <w:jc w:val="center"/>
        <w:rPr>
          <w:rFonts w:ascii="Arial" w:hAnsi="Arial" w:cs="Arial"/>
        </w:rPr>
      </w:pPr>
      <w:r w:rsidRPr="00D8623F">
        <w:rPr>
          <w:rFonts w:ascii="Arial" w:eastAsia="Arial" w:hAnsi="Arial" w:cs="Arial"/>
          <w:b/>
          <w:bCs/>
          <w:sz w:val="16"/>
          <w:szCs w:val="16"/>
        </w:rPr>
        <w:t xml:space="preserve">Fuente. </w:t>
      </w:r>
      <w:r w:rsidRPr="00D8623F">
        <w:rPr>
          <w:rFonts w:ascii="Arial" w:eastAsia="Arial" w:hAnsi="Arial" w:cs="Arial"/>
          <w:sz w:val="16"/>
          <w:szCs w:val="16"/>
        </w:rPr>
        <w:t>Reporte de Indicadores 4to Trimestre de 2024– UAERMV.</w:t>
      </w:r>
    </w:p>
    <w:p w14:paraId="366B0C63" w14:textId="144A4E1B" w:rsidR="04430172" w:rsidRPr="00D8623F" w:rsidRDefault="04430172" w:rsidP="7E08B91A">
      <w:pPr>
        <w:spacing w:line="276" w:lineRule="auto"/>
        <w:jc w:val="center"/>
        <w:rPr>
          <w:rFonts w:ascii="Arial" w:eastAsia="Arial" w:hAnsi="Arial" w:cs="Arial"/>
          <w:sz w:val="16"/>
          <w:szCs w:val="16"/>
        </w:rPr>
      </w:pPr>
    </w:p>
    <w:p w14:paraId="108784F1" w14:textId="6E2530E6" w:rsidR="04430172" w:rsidRPr="00D8623F" w:rsidRDefault="04430172" w:rsidP="7E08B91A">
      <w:pPr>
        <w:spacing w:line="276" w:lineRule="auto"/>
        <w:jc w:val="center"/>
        <w:rPr>
          <w:rFonts w:ascii="Arial" w:eastAsia="Arial" w:hAnsi="Arial" w:cs="Arial"/>
          <w:sz w:val="16"/>
          <w:szCs w:val="16"/>
        </w:rPr>
      </w:pPr>
    </w:p>
    <w:p w14:paraId="6C193F85" w14:textId="57E8E5AE" w:rsidR="04430172" w:rsidRPr="00D8623F" w:rsidRDefault="385640B7" w:rsidP="7E08B91A">
      <w:pPr>
        <w:spacing w:line="276" w:lineRule="auto"/>
        <w:jc w:val="both"/>
        <w:rPr>
          <w:rFonts w:ascii="Arial" w:eastAsia="Arial" w:hAnsi="Arial" w:cs="Arial"/>
          <w:sz w:val="20"/>
          <w:szCs w:val="20"/>
        </w:rPr>
      </w:pPr>
      <w:r w:rsidRPr="00D8623F">
        <w:rPr>
          <w:rFonts w:ascii="Arial" w:eastAsia="Arial" w:hAnsi="Arial" w:cs="Arial"/>
          <w:sz w:val="20"/>
          <w:szCs w:val="20"/>
        </w:rPr>
        <w:t xml:space="preserve">De los 53 indicadores de proceso presentados en el cuarto trimestre, y realizando el análisis de la vigencia 2024, cuarenta y seis (46) de ellos se ubicaron en un rango de gestión apropiado, lo que equivale al 87% de la batería de indicadores, seis (6) se ubicaron en un rango mejorable equivalente al 11% y uno (1) se ubicó en un desempeño muy bajo o deficiente, lo que corresponde al 2%. </w:t>
      </w:r>
    </w:p>
    <w:p w14:paraId="40C96CED" w14:textId="6210B1A2" w:rsidR="04430172" w:rsidRPr="00D8623F" w:rsidRDefault="385640B7" w:rsidP="7E08B91A">
      <w:pPr>
        <w:spacing w:line="276" w:lineRule="auto"/>
        <w:jc w:val="both"/>
        <w:rPr>
          <w:rFonts w:ascii="Arial" w:eastAsia="Arial" w:hAnsi="Arial" w:cs="Arial"/>
          <w:sz w:val="20"/>
          <w:szCs w:val="20"/>
        </w:rPr>
      </w:pPr>
      <w:r w:rsidRPr="00D8623F">
        <w:rPr>
          <w:rFonts w:ascii="Arial" w:eastAsia="Arial" w:hAnsi="Arial" w:cs="Arial"/>
          <w:sz w:val="20"/>
          <w:szCs w:val="20"/>
        </w:rPr>
        <w:t xml:space="preserve"> </w:t>
      </w:r>
    </w:p>
    <w:p w14:paraId="2A3B746B" w14:textId="67F5DA9D" w:rsidR="04430172" w:rsidRPr="00D8623F" w:rsidRDefault="385640B7" w:rsidP="7E08B91A">
      <w:pPr>
        <w:spacing w:line="276" w:lineRule="auto"/>
        <w:jc w:val="both"/>
        <w:rPr>
          <w:rFonts w:ascii="Arial" w:eastAsia="Arial" w:hAnsi="Arial" w:cs="Arial"/>
          <w:color w:val="000000" w:themeColor="text1"/>
          <w:sz w:val="20"/>
          <w:szCs w:val="20"/>
        </w:rPr>
      </w:pPr>
      <w:r w:rsidRPr="00D8623F">
        <w:rPr>
          <w:rFonts w:ascii="Arial" w:eastAsia="Arial" w:hAnsi="Arial" w:cs="Arial"/>
          <w:color w:val="000000" w:themeColor="text1"/>
          <w:sz w:val="20"/>
          <w:szCs w:val="20"/>
        </w:rPr>
        <w:t xml:space="preserve">La Oficina Asesora de Planeación en su rol de segunda línea de defensa, realizó alertas y observaciones a los reportes de </w:t>
      </w:r>
      <w:r w:rsidRPr="00D8623F">
        <w:rPr>
          <w:rFonts w:ascii="Arial" w:eastAsia="Arial" w:hAnsi="Arial" w:cs="Arial"/>
          <w:color w:val="000000" w:themeColor="text1"/>
        </w:rPr>
        <w:t>l</w:t>
      </w:r>
      <w:r w:rsidRPr="00D8623F">
        <w:rPr>
          <w:rFonts w:ascii="Arial" w:eastAsia="Arial" w:hAnsi="Arial" w:cs="Arial"/>
          <w:color w:val="000000" w:themeColor="text1"/>
          <w:sz w:val="20"/>
          <w:szCs w:val="20"/>
        </w:rPr>
        <w:t xml:space="preserve">os indicadores de gestión, de igual manera realizó retroalimentación a todos los procesos que realizaron reporte de indicadores para el tercer trimestre de la actual vigencia. Lo anterior se evidencia en las actas, correos y reuniones por </w:t>
      </w:r>
      <w:proofErr w:type="spellStart"/>
      <w:r w:rsidRPr="00D8623F">
        <w:rPr>
          <w:rFonts w:ascii="Arial" w:eastAsia="Arial" w:hAnsi="Arial" w:cs="Arial"/>
          <w:color w:val="000000" w:themeColor="text1"/>
          <w:sz w:val="20"/>
          <w:szCs w:val="20"/>
        </w:rPr>
        <w:t>teams</w:t>
      </w:r>
      <w:proofErr w:type="spellEnd"/>
      <w:r w:rsidRPr="00D8623F">
        <w:rPr>
          <w:rFonts w:ascii="Arial" w:eastAsia="Arial" w:hAnsi="Arial" w:cs="Arial"/>
          <w:color w:val="000000" w:themeColor="text1"/>
          <w:sz w:val="20"/>
          <w:szCs w:val="20"/>
        </w:rPr>
        <w:t>.</w:t>
      </w:r>
    </w:p>
    <w:p w14:paraId="010A5941" w14:textId="057D7FD5" w:rsidR="04430172" w:rsidRPr="00D8623F" w:rsidRDefault="385640B7" w:rsidP="7E08B91A">
      <w:pPr>
        <w:spacing w:line="276" w:lineRule="auto"/>
        <w:jc w:val="both"/>
        <w:rPr>
          <w:rFonts w:ascii="Arial" w:eastAsia="Arial" w:hAnsi="Arial" w:cs="Arial"/>
          <w:sz w:val="20"/>
          <w:szCs w:val="20"/>
        </w:rPr>
      </w:pPr>
      <w:r w:rsidRPr="00D8623F">
        <w:rPr>
          <w:rFonts w:ascii="Arial" w:eastAsia="Arial" w:hAnsi="Arial" w:cs="Arial"/>
          <w:sz w:val="20"/>
          <w:szCs w:val="20"/>
        </w:rPr>
        <w:t xml:space="preserve"> </w:t>
      </w:r>
    </w:p>
    <w:p w14:paraId="56606C27" w14:textId="5E62DDF2" w:rsidR="04430172" w:rsidRPr="00D8623F" w:rsidRDefault="385640B7" w:rsidP="7E08B91A">
      <w:pPr>
        <w:spacing w:line="276" w:lineRule="auto"/>
        <w:jc w:val="both"/>
        <w:rPr>
          <w:rFonts w:ascii="Arial" w:eastAsia="Arial" w:hAnsi="Arial" w:cs="Arial"/>
          <w:sz w:val="20"/>
          <w:szCs w:val="20"/>
        </w:rPr>
      </w:pPr>
      <w:r w:rsidRPr="00D8623F">
        <w:rPr>
          <w:rFonts w:ascii="Arial" w:eastAsia="Arial" w:hAnsi="Arial" w:cs="Arial"/>
          <w:sz w:val="20"/>
          <w:szCs w:val="20"/>
        </w:rPr>
        <w:t xml:space="preserve">Los resultados del seguimiento realizado se encuentran en el repositorio </w:t>
      </w:r>
      <w:proofErr w:type="spellStart"/>
      <w:r w:rsidRPr="00D8623F">
        <w:rPr>
          <w:rFonts w:ascii="Arial" w:eastAsia="Arial" w:hAnsi="Arial" w:cs="Arial"/>
          <w:sz w:val="20"/>
          <w:szCs w:val="20"/>
        </w:rPr>
        <w:t>Sharepoint</w:t>
      </w:r>
      <w:proofErr w:type="spellEnd"/>
      <w:r w:rsidRPr="00D8623F">
        <w:rPr>
          <w:rFonts w:ascii="Arial" w:eastAsia="Arial" w:hAnsi="Arial" w:cs="Arial"/>
          <w:sz w:val="20"/>
          <w:szCs w:val="20"/>
        </w:rPr>
        <w:t xml:space="preserve"> de la Oficina Asesora de Planeación, ubicado en carpetas disponibles para cada proceso, a través del siguiente enlace: </w:t>
      </w:r>
      <w:hyperlink r:id="rId21">
        <w:r w:rsidRPr="00D8623F">
          <w:rPr>
            <w:rStyle w:val="Hipervnculo"/>
            <w:rFonts w:ascii="Arial" w:eastAsia="Arial" w:hAnsi="Arial" w:cs="Arial"/>
            <w:color w:val="0000FF"/>
            <w:sz w:val="20"/>
            <w:szCs w:val="20"/>
          </w:rPr>
          <w:t>2024 Reporte de indicadores</w:t>
        </w:r>
      </w:hyperlink>
      <w:r w:rsidRPr="00D8623F">
        <w:rPr>
          <w:rFonts w:ascii="Arial" w:eastAsia="Arial" w:hAnsi="Arial" w:cs="Arial"/>
          <w:sz w:val="20"/>
          <w:szCs w:val="20"/>
        </w:rPr>
        <w:t>, de igual manera, el seguimiento y análisis de los indicadores, se encuentra disponible en el Portal Web de la entidad, módulo de transparencia “INDICADORES DE GESTIÓN”</w:t>
      </w:r>
      <w:r w:rsidR="4C159982" w:rsidRPr="00D8623F">
        <w:rPr>
          <w:rFonts w:ascii="Arial" w:eastAsia="Arial" w:hAnsi="Arial" w:cs="Arial"/>
          <w:sz w:val="20"/>
          <w:szCs w:val="20"/>
        </w:rPr>
        <w:t xml:space="preserve"> https://www.umv.gov.co/portal/indicadores-de-gestion/</w:t>
      </w:r>
      <w:r w:rsidRPr="00D8623F">
        <w:rPr>
          <w:rFonts w:ascii="Arial" w:eastAsia="Arial" w:hAnsi="Arial" w:cs="Arial"/>
          <w:sz w:val="20"/>
          <w:szCs w:val="20"/>
        </w:rPr>
        <w:t>.</w:t>
      </w:r>
    </w:p>
    <w:p w14:paraId="0C9940D0" w14:textId="4C8A349E" w:rsidR="04430172" w:rsidRPr="00D8623F" w:rsidRDefault="04430172" w:rsidP="04430172">
      <w:pPr>
        <w:pStyle w:val="Prrafodelista"/>
        <w:spacing w:line="257" w:lineRule="auto"/>
        <w:ind w:left="720" w:right="0"/>
        <w:rPr>
          <w:rFonts w:ascii="Arial" w:eastAsia="Arial" w:hAnsi="Arial" w:cs="Arial"/>
          <w:sz w:val="20"/>
          <w:szCs w:val="20"/>
        </w:rPr>
      </w:pPr>
    </w:p>
    <w:p w14:paraId="33E07E60" w14:textId="77777777" w:rsidR="0093399C" w:rsidRPr="00D8623F" w:rsidRDefault="0A08D35B" w:rsidP="00242095">
      <w:pPr>
        <w:pStyle w:val="Ttulo1"/>
        <w:numPr>
          <w:ilvl w:val="0"/>
          <w:numId w:val="8"/>
        </w:numPr>
        <w:ind w:left="720"/>
        <w:rPr>
          <w:rFonts w:ascii="Arial" w:hAnsi="Arial" w:cs="Arial"/>
          <w:sz w:val="20"/>
          <w:szCs w:val="20"/>
        </w:rPr>
      </w:pPr>
      <w:bookmarkStart w:id="111" w:name="_Toc45894535"/>
      <w:bookmarkStart w:id="112" w:name="_Toc111731191"/>
      <w:bookmarkStart w:id="113" w:name="_Toc127352875"/>
      <w:bookmarkStart w:id="114" w:name="_Toc191035437"/>
      <w:r w:rsidRPr="00D8623F">
        <w:rPr>
          <w:rFonts w:ascii="Arial" w:hAnsi="Arial" w:cs="Arial"/>
          <w:sz w:val="20"/>
          <w:szCs w:val="20"/>
        </w:rPr>
        <w:t>DIMENSIÓN: INFORMACIÓN Y COMUNICACIÓN</w:t>
      </w:r>
      <w:bookmarkEnd w:id="111"/>
      <w:bookmarkEnd w:id="112"/>
      <w:bookmarkEnd w:id="113"/>
      <w:bookmarkEnd w:id="114"/>
    </w:p>
    <w:p w14:paraId="631C20D3" w14:textId="0EF6FFB3" w:rsidR="270D064B" w:rsidRPr="00D8623F" w:rsidRDefault="270D064B" w:rsidP="270D064B">
      <w:pPr>
        <w:pStyle w:val="Ttulo2"/>
        <w:jc w:val="both"/>
        <w:rPr>
          <w:rFonts w:ascii="Arial" w:eastAsia="Arial" w:hAnsi="Arial" w:cs="Arial"/>
          <w:color w:val="auto"/>
          <w:sz w:val="20"/>
          <w:szCs w:val="20"/>
        </w:rPr>
      </w:pPr>
    </w:p>
    <w:p w14:paraId="465CE9FD" w14:textId="5CC10AD0" w:rsidR="0093399C" w:rsidRPr="00D8623F" w:rsidRDefault="0A08D35B" w:rsidP="270D064B">
      <w:pPr>
        <w:pStyle w:val="Ttulo2"/>
        <w:jc w:val="both"/>
        <w:rPr>
          <w:rFonts w:ascii="Arial" w:eastAsia="Arial" w:hAnsi="Arial" w:cs="Arial"/>
          <w:color w:val="auto"/>
          <w:sz w:val="20"/>
          <w:szCs w:val="20"/>
        </w:rPr>
      </w:pPr>
      <w:bookmarkStart w:id="115" w:name="_Toc191035438"/>
      <w:r w:rsidRPr="00D8623F">
        <w:rPr>
          <w:rFonts w:ascii="Arial" w:eastAsia="Arial" w:hAnsi="Arial" w:cs="Arial"/>
          <w:color w:val="auto"/>
          <w:sz w:val="20"/>
          <w:szCs w:val="20"/>
        </w:rPr>
        <w:t>5.1 GESTIÓN DOCUMENTAL</w:t>
      </w:r>
      <w:bookmarkEnd w:id="115"/>
      <w:r w:rsidRPr="00D8623F">
        <w:rPr>
          <w:rFonts w:ascii="Arial" w:eastAsia="Arial" w:hAnsi="Arial" w:cs="Arial"/>
          <w:color w:val="auto"/>
          <w:sz w:val="20"/>
          <w:szCs w:val="20"/>
        </w:rPr>
        <w:t xml:space="preserve"> </w:t>
      </w:r>
    </w:p>
    <w:p w14:paraId="00466412" w14:textId="32F94778" w:rsidR="270D064B" w:rsidRPr="00D8623F" w:rsidRDefault="270D064B" w:rsidP="270D064B">
      <w:pPr>
        <w:rPr>
          <w:rFonts w:ascii="Arial" w:hAnsi="Arial" w:cs="Arial"/>
        </w:rPr>
      </w:pPr>
    </w:p>
    <w:p w14:paraId="4D26F9F2" w14:textId="77777777" w:rsidR="00DE704A" w:rsidRPr="00D8623F" w:rsidRDefault="00DE704A" w:rsidP="00DE704A">
      <w:pPr>
        <w:spacing w:line="257" w:lineRule="auto"/>
        <w:jc w:val="both"/>
        <w:rPr>
          <w:rFonts w:ascii="Arial" w:hAnsi="Arial" w:cs="Arial"/>
          <w:sz w:val="20"/>
          <w:szCs w:val="20"/>
          <w:shd w:val="clear" w:color="auto" w:fill="FFFFFF"/>
        </w:rPr>
      </w:pPr>
      <w:r w:rsidRPr="00D8623F">
        <w:rPr>
          <w:rFonts w:ascii="Arial" w:hAnsi="Arial" w:cs="Arial"/>
          <w:sz w:val="20"/>
          <w:szCs w:val="20"/>
          <w:shd w:val="clear" w:color="auto" w:fill="FFFFFF"/>
        </w:rPr>
        <w:t>Se actualizó el Programa de Gestión Documental, el cual fue presentado y aprobado por el Comité Institucional el día 22 de noviembre 2024, posteriormente formalizado en el SISGESTIÓN y socializado el día 18 de diciembre 2024 a todos los colaboradores de la Entidad.</w:t>
      </w:r>
    </w:p>
    <w:p w14:paraId="6B4FA64F" w14:textId="77777777" w:rsidR="00DE704A" w:rsidRPr="00D8623F" w:rsidRDefault="00DE704A" w:rsidP="00DE704A">
      <w:pPr>
        <w:spacing w:line="257" w:lineRule="auto"/>
        <w:jc w:val="both"/>
        <w:rPr>
          <w:rFonts w:ascii="Arial" w:hAnsi="Arial" w:cs="Arial"/>
          <w:sz w:val="20"/>
          <w:szCs w:val="20"/>
          <w:shd w:val="clear" w:color="auto" w:fill="FFFFFF"/>
        </w:rPr>
      </w:pPr>
    </w:p>
    <w:p w14:paraId="69AC0607" w14:textId="77777777" w:rsidR="00DE704A" w:rsidRPr="00D8623F" w:rsidRDefault="00DE704A" w:rsidP="00DE704A">
      <w:pPr>
        <w:spacing w:line="257" w:lineRule="auto"/>
        <w:jc w:val="both"/>
        <w:rPr>
          <w:rFonts w:ascii="Arial" w:hAnsi="Arial" w:cs="Arial"/>
          <w:sz w:val="20"/>
          <w:szCs w:val="20"/>
          <w:shd w:val="clear" w:color="auto" w:fill="FFFFFF"/>
        </w:rPr>
      </w:pPr>
      <w:r w:rsidRPr="00D8623F">
        <w:rPr>
          <w:rFonts w:ascii="Arial" w:hAnsi="Arial" w:cs="Arial"/>
          <w:sz w:val="20"/>
          <w:szCs w:val="20"/>
          <w:shd w:val="clear" w:color="auto" w:fill="FFFFFF"/>
        </w:rPr>
        <w:t>Se actualizó el programa de documentos electrónicos de archivos, acorde a las recomendaciones del Archivo Distrital.</w:t>
      </w:r>
    </w:p>
    <w:p w14:paraId="077038F3" w14:textId="77777777" w:rsidR="00DE704A" w:rsidRPr="00D8623F" w:rsidRDefault="00DE704A" w:rsidP="00DE704A">
      <w:pPr>
        <w:spacing w:line="257" w:lineRule="auto"/>
        <w:jc w:val="both"/>
        <w:rPr>
          <w:rFonts w:ascii="Arial" w:hAnsi="Arial" w:cs="Arial"/>
          <w:sz w:val="20"/>
          <w:szCs w:val="20"/>
          <w:shd w:val="clear" w:color="auto" w:fill="FFFFFF"/>
        </w:rPr>
      </w:pPr>
    </w:p>
    <w:p w14:paraId="77458629" w14:textId="77777777" w:rsidR="00DE704A" w:rsidRPr="00D8623F" w:rsidRDefault="00DE704A" w:rsidP="00DE704A">
      <w:pPr>
        <w:spacing w:line="257" w:lineRule="auto"/>
        <w:jc w:val="both"/>
        <w:rPr>
          <w:rFonts w:ascii="Arial" w:hAnsi="Arial" w:cs="Arial"/>
          <w:sz w:val="20"/>
          <w:szCs w:val="20"/>
          <w:shd w:val="clear" w:color="auto" w:fill="FFFFFF"/>
        </w:rPr>
      </w:pPr>
      <w:r w:rsidRPr="00D8623F">
        <w:rPr>
          <w:rFonts w:ascii="Arial" w:hAnsi="Arial" w:cs="Arial"/>
          <w:sz w:val="20"/>
          <w:szCs w:val="20"/>
          <w:shd w:val="clear" w:color="auto" w:fill="FFFFFF"/>
        </w:rPr>
        <w:t>Se elaboró informe de seguimiento a la implementación de la estrategia de socialización, sensibilización y divulgación de los instrumentos archivísticos y de la cultura archivística al interior de la UAERMV para la vigencia 2024 por medio del cual se pueden visualizar las socializaciones realizadas en los diferentes temas de gestión documental, así como, los resultados  de la encuesta de satisfacción aplicada  en las diferentes socializaciones, la percepción, entendimiento y temas de interés a profundizar referidos en la herramienta de medición enunciada por parte de los colaboradores de la entidad.</w:t>
      </w:r>
    </w:p>
    <w:p w14:paraId="4138C277" w14:textId="77777777" w:rsidR="00DE704A" w:rsidRPr="00D8623F" w:rsidRDefault="00DE704A" w:rsidP="00DE704A">
      <w:pPr>
        <w:spacing w:line="257" w:lineRule="auto"/>
        <w:jc w:val="both"/>
        <w:rPr>
          <w:rFonts w:ascii="Arial" w:hAnsi="Arial" w:cs="Arial"/>
          <w:sz w:val="20"/>
          <w:szCs w:val="20"/>
          <w:shd w:val="clear" w:color="auto" w:fill="FFFFFF"/>
        </w:rPr>
      </w:pPr>
    </w:p>
    <w:p w14:paraId="3989148A" w14:textId="77777777" w:rsidR="00DE704A" w:rsidRPr="00D8623F" w:rsidRDefault="00DE704A" w:rsidP="00DE704A">
      <w:pPr>
        <w:spacing w:line="257" w:lineRule="auto"/>
        <w:jc w:val="both"/>
        <w:rPr>
          <w:rFonts w:ascii="Arial" w:hAnsi="Arial" w:cs="Arial"/>
          <w:sz w:val="20"/>
          <w:szCs w:val="20"/>
          <w:shd w:val="clear" w:color="auto" w:fill="FFFFFF"/>
        </w:rPr>
      </w:pPr>
      <w:r w:rsidRPr="00D8623F">
        <w:rPr>
          <w:rFonts w:ascii="Arial" w:hAnsi="Arial" w:cs="Arial"/>
          <w:sz w:val="20"/>
          <w:szCs w:val="20"/>
          <w:shd w:val="clear" w:color="auto" w:fill="FFFFFF"/>
        </w:rPr>
        <w:t xml:space="preserve">Se elaboraron las Tablas de Valoración Documental, así las cosas, se culminó el levantamiento del inventario del estado natural de la SOP, en la misma medida se realizó la periodización de los inventarios por cada uno de los periodos institucionales, los cuales cuentan con su clasificación documental por dependencias, series </w:t>
      </w:r>
      <w:r w:rsidRPr="00D8623F">
        <w:rPr>
          <w:rFonts w:ascii="Arial" w:hAnsi="Arial" w:cs="Arial"/>
          <w:sz w:val="20"/>
          <w:szCs w:val="20"/>
          <w:shd w:val="clear" w:color="auto" w:fill="FFFFFF"/>
        </w:rPr>
        <w:lastRenderedPageBreak/>
        <w:t>y subseries documentales correspondientes.</w:t>
      </w:r>
    </w:p>
    <w:p w14:paraId="5AE5CCA5" w14:textId="77777777" w:rsidR="00DE704A" w:rsidRPr="00D8623F" w:rsidRDefault="00DE704A" w:rsidP="00DE704A">
      <w:pPr>
        <w:spacing w:line="257" w:lineRule="auto"/>
        <w:jc w:val="both"/>
        <w:rPr>
          <w:rFonts w:ascii="Arial" w:hAnsi="Arial" w:cs="Arial"/>
          <w:sz w:val="20"/>
          <w:szCs w:val="20"/>
          <w:shd w:val="clear" w:color="auto" w:fill="FFFFFF"/>
        </w:rPr>
      </w:pPr>
    </w:p>
    <w:p w14:paraId="3CE8BFF7" w14:textId="77777777" w:rsidR="00DE704A" w:rsidRPr="00D8623F" w:rsidRDefault="00DE704A" w:rsidP="00DE704A">
      <w:pPr>
        <w:spacing w:line="257" w:lineRule="auto"/>
        <w:jc w:val="both"/>
        <w:rPr>
          <w:rFonts w:ascii="Arial" w:hAnsi="Arial" w:cs="Arial"/>
          <w:sz w:val="20"/>
          <w:szCs w:val="20"/>
          <w:shd w:val="clear" w:color="auto" w:fill="FFFFFF"/>
        </w:rPr>
      </w:pPr>
      <w:r w:rsidRPr="00D8623F">
        <w:rPr>
          <w:rFonts w:ascii="Arial" w:hAnsi="Arial" w:cs="Arial"/>
          <w:sz w:val="20"/>
          <w:szCs w:val="20"/>
          <w:shd w:val="clear" w:color="auto" w:fill="FFFFFF"/>
        </w:rPr>
        <w:t>También, se elaboraron los 18 cuadros de clasificación documental (CCD) pertenecientes al mismo número de periodos instituciones, cada uno de ellos con la codificación respectiva, definida dentro de las estructuras orgánicas. Como resultado de este ejercicio se obtuvieron 58 series documentales y 108 subseries identificadas en los inventarios. En la misma medida se realizó la valoración primaria y secundaria dentro del formato definido por el Archivo General de la Nación en el Acuerdo 001 de 2024.</w:t>
      </w:r>
    </w:p>
    <w:p w14:paraId="48194165" w14:textId="77777777" w:rsidR="00DE704A" w:rsidRPr="00D8623F" w:rsidRDefault="00DE704A" w:rsidP="00DE704A">
      <w:pPr>
        <w:spacing w:line="257" w:lineRule="auto"/>
        <w:jc w:val="both"/>
        <w:rPr>
          <w:rFonts w:ascii="Arial" w:hAnsi="Arial" w:cs="Arial"/>
          <w:sz w:val="20"/>
          <w:szCs w:val="20"/>
          <w:shd w:val="clear" w:color="auto" w:fill="FFFFFF"/>
        </w:rPr>
      </w:pPr>
    </w:p>
    <w:p w14:paraId="0BEE914B" w14:textId="77777777" w:rsidR="00DE704A" w:rsidRPr="00D8623F" w:rsidRDefault="00DE704A" w:rsidP="00DE704A">
      <w:pPr>
        <w:spacing w:line="257" w:lineRule="auto"/>
        <w:jc w:val="both"/>
        <w:rPr>
          <w:rFonts w:ascii="Arial" w:hAnsi="Arial" w:cs="Arial"/>
          <w:sz w:val="20"/>
          <w:szCs w:val="20"/>
          <w:shd w:val="clear" w:color="auto" w:fill="FFFFFF"/>
        </w:rPr>
      </w:pPr>
      <w:r w:rsidRPr="00D8623F">
        <w:rPr>
          <w:rFonts w:ascii="Arial" w:hAnsi="Arial" w:cs="Arial"/>
          <w:sz w:val="20"/>
          <w:szCs w:val="20"/>
          <w:shd w:val="clear" w:color="auto" w:fill="FFFFFF"/>
        </w:rPr>
        <w:t>Se estructuraron las Tablas de Valoración Documental de la SOP, para las dependencias que contienen información de 206 dependencias dentro de los 18 periodos institucionales que abarcan desde 1926 hasta 2006.</w:t>
      </w:r>
    </w:p>
    <w:p w14:paraId="5A48964D" w14:textId="77777777" w:rsidR="00DE704A" w:rsidRPr="00D8623F" w:rsidRDefault="00DE704A" w:rsidP="00DE704A">
      <w:pPr>
        <w:pStyle w:val="Textoindependiente"/>
        <w:ind w:right="114"/>
        <w:jc w:val="both"/>
        <w:rPr>
          <w:rFonts w:ascii="Arial" w:hAnsi="Arial" w:cs="Arial"/>
          <w:sz w:val="20"/>
          <w:szCs w:val="20"/>
        </w:rPr>
      </w:pPr>
      <w:r w:rsidRPr="00D8623F">
        <w:rPr>
          <w:rFonts w:ascii="Arial" w:hAnsi="Arial" w:cs="Arial"/>
          <w:sz w:val="20"/>
          <w:szCs w:val="20"/>
        </w:rPr>
        <w:t>Por otra parte, se dio cumplimiento a las actividades establecidas en las estrategias del Sistema Integrado de Conservación, acorde a los cronogramas de actividades establecido.</w:t>
      </w:r>
    </w:p>
    <w:p w14:paraId="2DBB00AF" w14:textId="77777777" w:rsidR="00DE704A" w:rsidRPr="00D8623F" w:rsidRDefault="00DE704A" w:rsidP="00DE704A">
      <w:pPr>
        <w:pStyle w:val="Textoindependiente"/>
        <w:ind w:right="114"/>
        <w:jc w:val="both"/>
        <w:rPr>
          <w:rFonts w:ascii="Arial" w:hAnsi="Arial" w:cs="Arial"/>
          <w:sz w:val="20"/>
          <w:szCs w:val="20"/>
        </w:rPr>
      </w:pPr>
    </w:p>
    <w:p w14:paraId="7A1604F3" w14:textId="51B225F8" w:rsidR="00DE704A" w:rsidRPr="00D8623F" w:rsidRDefault="00DE704A" w:rsidP="00DE704A">
      <w:pPr>
        <w:jc w:val="both"/>
        <w:rPr>
          <w:rFonts w:ascii="Arial" w:eastAsia="Arial" w:hAnsi="Arial" w:cs="Arial"/>
          <w:sz w:val="20"/>
          <w:szCs w:val="20"/>
          <w:lang w:val="es"/>
        </w:rPr>
      </w:pPr>
      <w:r w:rsidRPr="00D8623F">
        <w:rPr>
          <w:rFonts w:ascii="Arial" w:eastAsia="Arial" w:hAnsi="Arial" w:cs="Arial"/>
          <w:sz w:val="20"/>
          <w:szCs w:val="20"/>
        </w:rPr>
        <w:t xml:space="preserve">Se prestó acompañamiento a todas las dependencias y/o procesos para la correcta aplicación de las TRD, </w:t>
      </w:r>
      <w:r w:rsidR="00251B3C" w:rsidRPr="00D8623F">
        <w:rPr>
          <w:rFonts w:ascii="Arial" w:eastAsia="Arial" w:hAnsi="Arial" w:cs="Arial"/>
          <w:sz w:val="20"/>
          <w:szCs w:val="20"/>
        </w:rPr>
        <w:t>así</w:t>
      </w:r>
      <w:r w:rsidRPr="00D8623F">
        <w:rPr>
          <w:rFonts w:ascii="Arial" w:eastAsia="Arial" w:hAnsi="Arial" w:cs="Arial"/>
          <w:sz w:val="20"/>
          <w:szCs w:val="20"/>
        </w:rPr>
        <w:t xml:space="preserve"> como para la gestión de las transferencias documentales primarias, elaboración y actualización de los FUID inventarios documentales, </w:t>
      </w:r>
      <w:r w:rsidRPr="00D8623F">
        <w:rPr>
          <w:rFonts w:ascii="Arial" w:eastAsia="Arial" w:hAnsi="Arial" w:cs="Arial"/>
          <w:sz w:val="20"/>
          <w:szCs w:val="20"/>
          <w:lang w:val="es"/>
        </w:rPr>
        <w:t>Clasificación, Organización y Descripción) de los documentos físicos y electrónicos.</w:t>
      </w:r>
    </w:p>
    <w:p w14:paraId="39C8D424" w14:textId="77777777" w:rsidR="00DE704A" w:rsidRPr="00D8623F" w:rsidRDefault="00DE704A" w:rsidP="00DE704A">
      <w:pPr>
        <w:jc w:val="both"/>
        <w:rPr>
          <w:rFonts w:ascii="Arial" w:hAnsi="Arial" w:cs="Arial"/>
          <w:b/>
          <w:bCs/>
          <w:sz w:val="20"/>
          <w:szCs w:val="20"/>
        </w:rPr>
      </w:pPr>
    </w:p>
    <w:p w14:paraId="687F3846" w14:textId="77777777" w:rsidR="00DE704A" w:rsidRPr="00D8623F" w:rsidRDefault="00DE704A" w:rsidP="00DE704A">
      <w:pPr>
        <w:jc w:val="both"/>
        <w:rPr>
          <w:rFonts w:ascii="Arial" w:eastAsia="Arial" w:hAnsi="Arial" w:cs="Arial"/>
          <w:sz w:val="20"/>
          <w:szCs w:val="20"/>
          <w:lang w:val="es"/>
        </w:rPr>
      </w:pPr>
      <w:r w:rsidRPr="00D8623F">
        <w:rPr>
          <w:rFonts w:ascii="Arial" w:eastAsia="Arial" w:hAnsi="Arial" w:cs="Arial"/>
          <w:sz w:val="20"/>
          <w:szCs w:val="20"/>
          <w:lang w:val="es"/>
        </w:rPr>
        <w:t>Así las cosas, se dio cumplimiento en un 100% al cronograma de acompañamientos con un total de 25 acompañamientos en donde se puede visualizar la gestión adelantada en las actas de reunión radicadas en el SGDEA Orfeo e incluidas en el expediente No 202411121001000002E de la vigencia 2024.</w:t>
      </w:r>
    </w:p>
    <w:p w14:paraId="739ED568" w14:textId="77777777" w:rsidR="00DE704A" w:rsidRPr="00D8623F" w:rsidRDefault="00DE704A" w:rsidP="00DE704A">
      <w:pPr>
        <w:jc w:val="both"/>
        <w:rPr>
          <w:rFonts w:ascii="Arial" w:eastAsia="Arial" w:hAnsi="Arial" w:cs="Arial"/>
          <w:sz w:val="20"/>
          <w:szCs w:val="20"/>
          <w:lang w:val="es"/>
        </w:rPr>
      </w:pPr>
    </w:p>
    <w:p w14:paraId="2F6DD9EA" w14:textId="77777777" w:rsidR="00DE704A" w:rsidRPr="00D8623F" w:rsidRDefault="00DE704A" w:rsidP="00DE704A">
      <w:pPr>
        <w:jc w:val="both"/>
        <w:rPr>
          <w:rFonts w:ascii="Arial" w:eastAsia="Arial" w:hAnsi="Arial" w:cs="Arial"/>
          <w:sz w:val="20"/>
          <w:szCs w:val="20"/>
          <w:lang w:val="es"/>
        </w:rPr>
      </w:pPr>
      <w:r w:rsidRPr="00D8623F">
        <w:rPr>
          <w:rFonts w:ascii="Arial" w:eastAsia="Arial" w:hAnsi="Arial" w:cs="Arial"/>
          <w:sz w:val="20"/>
          <w:szCs w:val="20"/>
          <w:lang w:val="es"/>
        </w:rPr>
        <w:t>Se implementó en un 100% en plan de transferencias documentales primarias y se elaboró un informe con las recomendaciones a cada una de las dependencias programadas para hacer transferencia.</w:t>
      </w:r>
    </w:p>
    <w:p w14:paraId="244DA579" w14:textId="77777777" w:rsidR="00DE704A" w:rsidRPr="00D8623F" w:rsidRDefault="00DE704A" w:rsidP="00DE704A">
      <w:pPr>
        <w:jc w:val="both"/>
        <w:rPr>
          <w:rFonts w:ascii="Arial" w:eastAsia="Arial" w:hAnsi="Arial" w:cs="Arial"/>
          <w:sz w:val="20"/>
          <w:szCs w:val="20"/>
          <w:lang w:val="es"/>
        </w:rPr>
      </w:pPr>
    </w:p>
    <w:p w14:paraId="51D1E707" w14:textId="77777777" w:rsidR="00DE704A" w:rsidRPr="00D8623F" w:rsidRDefault="00DE704A" w:rsidP="5F6FE835">
      <w:pPr>
        <w:jc w:val="both"/>
        <w:rPr>
          <w:rFonts w:ascii="Arial" w:eastAsia="Arial" w:hAnsi="Arial" w:cs="Arial"/>
          <w:sz w:val="20"/>
          <w:szCs w:val="20"/>
        </w:rPr>
      </w:pPr>
      <w:r w:rsidRPr="00D8623F">
        <w:rPr>
          <w:rFonts w:ascii="Arial" w:eastAsia="Arial" w:hAnsi="Arial" w:cs="Arial"/>
          <w:sz w:val="20"/>
          <w:szCs w:val="20"/>
        </w:rPr>
        <w:t xml:space="preserve">Durante el tercer cuatrimestre, se remitieron correos electrónicos los días 4 y 19  de diciembre 2024 del presente año dirigido a los enlaces de cada proceso y/o dependencia con el objetivo de solicitar la remisión de los inventarios documentales actualizados de los archivos de gestión, </w:t>
      </w:r>
      <w:proofErr w:type="spellStart"/>
      <w:r w:rsidRPr="00D8623F">
        <w:rPr>
          <w:rFonts w:ascii="Arial" w:eastAsia="Arial" w:hAnsi="Arial" w:cs="Arial"/>
          <w:sz w:val="20"/>
          <w:szCs w:val="20"/>
        </w:rPr>
        <w:t>asi</w:t>
      </w:r>
      <w:proofErr w:type="spellEnd"/>
      <w:r w:rsidRPr="00D8623F">
        <w:rPr>
          <w:rFonts w:ascii="Arial" w:eastAsia="Arial" w:hAnsi="Arial" w:cs="Arial"/>
          <w:sz w:val="20"/>
          <w:szCs w:val="20"/>
        </w:rPr>
        <w:t xml:space="preserve"> mismo se realizó mesa de trabajo el día 28  de noviembre 2024 con los enlaces de gestión documental designados por cada proceso, en donde se socializaron los lineamientos para la remisión de los inventarios documentales tercer cuatrimestre 2024, para su posterior publicación en el micrositio de GDOC. Es importante precisar que desde el proceso de Gestión Documental se brindó acompañamiento a todas las dependencias y/o procesos para el correcto diligenciamiento del FUID, </w:t>
      </w:r>
      <w:proofErr w:type="spellStart"/>
      <w:r w:rsidRPr="00D8623F">
        <w:rPr>
          <w:rFonts w:ascii="Arial" w:eastAsia="Arial" w:hAnsi="Arial" w:cs="Arial"/>
          <w:sz w:val="20"/>
          <w:szCs w:val="20"/>
        </w:rPr>
        <w:t>Asi</w:t>
      </w:r>
      <w:proofErr w:type="spellEnd"/>
      <w:r w:rsidRPr="00D8623F">
        <w:rPr>
          <w:rFonts w:ascii="Arial" w:eastAsia="Arial" w:hAnsi="Arial" w:cs="Arial"/>
          <w:sz w:val="20"/>
          <w:szCs w:val="20"/>
        </w:rPr>
        <w:t xml:space="preserve"> las cosas, se logró consolidar a la fecha de 20 inventarios documentales recibidos por parte de las dependencias y/o procesos, los cuales se publicaron en el SISGESTIÓN-micrositio de GDOC.</w:t>
      </w:r>
    </w:p>
    <w:p w14:paraId="7C98C9BC" w14:textId="77777777" w:rsidR="00DE704A" w:rsidRPr="00D8623F" w:rsidRDefault="00DE704A" w:rsidP="00DE704A">
      <w:pPr>
        <w:jc w:val="both"/>
        <w:rPr>
          <w:rFonts w:ascii="Arial" w:eastAsia="Arial" w:hAnsi="Arial" w:cs="Arial"/>
          <w:sz w:val="20"/>
          <w:szCs w:val="20"/>
          <w:lang w:val="es"/>
        </w:rPr>
      </w:pPr>
    </w:p>
    <w:p w14:paraId="0C803B78" w14:textId="77777777" w:rsidR="00DE704A" w:rsidRPr="00D8623F" w:rsidRDefault="00DE704A" w:rsidP="00DE704A">
      <w:pPr>
        <w:jc w:val="both"/>
        <w:rPr>
          <w:rFonts w:ascii="Arial" w:eastAsia="Arial" w:hAnsi="Arial" w:cs="Arial"/>
          <w:sz w:val="20"/>
          <w:szCs w:val="20"/>
          <w:lang w:val="es"/>
        </w:rPr>
      </w:pPr>
      <w:r w:rsidRPr="00D8623F">
        <w:rPr>
          <w:rFonts w:ascii="Arial" w:eastAsia="Arial" w:hAnsi="Arial" w:cs="Arial"/>
          <w:sz w:val="20"/>
          <w:szCs w:val="20"/>
          <w:lang w:val="es"/>
        </w:rPr>
        <w:t xml:space="preserve">Finalmente, en el marco de ejecución del proyecto Orfeo se adelantaron e implementaron los siguientes requerimientos con el fin de mejorar las funcionalidades básicas del Sistema de Gestión de Documento Electrónico de Archivos SGDEA-Orfeo. </w:t>
      </w:r>
    </w:p>
    <w:p w14:paraId="5B5B9CAC" w14:textId="77777777" w:rsidR="00DF130F" w:rsidRPr="00D8623F" w:rsidRDefault="00DF130F" w:rsidP="00DE704A">
      <w:pPr>
        <w:jc w:val="both"/>
        <w:rPr>
          <w:rFonts w:ascii="Arial" w:eastAsia="Arial" w:hAnsi="Arial" w:cs="Arial"/>
          <w:sz w:val="18"/>
          <w:szCs w:val="18"/>
          <w:lang w:val="es"/>
        </w:rPr>
      </w:pPr>
    </w:p>
    <w:p w14:paraId="564ABA13" w14:textId="0DDF4E27" w:rsidR="00DF130F" w:rsidRPr="00D8623F" w:rsidRDefault="00DF130F" w:rsidP="005E1810">
      <w:pPr>
        <w:jc w:val="center"/>
        <w:rPr>
          <w:rFonts w:ascii="Arial" w:eastAsia="Arial" w:hAnsi="Arial" w:cs="Arial"/>
          <w:sz w:val="18"/>
          <w:szCs w:val="18"/>
          <w:lang w:val="es"/>
        </w:rPr>
      </w:pPr>
      <w:bookmarkStart w:id="116" w:name="_Toc191034849"/>
      <w:r w:rsidRPr="00D8623F">
        <w:rPr>
          <w:rFonts w:ascii="Arial" w:hAnsi="Arial" w:cs="Arial"/>
          <w:sz w:val="18"/>
          <w:szCs w:val="18"/>
        </w:rPr>
        <w:t xml:space="preserve">Tabla </w:t>
      </w:r>
      <w:r w:rsidRPr="00D8623F">
        <w:rPr>
          <w:rFonts w:ascii="Arial" w:hAnsi="Arial" w:cs="Arial"/>
          <w:sz w:val="18"/>
          <w:szCs w:val="18"/>
        </w:rPr>
        <w:fldChar w:fldCharType="begin"/>
      </w:r>
      <w:r w:rsidRPr="00D8623F">
        <w:rPr>
          <w:rFonts w:ascii="Arial" w:hAnsi="Arial" w:cs="Arial"/>
          <w:sz w:val="18"/>
          <w:szCs w:val="18"/>
        </w:rPr>
        <w:instrText xml:space="preserve"> SEQ Tabla \* ARABIC </w:instrText>
      </w:r>
      <w:r w:rsidRPr="00D8623F">
        <w:rPr>
          <w:rFonts w:ascii="Arial" w:hAnsi="Arial" w:cs="Arial"/>
          <w:sz w:val="18"/>
          <w:szCs w:val="18"/>
        </w:rPr>
        <w:fldChar w:fldCharType="separate"/>
      </w:r>
      <w:r w:rsidR="00251B3C" w:rsidRPr="00D8623F">
        <w:rPr>
          <w:rFonts w:ascii="Arial" w:hAnsi="Arial" w:cs="Arial"/>
          <w:noProof/>
          <w:sz w:val="18"/>
          <w:szCs w:val="18"/>
        </w:rPr>
        <w:t>14</w:t>
      </w:r>
      <w:r w:rsidRPr="00D8623F">
        <w:rPr>
          <w:rFonts w:ascii="Arial" w:hAnsi="Arial" w:cs="Arial"/>
          <w:sz w:val="18"/>
          <w:szCs w:val="18"/>
        </w:rPr>
        <w:fldChar w:fldCharType="end"/>
      </w:r>
      <w:r w:rsidRPr="00D8623F">
        <w:rPr>
          <w:rFonts w:ascii="Arial" w:hAnsi="Arial" w:cs="Arial"/>
          <w:sz w:val="18"/>
          <w:szCs w:val="18"/>
        </w:rPr>
        <w:t>.</w:t>
      </w:r>
      <w:r w:rsidR="005E1810" w:rsidRPr="00D8623F">
        <w:rPr>
          <w:rFonts w:ascii="Arial" w:hAnsi="Arial" w:cs="Arial"/>
          <w:sz w:val="18"/>
          <w:szCs w:val="18"/>
        </w:rPr>
        <w:t xml:space="preserve"> Requerimientos proyecto Orfeo vigencia 2024</w:t>
      </w:r>
      <w:bookmarkEnd w:id="116"/>
    </w:p>
    <w:tbl>
      <w:tblPr>
        <w:tblW w:w="7751" w:type="dxa"/>
        <w:jc w:val="center"/>
        <w:tblLayout w:type="fixed"/>
        <w:tblCellMar>
          <w:left w:w="10" w:type="dxa"/>
          <w:right w:w="10" w:type="dxa"/>
        </w:tblCellMar>
        <w:tblLook w:val="0000" w:firstRow="0" w:lastRow="0" w:firstColumn="0" w:lastColumn="0" w:noHBand="0" w:noVBand="0"/>
      </w:tblPr>
      <w:tblGrid>
        <w:gridCol w:w="798"/>
        <w:gridCol w:w="5457"/>
        <w:gridCol w:w="1496"/>
      </w:tblGrid>
      <w:tr w:rsidR="00DF130F" w:rsidRPr="00D8623F" w14:paraId="7FCBEFDF" w14:textId="77777777" w:rsidTr="00251B3C">
        <w:trPr>
          <w:trHeight w:val="285"/>
          <w:tblHeader/>
          <w:jc w:val="center"/>
        </w:trPr>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06377FDD" w14:textId="77777777" w:rsidR="00DF130F" w:rsidRPr="00D8623F" w:rsidRDefault="00DF130F" w:rsidP="7E08B91A">
            <w:pPr>
              <w:jc w:val="center"/>
              <w:rPr>
                <w:rFonts w:ascii="Arial" w:hAnsi="Arial" w:cs="Arial"/>
                <w:sz w:val="18"/>
                <w:szCs w:val="18"/>
              </w:rPr>
            </w:pPr>
            <w:r w:rsidRPr="00D8623F">
              <w:rPr>
                <w:rFonts w:ascii="Arial" w:eastAsia="Arial" w:hAnsi="Arial" w:cs="Arial"/>
                <w:b/>
                <w:bCs/>
                <w:sz w:val="18"/>
                <w:szCs w:val="18"/>
              </w:rPr>
              <w:t>No</w:t>
            </w:r>
          </w:p>
        </w:tc>
        <w:tc>
          <w:tcPr>
            <w:tcW w:w="54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1A30E255" w14:textId="77777777" w:rsidR="00DF130F" w:rsidRPr="00D8623F" w:rsidRDefault="00DF130F" w:rsidP="7E08B91A">
            <w:pPr>
              <w:jc w:val="center"/>
              <w:rPr>
                <w:rFonts w:ascii="Arial" w:hAnsi="Arial" w:cs="Arial"/>
                <w:sz w:val="18"/>
                <w:szCs w:val="18"/>
              </w:rPr>
            </w:pPr>
            <w:r w:rsidRPr="00D8623F">
              <w:rPr>
                <w:rFonts w:ascii="Arial" w:eastAsia="Arial" w:hAnsi="Arial" w:cs="Arial"/>
                <w:b/>
                <w:bCs/>
                <w:sz w:val="18"/>
                <w:szCs w:val="18"/>
              </w:rPr>
              <w:t>Requerimiento</w:t>
            </w: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60678E53" w14:textId="77777777" w:rsidR="00DF130F" w:rsidRPr="00D8623F" w:rsidRDefault="00DF130F" w:rsidP="7E08B91A">
            <w:pPr>
              <w:jc w:val="center"/>
              <w:rPr>
                <w:rFonts w:ascii="Arial" w:hAnsi="Arial" w:cs="Arial"/>
                <w:sz w:val="18"/>
                <w:szCs w:val="18"/>
              </w:rPr>
            </w:pPr>
            <w:r w:rsidRPr="00D8623F">
              <w:rPr>
                <w:rFonts w:ascii="Arial" w:eastAsia="Arial" w:hAnsi="Arial" w:cs="Arial"/>
                <w:b/>
                <w:bCs/>
                <w:sz w:val="18"/>
                <w:szCs w:val="18"/>
              </w:rPr>
              <w:t>% Avance</w:t>
            </w:r>
          </w:p>
        </w:tc>
      </w:tr>
      <w:tr w:rsidR="00DF130F" w:rsidRPr="00D8623F" w14:paraId="25648D13" w14:textId="77777777" w:rsidTr="7E08B91A">
        <w:trPr>
          <w:trHeight w:val="285"/>
          <w:jc w:val="center"/>
        </w:trPr>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DBE4987"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rPr>
              <w:t>1</w:t>
            </w:r>
          </w:p>
        </w:tc>
        <w:tc>
          <w:tcPr>
            <w:tcW w:w="54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817A247"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lang w:val="es-MX"/>
              </w:rPr>
              <w:t>Correspondencia - Subir el acuse de recibido.</w:t>
            </w: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DB9364A"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rPr>
              <w:t>100%</w:t>
            </w:r>
          </w:p>
        </w:tc>
      </w:tr>
      <w:tr w:rsidR="00DF130F" w:rsidRPr="00D8623F" w14:paraId="16A6C09E" w14:textId="77777777" w:rsidTr="7E08B91A">
        <w:trPr>
          <w:trHeight w:val="285"/>
          <w:jc w:val="center"/>
        </w:trPr>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D84E3BA"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rPr>
              <w:t>2</w:t>
            </w:r>
          </w:p>
        </w:tc>
        <w:tc>
          <w:tcPr>
            <w:tcW w:w="54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E211789"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lang w:val="es-MX"/>
              </w:rPr>
              <w:t>Reporte finalización de radicados en Orfeo</w:t>
            </w: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690A8C1"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rPr>
              <w:t>100%</w:t>
            </w:r>
          </w:p>
        </w:tc>
      </w:tr>
      <w:tr w:rsidR="00DF130F" w:rsidRPr="00D8623F" w14:paraId="3809DF38" w14:textId="77777777" w:rsidTr="7E08B91A">
        <w:trPr>
          <w:trHeight w:val="285"/>
          <w:jc w:val="center"/>
        </w:trPr>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6383256"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rPr>
              <w:t>3</w:t>
            </w:r>
          </w:p>
        </w:tc>
        <w:tc>
          <w:tcPr>
            <w:tcW w:w="54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4EFC4EB"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lang w:val="es-MX"/>
              </w:rPr>
              <w:t>Alerta radicados UMV</w:t>
            </w: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D621D45"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rPr>
              <w:t>100%</w:t>
            </w:r>
          </w:p>
        </w:tc>
      </w:tr>
      <w:tr w:rsidR="00DF130F" w:rsidRPr="00D8623F" w14:paraId="2340B312" w14:textId="77777777" w:rsidTr="7E08B91A">
        <w:trPr>
          <w:trHeight w:val="285"/>
          <w:jc w:val="center"/>
        </w:trPr>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DC54A9F"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rPr>
              <w:t>4</w:t>
            </w:r>
          </w:p>
        </w:tc>
        <w:tc>
          <w:tcPr>
            <w:tcW w:w="54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4CCA973"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lang w:val="es-MX"/>
              </w:rPr>
              <w:t>Inventario Documental - Mejoras módulo de Inventario Documental FUID</w:t>
            </w: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A8D8BFF"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rPr>
              <w:t>100%</w:t>
            </w:r>
          </w:p>
        </w:tc>
      </w:tr>
      <w:tr w:rsidR="00DF130F" w:rsidRPr="00D8623F" w14:paraId="510BC3FA" w14:textId="77777777" w:rsidTr="7E08B91A">
        <w:trPr>
          <w:trHeight w:val="285"/>
          <w:jc w:val="center"/>
        </w:trPr>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4226FB7"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rPr>
              <w:t>5</w:t>
            </w:r>
          </w:p>
        </w:tc>
        <w:tc>
          <w:tcPr>
            <w:tcW w:w="54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8247F78"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lang w:val="es-MX"/>
              </w:rPr>
              <w:t>Transferencias Primarias</w:t>
            </w: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B3AFD13"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rPr>
              <w:t>100%</w:t>
            </w:r>
          </w:p>
        </w:tc>
      </w:tr>
      <w:tr w:rsidR="00DF130F" w:rsidRPr="00D8623F" w14:paraId="049BABF8" w14:textId="77777777" w:rsidTr="7E08B91A">
        <w:trPr>
          <w:trHeight w:val="285"/>
          <w:jc w:val="center"/>
        </w:trPr>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B6A343F"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rPr>
              <w:t>6</w:t>
            </w:r>
          </w:p>
        </w:tc>
        <w:tc>
          <w:tcPr>
            <w:tcW w:w="54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4633A57"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lang w:val="es-MX"/>
              </w:rPr>
              <w:t>Implementación PDF/A</w:t>
            </w: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DC1F333"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rPr>
              <w:t>100%</w:t>
            </w:r>
          </w:p>
        </w:tc>
      </w:tr>
      <w:tr w:rsidR="00DF130F" w:rsidRPr="00D8623F" w14:paraId="73AC1059" w14:textId="77777777" w:rsidTr="7E08B91A">
        <w:trPr>
          <w:trHeight w:val="285"/>
          <w:jc w:val="center"/>
        </w:trPr>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32104A9"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rPr>
              <w:t>7</w:t>
            </w:r>
          </w:p>
        </w:tc>
        <w:tc>
          <w:tcPr>
            <w:tcW w:w="54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4BCB0BF"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lang w:val="es-MX"/>
              </w:rPr>
              <w:t>Índice Electrónico - Mejora</w:t>
            </w: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5D551B2"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rPr>
              <w:t>100%</w:t>
            </w:r>
          </w:p>
        </w:tc>
      </w:tr>
      <w:tr w:rsidR="00DF130F" w:rsidRPr="00D8623F" w14:paraId="6D7950F7" w14:textId="77777777" w:rsidTr="7E08B91A">
        <w:trPr>
          <w:trHeight w:val="600"/>
          <w:jc w:val="center"/>
        </w:trPr>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AFC1BBF"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rPr>
              <w:lastRenderedPageBreak/>
              <w:t>8</w:t>
            </w:r>
          </w:p>
        </w:tc>
        <w:tc>
          <w:tcPr>
            <w:tcW w:w="54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4C13A24"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lang w:val="es-MX"/>
              </w:rPr>
              <w:t>Eliminación Expedientes Orfeo El SGDEA debe permitir eliminar los expedientes creados con el fin de realizar la depuración y eliminación de estos</w:t>
            </w: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3E0430F"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rPr>
              <w:t>100%</w:t>
            </w:r>
          </w:p>
        </w:tc>
      </w:tr>
      <w:tr w:rsidR="00DF130F" w:rsidRPr="00D8623F" w14:paraId="284718E0" w14:textId="77777777" w:rsidTr="7E08B91A">
        <w:trPr>
          <w:trHeight w:val="285"/>
          <w:jc w:val="center"/>
        </w:trPr>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2240E9C"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rPr>
              <w:t>9</w:t>
            </w:r>
          </w:p>
        </w:tc>
        <w:tc>
          <w:tcPr>
            <w:tcW w:w="54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C5172AE"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lang w:val="es-MX"/>
              </w:rPr>
              <w:t>Radicados asociados (radicado asociado de entrada)</w:t>
            </w: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BA94849"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rPr>
              <w:t>100%</w:t>
            </w:r>
          </w:p>
        </w:tc>
      </w:tr>
      <w:tr w:rsidR="00DF130F" w:rsidRPr="00D8623F" w14:paraId="797FEBAC" w14:textId="77777777" w:rsidTr="7E08B91A">
        <w:trPr>
          <w:trHeight w:val="285"/>
          <w:jc w:val="center"/>
        </w:trPr>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A9202B2"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rPr>
              <w:t>10</w:t>
            </w:r>
          </w:p>
        </w:tc>
        <w:tc>
          <w:tcPr>
            <w:tcW w:w="54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E7E3EC7"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lang w:val="es-MX"/>
              </w:rPr>
              <w:t>Revisión formatos de Laboratorio</w:t>
            </w: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C3B4983"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rPr>
              <w:t>100%</w:t>
            </w:r>
          </w:p>
        </w:tc>
      </w:tr>
      <w:tr w:rsidR="00DF130F" w:rsidRPr="00D8623F" w14:paraId="28FE4B2F" w14:textId="77777777" w:rsidTr="7E08B91A">
        <w:trPr>
          <w:trHeight w:val="285"/>
          <w:jc w:val="center"/>
        </w:trPr>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B811175"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rPr>
              <w:t>11</w:t>
            </w:r>
          </w:p>
        </w:tc>
        <w:tc>
          <w:tcPr>
            <w:tcW w:w="54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187859A"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lang w:val="es-MX"/>
              </w:rPr>
              <w:t>Revisiones de estados de radicados para en envíos</w:t>
            </w: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71D4574"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rPr>
              <w:t>100%</w:t>
            </w:r>
          </w:p>
        </w:tc>
      </w:tr>
      <w:tr w:rsidR="00DF130F" w:rsidRPr="00D8623F" w14:paraId="6EB5F3C2" w14:textId="77777777" w:rsidTr="7E08B91A">
        <w:trPr>
          <w:trHeight w:val="285"/>
          <w:jc w:val="center"/>
        </w:trPr>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E970DF6"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rPr>
              <w:t>12</w:t>
            </w:r>
          </w:p>
        </w:tc>
        <w:tc>
          <w:tcPr>
            <w:tcW w:w="54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3FF5F92"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lang w:val="es-MX"/>
              </w:rPr>
              <w:t>Optimización manejo de fecha de firma del índice electrónico automático</w:t>
            </w: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7024FA3"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rPr>
              <w:t>100%</w:t>
            </w:r>
          </w:p>
        </w:tc>
      </w:tr>
      <w:tr w:rsidR="00DF130F" w:rsidRPr="00D8623F" w14:paraId="03073EEB" w14:textId="77777777" w:rsidTr="7E08B91A">
        <w:trPr>
          <w:trHeight w:val="285"/>
          <w:jc w:val="center"/>
        </w:trPr>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555479F"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rPr>
              <w:t>13</w:t>
            </w:r>
          </w:p>
        </w:tc>
        <w:tc>
          <w:tcPr>
            <w:tcW w:w="54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3A97933"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lang w:val="es-MX"/>
              </w:rPr>
              <w:t>Creación de reporte en Excel para Eliminación de Expedientes</w:t>
            </w: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79B7C95"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rPr>
              <w:t>100%</w:t>
            </w:r>
          </w:p>
        </w:tc>
      </w:tr>
      <w:tr w:rsidR="00DF130F" w:rsidRPr="00D8623F" w14:paraId="357768D1" w14:textId="77777777" w:rsidTr="7E08B91A">
        <w:trPr>
          <w:trHeight w:val="285"/>
          <w:jc w:val="center"/>
        </w:trPr>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805683B"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rPr>
              <w:t>14</w:t>
            </w:r>
          </w:p>
        </w:tc>
        <w:tc>
          <w:tcPr>
            <w:tcW w:w="54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27C7562"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lang w:val="es-MX"/>
              </w:rPr>
              <w:t>Mejora cambio de formato de exportación Excel Índice Electrónico.</w:t>
            </w: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BAFE1D4"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rPr>
              <w:t>100%</w:t>
            </w:r>
          </w:p>
        </w:tc>
      </w:tr>
      <w:tr w:rsidR="00DF130F" w:rsidRPr="00D8623F" w14:paraId="384CF454" w14:textId="77777777" w:rsidTr="7E08B91A">
        <w:trPr>
          <w:trHeight w:val="285"/>
          <w:jc w:val="center"/>
        </w:trPr>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0FCFBDB"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rPr>
              <w:t>15</w:t>
            </w:r>
          </w:p>
        </w:tc>
        <w:tc>
          <w:tcPr>
            <w:tcW w:w="54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456E9E8"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lang w:val="es-MX"/>
              </w:rPr>
              <w:t>Mejoras del módulo de acuse de recibido.</w:t>
            </w: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55851F5"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rPr>
              <w:t>100%</w:t>
            </w:r>
          </w:p>
        </w:tc>
      </w:tr>
      <w:tr w:rsidR="00DF130F" w:rsidRPr="00D8623F" w14:paraId="2E8C5BEC" w14:textId="77777777" w:rsidTr="7E08B91A">
        <w:trPr>
          <w:trHeight w:val="285"/>
          <w:jc w:val="center"/>
        </w:trPr>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B460990"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rPr>
              <w:t>16</w:t>
            </w:r>
          </w:p>
        </w:tc>
        <w:tc>
          <w:tcPr>
            <w:tcW w:w="54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8E9CB5A"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lang w:val="es-MX"/>
              </w:rPr>
              <w:t>Finalización de los radicados con acuse para los internos y entrada.</w:t>
            </w: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C2B2738"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rPr>
              <w:t>100%</w:t>
            </w:r>
          </w:p>
        </w:tc>
      </w:tr>
      <w:tr w:rsidR="00DF130F" w:rsidRPr="00D8623F" w14:paraId="2F732EC2" w14:textId="77777777" w:rsidTr="7E08B91A">
        <w:trPr>
          <w:trHeight w:val="405"/>
          <w:jc w:val="center"/>
        </w:trPr>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9AF38A3"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rPr>
              <w:t>17</w:t>
            </w:r>
          </w:p>
        </w:tc>
        <w:tc>
          <w:tcPr>
            <w:tcW w:w="54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21C9F21"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lang w:val="es-MX"/>
              </w:rPr>
              <w:t>Mejora modificación de radicado de entrada para incluir la funcionalidad de informados.</w:t>
            </w: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F118DA2"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rPr>
              <w:t>100%</w:t>
            </w:r>
          </w:p>
        </w:tc>
      </w:tr>
      <w:tr w:rsidR="00DF130F" w:rsidRPr="00D8623F" w14:paraId="1734B0C5" w14:textId="77777777" w:rsidTr="7E08B91A">
        <w:trPr>
          <w:trHeight w:val="285"/>
          <w:jc w:val="center"/>
        </w:trPr>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0D59713"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rPr>
              <w:t>18</w:t>
            </w:r>
          </w:p>
        </w:tc>
        <w:tc>
          <w:tcPr>
            <w:tcW w:w="54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D11A27F"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lang w:val="es-MX"/>
              </w:rPr>
              <w:t>Creación módulo de préstamo de expedientes</w:t>
            </w: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893BFDF"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rPr>
              <w:t>100%</w:t>
            </w:r>
          </w:p>
        </w:tc>
      </w:tr>
      <w:tr w:rsidR="00DF130F" w:rsidRPr="00D8623F" w14:paraId="2EDE2A96" w14:textId="77777777" w:rsidTr="7E08B91A">
        <w:trPr>
          <w:trHeight w:val="285"/>
          <w:jc w:val="center"/>
        </w:trPr>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B6E387A"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rPr>
              <w:t>19</w:t>
            </w:r>
          </w:p>
        </w:tc>
        <w:tc>
          <w:tcPr>
            <w:tcW w:w="54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E798207"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lang w:val="es-MX"/>
              </w:rPr>
              <w:t>Mejoras Administración de borradores</w:t>
            </w: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67E1AFE" w14:textId="77777777" w:rsidR="00DF130F" w:rsidRPr="00D8623F" w:rsidRDefault="00DF130F" w:rsidP="7E08B91A">
            <w:pPr>
              <w:jc w:val="center"/>
              <w:rPr>
                <w:rFonts w:ascii="Arial" w:hAnsi="Arial" w:cs="Arial"/>
                <w:sz w:val="18"/>
                <w:szCs w:val="18"/>
              </w:rPr>
            </w:pPr>
            <w:r w:rsidRPr="00D8623F">
              <w:rPr>
                <w:rFonts w:ascii="Arial" w:eastAsia="Arial" w:hAnsi="Arial" w:cs="Arial"/>
                <w:sz w:val="18"/>
                <w:szCs w:val="18"/>
              </w:rPr>
              <w:t>100%</w:t>
            </w:r>
          </w:p>
        </w:tc>
      </w:tr>
    </w:tbl>
    <w:p w14:paraId="2E761BF9" w14:textId="37F09364" w:rsidR="00DE704A" w:rsidRPr="00D8623F" w:rsidRDefault="00DE704A" w:rsidP="7E08B91A">
      <w:pPr>
        <w:jc w:val="both"/>
        <w:rPr>
          <w:rFonts w:ascii="Arial" w:eastAsia="Arial" w:hAnsi="Arial" w:cs="Arial"/>
          <w:sz w:val="20"/>
          <w:szCs w:val="20"/>
          <w:lang w:val="es"/>
        </w:rPr>
      </w:pPr>
    </w:p>
    <w:p w14:paraId="3DBE3564" w14:textId="54F23CC6" w:rsidR="270D064B" w:rsidRPr="00D8623F" w:rsidRDefault="270D064B" w:rsidP="270D064B">
      <w:pPr>
        <w:rPr>
          <w:rFonts w:ascii="Arial" w:hAnsi="Arial" w:cs="Arial"/>
          <w:color w:val="5F497A" w:themeColor="accent4" w:themeShade="BF"/>
          <w:sz w:val="20"/>
          <w:szCs w:val="20"/>
        </w:rPr>
      </w:pPr>
    </w:p>
    <w:p w14:paraId="233592CF" w14:textId="10DCF11B" w:rsidR="0093399C" w:rsidRPr="00D8623F" w:rsidRDefault="53054F2C" w:rsidP="66127B38">
      <w:pPr>
        <w:pStyle w:val="Ttulo2"/>
        <w:jc w:val="both"/>
        <w:rPr>
          <w:rFonts w:ascii="Arial" w:eastAsia="Arial" w:hAnsi="Arial" w:cs="Arial"/>
          <w:b/>
          <w:bCs/>
          <w:color w:val="000000" w:themeColor="text1"/>
          <w:sz w:val="20"/>
          <w:szCs w:val="20"/>
        </w:rPr>
      </w:pPr>
      <w:bookmarkStart w:id="117" w:name="_Toc111731193"/>
      <w:bookmarkStart w:id="118" w:name="_Toc127352877"/>
      <w:bookmarkStart w:id="119" w:name="_Toc191035439"/>
      <w:commentRangeStart w:id="120"/>
      <w:r w:rsidRPr="00D8623F">
        <w:rPr>
          <w:rFonts w:ascii="Arial" w:eastAsia="Arial" w:hAnsi="Arial" w:cs="Arial"/>
          <w:color w:val="000000" w:themeColor="text1"/>
          <w:sz w:val="20"/>
          <w:szCs w:val="20"/>
        </w:rPr>
        <w:t>5.2 TRANSPARENCIA</w:t>
      </w:r>
      <w:r w:rsidR="1EED824C" w:rsidRPr="00D8623F">
        <w:rPr>
          <w:rFonts w:ascii="Arial" w:eastAsia="Arial" w:hAnsi="Arial" w:cs="Arial"/>
          <w:color w:val="000000" w:themeColor="text1"/>
          <w:sz w:val="20"/>
          <w:szCs w:val="20"/>
        </w:rPr>
        <w:t>, ACCESO A LA INFORMACIÓN PÚBLICA Y LUCHA CONTRA LA CORRUPCIÓN</w:t>
      </w:r>
      <w:bookmarkEnd w:id="117"/>
      <w:bookmarkEnd w:id="118"/>
      <w:commentRangeEnd w:id="120"/>
      <w:r w:rsidRPr="00D8623F">
        <w:rPr>
          <w:rFonts w:ascii="Arial" w:hAnsi="Arial" w:cs="Arial"/>
        </w:rPr>
        <w:commentReference w:id="120"/>
      </w:r>
      <w:bookmarkEnd w:id="119"/>
    </w:p>
    <w:p w14:paraId="594DE43E" w14:textId="77777777" w:rsidR="0093399C" w:rsidRPr="00D8623F" w:rsidRDefault="0093399C" w:rsidP="66127B38">
      <w:pPr>
        <w:rPr>
          <w:rFonts w:ascii="Arial" w:hAnsi="Arial" w:cs="Arial"/>
          <w:color w:val="000000" w:themeColor="text1"/>
        </w:rPr>
      </w:pPr>
    </w:p>
    <w:p w14:paraId="7F2F9BA0" w14:textId="40CF1867" w:rsidR="0093399C" w:rsidRPr="00D8623F" w:rsidRDefault="2F161EDE" w:rsidP="66127B38">
      <w:pPr>
        <w:widowControl/>
        <w:spacing w:after="160" w:line="259" w:lineRule="auto"/>
        <w:jc w:val="both"/>
        <w:rPr>
          <w:rFonts w:ascii="Arial" w:eastAsia="Arial" w:hAnsi="Arial" w:cs="Arial"/>
          <w:color w:val="000000" w:themeColor="text1"/>
          <w:sz w:val="20"/>
          <w:szCs w:val="20"/>
        </w:rPr>
      </w:pPr>
      <w:r w:rsidRPr="00D8623F">
        <w:rPr>
          <w:rFonts w:ascii="Arial" w:eastAsia="Arial" w:hAnsi="Arial" w:cs="Arial"/>
          <w:color w:val="000000" w:themeColor="text1"/>
          <w:sz w:val="20"/>
          <w:szCs w:val="20"/>
        </w:rPr>
        <w:t xml:space="preserve">Durante el </w:t>
      </w:r>
      <w:r w:rsidR="525B4109" w:rsidRPr="00D8623F">
        <w:rPr>
          <w:rFonts w:ascii="Arial" w:eastAsia="Arial" w:hAnsi="Arial" w:cs="Arial"/>
          <w:color w:val="000000" w:themeColor="text1"/>
          <w:sz w:val="20"/>
          <w:szCs w:val="20"/>
        </w:rPr>
        <w:t>cuarto</w:t>
      </w:r>
      <w:r w:rsidRPr="00D8623F">
        <w:rPr>
          <w:rFonts w:ascii="Arial" w:eastAsia="Arial" w:hAnsi="Arial" w:cs="Arial"/>
          <w:color w:val="000000" w:themeColor="text1"/>
          <w:sz w:val="20"/>
          <w:szCs w:val="20"/>
        </w:rPr>
        <w:t xml:space="preserve"> trimestre de 2024, la entidad llevó a cabo la promoción en redes sociales y la publicación del Programa de Transparencia y Ética Pública de la UAERMV correspondiente a la vigencia actual. Este plan incluye el siguiente número de actividades organizadas por componente:</w:t>
      </w:r>
    </w:p>
    <w:p w14:paraId="3FE60B8E" w14:textId="77AB517F" w:rsidR="0093399C" w:rsidRPr="00D8623F" w:rsidRDefault="6FE4FA6B" w:rsidP="66127B38">
      <w:pPr>
        <w:widowControl/>
        <w:jc w:val="center"/>
        <w:rPr>
          <w:rFonts w:ascii="Arial" w:eastAsia="Arial" w:hAnsi="Arial" w:cs="Arial"/>
          <w:color w:val="000000" w:themeColor="text1"/>
          <w:sz w:val="16"/>
          <w:szCs w:val="16"/>
        </w:rPr>
      </w:pPr>
      <w:bookmarkStart w:id="122" w:name="_Toc191034850"/>
      <w:r w:rsidRPr="00D8623F">
        <w:rPr>
          <w:rFonts w:ascii="Arial" w:hAnsi="Arial" w:cs="Arial"/>
          <w:color w:val="000000" w:themeColor="text1"/>
          <w:sz w:val="16"/>
          <w:szCs w:val="16"/>
        </w:rPr>
        <w:t xml:space="preserve">Tabla </w:t>
      </w:r>
      <w:r w:rsidRPr="00D8623F">
        <w:rPr>
          <w:rFonts w:ascii="Arial" w:hAnsi="Arial" w:cs="Arial"/>
          <w:color w:val="5F497A" w:themeColor="accent4" w:themeShade="BF"/>
          <w:sz w:val="16"/>
          <w:szCs w:val="16"/>
        </w:rPr>
        <w:fldChar w:fldCharType="begin"/>
      </w:r>
      <w:r w:rsidRPr="00D8623F">
        <w:rPr>
          <w:rFonts w:ascii="Arial" w:hAnsi="Arial" w:cs="Arial"/>
          <w:color w:val="5F497A" w:themeColor="accent4" w:themeShade="BF"/>
          <w:sz w:val="16"/>
          <w:szCs w:val="16"/>
        </w:rPr>
        <w:instrText xml:space="preserve"> SEQ Tabla \* ARABIC </w:instrText>
      </w:r>
      <w:r w:rsidRPr="00D8623F">
        <w:rPr>
          <w:rFonts w:ascii="Arial" w:hAnsi="Arial" w:cs="Arial"/>
          <w:color w:val="5F497A" w:themeColor="accent4" w:themeShade="BF"/>
          <w:sz w:val="16"/>
          <w:szCs w:val="16"/>
        </w:rPr>
        <w:fldChar w:fldCharType="separate"/>
      </w:r>
      <w:r w:rsidR="00251B3C" w:rsidRPr="00D8623F">
        <w:rPr>
          <w:rFonts w:ascii="Arial" w:hAnsi="Arial" w:cs="Arial"/>
          <w:noProof/>
          <w:color w:val="5F497A" w:themeColor="accent4" w:themeShade="BF"/>
          <w:sz w:val="16"/>
          <w:szCs w:val="16"/>
        </w:rPr>
        <w:t>15</w:t>
      </w:r>
      <w:r w:rsidRPr="00D8623F">
        <w:rPr>
          <w:rFonts w:ascii="Arial" w:hAnsi="Arial" w:cs="Arial"/>
          <w:color w:val="5F497A" w:themeColor="accent4" w:themeShade="BF"/>
          <w:sz w:val="16"/>
          <w:szCs w:val="16"/>
        </w:rPr>
        <w:fldChar w:fldCharType="end"/>
      </w:r>
      <w:r w:rsidRPr="00D8623F">
        <w:rPr>
          <w:rFonts w:ascii="Arial" w:hAnsi="Arial" w:cs="Arial"/>
          <w:color w:val="000000" w:themeColor="text1"/>
          <w:sz w:val="16"/>
          <w:szCs w:val="16"/>
        </w:rPr>
        <w:t xml:space="preserve">. </w:t>
      </w:r>
      <w:r w:rsidRPr="00D8623F">
        <w:rPr>
          <w:rFonts w:ascii="Arial" w:eastAsia="Arial" w:hAnsi="Arial" w:cs="Arial"/>
          <w:color w:val="000000" w:themeColor="text1"/>
          <w:sz w:val="16"/>
          <w:szCs w:val="16"/>
        </w:rPr>
        <w:t>Resumen de actividades de</w:t>
      </w:r>
      <w:r w:rsidR="5C129749" w:rsidRPr="00D8623F">
        <w:rPr>
          <w:rFonts w:ascii="Arial" w:eastAsia="Arial" w:hAnsi="Arial" w:cs="Arial"/>
          <w:color w:val="000000" w:themeColor="text1"/>
          <w:sz w:val="16"/>
          <w:szCs w:val="16"/>
        </w:rPr>
        <w:t>l Programa de Transparencia y Ética Pública - PTEP</w:t>
      </w:r>
      <w:bookmarkEnd w:id="122"/>
    </w:p>
    <w:tbl>
      <w:tblPr>
        <w:tblStyle w:val="Tablaconcuadrcula"/>
        <w:tblW w:w="8626" w:type="dxa"/>
        <w:jc w:val="center"/>
        <w:tblLook w:val="06A0" w:firstRow="1" w:lastRow="0" w:firstColumn="1" w:lastColumn="0" w:noHBand="1" w:noVBand="1"/>
      </w:tblPr>
      <w:tblGrid>
        <w:gridCol w:w="5400"/>
        <w:gridCol w:w="3226"/>
      </w:tblGrid>
      <w:tr w:rsidR="00036ABE" w:rsidRPr="00D8623F" w14:paraId="467D4AA3" w14:textId="77777777" w:rsidTr="66127B38">
        <w:trPr>
          <w:trHeight w:val="476"/>
          <w:tblHeader/>
          <w:jc w:val="center"/>
        </w:trPr>
        <w:tc>
          <w:tcPr>
            <w:tcW w:w="5400" w:type="dxa"/>
            <w:shd w:val="clear" w:color="auto" w:fill="A6A6A6" w:themeFill="background1" w:themeFillShade="A6"/>
            <w:vAlign w:val="center"/>
          </w:tcPr>
          <w:p w14:paraId="4274575E" w14:textId="77777777" w:rsidR="1C5230FF" w:rsidRPr="00D8623F" w:rsidRDefault="2E65C471" w:rsidP="66127B38">
            <w:pPr>
              <w:jc w:val="center"/>
              <w:rPr>
                <w:rFonts w:ascii="Arial" w:eastAsia="Arial" w:hAnsi="Arial" w:cs="Arial"/>
                <w:color w:val="5F497A" w:themeColor="accent4" w:themeShade="BF"/>
                <w:sz w:val="16"/>
                <w:szCs w:val="16"/>
              </w:rPr>
            </w:pPr>
            <w:r w:rsidRPr="00D8623F">
              <w:rPr>
                <w:rFonts w:ascii="Arial" w:eastAsia="Arial" w:hAnsi="Arial" w:cs="Arial"/>
                <w:sz w:val="16"/>
                <w:szCs w:val="16"/>
              </w:rPr>
              <w:t>Componente</w:t>
            </w:r>
          </w:p>
        </w:tc>
        <w:tc>
          <w:tcPr>
            <w:tcW w:w="3226" w:type="dxa"/>
            <w:shd w:val="clear" w:color="auto" w:fill="A6A6A6" w:themeFill="background1" w:themeFillShade="A6"/>
            <w:vAlign w:val="center"/>
          </w:tcPr>
          <w:p w14:paraId="1F215FDE" w14:textId="5131E0D4" w:rsidR="1C5230FF" w:rsidRPr="00D8623F" w:rsidRDefault="2E65C471" w:rsidP="66127B38">
            <w:pPr>
              <w:jc w:val="center"/>
              <w:rPr>
                <w:rFonts w:ascii="Arial" w:eastAsia="Arial" w:hAnsi="Arial" w:cs="Arial"/>
                <w:color w:val="5F497A" w:themeColor="accent4" w:themeShade="BF"/>
                <w:sz w:val="16"/>
                <w:szCs w:val="16"/>
              </w:rPr>
            </w:pPr>
            <w:r w:rsidRPr="00D8623F">
              <w:rPr>
                <w:rFonts w:ascii="Arial" w:eastAsia="Arial" w:hAnsi="Arial" w:cs="Arial"/>
                <w:sz w:val="16"/>
                <w:szCs w:val="16"/>
              </w:rPr>
              <w:t xml:space="preserve">Número de actividades en el </w:t>
            </w:r>
            <w:r w:rsidR="21897B80" w:rsidRPr="00D8623F">
              <w:rPr>
                <w:rFonts w:ascii="Arial" w:eastAsia="Arial" w:hAnsi="Arial" w:cs="Arial"/>
                <w:sz w:val="16"/>
                <w:szCs w:val="16"/>
              </w:rPr>
              <w:t>PTEP</w:t>
            </w:r>
          </w:p>
        </w:tc>
      </w:tr>
      <w:tr w:rsidR="00036ABE" w:rsidRPr="00D8623F" w14:paraId="212FBB91" w14:textId="77777777" w:rsidTr="66127B38">
        <w:trPr>
          <w:trHeight w:val="300"/>
          <w:jc w:val="center"/>
        </w:trPr>
        <w:tc>
          <w:tcPr>
            <w:tcW w:w="5400" w:type="dxa"/>
          </w:tcPr>
          <w:p w14:paraId="37059FAF" w14:textId="1567DD4E" w:rsidR="09D0F11C" w:rsidRPr="00D8623F" w:rsidRDefault="27A41B9F" w:rsidP="66127B38">
            <w:pPr>
              <w:rPr>
                <w:rFonts w:ascii="Arial" w:eastAsia="Arial" w:hAnsi="Arial" w:cs="Arial"/>
                <w:color w:val="5F497A" w:themeColor="accent4" w:themeShade="BF"/>
                <w:sz w:val="16"/>
                <w:szCs w:val="16"/>
              </w:rPr>
            </w:pPr>
            <w:r w:rsidRPr="00D8623F">
              <w:rPr>
                <w:rFonts w:ascii="Arial" w:eastAsia="Arial" w:hAnsi="Arial" w:cs="Arial"/>
                <w:sz w:val="16"/>
                <w:szCs w:val="16"/>
              </w:rPr>
              <w:t>Componente 1: Mecanismos para la transparencia y el acceso a la información</w:t>
            </w:r>
          </w:p>
        </w:tc>
        <w:tc>
          <w:tcPr>
            <w:tcW w:w="3226" w:type="dxa"/>
            <w:vAlign w:val="center"/>
          </w:tcPr>
          <w:p w14:paraId="4C0816BC" w14:textId="1C17C58C" w:rsidR="09D0F11C" w:rsidRPr="00D8623F" w:rsidRDefault="27A41B9F" w:rsidP="66127B38">
            <w:pPr>
              <w:jc w:val="center"/>
              <w:rPr>
                <w:rFonts w:ascii="Arial" w:eastAsia="Arial" w:hAnsi="Arial" w:cs="Arial"/>
                <w:color w:val="5F497A" w:themeColor="accent4" w:themeShade="BF"/>
                <w:sz w:val="16"/>
                <w:szCs w:val="16"/>
              </w:rPr>
            </w:pPr>
            <w:r w:rsidRPr="00D8623F">
              <w:rPr>
                <w:rFonts w:ascii="Arial" w:eastAsia="Arial" w:hAnsi="Arial" w:cs="Arial"/>
                <w:sz w:val="16"/>
                <w:szCs w:val="16"/>
              </w:rPr>
              <w:t>20</w:t>
            </w:r>
          </w:p>
        </w:tc>
      </w:tr>
      <w:tr w:rsidR="00036ABE" w:rsidRPr="00D8623F" w14:paraId="583125CA" w14:textId="77777777" w:rsidTr="66127B38">
        <w:trPr>
          <w:trHeight w:val="300"/>
          <w:jc w:val="center"/>
        </w:trPr>
        <w:tc>
          <w:tcPr>
            <w:tcW w:w="5400" w:type="dxa"/>
          </w:tcPr>
          <w:p w14:paraId="18A3FAC1" w14:textId="674E07CB" w:rsidR="09D0F11C" w:rsidRPr="00D8623F" w:rsidRDefault="27A41B9F" w:rsidP="66127B38">
            <w:pPr>
              <w:rPr>
                <w:rFonts w:ascii="Arial" w:eastAsia="Arial" w:hAnsi="Arial" w:cs="Arial"/>
                <w:color w:val="5F497A" w:themeColor="accent4" w:themeShade="BF"/>
                <w:sz w:val="16"/>
                <w:szCs w:val="16"/>
              </w:rPr>
            </w:pPr>
            <w:r w:rsidRPr="00D8623F">
              <w:rPr>
                <w:rFonts w:ascii="Arial" w:eastAsia="Arial" w:hAnsi="Arial" w:cs="Arial"/>
                <w:sz w:val="16"/>
                <w:szCs w:val="16"/>
              </w:rPr>
              <w:t>Componente 2: Rendición de Cuentas</w:t>
            </w:r>
          </w:p>
        </w:tc>
        <w:tc>
          <w:tcPr>
            <w:tcW w:w="3226" w:type="dxa"/>
            <w:vAlign w:val="center"/>
          </w:tcPr>
          <w:p w14:paraId="06D17904" w14:textId="3ACCA723" w:rsidR="09D0F11C" w:rsidRPr="00D8623F" w:rsidRDefault="27A41B9F" w:rsidP="66127B38">
            <w:pPr>
              <w:jc w:val="center"/>
              <w:rPr>
                <w:rFonts w:ascii="Arial" w:eastAsia="Arial" w:hAnsi="Arial" w:cs="Arial"/>
                <w:color w:val="5F497A" w:themeColor="accent4" w:themeShade="BF"/>
                <w:sz w:val="16"/>
                <w:szCs w:val="16"/>
              </w:rPr>
            </w:pPr>
            <w:r w:rsidRPr="00D8623F">
              <w:rPr>
                <w:rFonts w:ascii="Arial" w:eastAsia="Arial" w:hAnsi="Arial" w:cs="Arial"/>
                <w:sz w:val="16"/>
                <w:szCs w:val="16"/>
              </w:rPr>
              <w:t>2</w:t>
            </w:r>
            <w:r w:rsidR="70BA68E8" w:rsidRPr="00D8623F">
              <w:rPr>
                <w:rFonts w:ascii="Arial" w:eastAsia="Arial" w:hAnsi="Arial" w:cs="Arial"/>
                <w:sz w:val="16"/>
                <w:szCs w:val="16"/>
              </w:rPr>
              <w:t>3</w:t>
            </w:r>
          </w:p>
        </w:tc>
      </w:tr>
      <w:tr w:rsidR="00036ABE" w:rsidRPr="00D8623F" w14:paraId="63E4770F" w14:textId="77777777" w:rsidTr="66127B38">
        <w:trPr>
          <w:trHeight w:val="300"/>
          <w:jc w:val="center"/>
        </w:trPr>
        <w:tc>
          <w:tcPr>
            <w:tcW w:w="5400" w:type="dxa"/>
          </w:tcPr>
          <w:p w14:paraId="458EAA95" w14:textId="0BAC1057" w:rsidR="09D0F11C" w:rsidRPr="00D8623F" w:rsidRDefault="27A41B9F" w:rsidP="66127B38">
            <w:pPr>
              <w:rPr>
                <w:rFonts w:ascii="Arial" w:eastAsia="Arial" w:hAnsi="Arial" w:cs="Arial"/>
                <w:color w:val="5F497A" w:themeColor="accent4" w:themeShade="BF"/>
                <w:sz w:val="16"/>
                <w:szCs w:val="16"/>
              </w:rPr>
            </w:pPr>
            <w:r w:rsidRPr="00D8623F">
              <w:rPr>
                <w:rFonts w:ascii="Arial" w:eastAsia="Arial" w:hAnsi="Arial" w:cs="Arial"/>
                <w:sz w:val="16"/>
                <w:szCs w:val="16"/>
              </w:rPr>
              <w:t>Componente 3: Mecanismos para mejorar la atención al ciudadano</w:t>
            </w:r>
          </w:p>
        </w:tc>
        <w:tc>
          <w:tcPr>
            <w:tcW w:w="3226" w:type="dxa"/>
            <w:vAlign w:val="center"/>
          </w:tcPr>
          <w:p w14:paraId="5BA3947A" w14:textId="34EA019D" w:rsidR="09D0F11C" w:rsidRPr="00D8623F" w:rsidRDefault="27A41B9F" w:rsidP="66127B38">
            <w:pPr>
              <w:jc w:val="center"/>
              <w:rPr>
                <w:rFonts w:ascii="Arial" w:eastAsia="Arial" w:hAnsi="Arial" w:cs="Arial"/>
                <w:color w:val="5F497A" w:themeColor="accent4" w:themeShade="BF"/>
                <w:sz w:val="16"/>
                <w:szCs w:val="16"/>
              </w:rPr>
            </w:pPr>
            <w:r w:rsidRPr="00D8623F">
              <w:rPr>
                <w:rFonts w:ascii="Arial" w:eastAsia="Arial" w:hAnsi="Arial" w:cs="Arial"/>
                <w:sz w:val="16"/>
                <w:szCs w:val="16"/>
              </w:rPr>
              <w:t>15</w:t>
            </w:r>
          </w:p>
        </w:tc>
      </w:tr>
      <w:tr w:rsidR="00036ABE" w:rsidRPr="00D8623F" w14:paraId="74634560" w14:textId="77777777" w:rsidTr="66127B38">
        <w:trPr>
          <w:trHeight w:val="300"/>
          <w:jc w:val="center"/>
        </w:trPr>
        <w:tc>
          <w:tcPr>
            <w:tcW w:w="5400" w:type="dxa"/>
          </w:tcPr>
          <w:p w14:paraId="1ADE2E63" w14:textId="5F755D82" w:rsidR="09D0F11C" w:rsidRPr="00D8623F" w:rsidRDefault="27A41B9F" w:rsidP="66127B38">
            <w:pPr>
              <w:rPr>
                <w:rFonts w:ascii="Arial" w:eastAsia="Arial" w:hAnsi="Arial" w:cs="Arial"/>
                <w:color w:val="5F497A" w:themeColor="accent4" w:themeShade="BF"/>
                <w:sz w:val="16"/>
                <w:szCs w:val="16"/>
              </w:rPr>
            </w:pPr>
            <w:r w:rsidRPr="00D8623F">
              <w:rPr>
                <w:rFonts w:ascii="Arial" w:eastAsia="Arial" w:hAnsi="Arial" w:cs="Arial"/>
                <w:sz w:val="16"/>
                <w:szCs w:val="16"/>
              </w:rPr>
              <w:t>Componente 4: Racionalización de Trámites</w:t>
            </w:r>
          </w:p>
        </w:tc>
        <w:tc>
          <w:tcPr>
            <w:tcW w:w="3226" w:type="dxa"/>
            <w:vAlign w:val="center"/>
          </w:tcPr>
          <w:p w14:paraId="081CBBD0" w14:textId="1916141F" w:rsidR="09D0F11C" w:rsidRPr="00D8623F" w:rsidRDefault="27A41B9F" w:rsidP="66127B38">
            <w:pPr>
              <w:jc w:val="center"/>
              <w:rPr>
                <w:rFonts w:ascii="Arial" w:eastAsia="Arial" w:hAnsi="Arial" w:cs="Arial"/>
                <w:color w:val="5F497A" w:themeColor="accent4" w:themeShade="BF"/>
                <w:sz w:val="16"/>
                <w:szCs w:val="16"/>
              </w:rPr>
            </w:pPr>
            <w:r w:rsidRPr="00D8623F">
              <w:rPr>
                <w:rFonts w:ascii="Arial" w:eastAsia="Arial" w:hAnsi="Arial" w:cs="Arial"/>
                <w:sz w:val="16"/>
                <w:szCs w:val="16"/>
              </w:rPr>
              <w:t>No aplica</w:t>
            </w:r>
            <w:r w:rsidR="15CD6149" w:rsidRPr="00D8623F">
              <w:rPr>
                <w:rFonts w:ascii="Arial" w:eastAsia="Arial" w:hAnsi="Arial" w:cs="Arial"/>
                <w:sz w:val="16"/>
                <w:szCs w:val="16"/>
              </w:rPr>
              <w:t xml:space="preserve"> </w:t>
            </w:r>
          </w:p>
          <w:p w14:paraId="777B4773" w14:textId="6064A60F" w:rsidR="09D0F11C" w:rsidRPr="00D8623F" w:rsidRDefault="15CD6149" w:rsidP="66127B38">
            <w:pPr>
              <w:jc w:val="center"/>
              <w:rPr>
                <w:rFonts w:ascii="Arial" w:eastAsia="Arial" w:hAnsi="Arial" w:cs="Arial"/>
                <w:color w:val="5F497A" w:themeColor="accent4" w:themeShade="BF"/>
                <w:sz w:val="16"/>
                <w:szCs w:val="16"/>
              </w:rPr>
            </w:pPr>
            <w:r w:rsidRPr="00D8623F">
              <w:rPr>
                <w:rFonts w:ascii="Arial" w:eastAsia="Arial" w:hAnsi="Arial" w:cs="Arial"/>
                <w:sz w:val="16"/>
                <w:szCs w:val="16"/>
              </w:rPr>
              <w:t>(La entidad no tiene tramites)</w:t>
            </w:r>
          </w:p>
        </w:tc>
      </w:tr>
      <w:tr w:rsidR="00036ABE" w:rsidRPr="00D8623F" w14:paraId="1B5A5634" w14:textId="77777777" w:rsidTr="66127B38">
        <w:trPr>
          <w:trHeight w:val="300"/>
          <w:jc w:val="center"/>
        </w:trPr>
        <w:tc>
          <w:tcPr>
            <w:tcW w:w="5400" w:type="dxa"/>
          </w:tcPr>
          <w:p w14:paraId="5B87BFEE" w14:textId="28739740" w:rsidR="09D0F11C" w:rsidRPr="00D8623F" w:rsidRDefault="27A41B9F" w:rsidP="66127B38">
            <w:pPr>
              <w:rPr>
                <w:rFonts w:ascii="Arial" w:eastAsia="Arial" w:hAnsi="Arial" w:cs="Arial"/>
                <w:color w:val="5F497A" w:themeColor="accent4" w:themeShade="BF"/>
                <w:sz w:val="16"/>
                <w:szCs w:val="16"/>
              </w:rPr>
            </w:pPr>
            <w:r w:rsidRPr="00D8623F">
              <w:rPr>
                <w:rFonts w:ascii="Arial" w:eastAsia="Arial" w:hAnsi="Arial" w:cs="Arial"/>
                <w:sz w:val="16"/>
                <w:szCs w:val="16"/>
              </w:rPr>
              <w:t>Componente 5: Apertura de información y datos abiertos</w:t>
            </w:r>
          </w:p>
        </w:tc>
        <w:tc>
          <w:tcPr>
            <w:tcW w:w="3226" w:type="dxa"/>
            <w:vAlign w:val="center"/>
          </w:tcPr>
          <w:p w14:paraId="1CBAA62A" w14:textId="13653EF6" w:rsidR="09D0F11C" w:rsidRPr="00D8623F" w:rsidRDefault="27A41B9F" w:rsidP="66127B38">
            <w:pPr>
              <w:jc w:val="center"/>
              <w:rPr>
                <w:rFonts w:ascii="Arial" w:eastAsia="Arial" w:hAnsi="Arial" w:cs="Arial"/>
                <w:color w:val="5F497A" w:themeColor="accent4" w:themeShade="BF"/>
                <w:sz w:val="16"/>
                <w:szCs w:val="16"/>
              </w:rPr>
            </w:pPr>
            <w:r w:rsidRPr="00D8623F">
              <w:rPr>
                <w:rFonts w:ascii="Arial" w:eastAsia="Arial" w:hAnsi="Arial" w:cs="Arial"/>
                <w:sz w:val="16"/>
                <w:szCs w:val="16"/>
              </w:rPr>
              <w:t>7</w:t>
            </w:r>
          </w:p>
        </w:tc>
      </w:tr>
      <w:tr w:rsidR="00036ABE" w:rsidRPr="00D8623F" w14:paraId="010243AD" w14:textId="77777777" w:rsidTr="66127B38">
        <w:trPr>
          <w:trHeight w:val="300"/>
          <w:jc w:val="center"/>
        </w:trPr>
        <w:tc>
          <w:tcPr>
            <w:tcW w:w="5400" w:type="dxa"/>
          </w:tcPr>
          <w:p w14:paraId="79D10BDD" w14:textId="61DA4F3E" w:rsidR="09D0F11C" w:rsidRPr="00D8623F" w:rsidRDefault="27A41B9F" w:rsidP="66127B38">
            <w:pPr>
              <w:rPr>
                <w:rFonts w:ascii="Arial" w:eastAsia="Arial" w:hAnsi="Arial" w:cs="Arial"/>
                <w:color w:val="5F497A" w:themeColor="accent4" w:themeShade="BF"/>
                <w:sz w:val="16"/>
                <w:szCs w:val="16"/>
              </w:rPr>
            </w:pPr>
            <w:r w:rsidRPr="00D8623F">
              <w:rPr>
                <w:rFonts w:ascii="Arial" w:eastAsia="Arial" w:hAnsi="Arial" w:cs="Arial"/>
                <w:sz w:val="16"/>
                <w:szCs w:val="16"/>
              </w:rPr>
              <w:t>Componente 6: Participación Ciudadana e Innovación en la Gestión Pública</w:t>
            </w:r>
          </w:p>
        </w:tc>
        <w:tc>
          <w:tcPr>
            <w:tcW w:w="3226" w:type="dxa"/>
            <w:vAlign w:val="center"/>
          </w:tcPr>
          <w:p w14:paraId="08515F01" w14:textId="182FE8AE" w:rsidR="09D0F11C" w:rsidRPr="00D8623F" w:rsidRDefault="338F0991" w:rsidP="66127B38">
            <w:pPr>
              <w:jc w:val="center"/>
              <w:rPr>
                <w:rFonts w:ascii="Arial" w:eastAsia="Arial" w:hAnsi="Arial" w:cs="Arial"/>
                <w:color w:val="5F497A" w:themeColor="accent4" w:themeShade="BF"/>
                <w:sz w:val="16"/>
                <w:szCs w:val="16"/>
              </w:rPr>
            </w:pPr>
            <w:r w:rsidRPr="00D8623F">
              <w:rPr>
                <w:rFonts w:ascii="Arial" w:eastAsia="Arial" w:hAnsi="Arial" w:cs="Arial"/>
                <w:sz w:val="16"/>
                <w:szCs w:val="16"/>
              </w:rPr>
              <w:t>19</w:t>
            </w:r>
          </w:p>
        </w:tc>
      </w:tr>
      <w:tr w:rsidR="00036ABE" w:rsidRPr="00D8623F" w14:paraId="7714C8B3" w14:textId="77777777" w:rsidTr="66127B38">
        <w:trPr>
          <w:trHeight w:val="300"/>
          <w:jc w:val="center"/>
        </w:trPr>
        <w:tc>
          <w:tcPr>
            <w:tcW w:w="5400" w:type="dxa"/>
          </w:tcPr>
          <w:p w14:paraId="110401CE" w14:textId="75932212" w:rsidR="09D0F11C" w:rsidRPr="00D8623F" w:rsidRDefault="27A41B9F" w:rsidP="66127B38">
            <w:pPr>
              <w:rPr>
                <w:rFonts w:ascii="Arial" w:eastAsia="Arial" w:hAnsi="Arial" w:cs="Arial"/>
                <w:color w:val="5F497A" w:themeColor="accent4" w:themeShade="BF"/>
                <w:sz w:val="16"/>
                <w:szCs w:val="16"/>
              </w:rPr>
            </w:pPr>
            <w:r w:rsidRPr="00D8623F">
              <w:rPr>
                <w:rFonts w:ascii="Arial" w:eastAsia="Arial" w:hAnsi="Arial" w:cs="Arial"/>
                <w:sz w:val="16"/>
                <w:szCs w:val="16"/>
              </w:rPr>
              <w:t>Componente 7: Promoción de la Integridad y la Ética Pública</w:t>
            </w:r>
          </w:p>
        </w:tc>
        <w:tc>
          <w:tcPr>
            <w:tcW w:w="3226" w:type="dxa"/>
            <w:vAlign w:val="center"/>
          </w:tcPr>
          <w:p w14:paraId="4110266A" w14:textId="49E09E8A" w:rsidR="09D0F11C" w:rsidRPr="00D8623F" w:rsidRDefault="27A41B9F" w:rsidP="66127B38">
            <w:pPr>
              <w:jc w:val="center"/>
              <w:rPr>
                <w:rFonts w:ascii="Arial" w:eastAsia="Arial" w:hAnsi="Arial" w:cs="Arial"/>
                <w:color w:val="5F497A" w:themeColor="accent4" w:themeShade="BF"/>
                <w:sz w:val="16"/>
                <w:szCs w:val="16"/>
              </w:rPr>
            </w:pPr>
            <w:r w:rsidRPr="00D8623F">
              <w:rPr>
                <w:rFonts w:ascii="Arial" w:eastAsia="Arial" w:hAnsi="Arial" w:cs="Arial"/>
                <w:sz w:val="16"/>
                <w:szCs w:val="16"/>
              </w:rPr>
              <w:t>21</w:t>
            </w:r>
          </w:p>
        </w:tc>
      </w:tr>
      <w:tr w:rsidR="00036ABE" w:rsidRPr="00D8623F" w14:paraId="69F29934" w14:textId="77777777" w:rsidTr="66127B38">
        <w:trPr>
          <w:trHeight w:val="300"/>
          <w:jc w:val="center"/>
        </w:trPr>
        <w:tc>
          <w:tcPr>
            <w:tcW w:w="5400" w:type="dxa"/>
          </w:tcPr>
          <w:p w14:paraId="747C06F1" w14:textId="06B96084" w:rsidR="09D0F11C" w:rsidRPr="00D8623F" w:rsidRDefault="27A41B9F" w:rsidP="66127B38">
            <w:pPr>
              <w:rPr>
                <w:rFonts w:ascii="Arial" w:eastAsia="Arial" w:hAnsi="Arial" w:cs="Arial"/>
                <w:color w:val="5F497A" w:themeColor="accent4" w:themeShade="BF"/>
                <w:sz w:val="16"/>
                <w:szCs w:val="16"/>
              </w:rPr>
            </w:pPr>
            <w:r w:rsidRPr="00D8623F">
              <w:rPr>
                <w:rFonts w:ascii="Arial" w:eastAsia="Arial" w:hAnsi="Arial" w:cs="Arial"/>
                <w:sz w:val="16"/>
                <w:szCs w:val="16"/>
              </w:rPr>
              <w:t>Componente 8: Gestión Integral del Riesgo de Corrupción - Mapa de Riesgo de Corrupción</w:t>
            </w:r>
          </w:p>
        </w:tc>
        <w:tc>
          <w:tcPr>
            <w:tcW w:w="3226" w:type="dxa"/>
            <w:vAlign w:val="center"/>
          </w:tcPr>
          <w:p w14:paraId="00D964BE" w14:textId="4EC4CEE3" w:rsidR="09D0F11C" w:rsidRPr="00D8623F" w:rsidRDefault="27A41B9F" w:rsidP="66127B38">
            <w:pPr>
              <w:jc w:val="center"/>
              <w:rPr>
                <w:rFonts w:ascii="Arial" w:eastAsia="Arial" w:hAnsi="Arial" w:cs="Arial"/>
                <w:color w:val="5F497A" w:themeColor="accent4" w:themeShade="BF"/>
                <w:sz w:val="16"/>
                <w:szCs w:val="16"/>
              </w:rPr>
            </w:pPr>
            <w:r w:rsidRPr="00D8623F">
              <w:rPr>
                <w:rFonts w:ascii="Arial" w:eastAsia="Arial" w:hAnsi="Arial" w:cs="Arial"/>
                <w:sz w:val="16"/>
                <w:szCs w:val="16"/>
              </w:rPr>
              <w:t>10</w:t>
            </w:r>
          </w:p>
        </w:tc>
      </w:tr>
      <w:tr w:rsidR="00036ABE" w:rsidRPr="00D8623F" w14:paraId="252DD1D7" w14:textId="77777777" w:rsidTr="66127B38">
        <w:trPr>
          <w:trHeight w:val="300"/>
          <w:jc w:val="center"/>
        </w:trPr>
        <w:tc>
          <w:tcPr>
            <w:tcW w:w="5400" w:type="dxa"/>
          </w:tcPr>
          <w:p w14:paraId="17DE28EB" w14:textId="788ADCFE" w:rsidR="09D0F11C" w:rsidRPr="00D8623F" w:rsidRDefault="27A41B9F" w:rsidP="66127B38">
            <w:pPr>
              <w:rPr>
                <w:rFonts w:ascii="Arial" w:eastAsia="Arial" w:hAnsi="Arial" w:cs="Arial"/>
                <w:color w:val="5F497A" w:themeColor="accent4" w:themeShade="BF"/>
                <w:sz w:val="16"/>
                <w:szCs w:val="16"/>
              </w:rPr>
            </w:pPr>
            <w:r w:rsidRPr="00D8623F">
              <w:rPr>
                <w:rFonts w:ascii="Arial" w:eastAsia="Arial" w:hAnsi="Arial" w:cs="Arial"/>
                <w:sz w:val="16"/>
                <w:szCs w:val="16"/>
              </w:rPr>
              <w:t>Componente 9: Medidas de debida diligencia y prevención del lavado de activos</w:t>
            </w:r>
          </w:p>
        </w:tc>
        <w:tc>
          <w:tcPr>
            <w:tcW w:w="3226" w:type="dxa"/>
            <w:vAlign w:val="center"/>
          </w:tcPr>
          <w:p w14:paraId="13313405" w14:textId="0F28947F" w:rsidR="09D0F11C" w:rsidRPr="00D8623F" w:rsidRDefault="27A41B9F" w:rsidP="66127B38">
            <w:pPr>
              <w:jc w:val="center"/>
              <w:rPr>
                <w:rFonts w:ascii="Arial" w:eastAsia="Arial" w:hAnsi="Arial" w:cs="Arial"/>
                <w:color w:val="5F497A" w:themeColor="accent4" w:themeShade="BF"/>
                <w:sz w:val="16"/>
                <w:szCs w:val="16"/>
              </w:rPr>
            </w:pPr>
            <w:r w:rsidRPr="00D8623F">
              <w:rPr>
                <w:rFonts w:ascii="Arial" w:eastAsia="Arial" w:hAnsi="Arial" w:cs="Arial"/>
                <w:sz w:val="16"/>
                <w:szCs w:val="16"/>
              </w:rPr>
              <w:t>3</w:t>
            </w:r>
          </w:p>
        </w:tc>
      </w:tr>
      <w:tr w:rsidR="00036ABE" w:rsidRPr="00D8623F" w14:paraId="78627F76" w14:textId="77777777" w:rsidTr="66127B38">
        <w:trPr>
          <w:trHeight w:val="300"/>
          <w:jc w:val="center"/>
        </w:trPr>
        <w:tc>
          <w:tcPr>
            <w:tcW w:w="5400" w:type="dxa"/>
            <w:shd w:val="clear" w:color="auto" w:fill="A6A6A6" w:themeFill="background1" w:themeFillShade="A6"/>
          </w:tcPr>
          <w:p w14:paraId="6511A12D" w14:textId="77777777" w:rsidR="1C5230FF" w:rsidRPr="00D8623F" w:rsidRDefault="2E65C471" w:rsidP="66127B38">
            <w:pPr>
              <w:jc w:val="center"/>
              <w:rPr>
                <w:rFonts w:ascii="Arial" w:eastAsia="Arial" w:hAnsi="Arial" w:cs="Arial"/>
                <w:color w:val="5F497A" w:themeColor="accent4" w:themeShade="BF"/>
                <w:sz w:val="16"/>
                <w:szCs w:val="16"/>
              </w:rPr>
            </w:pPr>
            <w:r w:rsidRPr="00D8623F">
              <w:rPr>
                <w:rFonts w:ascii="Arial" w:eastAsia="Arial" w:hAnsi="Arial" w:cs="Arial"/>
                <w:sz w:val="16"/>
                <w:szCs w:val="16"/>
              </w:rPr>
              <w:t xml:space="preserve">Total </w:t>
            </w:r>
          </w:p>
        </w:tc>
        <w:tc>
          <w:tcPr>
            <w:tcW w:w="3226" w:type="dxa"/>
            <w:shd w:val="clear" w:color="auto" w:fill="A6A6A6" w:themeFill="background1" w:themeFillShade="A6"/>
          </w:tcPr>
          <w:p w14:paraId="462AB4C0" w14:textId="388EC48A" w:rsidR="1C5230FF" w:rsidRPr="00D8623F" w:rsidRDefault="2E65C471" w:rsidP="66127B38">
            <w:pPr>
              <w:jc w:val="center"/>
              <w:rPr>
                <w:rFonts w:ascii="Arial" w:eastAsia="Arial" w:hAnsi="Arial" w:cs="Arial"/>
                <w:color w:val="5F497A" w:themeColor="accent4" w:themeShade="BF"/>
                <w:sz w:val="16"/>
                <w:szCs w:val="16"/>
              </w:rPr>
            </w:pPr>
            <w:r w:rsidRPr="00D8623F">
              <w:rPr>
                <w:rFonts w:ascii="Arial" w:eastAsia="Arial" w:hAnsi="Arial" w:cs="Arial"/>
                <w:sz w:val="16"/>
                <w:szCs w:val="16"/>
              </w:rPr>
              <w:t>11</w:t>
            </w:r>
            <w:r w:rsidR="259754D8" w:rsidRPr="00D8623F">
              <w:rPr>
                <w:rFonts w:ascii="Arial" w:eastAsia="Arial" w:hAnsi="Arial" w:cs="Arial"/>
                <w:sz w:val="16"/>
                <w:szCs w:val="16"/>
              </w:rPr>
              <w:t>9</w:t>
            </w:r>
          </w:p>
        </w:tc>
      </w:tr>
    </w:tbl>
    <w:p w14:paraId="0991F384" w14:textId="775F4988" w:rsidR="66127B38" w:rsidRPr="00D8623F" w:rsidRDefault="259754D8" w:rsidP="7E08B91A">
      <w:pPr>
        <w:widowControl/>
        <w:spacing w:after="160" w:line="259" w:lineRule="auto"/>
        <w:jc w:val="center"/>
        <w:rPr>
          <w:rFonts w:ascii="Arial" w:eastAsia="Arial" w:hAnsi="Arial" w:cs="Arial"/>
          <w:color w:val="5F497A" w:themeColor="accent4" w:themeShade="BF"/>
          <w:sz w:val="20"/>
          <w:szCs w:val="20"/>
        </w:rPr>
      </w:pPr>
      <w:r w:rsidRPr="00D8623F">
        <w:rPr>
          <w:rFonts w:ascii="Arial" w:eastAsia="Arial" w:hAnsi="Arial" w:cs="Arial"/>
          <w:sz w:val="20"/>
          <w:szCs w:val="20"/>
        </w:rPr>
        <w:t>Fuente: UAERMV, OAP, 2024.</w:t>
      </w:r>
    </w:p>
    <w:p w14:paraId="1A31EC18" w14:textId="2A8638F7" w:rsidR="0093399C" w:rsidRPr="00D8623F" w:rsidRDefault="0EA6FA5C" w:rsidP="7E08B91A">
      <w:pPr>
        <w:widowControl/>
        <w:spacing w:after="160" w:line="259" w:lineRule="auto"/>
        <w:jc w:val="both"/>
        <w:rPr>
          <w:rFonts w:ascii="Arial" w:eastAsia="Arial" w:hAnsi="Arial" w:cs="Arial"/>
          <w:color w:val="5F497A" w:themeColor="accent4" w:themeShade="BF"/>
          <w:sz w:val="20"/>
          <w:szCs w:val="20"/>
        </w:rPr>
      </w:pPr>
      <w:r w:rsidRPr="00D8623F">
        <w:rPr>
          <w:rFonts w:ascii="Arial" w:eastAsia="Arial" w:hAnsi="Arial" w:cs="Arial"/>
          <w:sz w:val="20"/>
          <w:szCs w:val="20"/>
        </w:rPr>
        <w:t xml:space="preserve">El programa se puso a consideración de la </w:t>
      </w:r>
      <w:r w:rsidR="0E31F71C" w:rsidRPr="00D8623F">
        <w:rPr>
          <w:rFonts w:ascii="Arial" w:eastAsia="Arial" w:hAnsi="Arial" w:cs="Arial"/>
          <w:sz w:val="20"/>
          <w:szCs w:val="20"/>
        </w:rPr>
        <w:t>ciudadanía</w:t>
      </w:r>
      <w:r w:rsidRPr="00D8623F">
        <w:rPr>
          <w:rFonts w:ascii="Arial" w:eastAsia="Arial" w:hAnsi="Arial" w:cs="Arial"/>
          <w:sz w:val="20"/>
          <w:szCs w:val="20"/>
        </w:rPr>
        <w:t xml:space="preserve"> y publicó por redes sociales </w:t>
      </w:r>
      <w:r w:rsidR="6B7E0D88" w:rsidRPr="00D8623F">
        <w:rPr>
          <w:rFonts w:ascii="Arial" w:eastAsia="Arial" w:hAnsi="Arial" w:cs="Arial"/>
          <w:sz w:val="20"/>
          <w:szCs w:val="20"/>
        </w:rPr>
        <w:t>y página</w:t>
      </w:r>
      <w:r w:rsidRPr="00D8623F">
        <w:rPr>
          <w:rFonts w:ascii="Arial" w:eastAsia="Arial" w:hAnsi="Arial" w:cs="Arial"/>
          <w:sz w:val="20"/>
          <w:szCs w:val="20"/>
        </w:rPr>
        <w:t xml:space="preserve"> web, no se recibieron solicitudes de ajuste o corrección. Se publicó en enero de la presente vigencia. </w:t>
      </w:r>
      <w:r w:rsidR="3F2CDFC7" w:rsidRPr="00D8623F">
        <w:rPr>
          <w:rFonts w:ascii="Arial" w:eastAsia="Arial" w:hAnsi="Arial" w:cs="Arial"/>
          <w:sz w:val="20"/>
          <w:szCs w:val="20"/>
        </w:rPr>
        <w:t xml:space="preserve">Se apoyó la realización de la estrategia de rendición de cuentas sectorial, que para el 2024 contará con 20 rendiciones de cuentas locales que </w:t>
      </w:r>
      <w:r w:rsidR="0160FF85" w:rsidRPr="00D8623F">
        <w:rPr>
          <w:rFonts w:ascii="Arial" w:eastAsia="Arial" w:hAnsi="Arial" w:cs="Arial"/>
          <w:sz w:val="20"/>
          <w:szCs w:val="20"/>
        </w:rPr>
        <w:t xml:space="preserve">inician en el mes </w:t>
      </w:r>
      <w:r w:rsidR="19A9E756" w:rsidRPr="00D8623F">
        <w:rPr>
          <w:rFonts w:ascii="Arial" w:eastAsia="Arial" w:hAnsi="Arial" w:cs="Arial"/>
          <w:sz w:val="20"/>
          <w:szCs w:val="20"/>
        </w:rPr>
        <w:t>a</w:t>
      </w:r>
      <w:r w:rsidR="4AE21AF9" w:rsidRPr="00D8623F">
        <w:rPr>
          <w:rFonts w:ascii="Arial" w:eastAsia="Arial" w:hAnsi="Arial" w:cs="Arial"/>
          <w:sz w:val="20"/>
          <w:szCs w:val="20"/>
        </w:rPr>
        <w:t xml:space="preserve">bril </w:t>
      </w:r>
      <w:r w:rsidR="22DD9539" w:rsidRPr="00D8623F">
        <w:rPr>
          <w:rFonts w:ascii="Arial" w:eastAsia="Arial" w:hAnsi="Arial" w:cs="Arial"/>
          <w:sz w:val="20"/>
          <w:szCs w:val="20"/>
        </w:rPr>
        <w:t>hasta el</w:t>
      </w:r>
      <w:r w:rsidR="3F2CDFC7" w:rsidRPr="00D8623F">
        <w:rPr>
          <w:rFonts w:ascii="Arial" w:eastAsia="Arial" w:hAnsi="Arial" w:cs="Arial"/>
          <w:sz w:val="20"/>
          <w:szCs w:val="20"/>
        </w:rPr>
        <w:t xml:space="preserve"> mes de </w:t>
      </w:r>
      <w:r w:rsidR="4FF67EF3" w:rsidRPr="00D8623F">
        <w:rPr>
          <w:rFonts w:ascii="Arial" w:eastAsia="Arial" w:hAnsi="Arial" w:cs="Arial"/>
          <w:sz w:val="20"/>
          <w:szCs w:val="20"/>
        </w:rPr>
        <w:t>noviembre</w:t>
      </w:r>
      <w:r w:rsidR="2CCF333F" w:rsidRPr="00D8623F">
        <w:rPr>
          <w:rFonts w:ascii="Arial" w:eastAsia="Arial" w:hAnsi="Arial" w:cs="Arial"/>
          <w:sz w:val="20"/>
          <w:szCs w:val="20"/>
        </w:rPr>
        <w:t xml:space="preserve"> del 2024</w:t>
      </w:r>
      <w:r w:rsidR="3412EC25" w:rsidRPr="00D8623F">
        <w:rPr>
          <w:rFonts w:ascii="Arial" w:eastAsia="Arial" w:hAnsi="Arial" w:cs="Arial"/>
          <w:sz w:val="20"/>
          <w:szCs w:val="20"/>
        </w:rPr>
        <w:t xml:space="preserve">. Adicionalmente, la estrategia cuenta con 4 espacios preparatorios de diálogos ciudadanos los cuales </w:t>
      </w:r>
      <w:r w:rsidR="06517A46" w:rsidRPr="00D8623F">
        <w:rPr>
          <w:rFonts w:ascii="Arial" w:eastAsia="Arial" w:hAnsi="Arial" w:cs="Arial"/>
          <w:sz w:val="20"/>
          <w:szCs w:val="20"/>
        </w:rPr>
        <w:t xml:space="preserve">fueron reportados en el primer trimestre </w:t>
      </w:r>
      <w:r w:rsidR="147C253B" w:rsidRPr="00D8623F">
        <w:rPr>
          <w:rFonts w:ascii="Arial" w:eastAsia="Arial" w:hAnsi="Arial" w:cs="Arial"/>
          <w:sz w:val="20"/>
          <w:szCs w:val="20"/>
        </w:rPr>
        <w:t>1</w:t>
      </w:r>
      <w:r w:rsidR="3412EC25" w:rsidRPr="00D8623F">
        <w:rPr>
          <w:rFonts w:ascii="Arial" w:eastAsia="Arial" w:hAnsi="Arial" w:cs="Arial"/>
          <w:sz w:val="20"/>
          <w:szCs w:val="20"/>
        </w:rPr>
        <w:t xml:space="preserve">, en todos </w:t>
      </w:r>
      <w:r w:rsidR="51FDB0DA" w:rsidRPr="00D8623F">
        <w:rPr>
          <w:rFonts w:ascii="Arial" w:eastAsia="Arial" w:hAnsi="Arial" w:cs="Arial"/>
          <w:sz w:val="20"/>
          <w:szCs w:val="20"/>
        </w:rPr>
        <w:t>eventos ha</w:t>
      </w:r>
      <w:r w:rsidR="3412EC25" w:rsidRPr="00D8623F">
        <w:rPr>
          <w:rFonts w:ascii="Arial" w:eastAsia="Arial" w:hAnsi="Arial" w:cs="Arial"/>
          <w:sz w:val="20"/>
          <w:szCs w:val="20"/>
        </w:rPr>
        <w:t xml:space="preserve"> participado la UAERMV de manera activa presenta</w:t>
      </w:r>
      <w:r w:rsidR="3BFA7F7C" w:rsidRPr="00D8623F">
        <w:rPr>
          <w:rFonts w:ascii="Arial" w:eastAsia="Arial" w:hAnsi="Arial" w:cs="Arial"/>
          <w:sz w:val="20"/>
          <w:szCs w:val="20"/>
        </w:rPr>
        <w:t xml:space="preserve">ndo la información </w:t>
      </w:r>
      <w:r w:rsidR="3BFA7F7C" w:rsidRPr="00D8623F">
        <w:rPr>
          <w:rFonts w:ascii="Arial" w:eastAsia="Arial" w:hAnsi="Arial" w:cs="Arial"/>
          <w:sz w:val="20"/>
          <w:szCs w:val="20"/>
        </w:rPr>
        <w:lastRenderedPageBreak/>
        <w:t xml:space="preserve">solicitada y apoyando la logística del evento, se han realizado publicaciones en </w:t>
      </w:r>
      <w:r w:rsidR="1CF871EA" w:rsidRPr="00D8623F">
        <w:rPr>
          <w:rFonts w:ascii="Arial" w:eastAsia="Arial" w:hAnsi="Arial" w:cs="Arial"/>
          <w:sz w:val="20"/>
          <w:szCs w:val="20"/>
        </w:rPr>
        <w:t xml:space="preserve">el portal web </w:t>
      </w:r>
      <w:hyperlink r:id="rId22">
        <w:r w:rsidR="1CF871EA" w:rsidRPr="00D8623F">
          <w:rPr>
            <w:rStyle w:val="Hipervnculo"/>
            <w:rFonts w:ascii="Arial" w:eastAsia="Arial" w:hAnsi="Arial" w:cs="Arial"/>
            <w:color w:val="auto"/>
            <w:sz w:val="20"/>
            <w:szCs w:val="20"/>
            <w:u w:val="none"/>
          </w:rPr>
          <w:t>www.umv.gob.co</w:t>
        </w:r>
      </w:hyperlink>
      <w:r w:rsidR="1CF871EA" w:rsidRPr="00D8623F">
        <w:rPr>
          <w:rFonts w:ascii="Arial" w:eastAsia="Arial" w:hAnsi="Arial" w:cs="Arial"/>
          <w:sz w:val="20"/>
          <w:szCs w:val="20"/>
        </w:rPr>
        <w:t xml:space="preserve"> y las diferentes </w:t>
      </w:r>
      <w:r w:rsidR="3BFA7F7C" w:rsidRPr="00D8623F">
        <w:rPr>
          <w:rFonts w:ascii="Arial" w:eastAsia="Arial" w:hAnsi="Arial" w:cs="Arial"/>
          <w:sz w:val="20"/>
          <w:szCs w:val="20"/>
        </w:rPr>
        <w:t xml:space="preserve">redes </w:t>
      </w:r>
      <w:r w:rsidR="5898604F" w:rsidRPr="00D8623F">
        <w:rPr>
          <w:rFonts w:ascii="Arial" w:eastAsia="Arial" w:hAnsi="Arial" w:cs="Arial"/>
          <w:sz w:val="20"/>
          <w:szCs w:val="20"/>
        </w:rPr>
        <w:t>sociales de la entidad (</w:t>
      </w:r>
      <w:hyperlink r:id="rId23">
        <w:r w:rsidR="5898604F" w:rsidRPr="00D8623F">
          <w:rPr>
            <w:rStyle w:val="Hipervnculo"/>
            <w:rFonts w:ascii="Arial" w:eastAsia="Arial" w:hAnsi="Arial" w:cs="Arial"/>
            <w:color w:val="auto"/>
            <w:sz w:val="20"/>
            <w:szCs w:val="20"/>
            <w:u w:val="none"/>
          </w:rPr>
          <w:t>X (</w:t>
        </w:r>
        <w:proofErr w:type="spellStart"/>
        <w:r w:rsidR="5898604F" w:rsidRPr="00D8623F">
          <w:rPr>
            <w:rStyle w:val="Hipervnculo"/>
            <w:rFonts w:ascii="Arial" w:eastAsia="Arial" w:hAnsi="Arial" w:cs="Arial"/>
            <w:color w:val="auto"/>
            <w:sz w:val="20"/>
            <w:szCs w:val="20"/>
            <w:u w:val="none"/>
          </w:rPr>
          <w:t>twitter</w:t>
        </w:r>
        <w:proofErr w:type="spellEnd"/>
        <w:r w:rsidR="5898604F" w:rsidRPr="00D8623F">
          <w:rPr>
            <w:rStyle w:val="Hipervnculo"/>
            <w:rFonts w:ascii="Arial" w:eastAsia="Arial" w:hAnsi="Arial" w:cs="Arial"/>
            <w:color w:val="auto"/>
            <w:sz w:val="20"/>
            <w:szCs w:val="20"/>
            <w:u w:val="none"/>
          </w:rPr>
          <w:t>),</w:t>
        </w:r>
      </w:hyperlink>
      <w:r w:rsidR="5898604F" w:rsidRPr="00D8623F">
        <w:rPr>
          <w:rFonts w:ascii="Arial" w:eastAsia="Arial" w:hAnsi="Arial" w:cs="Arial"/>
          <w:sz w:val="20"/>
          <w:szCs w:val="20"/>
        </w:rPr>
        <w:t xml:space="preserve"> </w:t>
      </w:r>
      <w:hyperlink r:id="rId24">
        <w:r w:rsidR="7C56E107" w:rsidRPr="00D8623F">
          <w:rPr>
            <w:rStyle w:val="Hipervnculo"/>
            <w:rFonts w:ascii="Arial" w:eastAsia="Arial" w:hAnsi="Arial" w:cs="Arial"/>
            <w:color w:val="auto"/>
            <w:sz w:val="20"/>
            <w:szCs w:val="20"/>
            <w:u w:val="none"/>
          </w:rPr>
          <w:t>Facebook,</w:t>
        </w:r>
      </w:hyperlink>
      <w:r w:rsidR="7C56E107" w:rsidRPr="00D8623F">
        <w:rPr>
          <w:rFonts w:ascii="Arial" w:eastAsia="Arial" w:hAnsi="Arial" w:cs="Arial"/>
          <w:sz w:val="20"/>
          <w:szCs w:val="20"/>
        </w:rPr>
        <w:t xml:space="preserve"> </w:t>
      </w:r>
      <w:hyperlink r:id="rId25">
        <w:r w:rsidR="7C56E107" w:rsidRPr="00D8623F">
          <w:rPr>
            <w:rStyle w:val="Hipervnculo"/>
            <w:rFonts w:ascii="Arial" w:eastAsia="Arial" w:hAnsi="Arial" w:cs="Arial"/>
            <w:color w:val="auto"/>
            <w:sz w:val="20"/>
            <w:szCs w:val="20"/>
            <w:u w:val="none"/>
          </w:rPr>
          <w:t>Instagram,</w:t>
        </w:r>
      </w:hyperlink>
      <w:r w:rsidR="7C56E107" w:rsidRPr="00D8623F">
        <w:rPr>
          <w:rFonts w:ascii="Arial" w:eastAsia="Arial" w:hAnsi="Arial" w:cs="Arial"/>
          <w:sz w:val="20"/>
          <w:szCs w:val="20"/>
        </w:rPr>
        <w:t xml:space="preserve"> </w:t>
      </w:r>
      <w:hyperlink r:id="rId26">
        <w:proofErr w:type="spellStart"/>
        <w:r w:rsidR="7C56E107" w:rsidRPr="00D8623F">
          <w:rPr>
            <w:rStyle w:val="Hipervnculo"/>
            <w:rFonts w:ascii="Arial" w:eastAsia="Arial" w:hAnsi="Arial" w:cs="Arial"/>
            <w:color w:val="auto"/>
            <w:sz w:val="20"/>
            <w:szCs w:val="20"/>
            <w:u w:val="none"/>
          </w:rPr>
          <w:t>Youtube</w:t>
        </w:r>
        <w:proofErr w:type="spellEnd"/>
      </w:hyperlink>
      <w:r w:rsidR="7C56E107" w:rsidRPr="00D8623F">
        <w:rPr>
          <w:rFonts w:ascii="Arial" w:eastAsia="Arial" w:hAnsi="Arial" w:cs="Arial"/>
          <w:sz w:val="20"/>
          <w:szCs w:val="20"/>
        </w:rPr>
        <w:t xml:space="preserve"> y </w:t>
      </w:r>
      <w:hyperlink r:id="rId27">
        <w:r w:rsidR="7C56E107" w:rsidRPr="00D8623F">
          <w:rPr>
            <w:rStyle w:val="Hipervnculo"/>
            <w:rFonts w:ascii="Arial" w:eastAsia="Arial" w:hAnsi="Arial" w:cs="Arial"/>
            <w:color w:val="auto"/>
            <w:sz w:val="20"/>
            <w:szCs w:val="20"/>
            <w:u w:val="none"/>
          </w:rPr>
          <w:t>Spotify</w:t>
        </w:r>
      </w:hyperlink>
      <w:r w:rsidR="7C56E107" w:rsidRPr="00D8623F">
        <w:rPr>
          <w:rFonts w:ascii="Arial" w:eastAsia="Arial" w:hAnsi="Arial" w:cs="Arial"/>
          <w:sz w:val="20"/>
          <w:szCs w:val="20"/>
        </w:rPr>
        <w:t xml:space="preserve"> </w:t>
      </w:r>
      <w:r w:rsidR="3BFA7F7C" w:rsidRPr="00D8623F">
        <w:rPr>
          <w:rFonts w:ascii="Arial" w:eastAsia="Arial" w:hAnsi="Arial" w:cs="Arial"/>
          <w:sz w:val="20"/>
          <w:szCs w:val="20"/>
        </w:rPr>
        <w:t xml:space="preserve">y se han </w:t>
      </w:r>
      <w:r w:rsidR="76A0FE53" w:rsidRPr="00D8623F">
        <w:rPr>
          <w:rFonts w:ascii="Arial" w:eastAsia="Arial" w:hAnsi="Arial" w:cs="Arial"/>
          <w:sz w:val="20"/>
          <w:szCs w:val="20"/>
        </w:rPr>
        <w:t xml:space="preserve">atendido </w:t>
      </w:r>
      <w:r w:rsidR="3BFA7F7C" w:rsidRPr="00D8623F">
        <w:rPr>
          <w:rFonts w:ascii="Arial" w:eastAsia="Arial" w:hAnsi="Arial" w:cs="Arial"/>
          <w:sz w:val="20"/>
          <w:szCs w:val="20"/>
        </w:rPr>
        <w:t xml:space="preserve">las solicitudes ciudadanas en </w:t>
      </w:r>
      <w:r w:rsidR="7DF9A023" w:rsidRPr="00D8623F">
        <w:rPr>
          <w:rFonts w:ascii="Arial" w:eastAsia="Arial" w:hAnsi="Arial" w:cs="Arial"/>
          <w:sz w:val="20"/>
          <w:szCs w:val="20"/>
        </w:rPr>
        <w:t>estas actividades</w:t>
      </w:r>
      <w:r w:rsidR="3BFA7F7C" w:rsidRPr="00D8623F">
        <w:rPr>
          <w:rFonts w:ascii="Arial" w:eastAsia="Arial" w:hAnsi="Arial" w:cs="Arial"/>
          <w:sz w:val="20"/>
          <w:szCs w:val="20"/>
        </w:rPr>
        <w:t>:</w:t>
      </w:r>
    </w:p>
    <w:p w14:paraId="058C0A58" w14:textId="56631616" w:rsidR="41968CBA" w:rsidRPr="00D8623F" w:rsidRDefault="41968CBA" w:rsidP="00242095">
      <w:pPr>
        <w:widowControl/>
        <w:spacing w:after="160" w:line="259" w:lineRule="auto"/>
        <w:rPr>
          <w:rFonts w:ascii="Arial" w:eastAsia="Arial" w:hAnsi="Arial" w:cs="Arial"/>
          <w:sz w:val="20"/>
          <w:szCs w:val="20"/>
        </w:rPr>
      </w:pPr>
      <w:r w:rsidRPr="00D8623F">
        <w:rPr>
          <w:rFonts w:ascii="Arial" w:eastAsia="Arial" w:hAnsi="Arial" w:cs="Arial"/>
          <w:sz w:val="20"/>
          <w:szCs w:val="20"/>
        </w:rPr>
        <w:t xml:space="preserve">Durante el </w:t>
      </w:r>
      <w:r w:rsidR="2DDA5C7B" w:rsidRPr="00D8623F">
        <w:rPr>
          <w:rFonts w:ascii="Arial" w:eastAsia="Arial" w:hAnsi="Arial" w:cs="Arial"/>
          <w:sz w:val="20"/>
          <w:szCs w:val="20"/>
        </w:rPr>
        <w:t xml:space="preserve">cuarto trimestre </w:t>
      </w:r>
      <w:r w:rsidRPr="00D8623F">
        <w:rPr>
          <w:rFonts w:ascii="Arial" w:eastAsia="Arial" w:hAnsi="Arial" w:cs="Arial"/>
          <w:sz w:val="20"/>
          <w:szCs w:val="20"/>
        </w:rPr>
        <w:t xml:space="preserve">de 2024, se realizaron las jornadas de rendición de cuentas en las localidades de </w:t>
      </w:r>
      <w:r w:rsidR="39C7A966" w:rsidRPr="00D8623F">
        <w:rPr>
          <w:rFonts w:ascii="Arial" w:eastAsia="Arial" w:hAnsi="Arial" w:cs="Arial"/>
          <w:sz w:val="20"/>
          <w:szCs w:val="20"/>
        </w:rPr>
        <w:t xml:space="preserve">Sumapaz y </w:t>
      </w:r>
      <w:r w:rsidR="00C445E4" w:rsidRPr="00D8623F">
        <w:rPr>
          <w:rFonts w:ascii="Arial" w:eastAsia="Arial" w:hAnsi="Arial" w:cs="Arial"/>
          <w:sz w:val="20"/>
          <w:szCs w:val="20"/>
        </w:rPr>
        <w:t>Usaquén</w:t>
      </w:r>
      <w:r w:rsidRPr="00D8623F">
        <w:rPr>
          <w:rFonts w:ascii="Arial" w:eastAsia="Arial" w:hAnsi="Arial" w:cs="Arial"/>
          <w:sz w:val="20"/>
          <w:szCs w:val="20"/>
        </w:rPr>
        <w:t>.</w:t>
      </w:r>
    </w:p>
    <w:p w14:paraId="32CC3754" w14:textId="12F47FB4" w:rsidR="00242095" w:rsidRPr="00D8623F" w:rsidRDefault="007A62BD" w:rsidP="007A62BD">
      <w:pPr>
        <w:widowControl/>
        <w:spacing w:after="160" w:line="259" w:lineRule="auto"/>
        <w:jc w:val="center"/>
        <w:rPr>
          <w:rFonts w:ascii="Arial" w:eastAsia="Arial" w:hAnsi="Arial" w:cs="Arial"/>
          <w:color w:val="5F497A" w:themeColor="accent4" w:themeShade="BF"/>
          <w:sz w:val="20"/>
          <w:szCs w:val="20"/>
        </w:rPr>
      </w:pPr>
      <w:bookmarkStart w:id="123" w:name="_Toc191034851"/>
      <w:r w:rsidRPr="00D8623F">
        <w:rPr>
          <w:rFonts w:ascii="Arial" w:hAnsi="Arial" w:cs="Arial"/>
          <w:color w:val="000000" w:themeColor="text1"/>
          <w:sz w:val="16"/>
          <w:szCs w:val="16"/>
        </w:rPr>
        <w:t xml:space="preserve">Tabla </w:t>
      </w:r>
      <w:r w:rsidRPr="00D8623F">
        <w:rPr>
          <w:rFonts w:ascii="Arial" w:hAnsi="Arial" w:cs="Arial"/>
          <w:color w:val="5F497A" w:themeColor="accent4" w:themeShade="BF"/>
          <w:sz w:val="16"/>
          <w:szCs w:val="16"/>
        </w:rPr>
        <w:fldChar w:fldCharType="begin"/>
      </w:r>
      <w:r w:rsidRPr="00D8623F">
        <w:rPr>
          <w:rFonts w:ascii="Arial" w:hAnsi="Arial" w:cs="Arial"/>
          <w:color w:val="5F497A" w:themeColor="accent4" w:themeShade="BF"/>
          <w:sz w:val="16"/>
          <w:szCs w:val="16"/>
        </w:rPr>
        <w:instrText xml:space="preserve"> SEQ Tabla \* ARABIC </w:instrText>
      </w:r>
      <w:r w:rsidRPr="00D8623F">
        <w:rPr>
          <w:rFonts w:ascii="Arial" w:hAnsi="Arial" w:cs="Arial"/>
          <w:color w:val="5F497A" w:themeColor="accent4" w:themeShade="BF"/>
          <w:sz w:val="16"/>
          <w:szCs w:val="16"/>
        </w:rPr>
        <w:fldChar w:fldCharType="separate"/>
      </w:r>
      <w:r w:rsidRPr="00D8623F">
        <w:rPr>
          <w:rFonts w:ascii="Arial" w:hAnsi="Arial" w:cs="Arial"/>
          <w:noProof/>
          <w:color w:val="5F497A" w:themeColor="accent4" w:themeShade="BF"/>
          <w:sz w:val="16"/>
          <w:szCs w:val="16"/>
        </w:rPr>
        <w:t>16</w:t>
      </w:r>
      <w:r w:rsidRPr="00D8623F">
        <w:rPr>
          <w:rFonts w:ascii="Arial" w:hAnsi="Arial" w:cs="Arial"/>
          <w:color w:val="5F497A" w:themeColor="accent4" w:themeShade="BF"/>
          <w:sz w:val="16"/>
          <w:szCs w:val="16"/>
        </w:rPr>
        <w:fldChar w:fldCharType="end"/>
      </w:r>
      <w:r w:rsidRPr="00D8623F">
        <w:rPr>
          <w:rFonts w:ascii="Arial" w:hAnsi="Arial" w:cs="Arial"/>
          <w:color w:val="000000" w:themeColor="text1"/>
          <w:sz w:val="16"/>
          <w:szCs w:val="16"/>
        </w:rPr>
        <w:t xml:space="preserve">. </w:t>
      </w:r>
      <w:r w:rsidRPr="00D8623F">
        <w:rPr>
          <w:rFonts w:ascii="Arial" w:eastAsia="Arial" w:hAnsi="Arial" w:cs="Arial"/>
          <w:sz w:val="20"/>
          <w:szCs w:val="20"/>
        </w:rPr>
        <w:t>R</w:t>
      </w:r>
      <w:r w:rsidR="00242095" w:rsidRPr="00D8623F">
        <w:rPr>
          <w:rFonts w:ascii="Arial" w:eastAsia="Arial" w:hAnsi="Arial" w:cs="Arial"/>
          <w:sz w:val="20"/>
          <w:szCs w:val="20"/>
        </w:rPr>
        <w:t>endición de cuentas en las localidades</w:t>
      </w:r>
      <w:bookmarkEnd w:id="123"/>
    </w:p>
    <w:tbl>
      <w:tblPr>
        <w:tblW w:w="9851" w:type="dxa"/>
        <w:tblLayout w:type="fixed"/>
        <w:tblLook w:val="04A0" w:firstRow="1" w:lastRow="0" w:firstColumn="1" w:lastColumn="0" w:noHBand="0" w:noVBand="1"/>
      </w:tblPr>
      <w:tblGrid>
        <w:gridCol w:w="1305"/>
        <w:gridCol w:w="1200"/>
        <w:gridCol w:w="2248"/>
        <w:gridCol w:w="1061"/>
        <w:gridCol w:w="2398"/>
        <w:gridCol w:w="1639"/>
      </w:tblGrid>
      <w:tr w:rsidR="00036ABE" w:rsidRPr="00D8623F" w14:paraId="69A1AC8C" w14:textId="77777777" w:rsidTr="00242095">
        <w:trPr>
          <w:trHeight w:val="421"/>
        </w:trPr>
        <w:tc>
          <w:tcPr>
            <w:tcW w:w="130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70" w:type="dxa"/>
              <w:bottom w:w="15" w:type="dxa"/>
              <w:right w:w="70" w:type="dxa"/>
            </w:tcMar>
            <w:vAlign w:val="center"/>
          </w:tcPr>
          <w:p w14:paraId="6D376D1A" w14:textId="180995C5" w:rsidR="04430172" w:rsidRPr="00D8623F" w:rsidRDefault="345229C2" w:rsidP="7E08B91A">
            <w:pPr>
              <w:jc w:val="center"/>
              <w:rPr>
                <w:rFonts w:ascii="Arial" w:eastAsia="Arial" w:hAnsi="Arial" w:cs="Arial"/>
                <w:b/>
                <w:bCs/>
                <w:color w:val="5F497A" w:themeColor="accent4" w:themeShade="BF"/>
                <w:sz w:val="16"/>
                <w:szCs w:val="16"/>
              </w:rPr>
            </w:pPr>
            <w:r w:rsidRPr="00D8623F">
              <w:rPr>
                <w:rFonts w:ascii="Arial" w:eastAsia="Arial" w:hAnsi="Arial" w:cs="Arial"/>
                <w:b/>
                <w:bCs/>
                <w:sz w:val="16"/>
                <w:szCs w:val="16"/>
              </w:rPr>
              <w:t>Modalidad</w:t>
            </w:r>
          </w:p>
        </w:tc>
        <w:tc>
          <w:tcPr>
            <w:tcW w:w="120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70" w:type="dxa"/>
              <w:bottom w:w="15" w:type="dxa"/>
              <w:right w:w="70" w:type="dxa"/>
            </w:tcMar>
            <w:vAlign w:val="center"/>
          </w:tcPr>
          <w:p w14:paraId="30425D18" w14:textId="1C7F8571" w:rsidR="04430172" w:rsidRPr="00D8623F" w:rsidRDefault="345229C2" w:rsidP="7E08B91A">
            <w:pPr>
              <w:jc w:val="center"/>
              <w:rPr>
                <w:rFonts w:ascii="Arial" w:eastAsia="Arial" w:hAnsi="Arial" w:cs="Arial"/>
                <w:b/>
                <w:bCs/>
                <w:color w:val="5F497A" w:themeColor="accent4" w:themeShade="BF"/>
                <w:sz w:val="16"/>
                <w:szCs w:val="16"/>
              </w:rPr>
            </w:pPr>
            <w:r w:rsidRPr="00D8623F">
              <w:rPr>
                <w:rFonts w:ascii="Arial" w:eastAsia="Arial" w:hAnsi="Arial" w:cs="Arial"/>
                <w:b/>
                <w:bCs/>
                <w:sz w:val="16"/>
                <w:szCs w:val="16"/>
              </w:rPr>
              <w:t>Localidad</w:t>
            </w:r>
          </w:p>
        </w:tc>
        <w:tc>
          <w:tcPr>
            <w:tcW w:w="2248"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70" w:type="dxa"/>
              <w:bottom w:w="15" w:type="dxa"/>
              <w:right w:w="70" w:type="dxa"/>
            </w:tcMar>
            <w:vAlign w:val="center"/>
          </w:tcPr>
          <w:p w14:paraId="00E7E046" w14:textId="2148C7C7" w:rsidR="04430172" w:rsidRPr="00D8623F" w:rsidRDefault="345229C2" w:rsidP="7E08B91A">
            <w:pPr>
              <w:jc w:val="center"/>
              <w:rPr>
                <w:rFonts w:ascii="Arial" w:eastAsia="Arial" w:hAnsi="Arial" w:cs="Arial"/>
                <w:b/>
                <w:bCs/>
                <w:color w:val="5F497A" w:themeColor="accent4" w:themeShade="BF"/>
                <w:sz w:val="16"/>
                <w:szCs w:val="16"/>
              </w:rPr>
            </w:pPr>
            <w:r w:rsidRPr="00D8623F">
              <w:rPr>
                <w:rFonts w:ascii="Arial" w:eastAsia="Arial" w:hAnsi="Arial" w:cs="Arial"/>
                <w:b/>
                <w:bCs/>
                <w:sz w:val="16"/>
                <w:szCs w:val="16"/>
              </w:rPr>
              <w:t>Fecha de ejecución de la actividad</w:t>
            </w:r>
          </w:p>
        </w:tc>
        <w:tc>
          <w:tcPr>
            <w:tcW w:w="106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70" w:type="dxa"/>
              <w:bottom w:w="15" w:type="dxa"/>
              <w:right w:w="70" w:type="dxa"/>
            </w:tcMar>
            <w:vAlign w:val="center"/>
          </w:tcPr>
          <w:p w14:paraId="584E0F58" w14:textId="1455E00A" w:rsidR="04430172" w:rsidRPr="00D8623F" w:rsidRDefault="345229C2" w:rsidP="7E08B91A">
            <w:pPr>
              <w:jc w:val="center"/>
              <w:rPr>
                <w:rFonts w:ascii="Arial" w:eastAsia="Arial" w:hAnsi="Arial" w:cs="Arial"/>
                <w:b/>
                <w:bCs/>
                <w:color w:val="5F497A" w:themeColor="accent4" w:themeShade="BF"/>
                <w:sz w:val="16"/>
                <w:szCs w:val="16"/>
              </w:rPr>
            </w:pPr>
            <w:r w:rsidRPr="00D8623F">
              <w:rPr>
                <w:rFonts w:ascii="Arial" w:eastAsia="Arial" w:hAnsi="Arial" w:cs="Arial"/>
                <w:b/>
                <w:bCs/>
                <w:sz w:val="16"/>
                <w:szCs w:val="16"/>
              </w:rPr>
              <w:t>Hora de ejecución.</w:t>
            </w:r>
          </w:p>
        </w:tc>
        <w:tc>
          <w:tcPr>
            <w:tcW w:w="2398" w:type="dxa"/>
            <w:tcBorders>
              <w:top w:val="single" w:sz="8" w:space="0" w:color="auto"/>
              <w:left w:val="single" w:sz="8" w:space="0" w:color="auto"/>
              <w:bottom w:val="nil"/>
              <w:right w:val="single" w:sz="8" w:space="0" w:color="auto"/>
            </w:tcBorders>
            <w:shd w:val="clear" w:color="auto" w:fill="BFBFBF" w:themeFill="background1" w:themeFillShade="BF"/>
            <w:tcMar>
              <w:top w:w="15" w:type="dxa"/>
              <w:left w:w="70" w:type="dxa"/>
              <w:bottom w:w="15" w:type="dxa"/>
              <w:right w:w="70" w:type="dxa"/>
            </w:tcMar>
            <w:vAlign w:val="center"/>
          </w:tcPr>
          <w:p w14:paraId="520A1634" w14:textId="7A392E09" w:rsidR="04430172" w:rsidRPr="00D8623F" w:rsidRDefault="345229C2" w:rsidP="7E08B91A">
            <w:pPr>
              <w:jc w:val="center"/>
              <w:rPr>
                <w:rFonts w:ascii="Arial" w:eastAsia="Arial" w:hAnsi="Arial" w:cs="Arial"/>
                <w:b/>
                <w:bCs/>
                <w:color w:val="5F497A" w:themeColor="accent4" w:themeShade="BF"/>
                <w:sz w:val="16"/>
                <w:szCs w:val="16"/>
              </w:rPr>
            </w:pPr>
            <w:r w:rsidRPr="00D8623F">
              <w:rPr>
                <w:rFonts w:ascii="Arial" w:eastAsia="Arial" w:hAnsi="Arial" w:cs="Arial"/>
                <w:b/>
                <w:bCs/>
                <w:sz w:val="16"/>
                <w:szCs w:val="16"/>
              </w:rPr>
              <w:t>Cantidad de PQRSDF presentados por la ciudadanía</w:t>
            </w:r>
          </w:p>
        </w:tc>
        <w:tc>
          <w:tcPr>
            <w:tcW w:w="1639"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70" w:type="dxa"/>
              <w:bottom w:w="15" w:type="dxa"/>
              <w:right w:w="70" w:type="dxa"/>
            </w:tcMar>
            <w:vAlign w:val="center"/>
          </w:tcPr>
          <w:p w14:paraId="6EEFC720" w14:textId="21AD9620" w:rsidR="04430172" w:rsidRPr="00D8623F" w:rsidRDefault="345229C2" w:rsidP="7E08B91A">
            <w:pPr>
              <w:jc w:val="center"/>
              <w:rPr>
                <w:rFonts w:ascii="Arial" w:eastAsia="Arial" w:hAnsi="Arial" w:cs="Arial"/>
                <w:b/>
                <w:bCs/>
                <w:color w:val="5F497A" w:themeColor="accent4" w:themeShade="BF"/>
                <w:sz w:val="16"/>
                <w:szCs w:val="16"/>
              </w:rPr>
            </w:pPr>
            <w:r w:rsidRPr="00D8623F">
              <w:rPr>
                <w:rFonts w:ascii="Arial" w:eastAsia="Arial" w:hAnsi="Arial" w:cs="Arial"/>
                <w:b/>
                <w:bCs/>
                <w:sz w:val="16"/>
                <w:szCs w:val="16"/>
              </w:rPr>
              <w:t>Números de radicado.</w:t>
            </w:r>
          </w:p>
        </w:tc>
      </w:tr>
      <w:tr w:rsidR="00036ABE" w:rsidRPr="00D8623F" w14:paraId="01FBCB5F" w14:textId="77777777" w:rsidTr="007A62BD">
        <w:trPr>
          <w:trHeight w:val="266"/>
        </w:trPr>
        <w:tc>
          <w:tcPr>
            <w:tcW w:w="1305" w:type="dxa"/>
            <w:tcBorders>
              <w:top w:val="single" w:sz="8" w:space="0" w:color="auto"/>
              <w:left w:val="single" w:sz="8" w:space="0" w:color="auto"/>
              <w:bottom w:val="single" w:sz="8" w:space="0" w:color="auto"/>
              <w:right w:val="single" w:sz="8" w:space="0" w:color="auto"/>
            </w:tcBorders>
            <w:shd w:val="clear" w:color="auto" w:fill="FFFFFF" w:themeFill="background1"/>
            <w:tcMar>
              <w:top w:w="15" w:type="dxa"/>
              <w:left w:w="70" w:type="dxa"/>
              <w:bottom w:w="15" w:type="dxa"/>
              <w:right w:w="70" w:type="dxa"/>
            </w:tcMar>
            <w:vAlign w:val="center"/>
          </w:tcPr>
          <w:p w14:paraId="53BFFA1E" w14:textId="3B68C5F7" w:rsidR="04430172" w:rsidRPr="00D8623F" w:rsidRDefault="345229C2" w:rsidP="00242095">
            <w:pPr>
              <w:jc w:val="center"/>
              <w:rPr>
                <w:rFonts w:ascii="Arial" w:eastAsia="Arial" w:hAnsi="Arial" w:cs="Arial"/>
                <w:color w:val="5F497A" w:themeColor="accent4" w:themeShade="BF"/>
                <w:sz w:val="16"/>
                <w:szCs w:val="16"/>
              </w:rPr>
            </w:pPr>
            <w:r w:rsidRPr="00D8623F">
              <w:rPr>
                <w:rFonts w:ascii="Arial" w:eastAsia="Arial" w:hAnsi="Arial" w:cs="Arial"/>
                <w:sz w:val="16"/>
                <w:szCs w:val="16"/>
              </w:rPr>
              <w:t>PRESENCIAL</w:t>
            </w:r>
          </w:p>
        </w:tc>
        <w:tc>
          <w:tcPr>
            <w:tcW w:w="1200" w:type="dxa"/>
            <w:tcBorders>
              <w:top w:val="single" w:sz="8" w:space="0" w:color="auto"/>
              <w:left w:val="single" w:sz="8" w:space="0" w:color="auto"/>
              <w:bottom w:val="single" w:sz="8" w:space="0" w:color="auto"/>
              <w:right w:val="single" w:sz="8" w:space="0" w:color="auto"/>
            </w:tcBorders>
            <w:shd w:val="clear" w:color="auto" w:fill="FFFFFF" w:themeFill="background1"/>
            <w:tcMar>
              <w:top w:w="15" w:type="dxa"/>
              <w:left w:w="70" w:type="dxa"/>
              <w:bottom w:w="15" w:type="dxa"/>
              <w:right w:w="70" w:type="dxa"/>
            </w:tcMar>
            <w:vAlign w:val="center"/>
          </w:tcPr>
          <w:p w14:paraId="364C1034" w14:textId="530ECC2B" w:rsidR="04430172" w:rsidRPr="00D8623F" w:rsidRDefault="4950805B" w:rsidP="00242095">
            <w:pPr>
              <w:jc w:val="center"/>
              <w:rPr>
                <w:rFonts w:ascii="Arial" w:eastAsia="Arial" w:hAnsi="Arial" w:cs="Arial"/>
                <w:sz w:val="16"/>
                <w:szCs w:val="16"/>
              </w:rPr>
            </w:pPr>
            <w:r w:rsidRPr="00D8623F">
              <w:rPr>
                <w:rFonts w:ascii="Arial" w:eastAsia="Arial" w:hAnsi="Arial" w:cs="Arial"/>
                <w:color w:val="242424"/>
                <w:sz w:val="16"/>
                <w:szCs w:val="16"/>
              </w:rPr>
              <w:t>Usaquén</w:t>
            </w:r>
          </w:p>
        </w:tc>
        <w:tc>
          <w:tcPr>
            <w:tcW w:w="2248" w:type="dxa"/>
            <w:tcBorders>
              <w:top w:val="single" w:sz="8" w:space="0" w:color="auto"/>
              <w:left w:val="single" w:sz="8" w:space="0" w:color="auto"/>
              <w:bottom w:val="single" w:sz="8" w:space="0" w:color="auto"/>
              <w:right w:val="single" w:sz="8" w:space="0" w:color="auto"/>
            </w:tcBorders>
            <w:shd w:val="clear" w:color="auto" w:fill="FFFFFF" w:themeFill="background1"/>
            <w:tcMar>
              <w:top w:w="15" w:type="dxa"/>
              <w:left w:w="70" w:type="dxa"/>
              <w:bottom w:w="15" w:type="dxa"/>
              <w:right w:w="70" w:type="dxa"/>
            </w:tcMar>
            <w:vAlign w:val="center"/>
          </w:tcPr>
          <w:p w14:paraId="0E5AC2C4" w14:textId="50D2804B" w:rsidR="04430172" w:rsidRPr="00D8623F" w:rsidRDefault="4950805B" w:rsidP="00242095">
            <w:pPr>
              <w:jc w:val="center"/>
              <w:rPr>
                <w:rFonts w:ascii="Arial" w:eastAsia="Arial" w:hAnsi="Arial" w:cs="Arial"/>
                <w:sz w:val="16"/>
                <w:szCs w:val="16"/>
              </w:rPr>
            </w:pPr>
            <w:r w:rsidRPr="00D8623F">
              <w:rPr>
                <w:rFonts w:ascii="Arial" w:eastAsia="Arial" w:hAnsi="Arial" w:cs="Arial"/>
                <w:color w:val="242424"/>
                <w:sz w:val="16"/>
                <w:szCs w:val="16"/>
              </w:rPr>
              <w:t>2 de octubre de 2024</w:t>
            </w:r>
          </w:p>
        </w:tc>
        <w:tc>
          <w:tcPr>
            <w:tcW w:w="1061" w:type="dxa"/>
            <w:tcBorders>
              <w:top w:val="single" w:sz="8" w:space="0" w:color="auto"/>
              <w:left w:val="single" w:sz="8" w:space="0" w:color="auto"/>
              <w:bottom w:val="single" w:sz="8" w:space="0" w:color="auto"/>
              <w:right w:val="single" w:sz="8" w:space="0" w:color="auto"/>
            </w:tcBorders>
            <w:shd w:val="clear" w:color="auto" w:fill="FFFFFF" w:themeFill="background1"/>
            <w:tcMar>
              <w:top w:w="15" w:type="dxa"/>
              <w:left w:w="70" w:type="dxa"/>
              <w:bottom w:w="15" w:type="dxa"/>
              <w:right w:w="70" w:type="dxa"/>
            </w:tcMar>
            <w:vAlign w:val="center"/>
          </w:tcPr>
          <w:p w14:paraId="4C7F356D" w14:textId="73C7775A" w:rsidR="04430172" w:rsidRPr="00D8623F" w:rsidRDefault="345229C2" w:rsidP="00242095">
            <w:pPr>
              <w:jc w:val="center"/>
              <w:rPr>
                <w:rFonts w:ascii="Arial" w:eastAsia="Arial" w:hAnsi="Arial" w:cs="Arial"/>
                <w:color w:val="5F497A" w:themeColor="accent4" w:themeShade="BF"/>
                <w:sz w:val="16"/>
                <w:szCs w:val="16"/>
              </w:rPr>
            </w:pPr>
            <w:r w:rsidRPr="00D8623F">
              <w:rPr>
                <w:rFonts w:ascii="Arial" w:eastAsia="Arial" w:hAnsi="Arial" w:cs="Arial"/>
                <w:sz w:val="16"/>
                <w:szCs w:val="16"/>
              </w:rPr>
              <w:t>9:00 a.m.</w:t>
            </w:r>
          </w:p>
        </w:tc>
        <w:tc>
          <w:tcPr>
            <w:tcW w:w="2398" w:type="dxa"/>
            <w:tcBorders>
              <w:top w:val="single" w:sz="8" w:space="0" w:color="auto"/>
              <w:left w:val="single" w:sz="8" w:space="0" w:color="auto"/>
              <w:bottom w:val="nil"/>
              <w:right w:val="single" w:sz="8" w:space="0" w:color="auto"/>
            </w:tcBorders>
            <w:shd w:val="clear" w:color="auto" w:fill="FFFFFF" w:themeFill="background1"/>
            <w:tcMar>
              <w:top w:w="15" w:type="dxa"/>
              <w:left w:w="70" w:type="dxa"/>
              <w:bottom w:w="15" w:type="dxa"/>
              <w:right w:w="70" w:type="dxa"/>
            </w:tcMar>
            <w:vAlign w:val="center"/>
          </w:tcPr>
          <w:p w14:paraId="6D19ED70" w14:textId="3C6829D2" w:rsidR="04430172" w:rsidRPr="00D8623F" w:rsidRDefault="27EFB3BF" w:rsidP="00242095">
            <w:pPr>
              <w:jc w:val="center"/>
              <w:rPr>
                <w:rFonts w:ascii="Arial" w:eastAsia="Arial" w:hAnsi="Arial" w:cs="Arial"/>
                <w:color w:val="5F497A" w:themeColor="accent4" w:themeShade="BF"/>
                <w:sz w:val="16"/>
                <w:szCs w:val="16"/>
              </w:rPr>
            </w:pPr>
            <w:r w:rsidRPr="00D8623F">
              <w:rPr>
                <w:rFonts w:ascii="Arial" w:eastAsia="Arial" w:hAnsi="Arial" w:cs="Arial"/>
                <w:sz w:val="16"/>
                <w:szCs w:val="16"/>
              </w:rPr>
              <w:t>0</w:t>
            </w:r>
          </w:p>
        </w:tc>
        <w:tc>
          <w:tcPr>
            <w:tcW w:w="1639" w:type="dxa"/>
            <w:tcBorders>
              <w:top w:val="single" w:sz="8" w:space="0" w:color="auto"/>
              <w:left w:val="single" w:sz="8" w:space="0" w:color="auto"/>
              <w:bottom w:val="single" w:sz="8" w:space="0" w:color="auto"/>
              <w:right w:val="single" w:sz="8" w:space="0" w:color="auto"/>
            </w:tcBorders>
            <w:shd w:val="clear" w:color="auto" w:fill="FFFFFF" w:themeFill="background1"/>
            <w:tcMar>
              <w:top w:w="15" w:type="dxa"/>
              <w:left w:w="70" w:type="dxa"/>
              <w:bottom w:w="15" w:type="dxa"/>
              <w:right w:w="70" w:type="dxa"/>
            </w:tcMar>
            <w:vAlign w:val="center"/>
          </w:tcPr>
          <w:p w14:paraId="19A910FE" w14:textId="64218E9B" w:rsidR="04430172" w:rsidRPr="00D8623F" w:rsidRDefault="27EFB3BF" w:rsidP="00242095">
            <w:pPr>
              <w:jc w:val="center"/>
              <w:rPr>
                <w:rFonts w:ascii="Arial" w:eastAsia="Arial" w:hAnsi="Arial" w:cs="Arial"/>
                <w:color w:val="5F497A" w:themeColor="accent4" w:themeShade="BF"/>
                <w:sz w:val="16"/>
                <w:szCs w:val="16"/>
              </w:rPr>
            </w:pPr>
            <w:r w:rsidRPr="00D8623F">
              <w:rPr>
                <w:rFonts w:ascii="Arial" w:eastAsia="Arial" w:hAnsi="Arial" w:cs="Arial"/>
                <w:sz w:val="16"/>
                <w:szCs w:val="16"/>
              </w:rPr>
              <w:t>0</w:t>
            </w:r>
          </w:p>
        </w:tc>
      </w:tr>
      <w:tr w:rsidR="00036ABE" w:rsidRPr="00D8623F" w14:paraId="00A865D2" w14:textId="77777777" w:rsidTr="007A62BD">
        <w:trPr>
          <w:trHeight w:val="384"/>
        </w:trPr>
        <w:tc>
          <w:tcPr>
            <w:tcW w:w="1305" w:type="dxa"/>
            <w:tcBorders>
              <w:top w:val="single" w:sz="8" w:space="0" w:color="auto"/>
              <w:left w:val="single" w:sz="8" w:space="0" w:color="auto"/>
              <w:bottom w:val="single" w:sz="8" w:space="0" w:color="auto"/>
              <w:right w:val="single" w:sz="8" w:space="0" w:color="auto"/>
            </w:tcBorders>
            <w:shd w:val="clear" w:color="auto" w:fill="FFFFFF" w:themeFill="background1"/>
            <w:tcMar>
              <w:top w:w="15" w:type="dxa"/>
              <w:left w:w="70" w:type="dxa"/>
              <w:bottom w:w="15" w:type="dxa"/>
              <w:right w:w="70" w:type="dxa"/>
            </w:tcMar>
            <w:vAlign w:val="center"/>
          </w:tcPr>
          <w:p w14:paraId="7A7E00E2" w14:textId="3D7F64C1" w:rsidR="04430172" w:rsidRPr="00D8623F" w:rsidRDefault="345229C2" w:rsidP="00242095">
            <w:pPr>
              <w:jc w:val="center"/>
              <w:rPr>
                <w:rFonts w:ascii="Arial" w:eastAsia="Arial" w:hAnsi="Arial" w:cs="Arial"/>
                <w:color w:val="5F497A" w:themeColor="accent4" w:themeShade="BF"/>
                <w:sz w:val="16"/>
                <w:szCs w:val="16"/>
              </w:rPr>
            </w:pPr>
            <w:r w:rsidRPr="00D8623F">
              <w:rPr>
                <w:rFonts w:ascii="Arial" w:eastAsia="Arial" w:hAnsi="Arial" w:cs="Arial"/>
                <w:sz w:val="16"/>
                <w:szCs w:val="16"/>
              </w:rPr>
              <w:t>PRESENCIAL</w:t>
            </w:r>
          </w:p>
        </w:tc>
        <w:tc>
          <w:tcPr>
            <w:tcW w:w="1200" w:type="dxa"/>
            <w:tcBorders>
              <w:top w:val="single" w:sz="8" w:space="0" w:color="auto"/>
              <w:left w:val="single" w:sz="8" w:space="0" w:color="auto"/>
              <w:bottom w:val="single" w:sz="8" w:space="0" w:color="auto"/>
              <w:right w:val="single" w:sz="8" w:space="0" w:color="auto"/>
            </w:tcBorders>
            <w:shd w:val="clear" w:color="auto" w:fill="FFFFFF" w:themeFill="background1"/>
            <w:tcMar>
              <w:top w:w="15" w:type="dxa"/>
              <w:left w:w="70" w:type="dxa"/>
              <w:bottom w:w="15" w:type="dxa"/>
              <w:right w:w="70" w:type="dxa"/>
            </w:tcMar>
            <w:vAlign w:val="center"/>
          </w:tcPr>
          <w:p w14:paraId="543D8F78" w14:textId="62A42D0E" w:rsidR="04430172" w:rsidRPr="00D8623F" w:rsidRDefault="78B05CAC" w:rsidP="00242095">
            <w:pPr>
              <w:jc w:val="center"/>
              <w:rPr>
                <w:rFonts w:ascii="Arial" w:eastAsia="Arial" w:hAnsi="Arial" w:cs="Arial"/>
                <w:color w:val="5F497A" w:themeColor="accent4" w:themeShade="BF"/>
                <w:sz w:val="16"/>
                <w:szCs w:val="16"/>
              </w:rPr>
            </w:pPr>
            <w:r w:rsidRPr="00D8623F">
              <w:rPr>
                <w:rFonts w:ascii="Arial" w:eastAsia="Arial" w:hAnsi="Arial" w:cs="Arial"/>
                <w:sz w:val="16"/>
                <w:szCs w:val="16"/>
              </w:rPr>
              <w:t>Sumapaz.</w:t>
            </w:r>
          </w:p>
        </w:tc>
        <w:tc>
          <w:tcPr>
            <w:tcW w:w="2248" w:type="dxa"/>
            <w:tcBorders>
              <w:top w:val="single" w:sz="8" w:space="0" w:color="auto"/>
              <w:left w:val="single" w:sz="8" w:space="0" w:color="auto"/>
              <w:bottom w:val="single" w:sz="8" w:space="0" w:color="auto"/>
              <w:right w:val="single" w:sz="8" w:space="0" w:color="auto"/>
            </w:tcBorders>
            <w:shd w:val="clear" w:color="auto" w:fill="FFFFFF" w:themeFill="background1"/>
            <w:tcMar>
              <w:top w:w="15" w:type="dxa"/>
              <w:left w:w="70" w:type="dxa"/>
              <w:bottom w:w="15" w:type="dxa"/>
              <w:right w:w="70" w:type="dxa"/>
            </w:tcMar>
            <w:vAlign w:val="center"/>
          </w:tcPr>
          <w:p w14:paraId="7460A537" w14:textId="28E4BBCD" w:rsidR="04430172" w:rsidRPr="00D8623F" w:rsidRDefault="78B05CAC" w:rsidP="00242095">
            <w:pPr>
              <w:jc w:val="center"/>
              <w:rPr>
                <w:rFonts w:ascii="Arial" w:eastAsia="Arial" w:hAnsi="Arial" w:cs="Arial"/>
                <w:sz w:val="16"/>
                <w:szCs w:val="16"/>
              </w:rPr>
            </w:pPr>
            <w:r w:rsidRPr="00D8623F">
              <w:rPr>
                <w:rFonts w:ascii="Arial" w:eastAsia="Arial" w:hAnsi="Arial" w:cs="Arial"/>
                <w:color w:val="242424"/>
                <w:sz w:val="16"/>
                <w:szCs w:val="16"/>
              </w:rPr>
              <w:t xml:space="preserve">23 de </w:t>
            </w:r>
            <w:r w:rsidR="00242095" w:rsidRPr="00D8623F">
              <w:rPr>
                <w:rFonts w:ascii="Arial" w:eastAsia="Arial" w:hAnsi="Arial" w:cs="Arial"/>
                <w:color w:val="242424"/>
                <w:sz w:val="16"/>
                <w:szCs w:val="16"/>
              </w:rPr>
              <w:t>noviembre</w:t>
            </w:r>
            <w:r w:rsidRPr="00D8623F">
              <w:rPr>
                <w:rFonts w:ascii="Arial" w:eastAsia="Arial" w:hAnsi="Arial" w:cs="Arial"/>
                <w:color w:val="242424"/>
                <w:sz w:val="16"/>
                <w:szCs w:val="16"/>
              </w:rPr>
              <w:t xml:space="preserve"> 2024</w:t>
            </w:r>
          </w:p>
        </w:tc>
        <w:tc>
          <w:tcPr>
            <w:tcW w:w="1061" w:type="dxa"/>
            <w:tcBorders>
              <w:top w:val="single" w:sz="8" w:space="0" w:color="auto"/>
              <w:left w:val="single" w:sz="8" w:space="0" w:color="auto"/>
              <w:bottom w:val="single" w:sz="8" w:space="0" w:color="auto"/>
              <w:right w:val="single" w:sz="8" w:space="0" w:color="auto"/>
            </w:tcBorders>
            <w:shd w:val="clear" w:color="auto" w:fill="FFFFFF" w:themeFill="background1"/>
            <w:tcMar>
              <w:top w:w="15" w:type="dxa"/>
              <w:left w:w="70" w:type="dxa"/>
              <w:bottom w:w="15" w:type="dxa"/>
              <w:right w:w="70" w:type="dxa"/>
            </w:tcMar>
            <w:vAlign w:val="center"/>
          </w:tcPr>
          <w:p w14:paraId="780FD419" w14:textId="16697E75" w:rsidR="04430172" w:rsidRPr="00D8623F" w:rsidRDefault="345229C2" w:rsidP="00242095">
            <w:pPr>
              <w:jc w:val="center"/>
              <w:rPr>
                <w:rFonts w:ascii="Arial" w:eastAsia="Arial" w:hAnsi="Arial" w:cs="Arial"/>
                <w:color w:val="5F497A" w:themeColor="accent4" w:themeShade="BF"/>
                <w:sz w:val="16"/>
                <w:szCs w:val="16"/>
              </w:rPr>
            </w:pPr>
            <w:r w:rsidRPr="00D8623F">
              <w:rPr>
                <w:rFonts w:ascii="Arial" w:eastAsia="Arial" w:hAnsi="Arial" w:cs="Arial"/>
                <w:sz w:val="16"/>
                <w:szCs w:val="16"/>
              </w:rPr>
              <w:t>9:00 a.m.</w:t>
            </w:r>
          </w:p>
        </w:tc>
        <w:tc>
          <w:tcPr>
            <w:tcW w:w="2398" w:type="dxa"/>
            <w:tcBorders>
              <w:top w:val="single" w:sz="8" w:space="0" w:color="auto"/>
              <w:left w:val="single" w:sz="8" w:space="0" w:color="auto"/>
              <w:bottom w:val="single" w:sz="8" w:space="0" w:color="auto"/>
              <w:right w:val="single" w:sz="8" w:space="0" w:color="auto"/>
            </w:tcBorders>
            <w:shd w:val="clear" w:color="auto" w:fill="FFFFFF" w:themeFill="background1"/>
            <w:tcMar>
              <w:top w:w="15" w:type="dxa"/>
              <w:left w:w="70" w:type="dxa"/>
              <w:bottom w:w="15" w:type="dxa"/>
              <w:right w:w="70" w:type="dxa"/>
            </w:tcMar>
            <w:vAlign w:val="center"/>
          </w:tcPr>
          <w:p w14:paraId="642C7AE4" w14:textId="071585B3" w:rsidR="04430172" w:rsidRPr="00D8623F" w:rsidRDefault="7A66C6BF" w:rsidP="00242095">
            <w:pPr>
              <w:jc w:val="center"/>
              <w:rPr>
                <w:rFonts w:ascii="Arial" w:eastAsia="Arial" w:hAnsi="Arial" w:cs="Arial"/>
                <w:color w:val="5F497A" w:themeColor="accent4" w:themeShade="BF"/>
                <w:sz w:val="16"/>
                <w:szCs w:val="16"/>
              </w:rPr>
            </w:pPr>
            <w:r w:rsidRPr="00D8623F">
              <w:rPr>
                <w:rFonts w:ascii="Arial" w:eastAsia="Arial" w:hAnsi="Arial" w:cs="Arial"/>
                <w:sz w:val="16"/>
                <w:szCs w:val="16"/>
              </w:rPr>
              <w:t>0</w:t>
            </w:r>
          </w:p>
        </w:tc>
        <w:tc>
          <w:tcPr>
            <w:tcW w:w="1639" w:type="dxa"/>
            <w:tcBorders>
              <w:top w:val="single" w:sz="8" w:space="0" w:color="auto"/>
              <w:left w:val="single" w:sz="8" w:space="0" w:color="auto"/>
              <w:bottom w:val="single" w:sz="8" w:space="0" w:color="auto"/>
              <w:right w:val="single" w:sz="8" w:space="0" w:color="auto"/>
            </w:tcBorders>
            <w:shd w:val="clear" w:color="auto" w:fill="FFFFFF" w:themeFill="background1"/>
            <w:tcMar>
              <w:top w:w="15" w:type="dxa"/>
              <w:left w:w="70" w:type="dxa"/>
              <w:bottom w:w="15" w:type="dxa"/>
              <w:right w:w="70" w:type="dxa"/>
            </w:tcMar>
            <w:vAlign w:val="center"/>
          </w:tcPr>
          <w:p w14:paraId="2FF28B67" w14:textId="40EFA72F" w:rsidR="04430172" w:rsidRPr="00D8623F" w:rsidRDefault="7A66C6BF" w:rsidP="00242095">
            <w:pPr>
              <w:jc w:val="center"/>
              <w:rPr>
                <w:rFonts w:ascii="Arial" w:eastAsia="Arial" w:hAnsi="Arial" w:cs="Arial"/>
                <w:color w:val="5F497A" w:themeColor="accent4" w:themeShade="BF"/>
                <w:sz w:val="16"/>
                <w:szCs w:val="16"/>
              </w:rPr>
            </w:pPr>
            <w:r w:rsidRPr="00D8623F">
              <w:rPr>
                <w:rFonts w:ascii="Arial" w:eastAsia="Arial" w:hAnsi="Arial" w:cs="Arial"/>
                <w:sz w:val="16"/>
                <w:szCs w:val="16"/>
              </w:rPr>
              <w:t>0</w:t>
            </w:r>
          </w:p>
        </w:tc>
      </w:tr>
    </w:tbl>
    <w:p w14:paraId="41C12EB4" w14:textId="2728E26D" w:rsidR="04430172" w:rsidRPr="00D8623F" w:rsidRDefault="04430172" w:rsidP="04430172">
      <w:pPr>
        <w:widowControl/>
        <w:spacing w:after="160" w:line="259" w:lineRule="auto"/>
        <w:rPr>
          <w:rFonts w:ascii="Arial" w:eastAsia="Arial" w:hAnsi="Arial" w:cs="Arial"/>
          <w:color w:val="5F497A" w:themeColor="accent4" w:themeShade="BF"/>
          <w:sz w:val="20"/>
          <w:szCs w:val="20"/>
        </w:rPr>
      </w:pPr>
    </w:p>
    <w:p w14:paraId="4C61AD61" w14:textId="3A950E20" w:rsidR="61D452FE" w:rsidRPr="00D8623F" w:rsidRDefault="61D452FE" w:rsidP="007A62BD">
      <w:pPr>
        <w:widowControl/>
        <w:spacing w:after="160" w:line="259" w:lineRule="auto"/>
        <w:jc w:val="both"/>
        <w:rPr>
          <w:rFonts w:ascii="Arial" w:eastAsia="Arial" w:hAnsi="Arial" w:cs="Arial"/>
          <w:sz w:val="20"/>
          <w:szCs w:val="20"/>
        </w:rPr>
      </w:pPr>
      <w:r w:rsidRPr="00D8623F">
        <w:rPr>
          <w:rFonts w:ascii="Arial" w:eastAsia="Arial" w:hAnsi="Arial" w:cs="Arial"/>
          <w:sz w:val="20"/>
          <w:szCs w:val="20"/>
        </w:rPr>
        <w:t>Asimismo, en cumplimiento de lo establecido en el numeral 3, 'Audiencias Públicas de Rendición de Cuentas de las Entidades Distritales', ítem 1, de la Circular 004 de 2024, emitida por la Veeduría Distrital, donde se establece la normativa para la realización de la audiencia pública dentro del primer cuatrimestre de cada año, la UAERMV llevará a cabo su audiencia pública de rendición de cuentas durante el primer cuatrimestre del año 2025.</w:t>
      </w:r>
    </w:p>
    <w:p w14:paraId="501855FE" w14:textId="11622A2B" w:rsidR="01EA5F0D" w:rsidRPr="00D8623F" w:rsidRDefault="01EA5F0D" w:rsidP="007A62BD">
      <w:pPr>
        <w:widowControl/>
        <w:spacing w:after="160" w:line="259" w:lineRule="auto"/>
        <w:jc w:val="both"/>
        <w:rPr>
          <w:rFonts w:ascii="Arial" w:eastAsia="Arial" w:hAnsi="Arial" w:cs="Arial"/>
          <w:sz w:val="20"/>
          <w:szCs w:val="20"/>
        </w:rPr>
      </w:pPr>
      <w:r w:rsidRPr="00D8623F">
        <w:rPr>
          <w:rFonts w:ascii="Arial" w:eastAsia="Arial" w:hAnsi="Arial" w:cs="Arial"/>
          <w:sz w:val="20"/>
          <w:szCs w:val="20"/>
        </w:rPr>
        <w:t>Actualmente, estamos consolidando la información necesaria para garantizar una rendición de cuentas que sea transparente, completa y en pleno cumplimiento de las disposiciones legales vigentes. Los resultados y documentos correspondientes serán entregados en formato digital, de acuerdo con los términos solicitados, asegurando la accesibilidad y claridad de los datos presentados.</w:t>
      </w:r>
    </w:p>
    <w:p w14:paraId="7DACBDD0" w14:textId="75FCB078" w:rsidR="0093399C" w:rsidRPr="00D8623F" w:rsidRDefault="0F91F405" w:rsidP="007A62BD">
      <w:pPr>
        <w:widowControl/>
        <w:spacing w:after="160" w:line="259" w:lineRule="auto"/>
        <w:jc w:val="both"/>
        <w:rPr>
          <w:rFonts w:ascii="Arial" w:eastAsia="Arial" w:hAnsi="Arial" w:cs="Arial"/>
          <w:sz w:val="20"/>
          <w:szCs w:val="20"/>
        </w:rPr>
      </w:pPr>
      <w:r w:rsidRPr="00D8623F">
        <w:rPr>
          <w:rFonts w:ascii="Arial" w:eastAsia="Arial" w:hAnsi="Arial" w:cs="Arial"/>
          <w:sz w:val="20"/>
          <w:szCs w:val="20"/>
        </w:rPr>
        <w:t xml:space="preserve">Los principales criterios utilizados para la evaluación son: </w:t>
      </w:r>
    </w:p>
    <w:p w14:paraId="28F5273E" w14:textId="1C41AF20" w:rsidR="0093399C" w:rsidRPr="00D8623F" w:rsidRDefault="0F91F405" w:rsidP="7E08B91A">
      <w:pPr>
        <w:widowControl/>
        <w:spacing w:after="160" w:line="257" w:lineRule="auto"/>
        <w:jc w:val="both"/>
        <w:rPr>
          <w:rFonts w:ascii="Arial" w:eastAsia="Arial" w:hAnsi="Arial" w:cs="Arial"/>
          <w:color w:val="5F497A" w:themeColor="accent4" w:themeShade="BF"/>
          <w:sz w:val="20"/>
          <w:szCs w:val="20"/>
        </w:rPr>
      </w:pPr>
      <w:r w:rsidRPr="00D8623F">
        <w:rPr>
          <w:rFonts w:ascii="Arial" w:eastAsia="Arial" w:hAnsi="Arial" w:cs="Arial"/>
          <w:b/>
          <w:bCs/>
          <w:sz w:val="20"/>
          <w:szCs w:val="20"/>
        </w:rPr>
        <w:t xml:space="preserve">Transparencia: </w:t>
      </w:r>
      <w:r w:rsidRPr="00D8623F">
        <w:rPr>
          <w:rFonts w:ascii="Arial" w:eastAsia="Arial" w:hAnsi="Arial" w:cs="Arial"/>
          <w:sz w:val="20"/>
          <w:szCs w:val="20"/>
        </w:rPr>
        <w:t xml:space="preserve">Mide la disponibilidad y accesibilidad de la información gubernamental al público, incluyendo presupuestos, contratos y datos de desempeño. </w:t>
      </w:r>
    </w:p>
    <w:p w14:paraId="698938B6" w14:textId="1E68F2B5" w:rsidR="0093399C" w:rsidRPr="00E12A05" w:rsidRDefault="0F91F405" w:rsidP="7E08B91A">
      <w:pPr>
        <w:widowControl/>
        <w:spacing w:after="160" w:line="257" w:lineRule="auto"/>
        <w:jc w:val="both"/>
        <w:rPr>
          <w:rFonts w:ascii="Arial" w:eastAsia="Arial" w:hAnsi="Arial" w:cs="Arial"/>
          <w:color w:val="5F497A" w:themeColor="accent4" w:themeShade="BF"/>
          <w:sz w:val="20"/>
          <w:szCs w:val="20"/>
        </w:rPr>
      </w:pPr>
      <w:r w:rsidRPr="00D8623F">
        <w:rPr>
          <w:rFonts w:ascii="Arial" w:eastAsia="Arial" w:hAnsi="Arial" w:cs="Arial"/>
          <w:b/>
          <w:bCs/>
          <w:sz w:val="20"/>
          <w:szCs w:val="20"/>
        </w:rPr>
        <w:t xml:space="preserve">Participación Ciudadana: </w:t>
      </w:r>
      <w:r w:rsidRPr="00D8623F">
        <w:rPr>
          <w:rFonts w:ascii="Arial" w:eastAsia="Arial" w:hAnsi="Arial" w:cs="Arial"/>
          <w:sz w:val="20"/>
          <w:szCs w:val="20"/>
        </w:rPr>
        <w:t xml:space="preserve">Evaluando los mecanismos disponibles para que los ciudadanos participen en la toma de decisiones, como consultas </w:t>
      </w:r>
      <w:r w:rsidRPr="00E12A05">
        <w:rPr>
          <w:rFonts w:ascii="Arial" w:eastAsia="Arial" w:hAnsi="Arial" w:cs="Arial"/>
          <w:sz w:val="20"/>
          <w:szCs w:val="20"/>
        </w:rPr>
        <w:t xml:space="preserve">públicas y foros de discusión. </w:t>
      </w:r>
    </w:p>
    <w:p w14:paraId="726894D9" w14:textId="40A94428" w:rsidR="0093399C" w:rsidRPr="00E12A05" w:rsidRDefault="0F91F405" w:rsidP="7E08B91A">
      <w:pPr>
        <w:widowControl/>
        <w:spacing w:after="160" w:line="257" w:lineRule="auto"/>
        <w:jc w:val="both"/>
        <w:rPr>
          <w:rFonts w:ascii="Arial" w:eastAsia="Arial" w:hAnsi="Arial" w:cs="Arial"/>
          <w:color w:val="5F497A" w:themeColor="accent4" w:themeShade="BF"/>
          <w:sz w:val="20"/>
          <w:szCs w:val="20"/>
        </w:rPr>
      </w:pPr>
      <w:r w:rsidRPr="00E12A05">
        <w:rPr>
          <w:rFonts w:ascii="Arial" w:eastAsia="Arial" w:hAnsi="Arial" w:cs="Arial"/>
          <w:b/>
          <w:bCs/>
          <w:sz w:val="20"/>
          <w:szCs w:val="20"/>
        </w:rPr>
        <w:t xml:space="preserve">Acceso a la Información: </w:t>
      </w:r>
      <w:r w:rsidRPr="00E12A05">
        <w:rPr>
          <w:rFonts w:ascii="Arial" w:eastAsia="Arial" w:hAnsi="Arial" w:cs="Arial"/>
          <w:sz w:val="20"/>
          <w:szCs w:val="20"/>
        </w:rPr>
        <w:t xml:space="preserve">Analiza la facilidad con la que los ciudadanos pueden acceder a la información pública y la eficacia de las leyes de acceso a la información. </w:t>
      </w:r>
    </w:p>
    <w:p w14:paraId="64EE8C90" w14:textId="524E20CA" w:rsidR="0093399C" w:rsidRPr="00E12A05" w:rsidRDefault="0F91F405" w:rsidP="7E08B91A">
      <w:pPr>
        <w:widowControl/>
        <w:spacing w:after="160" w:line="257" w:lineRule="auto"/>
        <w:jc w:val="both"/>
        <w:rPr>
          <w:rFonts w:ascii="Arial" w:eastAsia="Arial" w:hAnsi="Arial" w:cs="Arial"/>
          <w:color w:val="5F497A" w:themeColor="accent4" w:themeShade="BF"/>
          <w:sz w:val="20"/>
          <w:szCs w:val="20"/>
        </w:rPr>
      </w:pPr>
      <w:r w:rsidRPr="00E12A05">
        <w:rPr>
          <w:rFonts w:ascii="Arial" w:eastAsia="Arial" w:hAnsi="Arial" w:cs="Arial"/>
          <w:sz w:val="20"/>
          <w:szCs w:val="20"/>
        </w:rPr>
        <w:t>La UMV continua atento a la evaluación y publicación de los resultados.</w:t>
      </w:r>
    </w:p>
    <w:p w14:paraId="11D6459A" w14:textId="07281594" w:rsidR="00C774D2" w:rsidRPr="00E12A05" w:rsidRDefault="00C774D2" w:rsidP="00FC0056">
      <w:pPr>
        <w:pStyle w:val="Ttulo1"/>
        <w:numPr>
          <w:ilvl w:val="0"/>
          <w:numId w:val="8"/>
        </w:numPr>
        <w:ind w:left="720"/>
        <w:rPr>
          <w:rFonts w:ascii="Arial" w:hAnsi="Arial" w:cs="Arial"/>
          <w:sz w:val="20"/>
          <w:szCs w:val="20"/>
        </w:rPr>
      </w:pPr>
      <w:bookmarkStart w:id="124" w:name="_Toc191035440"/>
      <w:commentRangeStart w:id="125"/>
      <w:commentRangeStart w:id="126"/>
      <w:r w:rsidRPr="00E12A05">
        <w:rPr>
          <w:rFonts w:ascii="Arial" w:hAnsi="Arial" w:cs="Arial"/>
          <w:sz w:val="20"/>
          <w:szCs w:val="20"/>
        </w:rPr>
        <w:t>DIMENSIÓN: GESTIÓN DEL CONOCIMIENTO Y LA INNOVACIÓN  </w:t>
      </w:r>
      <w:commentRangeEnd w:id="125"/>
      <w:r w:rsidRPr="00E12A05">
        <w:rPr>
          <w:rFonts w:ascii="Arial" w:hAnsi="Arial" w:cs="Arial"/>
          <w:sz w:val="20"/>
          <w:szCs w:val="20"/>
        </w:rPr>
        <w:commentReference w:id="125"/>
      </w:r>
      <w:commentRangeEnd w:id="126"/>
      <w:r w:rsidRPr="00E12A05">
        <w:rPr>
          <w:rFonts w:ascii="Arial" w:hAnsi="Arial" w:cs="Arial"/>
          <w:sz w:val="20"/>
          <w:szCs w:val="20"/>
        </w:rPr>
        <w:commentReference w:id="126"/>
      </w:r>
      <w:bookmarkEnd w:id="124"/>
    </w:p>
    <w:p w14:paraId="27632310" w14:textId="3B0DB8CA" w:rsidR="52CD83EF" w:rsidRPr="00E12A05" w:rsidRDefault="74BA63AC" w:rsidP="00FC0056">
      <w:pPr>
        <w:spacing w:before="240" w:after="240"/>
        <w:jc w:val="both"/>
        <w:rPr>
          <w:rFonts w:ascii="Arial" w:eastAsia="Arial" w:hAnsi="Arial" w:cs="Arial"/>
          <w:color w:val="5F497A" w:themeColor="accent4" w:themeShade="BF"/>
          <w:sz w:val="20"/>
          <w:szCs w:val="20"/>
          <w:lang w:eastAsia="es-CO"/>
        </w:rPr>
      </w:pPr>
      <w:r w:rsidRPr="00E12A05">
        <w:rPr>
          <w:rFonts w:ascii="Arial" w:eastAsia="Arial" w:hAnsi="Arial" w:cs="Arial"/>
          <w:sz w:val="20"/>
          <w:szCs w:val="20"/>
        </w:rPr>
        <w:t>Durante el cuarto trimestre de 2024, la Oficina Asesora de Planeación (OAP) llevó a cabo diversas actividades en el marco de la gestión del conocimiento y la innovación:</w:t>
      </w:r>
    </w:p>
    <w:p w14:paraId="4E4238CE" w14:textId="77777777" w:rsidR="00FC0056" w:rsidRPr="00E12A05" w:rsidRDefault="74BA63AC" w:rsidP="00FC0056">
      <w:pPr>
        <w:spacing w:before="240" w:after="240"/>
        <w:jc w:val="both"/>
        <w:rPr>
          <w:rFonts w:ascii="Arial" w:eastAsia="Arial" w:hAnsi="Arial" w:cs="Arial"/>
          <w:b/>
          <w:bCs/>
          <w:sz w:val="20"/>
          <w:szCs w:val="20"/>
        </w:rPr>
      </w:pPr>
      <w:r w:rsidRPr="00E12A05">
        <w:rPr>
          <w:rFonts w:ascii="Arial" w:eastAsia="Arial" w:hAnsi="Arial" w:cs="Arial"/>
          <w:b/>
          <w:bCs/>
          <w:sz w:val="20"/>
          <w:szCs w:val="20"/>
        </w:rPr>
        <w:t>Cuarta mesa de trabajo de Gestión del Conocimiento e Innovación</w:t>
      </w:r>
    </w:p>
    <w:p w14:paraId="416B40E1" w14:textId="5D8A1877" w:rsidR="52CD83EF" w:rsidRPr="00D8623F" w:rsidRDefault="74BA63AC" w:rsidP="00FC0056">
      <w:pPr>
        <w:spacing w:before="240" w:after="240"/>
        <w:jc w:val="both"/>
        <w:rPr>
          <w:rFonts w:ascii="Arial" w:eastAsia="Arial" w:hAnsi="Arial" w:cs="Arial"/>
          <w:sz w:val="20"/>
          <w:szCs w:val="20"/>
        </w:rPr>
      </w:pPr>
      <w:r w:rsidRPr="00E12A05">
        <w:rPr>
          <w:rFonts w:ascii="Arial" w:eastAsia="Arial" w:hAnsi="Arial" w:cs="Arial"/>
          <w:sz w:val="20"/>
          <w:szCs w:val="20"/>
        </w:rPr>
        <w:t>El 23 de diciembre de 2024 se realizó la cuarta mesa de trabajo, liderada</w:t>
      </w:r>
      <w:r w:rsidRPr="00D8623F">
        <w:rPr>
          <w:rFonts w:ascii="Arial" w:eastAsia="Arial" w:hAnsi="Arial" w:cs="Arial"/>
          <w:sz w:val="20"/>
          <w:szCs w:val="20"/>
        </w:rPr>
        <w:t xml:space="preserve"> por la OAP y convocada mediante acta con radicado Orfeo 20251500004003. En esta sesión, con la participación de los integrantes de la mesa, se abordaron temas clave, entre ellos:</w:t>
      </w:r>
    </w:p>
    <w:p w14:paraId="6366521E" w14:textId="0EC7D574" w:rsidR="52CD83EF" w:rsidRPr="00D8623F" w:rsidRDefault="74BA63AC" w:rsidP="00FC0056">
      <w:pPr>
        <w:pStyle w:val="Prrafodelista"/>
        <w:numPr>
          <w:ilvl w:val="0"/>
          <w:numId w:val="21"/>
        </w:numPr>
        <w:rPr>
          <w:rFonts w:ascii="Arial" w:eastAsia="Arial" w:hAnsi="Arial" w:cs="Arial"/>
          <w:sz w:val="20"/>
          <w:szCs w:val="20"/>
        </w:rPr>
      </w:pPr>
      <w:r w:rsidRPr="00D8623F">
        <w:rPr>
          <w:rFonts w:ascii="Arial" w:eastAsia="Arial" w:hAnsi="Arial" w:cs="Arial"/>
          <w:sz w:val="20"/>
          <w:szCs w:val="20"/>
        </w:rPr>
        <w:t>Socialización del estado de avance de los proyectos de innovación en el proceso DMIC.</w:t>
      </w:r>
    </w:p>
    <w:p w14:paraId="426E5F47" w14:textId="4ABD271C" w:rsidR="52CD83EF" w:rsidRPr="00D8623F" w:rsidRDefault="74BA63AC" w:rsidP="00FC0056">
      <w:pPr>
        <w:pStyle w:val="Prrafodelista"/>
        <w:numPr>
          <w:ilvl w:val="0"/>
          <w:numId w:val="21"/>
        </w:numPr>
        <w:rPr>
          <w:rFonts w:ascii="Arial" w:eastAsia="Arial" w:hAnsi="Arial" w:cs="Arial"/>
          <w:sz w:val="20"/>
          <w:szCs w:val="20"/>
        </w:rPr>
      </w:pPr>
      <w:r w:rsidRPr="00D8623F">
        <w:rPr>
          <w:rFonts w:ascii="Arial" w:eastAsia="Arial" w:hAnsi="Arial" w:cs="Arial"/>
          <w:sz w:val="20"/>
          <w:szCs w:val="20"/>
        </w:rPr>
        <w:t xml:space="preserve">Presentación del documento actualizado </w:t>
      </w:r>
      <w:hyperlink r:id="rId28">
        <w:r w:rsidR="411EE239" w:rsidRPr="00D8623F">
          <w:rPr>
            <w:rFonts w:ascii="Arial" w:eastAsia="Arial" w:hAnsi="Arial" w:cs="Arial"/>
            <w:color w:val="4F81BD" w:themeColor="accent1"/>
            <w:sz w:val="20"/>
            <w:szCs w:val="20"/>
            <w:u w:val="single"/>
            <w:lang w:eastAsia="es-CO"/>
          </w:rPr>
          <w:t>DES-DI-005-V2 Estrategia de gestión del conocimiento y la innovación UMV</w:t>
        </w:r>
      </w:hyperlink>
      <w:r w:rsidR="411EE239" w:rsidRPr="00D8623F">
        <w:rPr>
          <w:rFonts w:ascii="Arial" w:eastAsia="Arial" w:hAnsi="Arial" w:cs="Arial"/>
          <w:color w:val="4F81BD" w:themeColor="accent1"/>
          <w:sz w:val="20"/>
          <w:szCs w:val="20"/>
          <w:u w:val="single"/>
          <w:lang w:eastAsia="es-CO"/>
        </w:rPr>
        <w:t xml:space="preserve"> </w:t>
      </w:r>
      <w:r w:rsidR="411EE239" w:rsidRPr="00D8623F">
        <w:rPr>
          <w:rFonts w:ascii="Arial" w:eastAsia="Arial" w:hAnsi="Arial" w:cs="Arial"/>
          <w:color w:val="000000" w:themeColor="text1"/>
          <w:sz w:val="20"/>
          <w:szCs w:val="20"/>
          <w:lang w:eastAsia="es-CO"/>
        </w:rPr>
        <w:t>28-11-2024</w:t>
      </w:r>
      <w:r w:rsidRPr="00D8623F">
        <w:rPr>
          <w:rFonts w:ascii="Arial" w:eastAsia="Arial" w:hAnsi="Arial" w:cs="Arial"/>
          <w:sz w:val="20"/>
          <w:szCs w:val="20"/>
        </w:rPr>
        <w:t>.</w:t>
      </w:r>
    </w:p>
    <w:p w14:paraId="4C696F7D" w14:textId="5393E8BE" w:rsidR="52CD83EF" w:rsidRPr="00D8623F" w:rsidRDefault="74BA63AC" w:rsidP="00FC0056">
      <w:pPr>
        <w:pStyle w:val="Prrafodelista"/>
        <w:numPr>
          <w:ilvl w:val="0"/>
          <w:numId w:val="21"/>
        </w:numPr>
        <w:rPr>
          <w:rFonts w:ascii="Arial" w:eastAsia="Arial" w:hAnsi="Arial" w:cs="Arial"/>
          <w:sz w:val="20"/>
          <w:szCs w:val="20"/>
        </w:rPr>
      </w:pPr>
      <w:r w:rsidRPr="00D8623F">
        <w:rPr>
          <w:rFonts w:ascii="Arial" w:eastAsia="Arial" w:hAnsi="Arial" w:cs="Arial"/>
          <w:sz w:val="20"/>
          <w:szCs w:val="20"/>
        </w:rPr>
        <w:t>Socialización de la participación en el Congreso ADN_DNP (02 de diciembre de 2024).</w:t>
      </w:r>
    </w:p>
    <w:p w14:paraId="446783AC" w14:textId="086A8E0A" w:rsidR="52CD83EF" w:rsidRPr="00D8623F" w:rsidRDefault="74BA63AC" w:rsidP="00FC0056">
      <w:pPr>
        <w:pStyle w:val="Prrafodelista"/>
        <w:numPr>
          <w:ilvl w:val="0"/>
          <w:numId w:val="21"/>
        </w:numPr>
        <w:rPr>
          <w:rFonts w:ascii="Arial" w:eastAsia="Arial" w:hAnsi="Arial" w:cs="Arial"/>
          <w:sz w:val="20"/>
          <w:szCs w:val="20"/>
        </w:rPr>
      </w:pPr>
      <w:r w:rsidRPr="00D8623F">
        <w:rPr>
          <w:rFonts w:ascii="Arial" w:eastAsia="Arial" w:hAnsi="Arial" w:cs="Arial"/>
          <w:sz w:val="20"/>
          <w:szCs w:val="20"/>
        </w:rPr>
        <w:lastRenderedPageBreak/>
        <w:t>Programación del Plan de Acción 2025.</w:t>
      </w:r>
    </w:p>
    <w:p w14:paraId="154F8743" w14:textId="52FC45B7" w:rsidR="7E08B91A" w:rsidRPr="00D8623F" w:rsidRDefault="7E08B91A" w:rsidP="001B08C7">
      <w:pPr>
        <w:ind w:left="1080"/>
        <w:rPr>
          <w:rFonts w:ascii="Arial" w:eastAsia="Arial" w:hAnsi="Arial" w:cs="Arial"/>
          <w:sz w:val="20"/>
          <w:szCs w:val="20"/>
        </w:rPr>
      </w:pPr>
    </w:p>
    <w:p w14:paraId="16667364" w14:textId="726003FF" w:rsidR="00C774D2" w:rsidRPr="00D8623F" w:rsidRDefault="002C784D" w:rsidP="7E08B91A">
      <w:pPr>
        <w:shd w:val="clear" w:color="auto" w:fill="FFFFFF" w:themeFill="background1"/>
        <w:jc w:val="center"/>
        <w:textAlignment w:val="baseline"/>
        <w:rPr>
          <w:rFonts w:ascii="Arial" w:eastAsia="Arial" w:hAnsi="Arial" w:cs="Arial"/>
          <w:color w:val="5F497A" w:themeColor="accent4" w:themeShade="BF"/>
          <w:sz w:val="16"/>
          <w:szCs w:val="16"/>
          <w:lang w:val="es-CO" w:eastAsia="es-CO"/>
        </w:rPr>
      </w:pPr>
      <w:bookmarkStart w:id="129" w:name="_Toc191034858"/>
      <w:r w:rsidRPr="00D8623F">
        <w:rPr>
          <w:rFonts w:ascii="Arial" w:eastAsia="Arial" w:hAnsi="Arial" w:cs="Arial"/>
          <w:sz w:val="16"/>
          <w:szCs w:val="16"/>
        </w:rPr>
        <w:t xml:space="preserve">Ilustración </w:t>
      </w:r>
      <w:r w:rsidRPr="00D8623F">
        <w:rPr>
          <w:rFonts w:ascii="Arial" w:hAnsi="Arial" w:cs="Arial"/>
          <w:i/>
          <w:iCs/>
          <w:sz w:val="16"/>
          <w:szCs w:val="16"/>
        </w:rPr>
        <w:fldChar w:fldCharType="begin"/>
      </w:r>
      <w:r w:rsidRPr="00D8623F">
        <w:rPr>
          <w:rFonts w:ascii="Arial" w:hAnsi="Arial" w:cs="Arial"/>
          <w:sz w:val="16"/>
          <w:szCs w:val="16"/>
        </w:rPr>
        <w:instrText xml:space="preserve"> SEQ Ilustración \* ARABIC </w:instrText>
      </w:r>
      <w:r w:rsidRPr="00D8623F">
        <w:rPr>
          <w:rFonts w:ascii="Arial" w:hAnsi="Arial" w:cs="Arial"/>
          <w:i/>
          <w:iCs/>
          <w:sz w:val="16"/>
          <w:szCs w:val="16"/>
        </w:rPr>
        <w:fldChar w:fldCharType="separate"/>
      </w:r>
      <w:r w:rsidR="0057021B" w:rsidRPr="00D8623F">
        <w:rPr>
          <w:rFonts w:ascii="Arial" w:hAnsi="Arial" w:cs="Arial"/>
          <w:noProof/>
          <w:sz w:val="16"/>
          <w:szCs w:val="16"/>
        </w:rPr>
        <w:t>3</w:t>
      </w:r>
      <w:r w:rsidRPr="00D8623F">
        <w:rPr>
          <w:rFonts w:ascii="Arial" w:hAnsi="Arial" w:cs="Arial"/>
          <w:i/>
          <w:iCs/>
          <w:sz w:val="16"/>
          <w:szCs w:val="16"/>
        </w:rPr>
        <w:fldChar w:fldCharType="end"/>
      </w:r>
      <w:r w:rsidRPr="00D8623F">
        <w:rPr>
          <w:rFonts w:ascii="Arial" w:eastAsia="Arial" w:hAnsi="Arial" w:cs="Arial"/>
          <w:sz w:val="16"/>
          <w:szCs w:val="16"/>
        </w:rPr>
        <w:t xml:space="preserve">. </w:t>
      </w:r>
      <w:r w:rsidR="00C774D2" w:rsidRPr="00D8623F">
        <w:rPr>
          <w:rFonts w:ascii="Arial" w:eastAsia="Arial" w:hAnsi="Arial" w:cs="Arial"/>
          <w:sz w:val="16"/>
          <w:szCs w:val="16"/>
        </w:rPr>
        <w:t xml:space="preserve">Mesa Gestión de Conocimiento e Innovación </w:t>
      </w:r>
      <w:r w:rsidR="00C774D2" w:rsidRPr="00D8623F">
        <w:rPr>
          <w:rFonts w:ascii="Arial" w:eastAsia="Arial" w:hAnsi="Arial" w:cs="Arial"/>
          <w:sz w:val="16"/>
          <w:szCs w:val="16"/>
          <w:lang w:eastAsia="es-CO"/>
        </w:rPr>
        <w:t>2024</w:t>
      </w:r>
      <w:bookmarkEnd w:id="129"/>
      <w:r w:rsidR="00C774D2" w:rsidRPr="00D8623F">
        <w:rPr>
          <w:rFonts w:ascii="Arial" w:eastAsia="Arial" w:hAnsi="Arial" w:cs="Arial"/>
          <w:sz w:val="16"/>
          <w:szCs w:val="16"/>
          <w:lang w:eastAsia="es-CO"/>
        </w:rPr>
        <w:t> </w:t>
      </w:r>
    </w:p>
    <w:p w14:paraId="16DF0E89" w14:textId="57D2AAF2" w:rsidR="00265643" w:rsidRPr="00D8623F" w:rsidRDefault="00265643" w:rsidP="52CD83EF">
      <w:pPr>
        <w:shd w:val="clear" w:color="auto" w:fill="FFFFFF" w:themeFill="background1"/>
        <w:jc w:val="center"/>
        <w:textAlignment w:val="baseline"/>
        <w:rPr>
          <w:rFonts w:ascii="Arial" w:hAnsi="Arial" w:cs="Arial"/>
          <w:b/>
          <w:bCs/>
          <w:sz w:val="18"/>
          <w:szCs w:val="18"/>
          <w:lang w:eastAsia="es-CO"/>
        </w:rPr>
      </w:pPr>
    </w:p>
    <w:p w14:paraId="1A5211FC" w14:textId="6B2F5045" w:rsidR="00265643" w:rsidRPr="00D8623F" w:rsidRDefault="11689C84" w:rsidP="52CD83EF">
      <w:pPr>
        <w:shd w:val="clear" w:color="auto" w:fill="FFFFFF" w:themeFill="background1"/>
        <w:jc w:val="center"/>
        <w:textAlignment w:val="baseline"/>
        <w:rPr>
          <w:rFonts w:ascii="Arial" w:hAnsi="Arial" w:cs="Arial"/>
        </w:rPr>
      </w:pPr>
      <w:r w:rsidRPr="00D8623F">
        <w:rPr>
          <w:rFonts w:ascii="Arial" w:hAnsi="Arial" w:cs="Arial"/>
          <w:noProof/>
        </w:rPr>
        <w:drawing>
          <wp:inline distT="0" distB="0" distL="0" distR="0" wp14:anchorId="76F0FF8D" wp14:editId="103B5ABC">
            <wp:extent cx="5210176" cy="2560797"/>
            <wp:effectExtent l="0" t="0" r="0" b="0"/>
            <wp:docPr id="169756724" name="Imagen 16975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10176" cy="2560797"/>
                    </a:xfrm>
                    <a:prstGeom prst="rect">
                      <a:avLst/>
                    </a:prstGeom>
                  </pic:spPr>
                </pic:pic>
              </a:graphicData>
            </a:graphic>
          </wp:inline>
        </w:drawing>
      </w:r>
    </w:p>
    <w:p w14:paraId="280575A1" w14:textId="259D22E7" w:rsidR="00265643" w:rsidRPr="00D8623F" w:rsidRDefault="00C774D2" w:rsidP="7E08B91A">
      <w:pPr>
        <w:shd w:val="clear" w:color="auto" w:fill="FFFFFF" w:themeFill="background1"/>
        <w:jc w:val="center"/>
        <w:textAlignment w:val="baseline"/>
        <w:rPr>
          <w:rFonts w:ascii="Arial" w:eastAsia="Arial" w:hAnsi="Arial" w:cs="Arial"/>
          <w:sz w:val="18"/>
          <w:szCs w:val="18"/>
        </w:rPr>
      </w:pPr>
      <w:r w:rsidRPr="00D8623F">
        <w:rPr>
          <w:rFonts w:ascii="Arial" w:eastAsia="Arial" w:hAnsi="Arial" w:cs="Arial"/>
          <w:b/>
          <w:bCs/>
          <w:sz w:val="18"/>
          <w:szCs w:val="18"/>
          <w:vertAlign w:val="subscript"/>
          <w:lang w:eastAsia="es-CO"/>
        </w:rPr>
        <w:t xml:space="preserve">Fuente: OAP-2024  Link acceso grabación: </w:t>
      </w:r>
      <w:hyperlink r:id="rId30">
        <w:r w:rsidR="45898082" w:rsidRPr="00D8623F">
          <w:rPr>
            <w:rStyle w:val="Hipervnculo"/>
            <w:rFonts w:ascii="Arial" w:eastAsia="Arial" w:hAnsi="Arial" w:cs="Arial"/>
            <w:sz w:val="18"/>
            <w:szCs w:val="18"/>
          </w:rPr>
          <w:t>Mesa IV trimestre 2024 Gestión del Conocimiento y la Innovación UMV-20241223_150615-Grabación de la reunión.mp4</w:t>
        </w:r>
      </w:hyperlink>
      <w:r w:rsidR="45898082" w:rsidRPr="00D8623F">
        <w:rPr>
          <w:rFonts w:ascii="Arial" w:eastAsia="Arial" w:hAnsi="Arial" w:cs="Arial"/>
          <w:sz w:val="18"/>
          <w:szCs w:val="18"/>
        </w:rPr>
        <w:t xml:space="preserve"> </w:t>
      </w:r>
    </w:p>
    <w:p w14:paraId="78EF6872" w14:textId="0D261820" w:rsidR="00265643" w:rsidRPr="00D8623F" w:rsidRDefault="00265643" w:rsidP="7E08B91A">
      <w:pPr>
        <w:textAlignment w:val="baseline"/>
        <w:rPr>
          <w:rFonts w:ascii="Arial" w:eastAsia="Arial" w:hAnsi="Arial" w:cs="Arial"/>
          <w:color w:val="000000" w:themeColor="text1"/>
        </w:rPr>
      </w:pPr>
    </w:p>
    <w:p w14:paraId="67FFB97E" w14:textId="77777777" w:rsidR="00FC0056" w:rsidRPr="00D8623F" w:rsidRDefault="4FC259A3" w:rsidP="0057021B">
      <w:pPr>
        <w:jc w:val="both"/>
        <w:rPr>
          <w:rFonts w:ascii="Arial" w:eastAsia="Arial" w:hAnsi="Arial" w:cs="Arial"/>
          <w:b/>
          <w:bCs/>
          <w:sz w:val="20"/>
          <w:szCs w:val="20"/>
        </w:rPr>
      </w:pPr>
      <w:r w:rsidRPr="00D8623F">
        <w:rPr>
          <w:rFonts w:ascii="Arial" w:eastAsia="Arial" w:hAnsi="Arial" w:cs="Arial"/>
          <w:b/>
          <w:bCs/>
          <w:sz w:val="20"/>
          <w:szCs w:val="20"/>
        </w:rPr>
        <w:t xml:space="preserve">Atención a solicitud del </w:t>
      </w:r>
      <w:proofErr w:type="gramStart"/>
      <w:r w:rsidRPr="00D8623F">
        <w:rPr>
          <w:rFonts w:ascii="Arial" w:eastAsia="Arial" w:hAnsi="Arial" w:cs="Arial"/>
          <w:b/>
          <w:bCs/>
          <w:sz w:val="20"/>
          <w:szCs w:val="20"/>
        </w:rPr>
        <w:t>Secretario General</w:t>
      </w:r>
      <w:proofErr w:type="gramEnd"/>
      <w:r w:rsidRPr="00D8623F">
        <w:rPr>
          <w:rFonts w:ascii="Arial" w:eastAsia="Arial" w:hAnsi="Arial" w:cs="Arial"/>
          <w:b/>
          <w:bCs/>
          <w:sz w:val="20"/>
          <w:szCs w:val="20"/>
        </w:rPr>
        <w:t xml:space="preserve"> de la Alcaldía Mayor de Bogotá, D.C.</w:t>
      </w:r>
      <w:r w:rsidR="001B08C7" w:rsidRPr="00D8623F">
        <w:rPr>
          <w:rFonts w:ascii="Arial" w:eastAsia="Arial" w:hAnsi="Arial" w:cs="Arial"/>
          <w:b/>
          <w:bCs/>
          <w:sz w:val="20"/>
          <w:szCs w:val="20"/>
        </w:rPr>
        <w:t xml:space="preserve"> </w:t>
      </w:r>
    </w:p>
    <w:p w14:paraId="2B39CA1D" w14:textId="77777777" w:rsidR="00FC0056" w:rsidRPr="00D8623F" w:rsidRDefault="00FC0056" w:rsidP="0057021B">
      <w:pPr>
        <w:jc w:val="both"/>
        <w:rPr>
          <w:rFonts w:ascii="Arial" w:eastAsia="Arial" w:hAnsi="Arial" w:cs="Arial"/>
          <w:b/>
          <w:bCs/>
          <w:sz w:val="20"/>
          <w:szCs w:val="20"/>
        </w:rPr>
      </w:pPr>
    </w:p>
    <w:p w14:paraId="4C91DFB1" w14:textId="587C14E0" w:rsidR="4FC259A3" w:rsidRPr="00D8623F" w:rsidRDefault="4FC259A3" w:rsidP="0057021B">
      <w:pPr>
        <w:jc w:val="both"/>
        <w:rPr>
          <w:rFonts w:ascii="Arial" w:eastAsia="Arial" w:hAnsi="Arial" w:cs="Arial"/>
        </w:rPr>
      </w:pPr>
      <w:r w:rsidRPr="00D8623F">
        <w:rPr>
          <w:rFonts w:ascii="Arial" w:eastAsia="Arial" w:hAnsi="Arial" w:cs="Arial"/>
          <w:sz w:val="20"/>
          <w:szCs w:val="20"/>
        </w:rPr>
        <w:t>La O</w:t>
      </w:r>
      <w:r w:rsidR="001B08C7" w:rsidRPr="00D8623F">
        <w:rPr>
          <w:rFonts w:ascii="Arial" w:eastAsia="Arial" w:hAnsi="Arial" w:cs="Arial"/>
          <w:sz w:val="20"/>
          <w:szCs w:val="20"/>
        </w:rPr>
        <w:t>fici</w:t>
      </w:r>
      <w:r w:rsidR="0057021B" w:rsidRPr="00D8623F">
        <w:rPr>
          <w:rFonts w:ascii="Arial" w:eastAsia="Arial" w:hAnsi="Arial" w:cs="Arial"/>
          <w:sz w:val="20"/>
          <w:szCs w:val="20"/>
        </w:rPr>
        <w:t xml:space="preserve">na </w:t>
      </w:r>
      <w:r w:rsidRPr="00D8623F">
        <w:rPr>
          <w:rFonts w:ascii="Arial" w:eastAsia="Arial" w:hAnsi="Arial" w:cs="Arial"/>
          <w:sz w:val="20"/>
          <w:szCs w:val="20"/>
        </w:rPr>
        <w:t>A</w:t>
      </w:r>
      <w:r w:rsidR="0057021B" w:rsidRPr="00D8623F">
        <w:rPr>
          <w:rFonts w:ascii="Arial" w:eastAsia="Arial" w:hAnsi="Arial" w:cs="Arial"/>
          <w:sz w:val="20"/>
          <w:szCs w:val="20"/>
        </w:rPr>
        <w:t xml:space="preserve">sesora de </w:t>
      </w:r>
      <w:r w:rsidRPr="00D8623F">
        <w:rPr>
          <w:rFonts w:ascii="Arial" w:eastAsia="Arial" w:hAnsi="Arial" w:cs="Arial"/>
          <w:sz w:val="20"/>
          <w:szCs w:val="20"/>
        </w:rPr>
        <w:t>P</w:t>
      </w:r>
      <w:r w:rsidR="0057021B" w:rsidRPr="00D8623F">
        <w:rPr>
          <w:rFonts w:ascii="Arial" w:eastAsia="Arial" w:hAnsi="Arial" w:cs="Arial"/>
          <w:sz w:val="20"/>
          <w:szCs w:val="20"/>
        </w:rPr>
        <w:t>laneación</w:t>
      </w:r>
      <w:r w:rsidRPr="00D8623F">
        <w:rPr>
          <w:rFonts w:ascii="Arial" w:eastAsia="Arial" w:hAnsi="Arial" w:cs="Arial"/>
          <w:sz w:val="20"/>
          <w:szCs w:val="20"/>
        </w:rPr>
        <w:t xml:space="preserve"> dio respuesta a la solicitud con radicado 20241120130982, asociada al radicado externo </w:t>
      </w:r>
      <w:proofErr w:type="spellStart"/>
      <w:r w:rsidRPr="00D8623F">
        <w:rPr>
          <w:rFonts w:ascii="Arial" w:eastAsia="Arial" w:hAnsi="Arial" w:cs="Arial"/>
          <w:sz w:val="20"/>
          <w:szCs w:val="20"/>
        </w:rPr>
        <w:t>N°</w:t>
      </w:r>
      <w:proofErr w:type="spellEnd"/>
      <w:r w:rsidRPr="00D8623F">
        <w:rPr>
          <w:rFonts w:ascii="Arial" w:eastAsia="Arial" w:hAnsi="Arial" w:cs="Arial"/>
          <w:sz w:val="20"/>
          <w:szCs w:val="20"/>
        </w:rPr>
        <w:t xml:space="preserve"> 2-2024-30428, en cumplimiento de la Circular 021 de 2024 (alcance de la Circular 018 de 2024). En este marco, se reportaron las iniciativas de la UAERMV relacionadas con los principales retos de ciudad, identificados a través de propuestas de funcionarios y colaboradores, alineadas con la misionalidad de la entidad</w:t>
      </w:r>
      <w:r w:rsidRPr="00D8623F">
        <w:rPr>
          <w:rFonts w:ascii="Arial" w:eastAsia="Arial" w:hAnsi="Arial" w:cs="Arial"/>
        </w:rPr>
        <w:t>.</w:t>
      </w:r>
    </w:p>
    <w:p w14:paraId="7BE579F5" w14:textId="77777777" w:rsidR="00FC0056" w:rsidRPr="00D8623F" w:rsidRDefault="00FC0056" w:rsidP="0057021B">
      <w:pPr>
        <w:jc w:val="both"/>
        <w:rPr>
          <w:rFonts w:ascii="Arial" w:eastAsia="Arial" w:hAnsi="Arial" w:cs="Arial"/>
        </w:rPr>
      </w:pPr>
    </w:p>
    <w:p w14:paraId="67D70ABD" w14:textId="77777777" w:rsidR="0057021B" w:rsidRPr="00D8623F" w:rsidRDefault="0057021B" w:rsidP="0057021B">
      <w:pPr>
        <w:jc w:val="both"/>
        <w:rPr>
          <w:rFonts w:ascii="Arial" w:eastAsia="Arial" w:hAnsi="Arial" w:cs="Arial"/>
        </w:rPr>
      </w:pPr>
    </w:p>
    <w:p w14:paraId="27AA328B" w14:textId="28DA5D58" w:rsidR="00265643" w:rsidRPr="00D8623F" w:rsidRDefault="0057021B" w:rsidP="7E08B91A">
      <w:pPr>
        <w:jc w:val="center"/>
        <w:textAlignment w:val="baseline"/>
        <w:rPr>
          <w:rFonts w:ascii="Arial" w:eastAsia="Arial" w:hAnsi="Arial" w:cs="Arial"/>
          <w:sz w:val="16"/>
          <w:szCs w:val="16"/>
          <w:lang w:val="es-CO" w:eastAsia="es-CO"/>
        </w:rPr>
      </w:pPr>
      <w:bookmarkStart w:id="130" w:name="_Toc191034859"/>
      <w:r w:rsidRPr="00D8623F">
        <w:rPr>
          <w:rFonts w:ascii="Arial" w:eastAsia="Arial" w:hAnsi="Arial" w:cs="Arial"/>
          <w:sz w:val="16"/>
          <w:szCs w:val="16"/>
        </w:rPr>
        <w:t xml:space="preserve">Ilustración </w:t>
      </w:r>
      <w:r w:rsidRPr="00D8623F">
        <w:rPr>
          <w:rFonts w:ascii="Arial" w:hAnsi="Arial" w:cs="Arial"/>
          <w:i/>
          <w:iCs/>
          <w:sz w:val="16"/>
          <w:szCs w:val="16"/>
        </w:rPr>
        <w:fldChar w:fldCharType="begin"/>
      </w:r>
      <w:r w:rsidRPr="00D8623F">
        <w:rPr>
          <w:rFonts w:ascii="Arial" w:hAnsi="Arial" w:cs="Arial"/>
          <w:sz w:val="16"/>
          <w:szCs w:val="16"/>
        </w:rPr>
        <w:instrText xml:space="preserve"> SEQ Ilustración \* ARABIC </w:instrText>
      </w:r>
      <w:r w:rsidRPr="00D8623F">
        <w:rPr>
          <w:rFonts w:ascii="Arial" w:hAnsi="Arial" w:cs="Arial"/>
          <w:i/>
          <w:iCs/>
          <w:sz w:val="16"/>
          <w:szCs w:val="16"/>
        </w:rPr>
        <w:fldChar w:fldCharType="separate"/>
      </w:r>
      <w:r w:rsidR="00FC0056" w:rsidRPr="00D8623F">
        <w:rPr>
          <w:rFonts w:ascii="Arial" w:hAnsi="Arial" w:cs="Arial"/>
          <w:noProof/>
          <w:sz w:val="16"/>
          <w:szCs w:val="16"/>
        </w:rPr>
        <w:t>4</w:t>
      </w:r>
      <w:r w:rsidRPr="00D8623F">
        <w:rPr>
          <w:rFonts w:ascii="Arial" w:hAnsi="Arial" w:cs="Arial"/>
          <w:i/>
          <w:iCs/>
          <w:sz w:val="16"/>
          <w:szCs w:val="16"/>
        </w:rPr>
        <w:fldChar w:fldCharType="end"/>
      </w:r>
      <w:r w:rsidRPr="00D8623F">
        <w:rPr>
          <w:rFonts w:ascii="Arial" w:eastAsia="Arial" w:hAnsi="Arial" w:cs="Arial"/>
          <w:sz w:val="16"/>
          <w:szCs w:val="16"/>
        </w:rPr>
        <w:t xml:space="preserve">. </w:t>
      </w:r>
      <w:r w:rsidR="2BC7878B" w:rsidRPr="00D8623F">
        <w:rPr>
          <w:rFonts w:ascii="Arial" w:eastAsia="Arial" w:hAnsi="Arial" w:cs="Arial"/>
          <w:sz w:val="16"/>
          <w:szCs w:val="16"/>
          <w:lang w:eastAsia="es-CO"/>
        </w:rPr>
        <w:t>Difusión de formulario de Restos de Ciudad</w:t>
      </w:r>
      <w:bookmarkEnd w:id="130"/>
      <w:r w:rsidR="2BC7878B" w:rsidRPr="00D8623F">
        <w:rPr>
          <w:rFonts w:ascii="Arial" w:eastAsia="Arial" w:hAnsi="Arial" w:cs="Arial"/>
          <w:sz w:val="16"/>
          <w:szCs w:val="16"/>
          <w:lang w:eastAsia="es-CO"/>
        </w:rPr>
        <w:t xml:space="preserve">  </w:t>
      </w:r>
    </w:p>
    <w:p w14:paraId="0AC61D04" w14:textId="47D00615" w:rsidR="00265643" w:rsidRPr="00D8623F" w:rsidRDefault="4F28B0C4" w:rsidP="52CD83EF">
      <w:pPr>
        <w:pStyle w:val="Default"/>
        <w:ind w:left="720"/>
        <w:jc w:val="center"/>
        <w:textAlignment w:val="baseline"/>
      </w:pPr>
      <w:r w:rsidRPr="00D8623F">
        <w:rPr>
          <w:noProof/>
        </w:rPr>
        <w:drawing>
          <wp:inline distT="0" distB="0" distL="0" distR="0" wp14:anchorId="135D18F2" wp14:editId="08BE8685">
            <wp:extent cx="4324352" cy="2125415"/>
            <wp:effectExtent l="0" t="0" r="0" b="0"/>
            <wp:docPr id="1072059228" name="Imagen 107205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24352" cy="2125415"/>
                    </a:xfrm>
                    <a:prstGeom prst="rect">
                      <a:avLst/>
                    </a:prstGeom>
                  </pic:spPr>
                </pic:pic>
              </a:graphicData>
            </a:graphic>
          </wp:inline>
        </w:drawing>
      </w:r>
    </w:p>
    <w:p w14:paraId="3D9FC8C5" w14:textId="62FBE0AE" w:rsidR="00265643" w:rsidRPr="00D8623F" w:rsidRDefault="490E334E" w:rsidP="52CD83EF">
      <w:pPr>
        <w:pStyle w:val="Default"/>
        <w:ind w:left="720"/>
        <w:jc w:val="center"/>
        <w:textAlignment w:val="baseline"/>
        <w:rPr>
          <w:b/>
          <w:bCs/>
          <w:color w:val="auto"/>
          <w:sz w:val="18"/>
          <w:szCs w:val="18"/>
          <w:lang w:eastAsia="es-CO"/>
        </w:rPr>
      </w:pPr>
      <w:r w:rsidRPr="00D8623F">
        <w:rPr>
          <w:rFonts w:eastAsiaTheme="minorEastAsia"/>
          <w:b/>
          <w:bCs/>
          <w:color w:val="auto"/>
          <w:sz w:val="18"/>
          <w:szCs w:val="18"/>
          <w:lang w:eastAsia="es-CO" w:bidi="es-ES"/>
        </w:rPr>
        <w:t xml:space="preserve">Fuente: OAP </w:t>
      </w:r>
      <w:proofErr w:type="gramStart"/>
      <w:r w:rsidRPr="00D8623F">
        <w:rPr>
          <w:rFonts w:eastAsiaTheme="minorEastAsia"/>
          <w:b/>
          <w:bCs/>
          <w:color w:val="auto"/>
          <w:sz w:val="18"/>
          <w:szCs w:val="18"/>
          <w:lang w:eastAsia="es-CO" w:bidi="es-ES"/>
        </w:rPr>
        <w:t>Octubre</w:t>
      </w:r>
      <w:proofErr w:type="gramEnd"/>
      <w:r w:rsidRPr="00D8623F">
        <w:rPr>
          <w:rFonts w:eastAsiaTheme="minorEastAsia"/>
          <w:b/>
          <w:bCs/>
          <w:color w:val="auto"/>
          <w:sz w:val="18"/>
          <w:szCs w:val="18"/>
          <w:lang w:eastAsia="es-CO" w:bidi="es-ES"/>
        </w:rPr>
        <w:t xml:space="preserve"> 2024</w:t>
      </w:r>
    </w:p>
    <w:p w14:paraId="0DD3E2E6" w14:textId="7BD7336E" w:rsidR="00265643" w:rsidRPr="00D8623F" w:rsidRDefault="00265643" w:rsidP="52CD83EF">
      <w:pPr>
        <w:textAlignment w:val="baseline"/>
        <w:rPr>
          <w:rFonts w:ascii="Arial" w:hAnsi="Arial" w:cs="Arial"/>
          <w:b/>
          <w:bCs/>
          <w:sz w:val="20"/>
          <w:szCs w:val="20"/>
          <w:lang w:eastAsia="es-CO"/>
        </w:rPr>
      </w:pPr>
    </w:p>
    <w:p w14:paraId="1DE173F0" w14:textId="49B82A5A" w:rsidR="00265643" w:rsidRPr="00D8623F" w:rsidRDefault="3776625B" w:rsidP="00FC0056">
      <w:pPr>
        <w:spacing w:line="259" w:lineRule="auto"/>
        <w:rPr>
          <w:rFonts w:ascii="Arial" w:eastAsia="Arial" w:hAnsi="Arial" w:cs="Arial"/>
          <w:color w:val="000000" w:themeColor="text1"/>
          <w:sz w:val="20"/>
          <w:szCs w:val="20"/>
        </w:rPr>
      </w:pPr>
      <w:r w:rsidRPr="00D8623F">
        <w:rPr>
          <w:rFonts w:ascii="Arial" w:eastAsia="Arial" w:hAnsi="Arial" w:cs="Arial"/>
          <w:b/>
          <w:bCs/>
          <w:color w:val="000000" w:themeColor="text1"/>
          <w:sz w:val="20"/>
          <w:szCs w:val="20"/>
        </w:rPr>
        <w:t>Participación en el Congreso ADN</w:t>
      </w:r>
      <w:r w:rsidR="6D292D36" w:rsidRPr="00D8623F">
        <w:rPr>
          <w:rFonts w:ascii="Arial" w:eastAsia="Arial" w:hAnsi="Arial" w:cs="Arial"/>
          <w:b/>
          <w:bCs/>
          <w:color w:val="000000" w:themeColor="text1"/>
          <w:sz w:val="20"/>
          <w:szCs w:val="20"/>
        </w:rPr>
        <w:t xml:space="preserve"> </w:t>
      </w:r>
      <w:r w:rsidRPr="00D8623F">
        <w:rPr>
          <w:rFonts w:ascii="Arial" w:eastAsia="Arial" w:hAnsi="Arial" w:cs="Arial"/>
          <w:b/>
          <w:bCs/>
          <w:color w:val="000000" w:themeColor="text1"/>
          <w:sz w:val="20"/>
          <w:szCs w:val="20"/>
        </w:rPr>
        <w:t>DNP</w:t>
      </w:r>
    </w:p>
    <w:p w14:paraId="70576F64" w14:textId="77957151" w:rsidR="00265643" w:rsidRPr="00D8623F" w:rsidRDefault="00265643" w:rsidP="7E08B91A">
      <w:pPr>
        <w:spacing w:line="259" w:lineRule="auto"/>
        <w:jc w:val="both"/>
        <w:rPr>
          <w:rFonts w:ascii="Arial" w:eastAsia="Arial" w:hAnsi="Arial" w:cs="Arial"/>
          <w:sz w:val="20"/>
          <w:szCs w:val="20"/>
        </w:rPr>
      </w:pPr>
      <w:r w:rsidRPr="00D8623F">
        <w:rPr>
          <w:rFonts w:ascii="Arial" w:hAnsi="Arial" w:cs="Arial"/>
          <w:sz w:val="20"/>
          <w:szCs w:val="20"/>
        </w:rPr>
        <w:br/>
      </w:r>
      <w:r w:rsidR="3776625B" w:rsidRPr="00D8623F">
        <w:rPr>
          <w:rFonts w:ascii="Arial" w:eastAsiaTheme="minorEastAsia" w:hAnsi="Arial" w:cs="Arial"/>
          <w:sz w:val="20"/>
          <w:szCs w:val="20"/>
        </w:rPr>
        <w:t xml:space="preserve">El 2 de diciembre de 2024, la OAP asistió al Congreso ADN_DNP, cuyo objetivo fue democratizar y fortalecer </w:t>
      </w:r>
      <w:r w:rsidR="3776625B" w:rsidRPr="00D8623F">
        <w:rPr>
          <w:rFonts w:ascii="Arial" w:eastAsiaTheme="minorEastAsia" w:hAnsi="Arial" w:cs="Arial"/>
          <w:sz w:val="20"/>
          <w:szCs w:val="20"/>
        </w:rPr>
        <w:lastRenderedPageBreak/>
        <w:t>el conocimiento generado por el DNP, promoviendo la innovación como eje</w:t>
      </w:r>
    </w:p>
    <w:p w14:paraId="4FF3B808" w14:textId="2F17297A" w:rsidR="00265643" w:rsidRPr="00D8623F" w:rsidRDefault="3776625B" w:rsidP="7E08B91A">
      <w:pPr>
        <w:spacing w:line="259" w:lineRule="auto"/>
        <w:jc w:val="both"/>
        <w:rPr>
          <w:rFonts w:ascii="Arial" w:eastAsia="Arial" w:hAnsi="Arial" w:cs="Arial"/>
          <w:sz w:val="20"/>
          <w:szCs w:val="20"/>
        </w:rPr>
      </w:pPr>
      <w:r w:rsidRPr="00D8623F">
        <w:rPr>
          <w:rFonts w:ascii="Arial" w:eastAsia="Arial" w:hAnsi="Arial" w:cs="Arial"/>
          <w:sz w:val="20"/>
          <w:szCs w:val="20"/>
        </w:rPr>
        <w:t>transformador. Entre los temas abordados destacaron:</w:t>
      </w:r>
    </w:p>
    <w:p w14:paraId="5C95B534" w14:textId="77C97CC9" w:rsidR="00265643" w:rsidRPr="00D8623F" w:rsidRDefault="00265643" w:rsidP="7E08B91A">
      <w:pPr>
        <w:pStyle w:val="Prrafodelista"/>
        <w:spacing w:line="259" w:lineRule="auto"/>
        <w:ind w:left="720" w:right="0"/>
        <w:jc w:val="left"/>
        <w:rPr>
          <w:rFonts w:ascii="Arial" w:eastAsia="Arial" w:hAnsi="Arial" w:cs="Arial"/>
          <w:color w:val="000000" w:themeColor="text1"/>
          <w:sz w:val="20"/>
          <w:szCs w:val="20"/>
        </w:rPr>
      </w:pPr>
    </w:p>
    <w:p w14:paraId="173A7BBB" w14:textId="750D8E8F" w:rsidR="00265643" w:rsidRPr="00D8623F" w:rsidRDefault="3776625B" w:rsidP="7E08B91A">
      <w:pPr>
        <w:pStyle w:val="Prrafodelista"/>
        <w:numPr>
          <w:ilvl w:val="0"/>
          <w:numId w:val="1"/>
        </w:numPr>
        <w:spacing w:line="259" w:lineRule="auto"/>
        <w:ind w:right="0"/>
        <w:jc w:val="left"/>
        <w:rPr>
          <w:rFonts w:ascii="Arial" w:eastAsia="Arial" w:hAnsi="Arial" w:cs="Arial"/>
          <w:color w:val="000000" w:themeColor="text1"/>
          <w:sz w:val="20"/>
          <w:szCs w:val="20"/>
        </w:rPr>
      </w:pPr>
      <w:r w:rsidRPr="00D8623F">
        <w:rPr>
          <w:rFonts w:ascii="Arial" w:eastAsia="Arial" w:hAnsi="Arial" w:cs="Arial"/>
          <w:color w:val="000000" w:themeColor="text1"/>
          <w:sz w:val="20"/>
          <w:szCs w:val="20"/>
        </w:rPr>
        <w:t>Democratización del conocimiento.</w:t>
      </w:r>
    </w:p>
    <w:p w14:paraId="530C3605" w14:textId="38D6AB26" w:rsidR="00265643" w:rsidRPr="00D8623F" w:rsidRDefault="3776625B" w:rsidP="7E08B91A">
      <w:pPr>
        <w:pStyle w:val="Prrafodelista"/>
        <w:numPr>
          <w:ilvl w:val="0"/>
          <w:numId w:val="1"/>
        </w:numPr>
        <w:spacing w:line="259" w:lineRule="auto"/>
        <w:ind w:right="0"/>
        <w:jc w:val="left"/>
        <w:rPr>
          <w:rFonts w:ascii="Arial" w:eastAsia="Arial" w:hAnsi="Arial" w:cs="Arial"/>
          <w:color w:val="000000" w:themeColor="text1"/>
          <w:sz w:val="20"/>
          <w:szCs w:val="20"/>
        </w:rPr>
      </w:pPr>
      <w:r w:rsidRPr="00D8623F">
        <w:rPr>
          <w:rFonts w:ascii="Arial" w:eastAsia="Arial" w:hAnsi="Arial" w:cs="Arial"/>
          <w:color w:val="000000" w:themeColor="text1"/>
          <w:sz w:val="20"/>
          <w:szCs w:val="20"/>
        </w:rPr>
        <w:t>Inteligencia Artificial y el futuro del conocimiento.</w:t>
      </w:r>
    </w:p>
    <w:p w14:paraId="66860841" w14:textId="3F1B538C" w:rsidR="00265643" w:rsidRPr="00D8623F" w:rsidRDefault="3776625B" w:rsidP="7E08B91A">
      <w:pPr>
        <w:pStyle w:val="Prrafodelista"/>
        <w:numPr>
          <w:ilvl w:val="0"/>
          <w:numId w:val="1"/>
        </w:numPr>
        <w:spacing w:line="259" w:lineRule="auto"/>
        <w:ind w:right="0"/>
        <w:jc w:val="left"/>
        <w:rPr>
          <w:rFonts w:ascii="Arial" w:eastAsia="Arial" w:hAnsi="Arial" w:cs="Arial"/>
          <w:color w:val="000000" w:themeColor="text1"/>
          <w:sz w:val="20"/>
          <w:szCs w:val="20"/>
        </w:rPr>
      </w:pPr>
      <w:r w:rsidRPr="00D8623F">
        <w:rPr>
          <w:rFonts w:ascii="Arial" w:eastAsia="Arial" w:hAnsi="Arial" w:cs="Arial"/>
          <w:color w:val="000000" w:themeColor="text1"/>
          <w:sz w:val="20"/>
          <w:szCs w:val="20"/>
        </w:rPr>
        <w:t>Taller de IA aplicada en el sector público.</w:t>
      </w:r>
    </w:p>
    <w:p w14:paraId="1CF9A50B" w14:textId="2D50126A" w:rsidR="00265643" w:rsidRPr="00D8623F" w:rsidRDefault="3776625B" w:rsidP="7E08B91A">
      <w:pPr>
        <w:spacing w:before="240" w:after="240"/>
        <w:jc w:val="both"/>
        <w:textAlignment w:val="baseline"/>
        <w:rPr>
          <w:rFonts w:ascii="Arial" w:eastAsia="Arial" w:hAnsi="Arial" w:cs="Arial"/>
          <w:b/>
          <w:bCs/>
          <w:sz w:val="20"/>
          <w:szCs w:val="20"/>
        </w:rPr>
      </w:pPr>
      <w:r w:rsidRPr="00D8623F">
        <w:rPr>
          <w:rFonts w:ascii="Arial" w:eastAsia="Arial" w:hAnsi="Arial" w:cs="Arial"/>
          <w:sz w:val="20"/>
          <w:szCs w:val="20"/>
        </w:rPr>
        <w:t>Las memorias del evento fueron compartidas con los integrantes de la mesa, en línea con la estrategia de difusión y gestión del conocimiento de la UAERMV.</w:t>
      </w:r>
    </w:p>
    <w:p w14:paraId="0796C8D0" w14:textId="615BBB5E" w:rsidR="00265643" w:rsidRPr="00D8623F" w:rsidRDefault="00FC0056" w:rsidP="7E08B91A">
      <w:pPr>
        <w:shd w:val="clear" w:color="auto" w:fill="FFFFFF" w:themeFill="background1"/>
        <w:tabs>
          <w:tab w:val="left" w:pos="2259"/>
        </w:tabs>
        <w:jc w:val="center"/>
        <w:textAlignment w:val="baseline"/>
        <w:rPr>
          <w:rFonts w:ascii="Arial" w:eastAsia="Arial" w:hAnsi="Arial" w:cs="Arial"/>
          <w:sz w:val="16"/>
          <w:szCs w:val="16"/>
          <w:lang w:eastAsia="es-CO"/>
        </w:rPr>
      </w:pPr>
      <w:bookmarkStart w:id="131" w:name="_Toc191034860"/>
      <w:r w:rsidRPr="00D8623F">
        <w:rPr>
          <w:rFonts w:ascii="Arial" w:eastAsia="Arial" w:hAnsi="Arial" w:cs="Arial"/>
          <w:sz w:val="16"/>
          <w:szCs w:val="16"/>
        </w:rPr>
        <w:t xml:space="preserve">Ilustración </w:t>
      </w:r>
      <w:r w:rsidRPr="00D8623F">
        <w:rPr>
          <w:rFonts w:ascii="Arial" w:hAnsi="Arial" w:cs="Arial"/>
          <w:i/>
          <w:iCs/>
          <w:sz w:val="16"/>
          <w:szCs w:val="16"/>
        </w:rPr>
        <w:fldChar w:fldCharType="begin"/>
      </w:r>
      <w:r w:rsidRPr="00D8623F">
        <w:rPr>
          <w:rFonts w:ascii="Arial" w:hAnsi="Arial" w:cs="Arial"/>
          <w:sz w:val="16"/>
          <w:szCs w:val="16"/>
        </w:rPr>
        <w:instrText xml:space="preserve"> SEQ Ilustración \* ARABIC </w:instrText>
      </w:r>
      <w:r w:rsidRPr="00D8623F">
        <w:rPr>
          <w:rFonts w:ascii="Arial" w:hAnsi="Arial" w:cs="Arial"/>
          <w:i/>
          <w:iCs/>
          <w:sz w:val="16"/>
          <w:szCs w:val="16"/>
        </w:rPr>
        <w:fldChar w:fldCharType="separate"/>
      </w:r>
      <w:r w:rsidRPr="00D8623F">
        <w:rPr>
          <w:rFonts w:ascii="Arial" w:hAnsi="Arial" w:cs="Arial"/>
          <w:noProof/>
          <w:sz w:val="16"/>
          <w:szCs w:val="16"/>
        </w:rPr>
        <w:t>5</w:t>
      </w:r>
      <w:r w:rsidRPr="00D8623F">
        <w:rPr>
          <w:rFonts w:ascii="Arial" w:hAnsi="Arial" w:cs="Arial"/>
          <w:i/>
          <w:iCs/>
          <w:sz w:val="16"/>
          <w:szCs w:val="16"/>
        </w:rPr>
        <w:fldChar w:fldCharType="end"/>
      </w:r>
      <w:r w:rsidRPr="00D8623F">
        <w:rPr>
          <w:rFonts w:ascii="Arial" w:eastAsia="Arial" w:hAnsi="Arial" w:cs="Arial"/>
          <w:sz w:val="16"/>
          <w:szCs w:val="16"/>
        </w:rPr>
        <w:t xml:space="preserve">. </w:t>
      </w:r>
      <w:r w:rsidR="7C282525" w:rsidRPr="00D8623F">
        <w:rPr>
          <w:rFonts w:ascii="Arial" w:eastAsia="Arial" w:hAnsi="Arial" w:cs="Arial"/>
          <w:sz w:val="16"/>
          <w:szCs w:val="16"/>
          <w:lang w:eastAsia="es-CO"/>
        </w:rPr>
        <w:t>Socialización congreso ADN</w:t>
      </w:r>
      <w:r w:rsidR="25D4AD0C" w:rsidRPr="00D8623F">
        <w:rPr>
          <w:rFonts w:ascii="Arial" w:eastAsia="Arial" w:hAnsi="Arial" w:cs="Arial"/>
          <w:sz w:val="16"/>
          <w:szCs w:val="16"/>
          <w:lang w:eastAsia="es-CO"/>
        </w:rPr>
        <w:t xml:space="preserve"> </w:t>
      </w:r>
      <w:r w:rsidR="7C282525" w:rsidRPr="00D8623F">
        <w:rPr>
          <w:rFonts w:ascii="Arial" w:eastAsia="Arial" w:hAnsi="Arial" w:cs="Arial"/>
          <w:sz w:val="16"/>
          <w:szCs w:val="16"/>
          <w:lang w:eastAsia="es-CO"/>
        </w:rPr>
        <w:t>DNP</w:t>
      </w:r>
      <w:r w:rsidR="3B5A1048" w:rsidRPr="00D8623F">
        <w:rPr>
          <w:rFonts w:ascii="Arial" w:eastAsia="Arial" w:hAnsi="Arial" w:cs="Arial"/>
          <w:sz w:val="16"/>
          <w:szCs w:val="16"/>
          <w:lang w:eastAsia="es-CO"/>
        </w:rPr>
        <w:t xml:space="preserve"> </w:t>
      </w:r>
      <w:r w:rsidR="7C282525" w:rsidRPr="00D8623F">
        <w:rPr>
          <w:rFonts w:ascii="Arial" w:eastAsia="Arial" w:hAnsi="Arial" w:cs="Arial"/>
          <w:sz w:val="16"/>
          <w:szCs w:val="16"/>
          <w:lang w:eastAsia="es-CO"/>
        </w:rPr>
        <w:t>y certificado.</w:t>
      </w:r>
      <w:bookmarkEnd w:id="131"/>
    </w:p>
    <w:p w14:paraId="15791B39" w14:textId="73AC2B48" w:rsidR="00265643" w:rsidRPr="00D8623F" w:rsidRDefault="41990221" w:rsidP="7E08B91A">
      <w:pPr>
        <w:shd w:val="clear" w:color="auto" w:fill="FFFFFF" w:themeFill="background1"/>
        <w:tabs>
          <w:tab w:val="left" w:pos="2259"/>
        </w:tabs>
        <w:jc w:val="both"/>
        <w:textAlignment w:val="baseline"/>
        <w:rPr>
          <w:rFonts w:ascii="Arial" w:eastAsia="Arial" w:hAnsi="Arial" w:cs="Arial"/>
          <w:sz w:val="20"/>
          <w:szCs w:val="20"/>
        </w:rPr>
      </w:pPr>
      <w:r w:rsidRPr="00D8623F">
        <w:rPr>
          <w:rFonts w:ascii="Arial" w:hAnsi="Arial" w:cs="Arial"/>
          <w:noProof/>
        </w:rPr>
        <w:drawing>
          <wp:inline distT="0" distB="0" distL="0" distR="0" wp14:anchorId="302F60A3" wp14:editId="3EEF989D">
            <wp:extent cx="3105967" cy="2438298"/>
            <wp:effectExtent l="0" t="0" r="0" b="0"/>
            <wp:docPr id="1061970392" name="Imagen 106197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rcRect l="28335"/>
                    <a:stretch>
                      <a:fillRect/>
                    </a:stretch>
                  </pic:blipFill>
                  <pic:spPr>
                    <a:xfrm>
                      <a:off x="0" y="0"/>
                      <a:ext cx="3105967" cy="2438298"/>
                    </a:xfrm>
                    <a:prstGeom prst="rect">
                      <a:avLst/>
                    </a:prstGeom>
                  </pic:spPr>
                </pic:pic>
              </a:graphicData>
            </a:graphic>
          </wp:inline>
        </w:drawing>
      </w:r>
      <w:r w:rsidR="66A93F88" w:rsidRPr="00D8623F">
        <w:rPr>
          <w:rFonts w:ascii="Arial" w:hAnsi="Arial" w:cs="Arial"/>
          <w:noProof/>
        </w:rPr>
        <w:drawing>
          <wp:inline distT="0" distB="0" distL="0" distR="0" wp14:anchorId="181CB7B2" wp14:editId="07E2047B">
            <wp:extent cx="3023812" cy="2035258"/>
            <wp:effectExtent l="0" t="0" r="0" b="0"/>
            <wp:docPr id="2001737312" name="Imagen 200173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023812" cy="2035258"/>
                    </a:xfrm>
                    <a:prstGeom prst="rect">
                      <a:avLst/>
                    </a:prstGeom>
                  </pic:spPr>
                </pic:pic>
              </a:graphicData>
            </a:graphic>
          </wp:inline>
        </w:drawing>
      </w:r>
    </w:p>
    <w:p w14:paraId="4B30064D" w14:textId="4A56249E" w:rsidR="00265643" w:rsidRPr="00D8623F" w:rsidRDefault="2B931D55" w:rsidP="7E08B91A">
      <w:pPr>
        <w:pStyle w:val="Default"/>
        <w:ind w:left="720"/>
        <w:jc w:val="center"/>
        <w:textAlignment w:val="baseline"/>
        <w:rPr>
          <w:rFonts w:eastAsia="Arial"/>
          <w:b/>
          <w:bCs/>
          <w:color w:val="auto"/>
          <w:sz w:val="18"/>
          <w:szCs w:val="18"/>
          <w:lang w:eastAsia="es-CO"/>
        </w:rPr>
      </w:pPr>
      <w:r w:rsidRPr="00D8623F">
        <w:rPr>
          <w:rFonts w:eastAsia="Arial"/>
          <w:b/>
          <w:bCs/>
          <w:color w:val="auto"/>
          <w:sz w:val="18"/>
          <w:szCs w:val="18"/>
          <w:lang w:eastAsia="es-CO" w:bidi="es-ES"/>
        </w:rPr>
        <w:t xml:space="preserve">Fuente: OAP </w:t>
      </w:r>
      <w:r w:rsidR="10A0DDD8" w:rsidRPr="00D8623F">
        <w:rPr>
          <w:rFonts w:eastAsia="Arial"/>
          <w:b/>
          <w:bCs/>
          <w:color w:val="auto"/>
          <w:sz w:val="18"/>
          <w:szCs w:val="18"/>
          <w:lang w:eastAsia="es-CO" w:bidi="es-ES"/>
        </w:rPr>
        <w:t>noviembre 2024</w:t>
      </w:r>
    </w:p>
    <w:p w14:paraId="2DA32864" w14:textId="6E163C01" w:rsidR="00265643" w:rsidRPr="00D8623F" w:rsidRDefault="00265643" w:rsidP="7E08B91A">
      <w:pPr>
        <w:shd w:val="clear" w:color="auto" w:fill="FFFFFF" w:themeFill="background1"/>
        <w:tabs>
          <w:tab w:val="left" w:pos="2259"/>
        </w:tabs>
        <w:jc w:val="center"/>
        <w:textAlignment w:val="baseline"/>
        <w:rPr>
          <w:rFonts w:ascii="Arial" w:eastAsia="Arial" w:hAnsi="Arial" w:cs="Arial"/>
          <w:sz w:val="20"/>
          <w:szCs w:val="20"/>
        </w:rPr>
      </w:pPr>
    </w:p>
    <w:p w14:paraId="1887FD80" w14:textId="77777777" w:rsidR="00FC0056" w:rsidRPr="00D8623F" w:rsidRDefault="00FC0056" w:rsidP="7E08B91A">
      <w:pPr>
        <w:shd w:val="clear" w:color="auto" w:fill="FFFFFF" w:themeFill="background1"/>
        <w:tabs>
          <w:tab w:val="left" w:pos="2259"/>
        </w:tabs>
        <w:jc w:val="center"/>
        <w:textAlignment w:val="baseline"/>
        <w:rPr>
          <w:rFonts w:ascii="Arial" w:eastAsia="Arial" w:hAnsi="Arial" w:cs="Arial"/>
          <w:sz w:val="20"/>
          <w:szCs w:val="20"/>
        </w:rPr>
      </w:pPr>
    </w:p>
    <w:p w14:paraId="5DFD0650" w14:textId="4565044B" w:rsidR="728DB738" w:rsidRPr="00D8623F" w:rsidRDefault="556FC048" w:rsidP="00FC0056">
      <w:pPr>
        <w:shd w:val="clear" w:color="auto" w:fill="FFFFFF" w:themeFill="background1"/>
        <w:spacing w:line="259" w:lineRule="auto"/>
        <w:rPr>
          <w:rFonts w:ascii="Arial" w:eastAsia="Arial" w:hAnsi="Arial" w:cs="Arial"/>
          <w:b/>
          <w:bCs/>
          <w:sz w:val="20"/>
          <w:szCs w:val="20"/>
          <w:lang w:val="es-CO"/>
        </w:rPr>
      </w:pPr>
      <w:r w:rsidRPr="00D8623F">
        <w:rPr>
          <w:rFonts w:ascii="Arial" w:eastAsia="Arial" w:hAnsi="Arial" w:cs="Arial"/>
          <w:b/>
          <w:bCs/>
          <w:sz w:val="20"/>
          <w:szCs w:val="20"/>
          <w:lang w:val="es-CO"/>
        </w:rPr>
        <w:t>Participación en eventos de innovación</w:t>
      </w:r>
    </w:p>
    <w:p w14:paraId="23B0CB6A" w14:textId="75E0ADB6" w:rsidR="7E08B91A" w:rsidRPr="00D8623F" w:rsidRDefault="7E08B91A" w:rsidP="7E08B91A">
      <w:pPr>
        <w:pStyle w:val="Prrafodelista"/>
        <w:shd w:val="clear" w:color="auto" w:fill="FFFFFF" w:themeFill="background1"/>
        <w:spacing w:line="259" w:lineRule="auto"/>
        <w:ind w:left="720" w:right="0"/>
        <w:rPr>
          <w:rFonts w:ascii="Arial" w:eastAsia="Arial" w:hAnsi="Arial" w:cs="Arial"/>
          <w:b/>
          <w:bCs/>
          <w:sz w:val="20"/>
          <w:szCs w:val="20"/>
          <w:lang w:val="es-CO"/>
        </w:rPr>
      </w:pPr>
    </w:p>
    <w:p w14:paraId="468E604B" w14:textId="496FD927" w:rsidR="556FC048" w:rsidRPr="00D8623F" w:rsidRDefault="556FC048" w:rsidP="7E08B91A">
      <w:pPr>
        <w:pStyle w:val="Prrafodelista"/>
        <w:numPr>
          <w:ilvl w:val="1"/>
          <w:numId w:val="2"/>
        </w:numPr>
        <w:rPr>
          <w:rFonts w:ascii="Arial" w:eastAsia="Arial" w:hAnsi="Arial" w:cs="Arial"/>
          <w:sz w:val="20"/>
          <w:szCs w:val="20"/>
          <w:lang w:val="es-CO"/>
        </w:rPr>
      </w:pPr>
      <w:r w:rsidRPr="00D8623F">
        <w:rPr>
          <w:rFonts w:ascii="Arial" w:eastAsia="Arial" w:hAnsi="Arial" w:cs="Arial"/>
          <w:sz w:val="20"/>
          <w:szCs w:val="20"/>
          <w:lang w:val="es-CO"/>
        </w:rPr>
        <w:t xml:space="preserve">Asistencia a la sesión convocada por la SDM para la </w:t>
      </w:r>
      <w:r w:rsidRPr="00D8623F">
        <w:rPr>
          <w:rFonts w:ascii="Arial" w:eastAsia="Arial" w:hAnsi="Arial" w:cs="Arial"/>
          <w:b/>
          <w:bCs/>
          <w:sz w:val="20"/>
          <w:szCs w:val="20"/>
          <w:lang w:val="es-CO"/>
        </w:rPr>
        <w:t>presentación de proyectos MOVI-INNOVA 2024</w:t>
      </w:r>
      <w:r w:rsidRPr="00D8623F">
        <w:rPr>
          <w:rFonts w:ascii="Arial" w:eastAsia="Arial" w:hAnsi="Arial" w:cs="Arial"/>
          <w:sz w:val="20"/>
          <w:szCs w:val="20"/>
          <w:lang w:val="es-CO"/>
        </w:rPr>
        <w:t>, en la cual la UMV participó como observador, sin postulación de proyectos.</w:t>
      </w:r>
    </w:p>
    <w:p w14:paraId="61F5F27C" w14:textId="7ED7CAA8" w:rsidR="7E08B91A" w:rsidRPr="00D8623F" w:rsidRDefault="7E08B91A" w:rsidP="7E08B91A">
      <w:pPr>
        <w:ind w:left="720"/>
        <w:jc w:val="both"/>
        <w:rPr>
          <w:rFonts w:ascii="Arial" w:eastAsia="Arial" w:hAnsi="Arial" w:cs="Arial"/>
          <w:sz w:val="20"/>
          <w:szCs w:val="20"/>
          <w:lang w:val="es-CO"/>
        </w:rPr>
      </w:pPr>
    </w:p>
    <w:p w14:paraId="305A2D4F" w14:textId="4C60E55F" w:rsidR="556FC048" w:rsidRPr="00D8623F" w:rsidRDefault="556FC048" w:rsidP="7E08B91A">
      <w:pPr>
        <w:pStyle w:val="Prrafodelista"/>
        <w:numPr>
          <w:ilvl w:val="1"/>
          <w:numId w:val="2"/>
        </w:numPr>
        <w:rPr>
          <w:rFonts w:ascii="Arial" w:eastAsia="Arial" w:hAnsi="Arial" w:cs="Arial"/>
          <w:sz w:val="20"/>
          <w:szCs w:val="20"/>
          <w:lang w:val="es-CO"/>
        </w:rPr>
      </w:pPr>
      <w:r w:rsidRPr="00D8623F">
        <w:rPr>
          <w:rFonts w:ascii="Arial" w:eastAsia="Arial" w:hAnsi="Arial" w:cs="Arial"/>
          <w:sz w:val="20"/>
          <w:szCs w:val="20"/>
          <w:lang w:val="es-CO"/>
        </w:rPr>
        <w:t xml:space="preserve">Participación en el </w:t>
      </w:r>
      <w:r w:rsidRPr="00D8623F">
        <w:rPr>
          <w:rFonts w:ascii="Arial" w:eastAsia="Arial" w:hAnsi="Arial" w:cs="Arial"/>
          <w:b/>
          <w:bCs/>
          <w:sz w:val="20"/>
          <w:szCs w:val="20"/>
          <w:lang w:val="es-CO"/>
        </w:rPr>
        <w:t>II Congreso Internacional de Innovación en Administración Pública – ESAP</w:t>
      </w:r>
      <w:r w:rsidRPr="00D8623F">
        <w:rPr>
          <w:rFonts w:ascii="Arial" w:eastAsia="Arial" w:hAnsi="Arial" w:cs="Arial"/>
          <w:sz w:val="20"/>
          <w:szCs w:val="20"/>
          <w:lang w:val="es-CO"/>
        </w:rPr>
        <w:t xml:space="preserve"> (01 de octubre de 2024), fortaleciendo la integración de la UMV en redes de innovación del sector público.</w:t>
      </w:r>
    </w:p>
    <w:p w14:paraId="5A0B36E9" w14:textId="2D2FFEC8" w:rsidR="7E08B91A" w:rsidRPr="00D8623F" w:rsidRDefault="7E08B91A" w:rsidP="7E08B91A">
      <w:pPr>
        <w:pStyle w:val="Prrafodelista"/>
        <w:ind w:left="1080" w:firstLine="0"/>
        <w:rPr>
          <w:rFonts w:ascii="Arial" w:eastAsia="Arial" w:hAnsi="Arial" w:cs="Arial"/>
          <w:sz w:val="20"/>
          <w:szCs w:val="20"/>
          <w:lang w:val="es-CO"/>
        </w:rPr>
      </w:pPr>
    </w:p>
    <w:p w14:paraId="0D0D835F" w14:textId="092F34E6" w:rsidR="556FC048" w:rsidRPr="00D8623F" w:rsidRDefault="556FC048" w:rsidP="7E08B91A">
      <w:pPr>
        <w:pStyle w:val="Prrafodelista"/>
        <w:numPr>
          <w:ilvl w:val="1"/>
          <w:numId w:val="2"/>
        </w:numPr>
        <w:rPr>
          <w:rFonts w:ascii="Arial" w:eastAsia="Arial" w:hAnsi="Arial" w:cs="Arial"/>
          <w:sz w:val="20"/>
          <w:szCs w:val="20"/>
          <w:lang w:val="es-CO"/>
        </w:rPr>
      </w:pPr>
      <w:r w:rsidRPr="00D8623F">
        <w:rPr>
          <w:rFonts w:ascii="Arial" w:eastAsia="Arial" w:hAnsi="Arial" w:cs="Arial"/>
          <w:sz w:val="20"/>
          <w:szCs w:val="20"/>
          <w:lang w:val="es-CO"/>
        </w:rPr>
        <w:t xml:space="preserve">Asistencia al evento sobre el </w:t>
      </w:r>
      <w:r w:rsidRPr="00D8623F">
        <w:rPr>
          <w:rFonts w:ascii="Arial" w:eastAsia="Arial" w:hAnsi="Arial" w:cs="Arial"/>
          <w:b/>
          <w:bCs/>
          <w:sz w:val="20"/>
          <w:szCs w:val="20"/>
          <w:lang w:val="es-CO"/>
        </w:rPr>
        <w:t>Índice de Innovación Pública de Bogotá</w:t>
      </w:r>
      <w:r w:rsidRPr="00D8623F">
        <w:rPr>
          <w:rFonts w:ascii="Arial" w:eastAsia="Arial" w:hAnsi="Arial" w:cs="Arial"/>
          <w:sz w:val="20"/>
          <w:szCs w:val="20"/>
          <w:lang w:val="es-CO"/>
        </w:rPr>
        <w:t>, organizado por la Veeduría Distrital (22 de octubre de 2024).</w:t>
      </w:r>
    </w:p>
    <w:p w14:paraId="1D45C648" w14:textId="48740BD5" w:rsidR="7E08B91A" w:rsidRPr="00D8623F" w:rsidRDefault="7E08B91A" w:rsidP="7E08B91A">
      <w:pPr>
        <w:pStyle w:val="Prrafodelista"/>
        <w:ind w:left="1440"/>
        <w:rPr>
          <w:rFonts w:ascii="Arial" w:eastAsia="Arial" w:hAnsi="Arial" w:cs="Arial"/>
          <w:sz w:val="20"/>
          <w:szCs w:val="20"/>
          <w:lang w:val="es-CO"/>
        </w:rPr>
      </w:pPr>
    </w:p>
    <w:p w14:paraId="6132C704" w14:textId="5D71D561" w:rsidR="556FC048" w:rsidRPr="00D8623F" w:rsidRDefault="556FC048" w:rsidP="7E08B91A">
      <w:pPr>
        <w:spacing w:line="259" w:lineRule="auto"/>
        <w:jc w:val="both"/>
        <w:rPr>
          <w:rFonts w:ascii="Arial" w:eastAsia="Arial" w:hAnsi="Arial" w:cs="Arial"/>
          <w:sz w:val="20"/>
          <w:szCs w:val="20"/>
          <w:lang w:val="es-CO"/>
        </w:rPr>
      </w:pPr>
      <w:r w:rsidRPr="00D8623F">
        <w:rPr>
          <w:rFonts w:ascii="Arial" w:eastAsia="Arial" w:hAnsi="Arial" w:cs="Arial"/>
          <w:sz w:val="20"/>
          <w:szCs w:val="20"/>
          <w:lang w:val="es-CO"/>
        </w:rPr>
        <w:t>Este conjunto de acciones reafirma el compromiso de la UAERMV con la gestión del conocimiento y la innovación, promoviendo el aprendizaje organizacional y la articulación con redes de innovación en el sector público.</w:t>
      </w:r>
    </w:p>
    <w:p w14:paraId="0CA84A10" w14:textId="77777777" w:rsidR="00FC0056" w:rsidRPr="00D8623F" w:rsidRDefault="00FC0056" w:rsidP="7E08B91A">
      <w:pPr>
        <w:spacing w:line="259" w:lineRule="auto"/>
        <w:jc w:val="both"/>
        <w:rPr>
          <w:rFonts w:ascii="Arial" w:eastAsia="Arial" w:hAnsi="Arial" w:cs="Arial"/>
          <w:sz w:val="20"/>
          <w:szCs w:val="20"/>
          <w:lang w:val="es-CO"/>
        </w:rPr>
      </w:pPr>
    </w:p>
    <w:p w14:paraId="2D2A0DD1" w14:textId="77777777" w:rsidR="0093399C" w:rsidRPr="00D8623F" w:rsidRDefault="0093399C" w:rsidP="00242095">
      <w:pPr>
        <w:pStyle w:val="Ttulo1"/>
        <w:numPr>
          <w:ilvl w:val="0"/>
          <w:numId w:val="8"/>
        </w:numPr>
        <w:ind w:left="720"/>
        <w:rPr>
          <w:rFonts w:ascii="Arial" w:hAnsi="Arial" w:cs="Arial"/>
          <w:color w:val="5F497A" w:themeColor="accent4" w:themeShade="BF"/>
          <w:lang w:eastAsia="es-CO"/>
        </w:rPr>
      </w:pPr>
      <w:bookmarkStart w:id="132" w:name="_Toc45894540"/>
      <w:bookmarkStart w:id="133" w:name="_Toc111731195"/>
      <w:bookmarkStart w:id="134" w:name="_Toc127352879"/>
      <w:bookmarkStart w:id="135" w:name="_Toc191035441"/>
      <w:r w:rsidRPr="00D8623F">
        <w:rPr>
          <w:rFonts w:ascii="Arial" w:hAnsi="Arial" w:cs="Arial"/>
        </w:rPr>
        <w:t>DIMENSIÓN: CONTROL INTERNO</w:t>
      </w:r>
      <w:bookmarkEnd w:id="132"/>
      <w:bookmarkEnd w:id="133"/>
      <w:bookmarkEnd w:id="134"/>
      <w:bookmarkEnd w:id="135"/>
    </w:p>
    <w:p w14:paraId="4160D33B" w14:textId="77777777" w:rsidR="0093399C" w:rsidRPr="00D8623F" w:rsidRDefault="0093399C" w:rsidP="7E08B91A">
      <w:pPr>
        <w:jc w:val="both"/>
        <w:rPr>
          <w:rFonts w:ascii="Arial" w:hAnsi="Arial" w:cs="Arial"/>
          <w:color w:val="5F497A" w:themeColor="accent4" w:themeShade="BF"/>
          <w:sz w:val="20"/>
          <w:szCs w:val="20"/>
        </w:rPr>
      </w:pPr>
    </w:p>
    <w:p w14:paraId="3A946323" w14:textId="77777777" w:rsidR="0093399C" w:rsidRPr="00D8623F" w:rsidRDefault="0093399C" w:rsidP="00242095">
      <w:pPr>
        <w:pStyle w:val="Prrafodelista"/>
        <w:numPr>
          <w:ilvl w:val="0"/>
          <w:numId w:val="7"/>
        </w:numPr>
        <w:autoSpaceDE/>
        <w:autoSpaceDN/>
        <w:ind w:right="0"/>
        <w:rPr>
          <w:rFonts w:ascii="Arial" w:eastAsia="Arial" w:hAnsi="Arial" w:cs="Arial"/>
          <w:color w:val="5F497A" w:themeColor="accent4" w:themeShade="BF"/>
          <w:sz w:val="20"/>
          <w:szCs w:val="20"/>
        </w:rPr>
      </w:pPr>
      <w:r w:rsidRPr="00D8623F">
        <w:rPr>
          <w:rFonts w:ascii="Arial" w:eastAsia="Arial" w:hAnsi="Arial" w:cs="Arial"/>
          <w:sz w:val="20"/>
          <w:szCs w:val="20"/>
        </w:rPr>
        <w:t>Ambiente de Control.</w:t>
      </w:r>
    </w:p>
    <w:p w14:paraId="69AC1459" w14:textId="77777777" w:rsidR="0093399C" w:rsidRPr="00D8623F" w:rsidRDefault="0093399C" w:rsidP="7E08B91A">
      <w:pPr>
        <w:jc w:val="both"/>
        <w:rPr>
          <w:rFonts w:ascii="Arial" w:hAnsi="Arial" w:cs="Arial"/>
          <w:color w:val="5F497A" w:themeColor="accent4" w:themeShade="BF"/>
          <w:sz w:val="16"/>
          <w:szCs w:val="16"/>
        </w:rPr>
      </w:pPr>
      <w:r w:rsidRPr="00D8623F">
        <w:rPr>
          <w:rFonts w:ascii="Arial" w:hAnsi="Arial" w:cs="Arial"/>
          <w:sz w:val="16"/>
          <w:szCs w:val="16"/>
        </w:rPr>
        <w:t xml:space="preserve"> </w:t>
      </w:r>
    </w:p>
    <w:p w14:paraId="099583FC" w14:textId="77777777" w:rsidR="0093399C" w:rsidRPr="00D8623F" w:rsidRDefault="7508980E" w:rsidP="7E08B91A">
      <w:pPr>
        <w:jc w:val="both"/>
        <w:rPr>
          <w:rFonts w:ascii="Arial" w:eastAsia="Arial" w:hAnsi="Arial" w:cs="Arial"/>
          <w:color w:val="5F497A" w:themeColor="accent4" w:themeShade="BF"/>
          <w:sz w:val="20"/>
          <w:szCs w:val="20"/>
        </w:rPr>
      </w:pPr>
      <w:r w:rsidRPr="00D8623F">
        <w:rPr>
          <w:rFonts w:ascii="Arial" w:eastAsia="Arial" w:hAnsi="Arial" w:cs="Arial"/>
          <w:sz w:val="20"/>
          <w:szCs w:val="20"/>
        </w:rPr>
        <w:t xml:space="preserve">Para asegurar un ambiente de control se debe disponer de las condiciones mínimas para el ejercicio del control interno. Esto se logra con el compromiso, liderazgo y lineamientos de la alta dirección y del Comité Institucional </w:t>
      </w:r>
      <w:r w:rsidRPr="00D8623F">
        <w:rPr>
          <w:rFonts w:ascii="Arial" w:eastAsia="Arial" w:hAnsi="Arial" w:cs="Arial"/>
          <w:sz w:val="20"/>
          <w:szCs w:val="20"/>
        </w:rPr>
        <w:lastRenderedPageBreak/>
        <w:t>de Coordinación de Control Interno, con el fin de implementar y fortalecer su Sistema de Control Interno.</w:t>
      </w:r>
    </w:p>
    <w:p w14:paraId="47F5125E" w14:textId="77777777" w:rsidR="0093399C" w:rsidRPr="00D8623F" w:rsidRDefault="0093399C" w:rsidP="7E08B91A">
      <w:pPr>
        <w:spacing w:line="257" w:lineRule="auto"/>
        <w:jc w:val="both"/>
        <w:rPr>
          <w:rFonts w:ascii="Arial" w:eastAsia="Arial" w:hAnsi="Arial" w:cs="Arial"/>
          <w:color w:val="5F497A" w:themeColor="accent4" w:themeShade="BF"/>
          <w:sz w:val="20"/>
          <w:szCs w:val="20"/>
        </w:rPr>
      </w:pPr>
      <w:r w:rsidRPr="00D8623F">
        <w:rPr>
          <w:rFonts w:ascii="Arial" w:eastAsia="Arial" w:hAnsi="Arial" w:cs="Arial"/>
          <w:sz w:val="16"/>
          <w:szCs w:val="16"/>
        </w:rPr>
        <w:t xml:space="preserve"> </w:t>
      </w:r>
      <w:bookmarkStart w:id="136" w:name="_Toc111731208"/>
      <w:bookmarkStart w:id="137" w:name="_Toc127352899"/>
    </w:p>
    <w:p w14:paraId="1FCE865A" w14:textId="17D33169" w:rsidR="0093399C" w:rsidRPr="00D8623F" w:rsidRDefault="0093399C" w:rsidP="7E08B91A">
      <w:pPr>
        <w:jc w:val="center"/>
        <w:rPr>
          <w:rFonts w:ascii="Arial" w:hAnsi="Arial" w:cs="Arial"/>
          <w:color w:val="5F497A" w:themeColor="accent4" w:themeShade="BF"/>
          <w:sz w:val="18"/>
          <w:szCs w:val="18"/>
        </w:rPr>
      </w:pPr>
      <w:bookmarkStart w:id="138" w:name="_Toc191034852"/>
      <w:r w:rsidRPr="00D8623F">
        <w:rPr>
          <w:rFonts w:ascii="Arial" w:hAnsi="Arial" w:cs="Arial"/>
          <w:sz w:val="18"/>
          <w:szCs w:val="18"/>
        </w:rPr>
        <w:t xml:space="preserve">Tabla </w:t>
      </w:r>
      <w:r w:rsidRPr="00D8623F">
        <w:rPr>
          <w:rFonts w:ascii="Arial" w:hAnsi="Arial" w:cs="Arial"/>
          <w:color w:val="5F497A" w:themeColor="accent4" w:themeShade="BF"/>
          <w:sz w:val="18"/>
          <w:szCs w:val="18"/>
        </w:rPr>
        <w:fldChar w:fldCharType="begin"/>
      </w:r>
      <w:r w:rsidRPr="00D8623F">
        <w:rPr>
          <w:rFonts w:ascii="Arial" w:hAnsi="Arial" w:cs="Arial"/>
          <w:color w:val="5F497A" w:themeColor="accent4" w:themeShade="BF"/>
          <w:sz w:val="18"/>
          <w:szCs w:val="18"/>
        </w:rPr>
        <w:instrText xml:space="preserve"> SEQ Tabla \* ARABIC </w:instrText>
      </w:r>
      <w:r w:rsidRPr="00D8623F">
        <w:rPr>
          <w:rFonts w:ascii="Arial" w:hAnsi="Arial" w:cs="Arial"/>
          <w:color w:val="5F497A" w:themeColor="accent4" w:themeShade="BF"/>
          <w:sz w:val="18"/>
          <w:szCs w:val="18"/>
        </w:rPr>
        <w:fldChar w:fldCharType="separate"/>
      </w:r>
      <w:r w:rsidR="00DD6FAB" w:rsidRPr="00D8623F">
        <w:rPr>
          <w:rFonts w:ascii="Arial" w:hAnsi="Arial" w:cs="Arial"/>
          <w:noProof/>
          <w:color w:val="5F497A" w:themeColor="accent4" w:themeShade="BF"/>
          <w:sz w:val="18"/>
          <w:szCs w:val="18"/>
        </w:rPr>
        <w:t>17</w:t>
      </w:r>
      <w:r w:rsidRPr="00D8623F">
        <w:rPr>
          <w:rFonts w:ascii="Arial" w:hAnsi="Arial" w:cs="Arial"/>
          <w:color w:val="5F497A" w:themeColor="accent4" w:themeShade="BF"/>
          <w:sz w:val="18"/>
          <w:szCs w:val="18"/>
        </w:rPr>
        <w:fldChar w:fldCharType="end"/>
      </w:r>
      <w:r w:rsidRPr="00D8623F">
        <w:rPr>
          <w:rFonts w:ascii="Arial" w:hAnsi="Arial" w:cs="Arial"/>
          <w:sz w:val="18"/>
          <w:szCs w:val="18"/>
        </w:rPr>
        <w:t xml:space="preserve">. </w:t>
      </w:r>
      <w:r w:rsidRPr="00D8623F">
        <w:rPr>
          <w:rFonts w:ascii="Arial" w:eastAsia="Arial" w:hAnsi="Arial" w:cs="Arial"/>
          <w:sz w:val="18"/>
          <w:szCs w:val="18"/>
        </w:rPr>
        <w:t>Gestión de los aspectos del ambiente de control</w:t>
      </w:r>
      <w:bookmarkEnd w:id="136"/>
      <w:bookmarkEnd w:id="137"/>
      <w:bookmarkEnd w:id="138"/>
    </w:p>
    <w:tbl>
      <w:tblPr>
        <w:tblStyle w:val="Tablaconcuadrcula"/>
        <w:tblW w:w="8960" w:type="dxa"/>
        <w:tblLayout w:type="fixed"/>
        <w:tblLook w:val="04A0" w:firstRow="1" w:lastRow="0" w:firstColumn="1" w:lastColumn="0" w:noHBand="0" w:noVBand="1"/>
      </w:tblPr>
      <w:tblGrid>
        <w:gridCol w:w="2547"/>
        <w:gridCol w:w="6413"/>
      </w:tblGrid>
      <w:tr w:rsidR="00036ABE" w:rsidRPr="00D8623F" w14:paraId="4C39F6FF" w14:textId="77777777" w:rsidTr="7E08B91A">
        <w:trPr>
          <w:trHeight w:val="300"/>
          <w:tblHeader/>
        </w:trPr>
        <w:tc>
          <w:tcPr>
            <w:tcW w:w="2547" w:type="dxa"/>
            <w:shd w:val="clear" w:color="auto" w:fill="A6A6A6" w:themeFill="background1" w:themeFillShade="A6"/>
            <w:vAlign w:val="center"/>
          </w:tcPr>
          <w:p w14:paraId="5104FB3E" w14:textId="77777777" w:rsidR="0093399C" w:rsidRPr="00D8623F" w:rsidRDefault="0093399C" w:rsidP="7E08B91A">
            <w:pPr>
              <w:jc w:val="center"/>
              <w:rPr>
                <w:rFonts w:ascii="Arial" w:hAnsi="Arial" w:cs="Arial"/>
                <w:color w:val="5F497A" w:themeColor="accent4" w:themeShade="BF"/>
                <w:sz w:val="16"/>
                <w:szCs w:val="16"/>
              </w:rPr>
            </w:pPr>
            <w:r w:rsidRPr="00D8623F">
              <w:rPr>
                <w:rFonts w:ascii="Arial" w:eastAsia="Arial" w:hAnsi="Arial" w:cs="Arial"/>
                <w:b/>
                <w:bCs/>
                <w:sz w:val="16"/>
                <w:szCs w:val="16"/>
              </w:rPr>
              <w:t>Aspecto</w:t>
            </w:r>
          </w:p>
        </w:tc>
        <w:tc>
          <w:tcPr>
            <w:tcW w:w="6413" w:type="dxa"/>
            <w:shd w:val="clear" w:color="auto" w:fill="A6A6A6" w:themeFill="background1" w:themeFillShade="A6"/>
            <w:vAlign w:val="center"/>
          </w:tcPr>
          <w:p w14:paraId="47275D7A" w14:textId="77777777" w:rsidR="0093399C" w:rsidRPr="00D8623F" w:rsidRDefault="0093399C" w:rsidP="7E08B91A">
            <w:pPr>
              <w:jc w:val="center"/>
              <w:rPr>
                <w:rFonts w:ascii="Arial" w:hAnsi="Arial" w:cs="Arial"/>
                <w:color w:val="5F497A" w:themeColor="accent4" w:themeShade="BF"/>
                <w:sz w:val="16"/>
                <w:szCs w:val="16"/>
              </w:rPr>
            </w:pPr>
            <w:r w:rsidRPr="00D8623F">
              <w:rPr>
                <w:rFonts w:ascii="Arial" w:eastAsia="Arial" w:hAnsi="Arial" w:cs="Arial"/>
                <w:b/>
                <w:bCs/>
                <w:sz w:val="16"/>
                <w:szCs w:val="16"/>
              </w:rPr>
              <w:t>Gestión</w:t>
            </w:r>
          </w:p>
        </w:tc>
      </w:tr>
      <w:tr w:rsidR="00036ABE" w:rsidRPr="00D8623F" w14:paraId="063772A1" w14:textId="77777777" w:rsidTr="7E08B91A">
        <w:tc>
          <w:tcPr>
            <w:tcW w:w="2547" w:type="dxa"/>
            <w:vAlign w:val="center"/>
          </w:tcPr>
          <w:p w14:paraId="66C58121" w14:textId="77777777" w:rsidR="0093399C" w:rsidRPr="00D8623F" w:rsidRDefault="0093399C" w:rsidP="7E08B91A">
            <w:pPr>
              <w:spacing w:line="259" w:lineRule="auto"/>
              <w:jc w:val="both"/>
              <w:rPr>
                <w:rFonts w:ascii="Arial" w:eastAsia="Arial" w:hAnsi="Arial" w:cs="Arial"/>
                <w:color w:val="5F497A" w:themeColor="accent4" w:themeShade="BF"/>
                <w:sz w:val="18"/>
                <w:szCs w:val="18"/>
              </w:rPr>
            </w:pPr>
            <w:r w:rsidRPr="00D8623F">
              <w:rPr>
                <w:rFonts w:ascii="Arial" w:eastAsia="Arial" w:hAnsi="Arial" w:cs="Arial"/>
                <w:sz w:val="18"/>
                <w:szCs w:val="18"/>
              </w:rPr>
              <w:t>Instancia de coordinación de la Unidad</w:t>
            </w:r>
          </w:p>
        </w:tc>
        <w:tc>
          <w:tcPr>
            <w:tcW w:w="6413" w:type="dxa"/>
          </w:tcPr>
          <w:p w14:paraId="695AD93C" w14:textId="7E1EB5B6" w:rsidR="0093399C" w:rsidRPr="00D8623F" w:rsidRDefault="0093399C" w:rsidP="7E08B91A">
            <w:pPr>
              <w:spacing w:line="259" w:lineRule="auto"/>
              <w:jc w:val="both"/>
              <w:rPr>
                <w:rFonts w:ascii="Arial" w:hAnsi="Arial" w:cs="Arial"/>
                <w:sz w:val="18"/>
                <w:szCs w:val="18"/>
              </w:rPr>
            </w:pPr>
            <w:r w:rsidRPr="00D8623F">
              <w:rPr>
                <w:rFonts w:ascii="Arial" w:hAnsi="Arial" w:cs="Arial"/>
                <w:sz w:val="18"/>
                <w:szCs w:val="18"/>
              </w:rPr>
              <w:t xml:space="preserve">Para el </w:t>
            </w:r>
            <w:r w:rsidR="65B71DBE" w:rsidRPr="00D8623F">
              <w:rPr>
                <w:rFonts w:ascii="Arial" w:hAnsi="Arial" w:cs="Arial"/>
                <w:sz w:val="18"/>
                <w:szCs w:val="18"/>
              </w:rPr>
              <w:t xml:space="preserve">cuarto </w:t>
            </w:r>
            <w:r w:rsidRPr="00D8623F">
              <w:rPr>
                <w:rFonts w:ascii="Arial" w:hAnsi="Arial" w:cs="Arial"/>
                <w:sz w:val="18"/>
                <w:szCs w:val="18"/>
              </w:rPr>
              <w:t>trimestre del año 202</w:t>
            </w:r>
            <w:r w:rsidR="5BE0F1BA" w:rsidRPr="00D8623F">
              <w:rPr>
                <w:rFonts w:ascii="Arial" w:hAnsi="Arial" w:cs="Arial"/>
                <w:sz w:val="18"/>
                <w:szCs w:val="18"/>
              </w:rPr>
              <w:t>4</w:t>
            </w:r>
            <w:r w:rsidRPr="00D8623F">
              <w:rPr>
                <w:rFonts w:ascii="Arial" w:hAnsi="Arial" w:cs="Arial"/>
                <w:sz w:val="18"/>
                <w:szCs w:val="18"/>
              </w:rPr>
              <w:t xml:space="preserve">, el </w:t>
            </w:r>
            <w:r w:rsidR="5671B461" w:rsidRPr="00D8623F">
              <w:rPr>
                <w:rFonts w:ascii="Arial" w:hAnsi="Arial" w:cs="Arial"/>
                <w:sz w:val="18"/>
                <w:szCs w:val="18"/>
              </w:rPr>
              <w:t xml:space="preserve">Comité </w:t>
            </w:r>
            <w:r w:rsidRPr="00D8623F">
              <w:rPr>
                <w:rFonts w:ascii="Arial" w:hAnsi="Arial" w:cs="Arial"/>
                <w:sz w:val="18"/>
                <w:szCs w:val="18"/>
              </w:rPr>
              <w:t xml:space="preserve">Institucional </w:t>
            </w:r>
            <w:r w:rsidR="5671B461" w:rsidRPr="00D8623F">
              <w:rPr>
                <w:rFonts w:ascii="Arial" w:hAnsi="Arial" w:cs="Arial"/>
                <w:sz w:val="18"/>
                <w:szCs w:val="18"/>
              </w:rPr>
              <w:t xml:space="preserve">De Gestión </w:t>
            </w:r>
            <w:r w:rsidR="13D93387" w:rsidRPr="00D8623F">
              <w:rPr>
                <w:rFonts w:ascii="Arial" w:hAnsi="Arial" w:cs="Arial"/>
                <w:sz w:val="18"/>
                <w:szCs w:val="18"/>
              </w:rPr>
              <w:t>y</w:t>
            </w:r>
            <w:r w:rsidR="5671B461" w:rsidRPr="00D8623F">
              <w:rPr>
                <w:rFonts w:ascii="Arial" w:hAnsi="Arial" w:cs="Arial"/>
                <w:sz w:val="18"/>
                <w:szCs w:val="18"/>
              </w:rPr>
              <w:t xml:space="preserve"> Desempeño </w:t>
            </w:r>
            <w:r w:rsidRPr="00D8623F">
              <w:rPr>
                <w:rFonts w:ascii="Arial" w:hAnsi="Arial" w:cs="Arial"/>
                <w:sz w:val="18"/>
                <w:szCs w:val="18"/>
              </w:rPr>
              <w:t xml:space="preserve">sesionó </w:t>
            </w:r>
            <w:r w:rsidR="40C8ADBA" w:rsidRPr="00D8623F">
              <w:rPr>
                <w:rFonts w:ascii="Arial" w:hAnsi="Arial" w:cs="Arial"/>
                <w:sz w:val="18"/>
                <w:szCs w:val="18"/>
              </w:rPr>
              <w:t>2</w:t>
            </w:r>
            <w:r w:rsidRPr="00D8623F">
              <w:rPr>
                <w:rFonts w:ascii="Arial" w:hAnsi="Arial" w:cs="Arial"/>
                <w:sz w:val="18"/>
                <w:szCs w:val="18"/>
              </w:rPr>
              <w:t xml:space="preserve"> veces donde se presentó</w:t>
            </w:r>
            <w:r w:rsidR="00F8DB7A" w:rsidRPr="00D8623F">
              <w:rPr>
                <w:rFonts w:ascii="Arial" w:hAnsi="Arial" w:cs="Arial"/>
                <w:sz w:val="18"/>
                <w:szCs w:val="18"/>
              </w:rPr>
              <w:t xml:space="preserve"> los</w:t>
            </w:r>
            <w:r w:rsidR="13D93387" w:rsidRPr="00D8623F">
              <w:rPr>
                <w:rFonts w:ascii="Arial" w:hAnsi="Arial" w:cs="Arial"/>
                <w:sz w:val="18"/>
                <w:szCs w:val="18"/>
              </w:rPr>
              <w:t xml:space="preserve"> </w:t>
            </w:r>
            <w:r w:rsidR="00F8DB7A" w:rsidRPr="00D8623F">
              <w:rPr>
                <w:rFonts w:ascii="Arial" w:hAnsi="Arial" w:cs="Arial"/>
                <w:sz w:val="18"/>
                <w:szCs w:val="18"/>
              </w:rPr>
              <w:t xml:space="preserve">resultados del </w:t>
            </w:r>
            <w:r w:rsidR="7276ABB6" w:rsidRPr="00D8623F">
              <w:rPr>
                <w:rFonts w:ascii="Arial" w:hAnsi="Arial" w:cs="Arial"/>
                <w:sz w:val="18"/>
                <w:szCs w:val="18"/>
              </w:rPr>
              <w:t xml:space="preserve">tercer </w:t>
            </w:r>
            <w:r w:rsidR="00F8DB7A" w:rsidRPr="00D8623F">
              <w:rPr>
                <w:rFonts w:ascii="Arial" w:hAnsi="Arial" w:cs="Arial"/>
                <w:sz w:val="18"/>
                <w:szCs w:val="18"/>
              </w:rPr>
              <w:t>trimestre entre otros temas como</w:t>
            </w:r>
            <w:r w:rsidRPr="00D8623F">
              <w:rPr>
                <w:rFonts w:ascii="Arial" w:hAnsi="Arial" w:cs="Arial"/>
                <w:sz w:val="18"/>
                <w:szCs w:val="18"/>
              </w:rPr>
              <w:t>:</w:t>
            </w:r>
          </w:p>
          <w:p w14:paraId="41F7CFCA" w14:textId="4C4C06F4" w:rsidR="0093399C" w:rsidRPr="00D8623F" w:rsidRDefault="0093399C" w:rsidP="7E08B91A">
            <w:pPr>
              <w:spacing w:line="259" w:lineRule="auto"/>
              <w:jc w:val="both"/>
              <w:rPr>
                <w:rFonts w:ascii="Arial" w:hAnsi="Arial" w:cs="Arial"/>
                <w:color w:val="5F497A" w:themeColor="accent4" w:themeShade="BF"/>
                <w:sz w:val="18"/>
                <w:szCs w:val="18"/>
              </w:rPr>
            </w:pPr>
            <w:r w:rsidRPr="00D8623F">
              <w:rPr>
                <w:rFonts w:ascii="Arial" w:hAnsi="Arial" w:cs="Arial"/>
                <w:sz w:val="18"/>
                <w:szCs w:val="18"/>
              </w:rPr>
              <w:t xml:space="preserve"> </w:t>
            </w:r>
          </w:p>
          <w:p w14:paraId="7264CBCB" w14:textId="77777777" w:rsidR="007931C8" w:rsidRPr="00D8623F" w:rsidRDefault="5671B461" w:rsidP="00242095">
            <w:pPr>
              <w:pStyle w:val="Prrafodelista"/>
              <w:numPr>
                <w:ilvl w:val="0"/>
                <w:numId w:val="6"/>
              </w:numPr>
              <w:spacing w:line="259" w:lineRule="auto"/>
              <w:rPr>
                <w:rFonts w:ascii="Arial" w:eastAsia="Arial" w:hAnsi="Arial" w:cs="Arial"/>
                <w:color w:val="5F497A" w:themeColor="accent4" w:themeShade="BF"/>
                <w:sz w:val="18"/>
                <w:szCs w:val="18"/>
                <w:lang w:val="es-CO"/>
              </w:rPr>
            </w:pPr>
            <w:r w:rsidRPr="00D8623F">
              <w:rPr>
                <w:rFonts w:ascii="Arial" w:eastAsia="Arial" w:hAnsi="Arial" w:cs="Arial"/>
                <w:sz w:val="18"/>
                <w:szCs w:val="18"/>
                <w:lang w:val="es-CO"/>
              </w:rPr>
              <w:t>Presupuesto y Metas   </w:t>
            </w:r>
          </w:p>
          <w:p w14:paraId="01A4D1EF" w14:textId="27622869" w:rsidR="0093399C" w:rsidRPr="00D8623F" w:rsidRDefault="57CB426B" w:rsidP="00242095">
            <w:pPr>
              <w:pStyle w:val="Prrafodelista"/>
              <w:numPr>
                <w:ilvl w:val="0"/>
                <w:numId w:val="6"/>
              </w:numPr>
              <w:spacing w:line="259" w:lineRule="auto"/>
              <w:rPr>
                <w:rFonts w:ascii="Arial" w:eastAsia="Arial" w:hAnsi="Arial" w:cs="Arial"/>
                <w:sz w:val="18"/>
                <w:szCs w:val="18"/>
              </w:rPr>
            </w:pPr>
            <w:r w:rsidRPr="00D8623F">
              <w:rPr>
                <w:rFonts w:ascii="Arial" w:eastAsia="Arial" w:hAnsi="Arial" w:cs="Arial"/>
                <w:sz w:val="18"/>
                <w:szCs w:val="18"/>
              </w:rPr>
              <w:t xml:space="preserve">Plan de acción </w:t>
            </w:r>
          </w:p>
          <w:p w14:paraId="072FD2DA" w14:textId="305D2810" w:rsidR="0093399C" w:rsidRPr="00D8623F" w:rsidRDefault="57CB426B" w:rsidP="00242095">
            <w:pPr>
              <w:pStyle w:val="Prrafodelista"/>
              <w:numPr>
                <w:ilvl w:val="0"/>
                <w:numId w:val="6"/>
              </w:numPr>
              <w:spacing w:line="259" w:lineRule="auto"/>
              <w:rPr>
                <w:rFonts w:ascii="Arial" w:eastAsia="Arial" w:hAnsi="Arial" w:cs="Arial"/>
                <w:sz w:val="18"/>
                <w:szCs w:val="18"/>
              </w:rPr>
            </w:pPr>
            <w:r w:rsidRPr="00D8623F">
              <w:rPr>
                <w:rFonts w:ascii="Arial" w:eastAsia="Arial" w:hAnsi="Arial" w:cs="Arial"/>
                <w:sz w:val="18"/>
                <w:szCs w:val="18"/>
              </w:rPr>
              <w:t xml:space="preserve">Indicadores  </w:t>
            </w:r>
          </w:p>
          <w:p w14:paraId="27AFEB05" w14:textId="252B4FB7" w:rsidR="0093399C" w:rsidRPr="00D8623F" w:rsidRDefault="57CB426B" w:rsidP="00242095">
            <w:pPr>
              <w:pStyle w:val="Prrafodelista"/>
              <w:numPr>
                <w:ilvl w:val="0"/>
                <w:numId w:val="6"/>
              </w:numPr>
              <w:spacing w:line="259" w:lineRule="auto"/>
              <w:rPr>
                <w:rFonts w:ascii="Arial" w:eastAsia="Arial" w:hAnsi="Arial" w:cs="Arial"/>
                <w:sz w:val="18"/>
                <w:szCs w:val="18"/>
              </w:rPr>
            </w:pPr>
            <w:r w:rsidRPr="00D8623F">
              <w:rPr>
                <w:rFonts w:ascii="Arial" w:eastAsia="Arial" w:hAnsi="Arial" w:cs="Arial"/>
                <w:sz w:val="18"/>
                <w:szCs w:val="18"/>
              </w:rPr>
              <w:t>Plan de adecuación y sostenibilidad</w:t>
            </w:r>
          </w:p>
          <w:p w14:paraId="36F6CBBC" w14:textId="501F14E5" w:rsidR="0093399C" w:rsidRPr="00D8623F" w:rsidRDefault="57CB426B" w:rsidP="00242095">
            <w:pPr>
              <w:pStyle w:val="Prrafodelista"/>
              <w:numPr>
                <w:ilvl w:val="0"/>
                <w:numId w:val="6"/>
              </w:numPr>
              <w:spacing w:line="259" w:lineRule="auto"/>
              <w:rPr>
                <w:rFonts w:ascii="Arial" w:eastAsia="Arial" w:hAnsi="Arial" w:cs="Arial"/>
                <w:sz w:val="18"/>
                <w:szCs w:val="18"/>
              </w:rPr>
            </w:pPr>
            <w:r w:rsidRPr="00D8623F">
              <w:rPr>
                <w:rFonts w:ascii="Arial" w:eastAsia="Arial" w:hAnsi="Arial" w:cs="Arial"/>
                <w:sz w:val="18"/>
                <w:szCs w:val="18"/>
              </w:rPr>
              <w:t>Funciones del Comité Institucional de Gestión y Desempeño</w:t>
            </w:r>
          </w:p>
          <w:p w14:paraId="3BEEB9F6" w14:textId="77A40FD6" w:rsidR="0093399C" w:rsidRPr="00D8623F" w:rsidRDefault="57CB426B" w:rsidP="00242095">
            <w:pPr>
              <w:pStyle w:val="Prrafodelista"/>
              <w:numPr>
                <w:ilvl w:val="0"/>
                <w:numId w:val="6"/>
              </w:numPr>
              <w:spacing w:line="259" w:lineRule="auto"/>
              <w:rPr>
                <w:rFonts w:ascii="Arial" w:eastAsia="Arial" w:hAnsi="Arial" w:cs="Arial"/>
                <w:sz w:val="18"/>
                <w:szCs w:val="18"/>
              </w:rPr>
            </w:pPr>
            <w:r w:rsidRPr="00D8623F">
              <w:rPr>
                <w:rFonts w:ascii="Arial" w:eastAsia="Arial" w:hAnsi="Arial" w:cs="Arial"/>
                <w:sz w:val="18"/>
                <w:szCs w:val="18"/>
              </w:rPr>
              <w:t xml:space="preserve">Gestión de las PQRS </w:t>
            </w:r>
          </w:p>
          <w:p w14:paraId="2FA27D56" w14:textId="5D0B568E" w:rsidR="0093399C" w:rsidRPr="00D8623F" w:rsidRDefault="57CB426B" w:rsidP="00242095">
            <w:pPr>
              <w:pStyle w:val="Prrafodelista"/>
              <w:numPr>
                <w:ilvl w:val="0"/>
                <w:numId w:val="6"/>
              </w:numPr>
              <w:spacing w:line="259" w:lineRule="auto"/>
              <w:rPr>
                <w:rFonts w:ascii="Arial" w:eastAsia="Arial" w:hAnsi="Arial" w:cs="Arial"/>
                <w:sz w:val="18"/>
                <w:szCs w:val="18"/>
              </w:rPr>
            </w:pPr>
            <w:r w:rsidRPr="00D8623F">
              <w:rPr>
                <w:rFonts w:ascii="Arial" w:eastAsia="Arial" w:hAnsi="Arial" w:cs="Arial"/>
                <w:sz w:val="18"/>
                <w:szCs w:val="18"/>
              </w:rPr>
              <w:t>Política de Alcohol y drogas</w:t>
            </w:r>
          </w:p>
          <w:p w14:paraId="12153157" w14:textId="19AD32F4" w:rsidR="0093399C" w:rsidRPr="00D8623F" w:rsidRDefault="57CB426B" w:rsidP="00242095">
            <w:pPr>
              <w:pStyle w:val="Prrafodelista"/>
              <w:numPr>
                <w:ilvl w:val="0"/>
                <w:numId w:val="6"/>
              </w:numPr>
              <w:spacing w:line="259" w:lineRule="auto"/>
              <w:rPr>
                <w:rFonts w:ascii="Arial" w:eastAsia="Arial" w:hAnsi="Arial" w:cs="Arial"/>
                <w:sz w:val="18"/>
                <w:szCs w:val="18"/>
              </w:rPr>
            </w:pPr>
            <w:r w:rsidRPr="00D8623F">
              <w:rPr>
                <w:rFonts w:ascii="Arial" w:eastAsia="Arial" w:hAnsi="Arial" w:cs="Arial"/>
                <w:sz w:val="18"/>
                <w:szCs w:val="18"/>
              </w:rPr>
              <w:t>Programa de Gestión Documental y Diagnostico Integral de Archivos</w:t>
            </w:r>
          </w:p>
          <w:p w14:paraId="7E79156A" w14:textId="7D5D30D9" w:rsidR="0093399C" w:rsidRPr="00D8623F" w:rsidRDefault="291F06D4" w:rsidP="00242095">
            <w:pPr>
              <w:pStyle w:val="Prrafodelista"/>
              <w:numPr>
                <w:ilvl w:val="0"/>
                <w:numId w:val="6"/>
              </w:numPr>
              <w:spacing w:line="259" w:lineRule="auto"/>
              <w:rPr>
                <w:rFonts w:ascii="Arial" w:eastAsia="Arial" w:hAnsi="Arial" w:cs="Arial"/>
                <w:sz w:val="18"/>
                <w:szCs w:val="18"/>
              </w:rPr>
            </w:pPr>
            <w:r w:rsidRPr="00D8623F">
              <w:rPr>
                <w:rFonts w:ascii="Arial" w:eastAsia="Arial" w:hAnsi="Arial" w:cs="Arial"/>
                <w:sz w:val="18"/>
                <w:szCs w:val="18"/>
              </w:rPr>
              <w:t>Plan de mejoramiento de la contraloría general</w:t>
            </w:r>
          </w:p>
        </w:tc>
      </w:tr>
    </w:tbl>
    <w:p w14:paraId="18354C5A" w14:textId="70CCC65B" w:rsidR="0093399C" w:rsidRPr="00D8623F" w:rsidRDefault="0093399C" w:rsidP="7E08B91A">
      <w:pPr>
        <w:widowControl/>
        <w:jc w:val="center"/>
        <w:rPr>
          <w:rFonts w:ascii="Arial" w:hAnsi="Arial" w:cs="Arial"/>
          <w:color w:val="5F497A" w:themeColor="accent4" w:themeShade="BF"/>
          <w:sz w:val="18"/>
          <w:szCs w:val="18"/>
        </w:rPr>
      </w:pPr>
      <w:r w:rsidRPr="00D8623F">
        <w:rPr>
          <w:rFonts w:ascii="Arial" w:hAnsi="Arial" w:cs="Arial"/>
          <w:sz w:val="18"/>
          <w:szCs w:val="18"/>
        </w:rPr>
        <w:t>Fuente- Elaboración Proceso de DES</w:t>
      </w:r>
    </w:p>
    <w:p w14:paraId="4FBEE592" w14:textId="77777777" w:rsidR="0093399C" w:rsidRPr="00D8623F" w:rsidRDefault="0093399C" w:rsidP="7E08B91A">
      <w:pPr>
        <w:jc w:val="both"/>
        <w:rPr>
          <w:rFonts w:ascii="Arial" w:hAnsi="Arial" w:cs="Arial"/>
          <w:color w:val="5F497A" w:themeColor="accent4" w:themeShade="BF"/>
          <w:sz w:val="16"/>
          <w:szCs w:val="16"/>
        </w:rPr>
      </w:pPr>
      <w:r w:rsidRPr="00D8623F">
        <w:rPr>
          <w:rFonts w:ascii="Arial" w:eastAsia="Arial" w:hAnsi="Arial" w:cs="Arial"/>
          <w:sz w:val="16"/>
          <w:szCs w:val="16"/>
        </w:rPr>
        <w:t xml:space="preserve"> </w:t>
      </w:r>
    </w:p>
    <w:p w14:paraId="6979F9D0" w14:textId="77777777" w:rsidR="0093399C" w:rsidRPr="00D8623F" w:rsidRDefault="0093399C" w:rsidP="00242095">
      <w:pPr>
        <w:pStyle w:val="Prrafodelista"/>
        <w:numPr>
          <w:ilvl w:val="0"/>
          <w:numId w:val="7"/>
        </w:numPr>
        <w:autoSpaceDE/>
        <w:autoSpaceDN/>
        <w:ind w:right="0"/>
        <w:rPr>
          <w:rFonts w:ascii="Arial" w:eastAsia="Arial" w:hAnsi="Arial" w:cs="Arial"/>
          <w:color w:val="5F497A" w:themeColor="accent4" w:themeShade="BF"/>
          <w:sz w:val="20"/>
          <w:szCs w:val="20"/>
        </w:rPr>
      </w:pPr>
      <w:r w:rsidRPr="00D8623F">
        <w:rPr>
          <w:rFonts w:ascii="Arial" w:eastAsia="Arial" w:hAnsi="Arial" w:cs="Arial"/>
          <w:sz w:val="20"/>
          <w:szCs w:val="20"/>
        </w:rPr>
        <w:t>Evaluación de riesgo</w:t>
      </w:r>
    </w:p>
    <w:p w14:paraId="0771905C" w14:textId="77777777" w:rsidR="0093399C" w:rsidRPr="00D8623F" w:rsidRDefault="0093399C" w:rsidP="7E08B91A">
      <w:pPr>
        <w:jc w:val="both"/>
        <w:rPr>
          <w:rFonts w:ascii="Arial" w:eastAsia="Arial" w:hAnsi="Arial" w:cs="Arial"/>
          <w:color w:val="5F497A" w:themeColor="accent4" w:themeShade="BF"/>
          <w:sz w:val="20"/>
          <w:szCs w:val="20"/>
        </w:rPr>
      </w:pPr>
      <w:r w:rsidRPr="00D8623F">
        <w:rPr>
          <w:rFonts w:ascii="Arial" w:eastAsia="Arial" w:hAnsi="Arial" w:cs="Arial"/>
          <w:sz w:val="20"/>
          <w:szCs w:val="20"/>
        </w:rPr>
        <w:t xml:space="preserve"> </w:t>
      </w:r>
    </w:p>
    <w:p w14:paraId="2ABBCD33" w14:textId="77777777" w:rsidR="0093399C" w:rsidRPr="00D8623F" w:rsidRDefault="0093399C" w:rsidP="7E08B91A">
      <w:pPr>
        <w:jc w:val="both"/>
        <w:rPr>
          <w:rFonts w:ascii="Arial" w:eastAsia="Arial" w:hAnsi="Arial" w:cs="Arial"/>
          <w:color w:val="5F497A" w:themeColor="accent4" w:themeShade="BF"/>
          <w:sz w:val="20"/>
          <w:szCs w:val="20"/>
        </w:rPr>
      </w:pPr>
      <w:r w:rsidRPr="00D8623F">
        <w:rPr>
          <w:rFonts w:ascii="Arial" w:eastAsia="Arial" w:hAnsi="Arial" w:cs="Arial"/>
          <w:sz w:val="20"/>
          <w:szCs w:val="20"/>
        </w:rPr>
        <w:t>Hace referencia al ejercicio efectuado bajo el liderazgo del equipo directivo y de todos los servidores de la entidad, que permite identificar, evaluar y gestionar eventos potenciales, tanto internos como externos, que puedan afectar el logro de los objetivos institucionales.</w:t>
      </w:r>
    </w:p>
    <w:p w14:paraId="01BBE4B7" w14:textId="77777777" w:rsidR="0093399C" w:rsidRPr="00D8623F" w:rsidRDefault="0093399C" w:rsidP="7E08B91A">
      <w:pPr>
        <w:jc w:val="both"/>
        <w:rPr>
          <w:rFonts w:ascii="Arial" w:hAnsi="Arial" w:cs="Arial"/>
          <w:color w:val="5F497A" w:themeColor="accent4" w:themeShade="BF"/>
          <w:sz w:val="20"/>
          <w:szCs w:val="20"/>
        </w:rPr>
      </w:pPr>
      <w:r w:rsidRPr="00D8623F">
        <w:rPr>
          <w:rFonts w:ascii="Arial" w:eastAsia="Arial" w:hAnsi="Arial" w:cs="Arial"/>
          <w:sz w:val="20"/>
          <w:szCs w:val="20"/>
        </w:rPr>
        <w:t xml:space="preserve"> </w:t>
      </w:r>
    </w:p>
    <w:p w14:paraId="2041E306" w14:textId="51E609B0" w:rsidR="0093399C" w:rsidRPr="00D8623F" w:rsidRDefault="0093399C" w:rsidP="7E08B91A">
      <w:pPr>
        <w:jc w:val="center"/>
        <w:rPr>
          <w:rFonts w:ascii="Arial" w:hAnsi="Arial" w:cs="Arial"/>
          <w:color w:val="5F497A" w:themeColor="accent4" w:themeShade="BF"/>
          <w:sz w:val="18"/>
          <w:szCs w:val="18"/>
        </w:rPr>
      </w:pPr>
      <w:bookmarkStart w:id="139" w:name="_Toc111731209"/>
      <w:bookmarkStart w:id="140" w:name="_Toc127352900"/>
      <w:bookmarkStart w:id="141" w:name="_Toc191034853"/>
      <w:r w:rsidRPr="00D8623F">
        <w:rPr>
          <w:rFonts w:ascii="Arial" w:hAnsi="Arial" w:cs="Arial"/>
          <w:sz w:val="18"/>
          <w:szCs w:val="18"/>
        </w:rPr>
        <w:t xml:space="preserve">Tabla </w:t>
      </w:r>
      <w:r w:rsidRPr="00D8623F">
        <w:rPr>
          <w:rFonts w:ascii="Arial" w:hAnsi="Arial" w:cs="Arial"/>
          <w:color w:val="5F497A" w:themeColor="accent4" w:themeShade="BF"/>
          <w:sz w:val="18"/>
          <w:szCs w:val="18"/>
        </w:rPr>
        <w:fldChar w:fldCharType="begin"/>
      </w:r>
      <w:r w:rsidRPr="00D8623F">
        <w:rPr>
          <w:rFonts w:ascii="Arial" w:hAnsi="Arial" w:cs="Arial"/>
          <w:color w:val="5F497A" w:themeColor="accent4" w:themeShade="BF"/>
          <w:sz w:val="18"/>
          <w:szCs w:val="18"/>
        </w:rPr>
        <w:instrText xml:space="preserve"> SEQ Tabla \* ARABIC </w:instrText>
      </w:r>
      <w:r w:rsidRPr="00D8623F">
        <w:rPr>
          <w:rFonts w:ascii="Arial" w:hAnsi="Arial" w:cs="Arial"/>
          <w:color w:val="5F497A" w:themeColor="accent4" w:themeShade="BF"/>
          <w:sz w:val="18"/>
          <w:szCs w:val="18"/>
        </w:rPr>
        <w:fldChar w:fldCharType="separate"/>
      </w:r>
      <w:r w:rsidR="00BE2CA5" w:rsidRPr="00D8623F">
        <w:rPr>
          <w:rFonts w:ascii="Arial" w:hAnsi="Arial" w:cs="Arial"/>
          <w:noProof/>
          <w:color w:val="5F497A" w:themeColor="accent4" w:themeShade="BF"/>
          <w:sz w:val="18"/>
          <w:szCs w:val="18"/>
        </w:rPr>
        <w:t>18</w:t>
      </w:r>
      <w:r w:rsidRPr="00D8623F">
        <w:rPr>
          <w:rFonts w:ascii="Arial" w:hAnsi="Arial" w:cs="Arial"/>
          <w:color w:val="5F497A" w:themeColor="accent4" w:themeShade="BF"/>
          <w:sz w:val="18"/>
          <w:szCs w:val="18"/>
        </w:rPr>
        <w:fldChar w:fldCharType="end"/>
      </w:r>
      <w:r w:rsidRPr="00D8623F">
        <w:rPr>
          <w:rFonts w:ascii="Arial" w:hAnsi="Arial" w:cs="Arial"/>
          <w:sz w:val="18"/>
          <w:szCs w:val="18"/>
        </w:rPr>
        <w:t xml:space="preserve">. </w:t>
      </w:r>
      <w:r w:rsidRPr="00D8623F">
        <w:rPr>
          <w:rFonts w:ascii="Arial" w:eastAsia="Arial" w:hAnsi="Arial" w:cs="Arial"/>
          <w:sz w:val="18"/>
          <w:szCs w:val="18"/>
        </w:rPr>
        <w:t>Gestión de los aspectos de evaluación de riesgo</w:t>
      </w:r>
      <w:bookmarkEnd w:id="139"/>
      <w:bookmarkEnd w:id="140"/>
      <w:bookmarkEnd w:id="141"/>
    </w:p>
    <w:tbl>
      <w:tblPr>
        <w:tblStyle w:val="Tablaconcuadrcula"/>
        <w:tblW w:w="8960" w:type="dxa"/>
        <w:tblLayout w:type="fixed"/>
        <w:tblLook w:val="04A0" w:firstRow="1" w:lastRow="0" w:firstColumn="1" w:lastColumn="0" w:noHBand="0" w:noVBand="1"/>
      </w:tblPr>
      <w:tblGrid>
        <w:gridCol w:w="2689"/>
        <w:gridCol w:w="6271"/>
      </w:tblGrid>
      <w:tr w:rsidR="00036ABE" w:rsidRPr="00D8623F" w14:paraId="271111DC" w14:textId="77777777" w:rsidTr="7E08B91A">
        <w:trPr>
          <w:trHeight w:val="300"/>
          <w:tblHeader/>
        </w:trPr>
        <w:tc>
          <w:tcPr>
            <w:tcW w:w="2689" w:type="dxa"/>
            <w:shd w:val="clear" w:color="auto" w:fill="A6A6A6" w:themeFill="background1" w:themeFillShade="A6"/>
            <w:vAlign w:val="center"/>
          </w:tcPr>
          <w:p w14:paraId="1AAF2CE9" w14:textId="77777777" w:rsidR="0093399C" w:rsidRPr="00D8623F" w:rsidRDefault="0093399C" w:rsidP="7E08B91A">
            <w:pPr>
              <w:jc w:val="center"/>
              <w:rPr>
                <w:rFonts w:ascii="Arial" w:hAnsi="Arial" w:cs="Arial"/>
                <w:color w:val="5F497A" w:themeColor="accent4" w:themeShade="BF"/>
                <w:sz w:val="16"/>
                <w:szCs w:val="16"/>
              </w:rPr>
            </w:pPr>
            <w:r w:rsidRPr="00D8623F">
              <w:rPr>
                <w:rFonts w:ascii="Arial" w:eastAsia="Arial" w:hAnsi="Arial" w:cs="Arial"/>
                <w:b/>
                <w:bCs/>
                <w:sz w:val="16"/>
                <w:szCs w:val="16"/>
              </w:rPr>
              <w:t>Aspecto</w:t>
            </w:r>
          </w:p>
        </w:tc>
        <w:tc>
          <w:tcPr>
            <w:tcW w:w="6271" w:type="dxa"/>
            <w:shd w:val="clear" w:color="auto" w:fill="A6A6A6" w:themeFill="background1" w:themeFillShade="A6"/>
            <w:vAlign w:val="center"/>
          </w:tcPr>
          <w:p w14:paraId="4D5A94F3" w14:textId="77777777" w:rsidR="0093399C" w:rsidRPr="00D8623F" w:rsidRDefault="0093399C" w:rsidP="7E08B91A">
            <w:pPr>
              <w:jc w:val="center"/>
              <w:rPr>
                <w:rFonts w:ascii="Arial" w:hAnsi="Arial" w:cs="Arial"/>
                <w:color w:val="5F497A" w:themeColor="accent4" w:themeShade="BF"/>
                <w:sz w:val="16"/>
                <w:szCs w:val="16"/>
              </w:rPr>
            </w:pPr>
            <w:r w:rsidRPr="00D8623F">
              <w:rPr>
                <w:rFonts w:ascii="Arial" w:eastAsia="Arial" w:hAnsi="Arial" w:cs="Arial"/>
                <w:b/>
                <w:bCs/>
                <w:sz w:val="16"/>
                <w:szCs w:val="16"/>
              </w:rPr>
              <w:t>Gestión</w:t>
            </w:r>
          </w:p>
        </w:tc>
      </w:tr>
      <w:tr w:rsidR="00036ABE" w:rsidRPr="00D8623F" w14:paraId="1FED5F29" w14:textId="77777777" w:rsidTr="7E08B91A">
        <w:trPr>
          <w:trHeight w:val="2497"/>
        </w:trPr>
        <w:tc>
          <w:tcPr>
            <w:tcW w:w="2689" w:type="dxa"/>
            <w:vAlign w:val="center"/>
          </w:tcPr>
          <w:p w14:paraId="54E6E7C2" w14:textId="77777777" w:rsidR="0093399C" w:rsidRPr="00D8623F" w:rsidRDefault="0093399C" w:rsidP="7E08B91A">
            <w:pPr>
              <w:jc w:val="both"/>
              <w:rPr>
                <w:rFonts w:ascii="Arial" w:eastAsia="Arial" w:hAnsi="Arial" w:cs="Arial"/>
                <w:color w:val="5F497A" w:themeColor="accent4" w:themeShade="BF"/>
                <w:sz w:val="18"/>
                <w:szCs w:val="18"/>
              </w:rPr>
            </w:pPr>
            <w:r w:rsidRPr="00D8623F">
              <w:rPr>
                <w:rFonts w:ascii="Arial" w:eastAsia="Arial" w:hAnsi="Arial" w:cs="Arial"/>
                <w:sz w:val="18"/>
                <w:szCs w:val="18"/>
              </w:rPr>
              <w:t xml:space="preserve">Administración de Riesgos </w:t>
            </w:r>
          </w:p>
        </w:tc>
        <w:tc>
          <w:tcPr>
            <w:tcW w:w="6271" w:type="dxa"/>
          </w:tcPr>
          <w:p w14:paraId="2F014B4F" w14:textId="7106909D" w:rsidR="00C67C7D" w:rsidRPr="00D8623F" w:rsidRDefault="034CBD15" w:rsidP="7E08B91A">
            <w:pPr>
              <w:spacing w:line="259" w:lineRule="auto"/>
              <w:jc w:val="both"/>
              <w:rPr>
                <w:rFonts w:ascii="Arial" w:hAnsi="Arial" w:cs="Arial"/>
                <w:color w:val="5F497A" w:themeColor="accent4" w:themeShade="BF"/>
                <w:sz w:val="18"/>
                <w:szCs w:val="18"/>
              </w:rPr>
            </w:pPr>
            <w:r w:rsidRPr="00D8623F">
              <w:rPr>
                <w:rFonts w:ascii="Arial" w:hAnsi="Arial" w:cs="Arial"/>
                <w:sz w:val="18"/>
                <w:szCs w:val="18"/>
              </w:rPr>
              <w:t>S</w:t>
            </w:r>
            <w:r w:rsidR="6D50F344" w:rsidRPr="00D8623F">
              <w:rPr>
                <w:rFonts w:ascii="Arial" w:hAnsi="Arial" w:cs="Arial"/>
                <w:sz w:val="18"/>
                <w:szCs w:val="18"/>
              </w:rPr>
              <w:t xml:space="preserve">e </w:t>
            </w:r>
            <w:r w:rsidR="30F9E994" w:rsidRPr="00D8623F">
              <w:rPr>
                <w:rFonts w:ascii="Arial" w:hAnsi="Arial" w:cs="Arial"/>
                <w:sz w:val="18"/>
                <w:szCs w:val="18"/>
              </w:rPr>
              <w:t xml:space="preserve">realizo </w:t>
            </w:r>
            <w:r w:rsidR="6D50F344" w:rsidRPr="00D8623F">
              <w:rPr>
                <w:rFonts w:ascii="Arial" w:hAnsi="Arial" w:cs="Arial"/>
                <w:sz w:val="18"/>
                <w:szCs w:val="18"/>
              </w:rPr>
              <w:t>el Informe de Monitoreo de los Mapas de Riesgo</w:t>
            </w:r>
            <w:r w:rsidR="0B1D5E88" w:rsidRPr="00D8623F">
              <w:rPr>
                <w:rFonts w:ascii="Arial" w:hAnsi="Arial" w:cs="Arial"/>
                <w:sz w:val="18"/>
                <w:szCs w:val="18"/>
              </w:rPr>
              <w:t xml:space="preserve"> de corrupción correspondiente</w:t>
            </w:r>
            <w:r w:rsidR="6D50F344" w:rsidRPr="00D8623F">
              <w:rPr>
                <w:rFonts w:ascii="Arial" w:hAnsi="Arial" w:cs="Arial"/>
                <w:sz w:val="18"/>
                <w:szCs w:val="18"/>
              </w:rPr>
              <w:t xml:space="preserve"> al </w:t>
            </w:r>
            <w:r w:rsidR="03646B3B" w:rsidRPr="00D8623F">
              <w:rPr>
                <w:rFonts w:ascii="Arial" w:hAnsi="Arial" w:cs="Arial"/>
                <w:sz w:val="18"/>
                <w:szCs w:val="18"/>
              </w:rPr>
              <w:t xml:space="preserve">tercer </w:t>
            </w:r>
            <w:r w:rsidR="6D50F344" w:rsidRPr="00D8623F">
              <w:rPr>
                <w:rFonts w:ascii="Arial" w:hAnsi="Arial" w:cs="Arial"/>
                <w:sz w:val="18"/>
                <w:szCs w:val="18"/>
              </w:rPr>
              <w:t xml:space="preserve">cuatrimestre de 2024, </w:t>
            </w:r>
            <w:r w:rsidR="24C8B717" w:rsidRPr="00D8623F">
              <w:rPr>
                <w:rFonts w:ascii="Arial" w:hAnsi="Arial" w:cs="Arial"/>
                <w:sz w:val="18"/>
                <w:szCs w:val="18"/>
              </w:rPr>
              <w:t>el cual se remitió a la oficina de control interno</w:t>
            </w:r>
          </w:p>
          <w:p w14:paraId="2D548E8C" w14:textId="03F3E55B" w:rsidR="0093399C" w:rsidRPr="00D8623F" w:rsidRDefault="0F4E3A57" w:rsidP="7E08B91A">
            <w:pPr>
              <w:spacing w:line="259" w:lineRule="auto"/>
              <w:jc w:val="both"/>
              <w:rPr>
                <w:rFonts w:ascii="Arial" w:eastAsia="Arial" w:hAnsi="Arial" w:cs="Arial"/>
                <w:color w:val="5F497A" w:themeColor="accent4" w:themeShade="BF"/>
                <w:sz w:val="18"/>
                <w:szCs w:val="18"/>
              </w:rPr>
            </w:pPr>
            <w:r w:rsidRPr="00D8623F">
              <w:rPr>
                <w:rFonts w:ascii="Arial" w:eastAsia="Arial" w:hAnsi="Arial" w:cs="Arial"/>
                <w:sz w:val="18"/>
                <w:szCs w:val="18"/>
              </w:rPr>
              <w:t>El monitoreo tiene como objetivo evaluar la descripción de los riesgos, revisar el diseño de los controles implementados y determinar el estado de cumplimiento de dichos controles y las acciones adoptadas frente a los riesgos de corrupción. Esto se realiza a partir del reporte y la evidencia presentada por los procesos, que constituyen la primera línea de defensa, con el fin de aportar observaciones que contribuyan a mejorar la gestión de riesgos dentro de la entidad.</w:t>
            </w:r>
          </w:p>
        </w:tc>
      </w:tr>
    </w:tbl>
    <w:p w14:paraId="70687A9D" w14:textId="42AEE9BE" w:rsidR="0093399C" w:rsidRPr="00D8623F" w:rsidRDefault="0093399C" w:rsidP="7E08B91A">
      <w:pPr>
        <w:widowControl/>
        <w:jc w:val="center"/>
        <w:rPr>
          <w:rFonts w:ascii="Arial" w:hAnsi="Arial" w:cs="Arial"/>
          <w:color w:val="5F497A" w:themeColor="accent4" w:themeShade="BF"/>
          <w:sz w:val="18"/>
          <w:szCs w:val="18"/>
        </w:rPr>
      </w:pPr>
      <w:r w:rsidRPr="00D8623F">
        <w:rPr>
          <w:rFonts w:ascii="Arial" w:hAnsi="Arial" w:cs="Arial"/>
          <w:sz w:val="18"/>
          <w:szCs w:val="18"/>
        </w:rPr>
        <w:t>Fuente- Elaboración Proceso de DES</w:t>
      </w:r>
    </w:p>
    <w:p w14:paraId="7334C740" w14:textId="77777777" w:rsidR="0093399C" w:rsidRPr="00D8623F" w:rsidRDefault="0093399C" w:rsidP="0093399C">
      <w:pPr>
        <w:jc w:val="both"/>
        <w:rPr>
          <w:rFonts w:ascii="Arial" w:eastAsia="Arial" w:hAnsi="Arial" w:cs="Arial"/>
          <w:color w:val="5F497A" w:themeColor="accent4" w:themeShade="BF"/>
          <w:sz w:val="20"/>
          <w:szCs w:val="20"/>
        </w:rPr>
      </w:pPr>
    </w:p>
    <w:p w14:paraId="4ACCE9F2" w14:textId="77777777" w:rsidR="0093399C" w:rsidRPr="00D8623F" w:rsidRDefault="0093399C" w:rsidP="00242095">
      <w:pPr>
        <w:pStyle w:val="Prrafodelista"/>
        <w:numPr>
          <w:ilvl w:val="0"/>
          <w:numId w:val="7"/>
        </w:numPr>
        <w:autoSpaceDE/>
        <w:autoSpaceDN/>
        <w:ind w:right="0"/>
        <w:rPr>
          <w:rFonts w:ascii="Arial" w:eastAsia="Arial" w:hAnsi="Arial" w:cs="Arial"/>
          <w:color w:val="5F497A" w:themeColor="accent4" w:themeShade="BF"/>
          <w:sz w:val="20"/>
          <w:szCs w:val="20"/>
        </w:rPr>
      </w:pPr>
      <w:commentRangeStart w:id="142"/>
      <w:commentRangeStart w:id="143"/>
      <w:r w:rsidRPr="00D8623F">
        <w:rPr>
          <w:rFonts w:ascii="Arial" w:eastAsia="Arial" w:hAnsi="Arial" w:cs="Arial"/>
          <w:sz w:val="20"/>
          <w:szCs w:val="20"/>
        </w:rPr>
        <w:t xml:space="preserve">Información y comunicación </w:t>
      </w:r>
      <w:commentRangeEnd w:id="142"/>
      <w:r w:rsidRPr="00D8623F">
        <w:rPr>
          <w:rFonts w:ascii="Arial" w:hAnsi="Arial" w:cs="Arial"/>
        </w:rPr>
        <w:commentReference w:id="142"/>
      </w:r>
      <w:commentRangeEnd w:id="143"/>
      <w:r w:rsidRPr="00D8623F">
        <w:rPr>
          <w:rFonts w:ascii="Arial" w:hAnsi="Arial" w:cs="Arial"/>
        </w:rPr>
        <w:commentReference w:id="143"/>
      </w:r>
    </w:p>
    <w:p w14:paraId="3237C0F5" w14:textId="77777777" w:rsidR="0093399C" w:rsidRPr="00D8623F" w:rsidRDefault="0093399C" w:rsidP="6E36C9AF">
      <w:pPr>
        <w:jc w:val="both"/>
        <w:rPr>
          <w:rFonts w:ascii="Arial" w:eastAsia="Arial" w:hAnsi="Arial" w:cs="Arial"/>
          <w:color w:val="5F497A" w:themeColor="accent4" w:themeShade="BF"/>
          <w:sz w:val="20"/>
          <w:szCs w:val="20"/>
        </w:rPr>
      </w:pPr>
      <w:r w:rsidRPr="00D8623F">
        <w:rPr>
          <w:rFonts w:ascii="Arial" w:eastAsia="Arial" w:hAnsi="Arial" w:cs="Arial"/>
          <w:sz w:val="20"/>
          <w:szCs w:val="20"/>
        </w:rPr>
        <w:t xml:space="preserve"> </w:t>
      </w:r>
    </w:p>
    <w:p w14:paraId="1FF23AE4" w14:textId="2B495C56" w:rsidR="0093399C" w:rsidRPr="00D8623F" w:rsidRDefault="0093399C" w:rsidP="6E36C9AF">
      <w:pPr>
        <w:jc w:val="both"/>
        <w:rPr>
          <w:rFonts w:ascii="Arial" w:eastAsia="Arial" w:hAnsi="Arial" w:cs="Arial"/>
          <w:color w:val="5F497A" w:themeColor="accent4" w:themeShade="BF"/>
          <w:sz w:val="20"/>
          <w:szCs w:val="20"/>
        </w:rPr>
      </w:pPr>
      <w:r w:rsidRPr="00D8623F">
        <w:rPr>
          <w:rFonts w:ascii="Arial" w:eastAsia="Arial" w:hAnsi="Arial" w:cs="Arial"/>
          <w:sz w:val="20"/>
          <w:szCs w:val="20"/>
        </w:rPr>
        <w:t xml:space="preserve">Este componente permite utilizar la información de manera adecuada, y comunicarla por los medios y en los tiempos oportunos. Para su desarrollo se deben diseñar políticas, directrices y mecanismos de consecución, captura, procesamiento y generación de datos, dentro y alrededor de </w:t>
      </w:r>
      <w:r w:rsidR="0FF34ED6" w:rsidRPr="00D8623F">
        <w:rPr>
          <w:rFonts w:ascii="Arial" w:eastAsia="Arial" w:hAnsi="Arial" w:cs="Arial"/>
          <w:sz w:val="20"/>
          <w:szCs w:val="20"/>
        </w:rPr>
        <w:t>l</w:t>
      </w:r>
      <w:r w:rsidRPr="00D8623F">
        <w:rPr>
          <w:rFonts w:ascii="Arial" w:eastAsia="Arial" w:hAnsi="Arial" w:cs="Arial"/>
          <w:sz w:val="20"/>
          <w:szCs w:val="20"/>
        </w:rPr>
        <w:t>a entidad, que satisfagan la necesidad de divulgar los resultados, de mostrar mejoras en la gestión administrativa y procurar que la información</w:t>
      </w:r>
      <w:r w:rsidR="7F2C452D" w:rsidRPr="00D8623F">
        <w:rPr>
          <w:rFonts w:ascii="Arial" w:eastAsia="Arial" w:hAnsi="Arial" w:cs="Arial"/>
          <w:sz w:val="20"/>
          <w:szCs w:val="20"/>
        </w:rPr>
        <w:t>,</w:t>
      </w:r>
      <w:r w:rsidRPr="00D8623F">
        <w:rPr>
          <w:rFonts w:ascii="Arial" w:eastAsia="Arial" w:hAnsi="Arial" w:cs="Arial"/>
          <w:sz w:val="20"/>
          <w:szCs w:val="20"/>
        </w:rPr>
        <w:t xml:space="preserve"> la comunicación de la entidad y de cada proceso sea adecuada a las necesidades específicas de los grupos de valor y grupos de interés.</w:t>
      </w:r>
    </w:p>
    <w:p w14:paraId="23564C81" w14:textId="617685DA" w:rsidR="0093399C" w:rsidRPr="00D8623F" w:rsidRDefault="0093399C" w:rsidP="7E08B91A">
      <w:pPr>
        <w:jc w:val="both"/>
        <w:rPr>
          <w:rFonts w:ascii="Arial" w:eastAsia="Arial" w:hAnsi="Arial" w:cs="Arial"/>
          <w:color w:val="5F497A" w:themeColor="accent4" w:themeShade="BF"/>
          <w:sz w:val="20"/>
          <w:szCs w:val="20"/>
        </w:rPr>
      </w:pPr>
      <w:r w:rsidRPr="00D8623F">
        <w:rPr>
          <w:rFonts w:ascii="Arial" w:eastAsia="Arial" w:hAnsi="Arial" w:cs="Arial"/>
          <w:sz w:val="20"/>
          <w:szCs w:val="20"/>
        </w:rPr>
        <w:t xml:space="preserve"> </w:t>
      </w:r>
    </w:p>
    <w:p w14:paraId="40C1C469" w14:textId="3BE6F491" w:rsidR="0093399C" w:rsidRPr="00D8623F" w:rsidRDefault="0093399C" w:rsidP="6E36C9AF">
      <w:pPr>
        <w:jc w:val="center"/>
        <w:rPr>
          <w:rFonts w:ascii="Arial" w:eastAsia="Arial" w:hAnsi="Arial" w:cs="Arial"/>
          <w:color w:val="5F497A" w:themeColor="accent4" w:themeShade="BF"/>
          <w:sz w:val="18"/>
          <w:szCs w:val="18"/>
        </w:rPr>
      </w:pPr>
      <w:r w:rsidRPr="00D8623F">
        <w:rPr>
          <w:rFonts w:ascii="Arial" w:eastAsia="Arial" w:hAnsi="Arial" w:cs="Arial"/>
          <w:sz w:val="18"/>
          <w:szCs w:val="18"/>
        </w:rPr>
        <w:t xml:space="preserve">      </w:t>
      </w:r>
      <w:bookmarkStart w:id="146" w:name="_Toc111731210"/>
      <w:bookmarkStart w:id="147" w:name="_Toc127352901"/>
      <w:bookmarkStart w:id="148" w:name="_Toc191034854"/>
      <w:r w:rsidRPr="00D8623F">
        <w:rPr>
          <w:rFonts w:ascii="Arial" w:eastAsia="Arial" w:hAnsi="Arial" w:cs="Arial"/>
          <w:sz w:val="18"/>
          <w:szCs w:val="18"/>
        </w:rPr>
        <w:t xml:space="preserve">Tabla </w:t>
      </w:r>
      <w:r w:rsidRPr="00D8623F">
        <w:rPr>
          <w:rFonts w:ascii="Arial" w:hAnsi="Arial" w:cs="Arial"/>
          <w:color w:val="5F497A" w:themeColor="accent4" w:themeShade="BF"/>
          <w:sz w:val="18"/>
          <w:szCs w:val="18"/>
        </w:rPr>
        <w:fldChar w:fldCharType="begin"/>
      </w:r>
      <w:r w:rsidRPr="00D8623F">
        <w:rPr>
          <w:rFonts w:ascii="Arial" w:hAnsi="Arial" w:cs="Arial"/>
          <w:color w:val="5F497A" w:themeColor="accent4" w:themeShade="BF"/>
          <w:sz w:val="18"/>
          <w:szCs w:val="18"/>
        </w:rPr>
        <w:instrText xml:space="preserve"> SEQ Tabla \* ARABIC </w:instrText>
      </w:r>
      <w:r w:rsidRPr="00D8623F">
        <w:rPr>
          <w:rFonts w:ascii="Arial" w:hAnsi="Arial" w:cs="Arial"/>
          <w:color w:val="5F497A" w:themeColor="accent4" w:themeShade="BF"/>
          <w:sz w:val="18"/>
          <w:szCs w:val="18"/>
        </w:rPr>
        <w:fldChar w:fldCharType="separate"/>
      </w:r>
      <w:r w:rsidR="00DD6FAB" w:rsidRPr="00D8623F">
        <w:rPr>
          <w:rFonts w:ascii="Arial" w:hAnsi="Arial" w:cs="Arial"/>
          <w:noProof/>
          <w:color w:val="5F497A" w:themeColor="accent4" w:themeShade="BF"/>
          <w:sz w:val="18"/>
          <w:szCs w:val="18"/>
        </w:rPr>
        <w:t>19</w:t>
      </w:r>
      <w:r w:rsidRPr="00D8623F">
        <w:rPr>
          <w:rFonts w:ascii="Arial" w:hAnsi="Arial" w:cs="Arial"/>
          <w:color w:val="5F497A" w:themeColor="accent4" w:themeShade="BF"/>
          <w:sz w:val="18"/>
          <w:szCs w:val="18"/>
        </w:rPr>
        <w:fldChar w:fldCharType="end"/>
      </w:r>
      <w:r w:rsidRPr="00D8623F">
        <w:rPr>
          <w:rFonts w:ascii="Arial" w:eastAsia="Arial" w:hAnsi="Arial" w:cs="Arial"/>
          <w:sz w:val="18"/>
          <w:szCs w:val="18"/>
        </w:rPr>
        <w:t>. Gestión de las actividades de Información y comunicaciones</w:t>
      </w:r>
      <w:bookmarkEnd w:id="146"/>
      <w:bookmarkEnd w:id="147"/>
      <w:bookmarkEnd w:id="148"/>
    </w:p>
    <w:tbl>
      <w:tblPr>
        <w:tblStyle w:val="Tablaconcuadrcula"/>
        <w:tblW w:w="8960" w:type="dxa"/>
        <w:tblLayout w:type="fixed"/>
        <w:tblLook w:val="04A0" w:firstRow="1" w:lastRow="0" w:firstColumn="1" w:lastColumn="0" w:noHBand="0" w:noVBand="1"/>
      </w:tblPr>
      <w:tblGrid>
        <w:gridCol w:w="1950"/>
        <w:gridCol w:w="7010"/>
      </w:tblGrid>
      <w:tr w:rsidR="00036ABE" w:rsidRPr="00D8623F" w14:paraId="6DA48015" w14:textId="77777777" w:rsidTr="7E08B91A">
        <w:trPr>
          <w:trHeight w:val="297"/>
          <w:tblHeader/>
        </w:trPr>
        <w:tc>
          <w:tcPr>
            <w:tcW w:w="1950" w:type="dxa"/>
            <w:shd w:val="clear" w:color="auto" w:fill="A6A6A6" w:themeFill="background1" w:themeFillShade="A6"/>
            <w:vAlign w:val="center"/>
          </w:tcPr>
          <w:p w14:paraId="6498B7ED" w14:textId="77777777" w:rsidR="0093399C" w:rsidRPr="00D8623F" w:rsidRDefault="0093399C" w:rsidP="6E36C9AF">
            <w:pPr>
              <w:jc w:val="center"/>
              <w:rPr>
                <w:rFonts w:ascii="Arial" w:eastAsia="Arial" w:hAnsi="Arial" w:cs="Arial"/>
                <w:color w:val="5F497A" w:themeColor="accent4" w:themeShade="BF"/>
                <w:sz w:val="16"/>
                <w:szCs w:val="16"/>
              </w:rPr>
            </w:pPr>
            <w:r w:rsidRPr="00D8623F">
              <w:rPr>
                <w:rFonts w:ascii="Arial" w:eastAsia="Arial" w:hAnsi="Arial" w:cs="Arial"/>
                <w:b/>
                <w:bCs/>
                <w:sz w:val="16"/>
                <w:szCs w:val="16"/>
              </w:rPr>
              <w:t>Aspecto</w:t>
            </w:r>
          </w:p>
        </w:tc>
        <w:tc>
          <w:tcPr>
            <w:tcW w:w="7010" w:type="dxa"/>
            <w:shd w:val="clear" w:color="auto" w:fill="A6A6A6" w:themeFill="background1" w:themeFillShade="A6"/>
            <w:vAlign w:val="center"/>
          </w:tcPr>
          <w:p w14:paraId="51D4D963" w14:textId="77777777" w:rsidR="0093399C" w:rsidRPr="00D8623F" w:rsidRDefault="0093399C" w:rsidP="6E36C9AF">
            <w:pPr>
              <w:jc w:val="center"/>
              <w:rPr>
                <w:rFonts w:ascii="Arial" w:eastAsia="Arial" w:hAnsi="Arial" w:cs="Arial"/>
                <w:color w:val="5F497A" w:themeColor="accent4" w:themeShade="BF"/>
                <w:sz w:val="16"/>
                <w:szCs w:val="16"/>
              </w:rPr>
            </w:pPr>
            <w:r w:rsidRPr="00D8623F">
              <w:rPr>
                <w:rFonts w:ascii="Arial" w:eastAsia="Arial" w:hAnsi="Arial" w:cs="Arial"/>
                <w:b/>
                <w:bCs/>
                <w:sz w:val="16"/>
                <w:szCs w:val="16"/>
              </w:rPr>
              <w:t>Gestión</w:t>
            </w:r>
          </w:p>
        </w:tc>
      </w:tr>
      <w:tr w:rsidR="00036ABE" w:rsidRPr="00D8623F" w14:paraId="72850685" w14:textId="77777777" w:rsidTr="7E08B91A">
        <w:tc>
          <w:tcPr>
            <w:tcW w:w="1950" w:type="dxa"/>
            <w:vAlign w:val="bottom"/>
          </w:tcPr>
          <w:p w14:paraId="5AD28CA7" w14:textId="101EAD6C" w:rsidR="0093399C" w:rsidRPr="00D8623F" w:rsidRDefault="0093399C" w:rsidP="6E36C9AF">
            <w:pPr>
              <w:rPr>
                <w:rFonts w:ascii="Arial" w:eastAsia="Arial" w:hAnsi="Arial" w:cs="Arial"/>
                <w:color w:val="5F497A" w:themeColor="accent4" w:themeShade="BF"/>
                <w:sz w:val="18"/>
                <w:szCs w:val="18"/>
              </w:rPr>
            </w:pPr>
            <w:r w:rsidRPr="00D8623F">
              <w:rPr>
                <w:rFonts w:ascii="Arial" w:eastAsia="Arial" w:hAnsi="Arial" w:cs="Arial"/>
                <w:sz w:val="18"/>
                <w:szCs w:val="18"/>
              </w:rPr>
              <w:t xml:space="preserve">Canales de </w:t>
            </w:r>
            <w:r w:rsidR="43CD03BE" w:rsidRPr="00D8623F">
              <w:rPr>
                <w:rFonts w:ascii="Arial" w:eastAsia="Arial" w:hAnsi="Arial" w:cs="Arial"/>
                <w:sz w:val="18"/>
                <w:szCs w:val="18"/>
              </w:rPr>
              <w:lastRenderedPageBreak/>
              <w:t>comunicación internos</w:t>
            </w:r>
          </w:p>
        </w:tc>
        <w:tc>
          <w:tcPr>
            <w:tcW w:w="7010" w:type="dxa"/>
          </w:tcPr>
          <w:p w14:paraId="5029E6B8" w14:textId="7D2854AC" w:rsidR="0093399C" w:rsidRPr="00D8623F" w:rsidRDefault="0DCF2779" w:rsidP="6E36C9AF">
            <w:pPr>
              <w:spacing w:line="259" w:lineRule="auto"/>
              <w:jc w:val="both"/>
              <w:rPr>
                <w:rFonts w:ascii="Arial" w:eastAsia="Arial" w:hAnsi="Arial" w:cs="Arial"/>
                <w:color w:val="5F497A" w:themeColor="accent4" w:themeShade="BF"/>
                <w:sz w:val="18"/>
                <w:szCs w:val="18"/>
              </w:rPr>
            </w:pPr>
            <w:r w:rsidRPr="00D8623F">
              <w:rPr>
                <w:rFonts w:ascii="Arial" w:eastAsia="Arial" w:hAnsi="Arial" w:cs="Arial"/>
                <w:sz w:val="18"/>
                <w:szCs w:val="18"/>
              </w:rPr>
              <w:lastRenderedPageBreak/>
              <w:t xml:space="preserve">Durante el </w:t>
            </w:r>
            <w:r w:rsidR="6018A507" w:rsidRPr="00D8623F">
              <w:rPr>
                <w:rFonts w:ascii="Arial" w:eastAsia="Arial" w:hAnsi="Arial" w:cs="Arial"/>
                <w:sz w:val="18"/>
                <w:szCs w:val="18"/>
              </w:rPr>
              <w:t xml:space="preserve">cuarto </w:t>
            </w:r>
            <w:r w:rsidRPr="00D8623F">
              <w:rPr>
                <w:rFonts w:ascii="Arial" w:eastAsia="Arial" w:hAnsi="Arial" w:cs="Arial"/>
                <w:sz w:val="18"/>
                <w:szCs w:val="18"/>
              </w:rPr>
              <w:t xml:space="preserve">trimestre del año, se realizó el diseño y publicación de </w:t>
            </w:r>
            <w:r w:rsidR="45511050" w:rsidRPr="00D8623F">
              <w:rPr>
                <w:rFonts w:ascii="Arial" w:eastAsia="Arial" w:hAnsi="Arial" w:cs="Arial"/>
                <w:sz w:val="18"/>
                <w:szCs w:val="18"/>
              </w:rPr>
              <w:t>7</w:t>
            </w:r>
            <w:r w:rsidRPr="00D8623F">
              <w:rPr>
                <w:rFonts w:ascii="Arial" w:eastAsia="Arial" w:hAnsi="Arial" w:cs="Arial"/>
                <w:sz w:val="18"/>
                <w:szCs w:val="18"/>
              </w:rPr>
              <w:t xml:space="preserve"> boletines </w:t>
            </w:r>
            <w:r w:rsidRPr="00D8623F">
              <w:rPr>
                <w:rFonts w:ascii="Arial" w:eastAsia="Arial" w:hAnsi="Arial" w:cs="Arial"/>
                <w:sz w:val="18"/>
                <w:szCs w:val="18"/>
              </w:rPr>
              <w:lastRenderedPageBreak/>
              <w:t xml:space="preserve">internos, se publicaron </w:t>
            </w:r>
            <w:r w:rsidR="383B0F48" w:rsidRPr="00D8623F">
              <w:rPr>
                <w:rFonts w:ascii="Arial" w:eastAsia="Arial" w:hAnsi="Arial" w:cs="Arial"/>
                <w:sz w:val="18"/>
                <w:szCs w:val="18"/>
              </w:rPr>
              <w:t>1</w:t>
            </w:r>
            <w:r w:rsidR="669CA2A9" w:rsidRPr="00D8623F">
              <w:rPr>
                <w:rFonts w:ascii="Arial" w:eastAsia="Arial" w:hAnsi="Arial" w:cs="Arial"/>
                <w:sz w:val="18"/>
                <w:szCs w:val="18"/>
              </w:rPr>
              <w:t>97</w:t>
            </w:r>
            <w:r w:rsidRPr="00D8623F">
              <w:rPr>
                <w:rFonts w:ascii="Arial" w:eastAsia="Arial" w:hAnsi="Arial" w:cs="Arial"/>
                <w:sz w:val="18"/>
                <w:szCs w:val="18"/>
              </w:rPr>
              <w:t xml:space="preserve"> correos electrónicos con información de interés para aproximadamente 1.024 colaboradores y la intranet de la entidad tuvo </w:t>
            </w:r>
            <w:r w:rsidR="5B7F617F" w:rsidRPr="00D8623F">
              <w:rPr>
                <w:rFonts w:ascii="Arial" w:eastAsia="Arial" w:hAnsi="Arial" w:cs="Arial"/>
                <w:sz w:val="18"/>
                <w:szCs w:val="18"/>
              </w:rPr>
              <w:t>11</w:t>
            </w:r>
            <w:r w:rsidRPr="00D8623F">
              <w:rPr>
                <w:rFonts w:ascii="Arial" w:eastAsia="Arial" w:hAnsi="Arial" w:cs="Arial"/>
                <w:sz w:val="18"/>
                <w:szCs w:val="18"/>
              </w:rPr>
              <w:t>.2</w:t>
            </w:r>
            <w:r w:rsidR="6ECD3807" w:rsidRPr="00D8623F">
              <w:rPr>
                <w:rFonts w:ascii="Arial" w:eastAsia="Arial" w:hAnsi="Arial" w:cs="Arial"/>
                <w:sz w:val="18"/>
                <w:szCs w:val="18"/>
              </w:rPr>
              <w:t>67</w:t>
            </w:r>
            <w:r w:rsidRPr="00D8623F">
              <w:rPr>
                <w:rFonts w:ascii="Arial" w:eastAsia="Arial" w:hAnsi="Arial" w:cs="Arial"/>
                <w:sz w:val="18"/>
                <w:szCs w:val="18"/>
              </w:rPr>
              <w:t xml:space="preserve"> visitas en sus diferentes secciones.</w:t>
            </w:r>
          </w:p>
        </w:tc>
      </w:tr>
      <w:tr w:rsidR="00036ABE" w:rsidRPr="00D8623F" w14:paraId="0E754850" w14:textId="77777777" w:rsidTr="7E08B91A">
        <w:trPr>
          <w:trHeight w:val="300"/>
        </w:trPr>
        <w:tc>
          <w:tcPr>
            <w:tcW w:w="1950" w:type="dxa"/>
          </w:tcPr>
          <w:p w14:paraId="0DAA656F" w14:textId="6ED2E7C3" w:rsidR="54AD594E" w:rsidRPr="00D8623F" w:rsidRDefault="68720546" w:rsidP="6E36C9AF">
            <w:pPr>
              <w:spacing w:line="259" w:lineRule="auto"/>
              <w:rPr>
                <w:rFonts w:ascii="Arial" w:eastAsia="Arial" w:hAnsi="Arial" w:cs="Arial"/>
                <w:color w:val="5F497A" w:themeColor="accent4" w:themeShade="BF"/>
                <w:sz w:val="18"/>
                <w:szCs w:val="18"/>
              </w:rPr>
            </w:pPr>
            <w:r w:rsidRPr="00D8623F">
              <w:rPr>
                <w:rFonts w:ascii="Arial" w:eastAsia="Arial" w:hAnsi="Arial" w:cs="Arial"/>
                <w:sz w:val="18"/>
                <w:szCs w:val="18"/>
              </w:rPr>
              <w:lastRenderedPageBreak/>
              <w:t>Canales de comunicación externos</w:t>
            </w:r>
          </w:p>
        </w:tc>
        <w:tc>
          <w:tcPr>
            <w:tcW w:w="7010" w:type="dxa"/>
          </w:tcPr>
          <w:p w14:paraId="30297824" w14:textId="00D10F40" w:rsidR="54AD594E" w:rsidRPr="00D8623F" w:rsidRDefault="0E7D0E82" w:rsidP="6E36C9AF">
            <w:pPr>
              <w:spacing w:line="259" w:lineRule="auto"/>
              <w:jc w:val="both"/>
              <w:rPr>
                <w:rFonts w:ascii="Arial" w:eastAsia="Arial" w:hAnsi="Arial" w:cs="Arial"/>
                <w:color w:val="5F497A" w:themeColor="accent4" w:themeShade="BF"/>
                <w:sz w:val="18"/>
                <w:szCs w:val="18"/>
              </w:rPr>
            </w:pPr>
            <w:r w:rsidRPr="00D8623F">
              <w:rPr>
                <w:rFonts w:ascii="Arial" w:eastAsia="Arial" w:hAnsi="Arial" w:cs="Arial"/>
                <w:sz w:val="18"/>
                <w:szCs w:val="18"/>
              </w:rPr>
              <w:t xml:space="preserve">Durante el periodo de reporte se tuvieron </w:t>
            </w:r>
            <w:r w:rsidR="103EEBEC" w:rsidRPr="00D8623F">
              <w:rPr>
                <w:rFonts w:ascii="Arial" w:eastAsia="Arial" w:hAnsi="Arial" w:cs="Arial"/>
                <w:sz w:val="18"/>
                <w:szCs w:val="18"/>
              </w:rPr>
              <w:t>152</w:t>
            </w:r>
            <w:r w:rsidR="3DB3A6F6" w:rsidRPr="00D8623F">
              <w:rPr>
                <w:rFonts w:ascii="Arial" w:eastAsia="Arial" w:hAnsi="Arial" w:cs="Arial"/>
                <w:sz w:val="18"/>
                <w:szCs w:val="18"/>
              </w:rPr>
              <w:t>.</w:t>
            </w:r>
            <w:r w:rsidR="692F32FC" w:rsidRPr="00D8623F">
              <w:rPr>
                <w:rFonts w:ascii="Arial" w:eastAsia="Arial" w:hAnsi="Arial" w:cs="Arial"/>
                <w:sz w:val="18"/>
                <w:szCs w:val="18"/>
              </w:rPr>
              <w:t>663</w:t>
            </w:r>
            <w:r w:rsidRPr="00D8623F">
              <w:rPr>
                <w:rFonts w:ascii="Arial" w:eastAsia="Arial" w:hAnsi="Arial" w:cs="Arial"/>
                <w:sz w:val="18"/>
                <w:szCs w:val="18"/>
              </w:rPr>
              <w:t xml:space="preserve"> visitas a la página web, se publicaron igualmente </w:t>
            </w:r>
            <w:r w:rsidR="004CC774" w:rsidRPr="00D8623F">
              <w:rPr>
                <w:rFonts w:ascii="Arial" w:eastAsia="Arial" w:hAnsi="Arial" w:cs="Arial"/>
                <w:sz w:val="18"/>
                <w:szCs w:val="18"/>
              </w:rPr>
              <w:t>15</w:t>
            </w:r>
            <w:r w:rsidRPr="00D8623F">
              <w:rPr>
                <w:rFonts w:ascii="Arial" w:eastAsia="Arial" w:hAnsi="Arial" w:cs="Arial"/>
                <w:sz w:val="18"/>
                <w:szCs w:val="18"/>
              </w:rPr>
              <w:t xml:space="preserve"> boletines de prensa y las cuentas de la UMV en X, Facebook</w:t>
            </w:r>
            <w:r w:rsidR="5ED64AB9" w:rsidRPr="00D8623F">
              <w:rPr>
                <w:rFonts w:ascii="Arial" w:eastAsia="Arial" w:hAnsi="Arial" w:cs="Arial"/>
                <w:sz w:val="18"/>
                <w:szCs w:val="18"/>
              </w:rPr>
              <w:t>,</w:t>
            </w:r>
            <w:r w:rsidRPr="00D8623F">
              <w:rPr>
                <w:rFonts w:ascii="Arial" w:eastAsia="Arial" w:hAnsi="Arial" w:cs="Arial"/>
                <w:sz w:val="18"/>
                <w:szCs w:val="18"/>
              </w:rPr>
              <w:t xml:space="preserve"> Instagram</w:t>
            </w:r>
            <w:r w:rsidR="79AA3E57" w:rsidRPr="00D8623F">
              <w:rPr>
                <w:rFonts w:ascii="Arial" w:eastAsia="Arial" w:hAnsi="Arial" w:cs="Arial"/>
                <w:sz w:val="18"/>
                <w:szCs w:val="18"/>
              </w:rPr>
              <w:t xml:space="preserve"> y TikTok</w:t>
            </w:r>
            <w:r w:rsidRPr="00D8623F">
              <w:rPr>
                <w:rFonts w:ascii="Arial" w:eastAsia="Arial" w:hAnsi="Arial" w:cs="Arial"/>
                <w:sz w:val="18"/>
                <w:szCs w:val="18"/>
              </w:rPr>
              <w:t xml:space="preserve"> reportaron un total </w:t>
            </w:r>
            <w:r w:rsidR="79078317" w:rsidRPr="00D8623F">
              <w:rPr>
                <w:rFonts w:ascii="Arial" w:eastAsia="Arial" w:hAnsi="Arial" w:cs="Arial"/>
                <w:sz w:val="18"/>
                <w:szCs w:val="18"/>
              </w:rPr>
              <w:t>1</w:t>
            </w:r>
            <w:r w:rsidR="602B29EC" w:rsidRPr="00D8623F">
              <w:rPr>
                <w:rFonts w:ascii="Arial" w:eastAsia="Arial" w:hAnsi="Arial" w:cs="Arial"/>
                <w:sz w:val="18"/>
                <w:szCs w:val="18"/>
              </w:rPr>
              <w:t>35</w:t>
            </w:r>
            <w:r w:rsidR="79078317" w:rsidRPr="00D8623F">
              <w:rPr>
                <w:rFonts w:ascii="Arial" w:eastAsia="Arial" w:hAnsi="Arial" w:cs="Arial"/>
                <w:sz w:val="18"/>
                <w:szCs w:val="18"/>
              </w:rPr>
              <w:t>.</w:t>
            </w:r>
            <w:r w:rsidR="272FBB85" w:rsidRPr="00D8623F">
              <w:rPr>
                <w:rFonts w:ascii="Arial" w:eastAsia="Arial" w:hAnsi="Arial" w:cs="Arial"/>
                <w:sz w:val="18"/>
                <w:szCs w:val="18"/>
              </w:rPr>
              <w:t>8</w:t>
            </w:r>
            <w:r w:rsidR="79078317" w:rsidRPr="00D8623F">
              <w:rPr>
                <w:rFonts w:ascii="Arial" w:eastAsia="Arial" w:hAnsi="Arial" w:cs="Arial"/>
                <w:sz w:val="18"/>
                <w:szCs w:val="18"/>
              </w:rPr>
              <w:t>54</w:t>
            </w:r>
            <w:r w:rsidRPr="00D8623F">
              <w:rPr>
                <w:rFonts w:ascii="Arial" w:eastAsia="Arial" w:hAnsi="Arial" w:cs="Arial"/>
                <w:sz w:val="18"/>
                <w:szCs w:val="18"/>
              </w:rPr>
              <w:t xml:space="preserve"> interacciones, se realizó la publicación de </w:t>
            </w:r>
            <w:r w:rsidR="56EF88A9" w:rsidRPr="00D8623F">
              <w:rPr>
                <w:rFonts w:ascii="Arial" w:eastAsia="Arial" w:hAnsi="Arial" w:cs="Arial"/>
                <w:sz w:val="18"/>
                <w:szCs w:val="18"/>
              </w:rPr>
              <w:t>882</w:t>
            </w:r>
            <w:r w:rsidRPr="00D8623F">
              <w:rPr>
                <w:rFonts w:ascii="Arial" w:eastAsia="Arial" w:hAnsi="Arial" w:cs="Arial"/>
                <w:sz w:val="18"/>
                <w:szCs w:val="18"/>
              </w:rPr>
              <w:t xml:space="preserve"> mensajes, e igualmente se evidenció un crecimiento de </w:t>
            </w:r>
            <w:r w:rsidR="7C5904CF" w:rsidRPr="00D8623F">
              <w:rPr>
                <w:rFonts w:ascii="Arial" w:eastAsia="Arial" w:hAnsi="Arial" w:cs="Arial"/>
                <w:sz w:val="18"/>
                <w:szCs w:val="18"/>
              </w:rPr>
              <w:t>1.0</w:t>
            </w:r>
            <w:r w:rsidR="57243DA2" w:rsidRPr="00D8623F">
              <w:rPr>
                <w:rFonts w:ascii="Arial" w:eastAsia="Arial" w:hAnsi="Arial" w:cs="Arial"/>
                <w:sz w:val="18"/>
                <w:szCs w:val="18"/>
              </w:rPr>
              <w:t>64</w:t>
            </w:r>
            <w:r w:rsidRPr="00D8623F">
              <w:rPr>
                <w:rFonts w:ascii="Arial" w:eastAsia="Arial" w:hAnsi="Arial" w:cs="Arial"/>
                <w:sz w:val="18"/>
                <w:szCs w:val="18"/>
              </w:rPr>
              <w:t xml:space="preserve"> usuarios nuevos.</w:t>
            </w:r>
          </w:p>
        </w:tc>
      </w:tr>
    </w:tbl>
    <w:p w14:paraId="745808CF" w14:textId="66DA718D" w:rsidR="0093399C" w:rsidRPr="00D8623F" w:rsidRDefault="0093399C" w:rsidP="6E36C9AF">
      <w:pPr>
        <w:widowControl/>
        <w:jc w:val="center"/>
        <w:rPr>
          <w:rFonts w:ascii="Arial" w:eastAsia="Arial" w:hAnsi="Arial" w:cs="Arial"/>
          <w:color w:val="5F497A" w:themeColor="accent4" w:themeShade="BF"/>
          <w:sz w:val="18"/>
          <w:szCs w:val="18"/>
        </w:rPr>
      </w:pPr>
      <w:r w:rsidRPr="00D8623F">
        <w:rPr>
          <w:rFonts w:ascii="Arial" w:eastAsia="Arial" w:hAnsi="Arial" w:cs="Arial"/>
          <w:sz w:val="18"/>
          <w:szCs w:val="18"/>
        </w:rPr>
        <w:t xml:space="preserve">Fuente- Elaboración Proceso de </w:t>
      </w:r>
      <w:r w:rsidR="66457D6F" w:rsidRPr="00D8623F">
        <w:rPr>
          <w:rFonts w:ascii="Arial" w:eastAsia="Arial" w:hAnsi="Arial" w:cs="Arial"/>
          <w:sz w:val="18"/>
          <w:szCs w:val="18"/>
        </w:rPr>
        <w:t>COM</w:t>
      </w:r>
    </w:p>
    <w:p w14:paraId="7056EE00" w14:textId="77777777" w:rsidR="0093399C" w:rsidRPr="00D8623F" w:rsidRDefault="0093399C" w:rsidP="7E08B91A">
      <w:pPr>
        <w:jc w:val="both"/>
        <w:rPr>
          <w:rFonts w:ascii="Arial" w:eastAsia="Arial" w:hAnsi="Arial" w:cs="Arial"/>
          <w:color w:val="5F497A" w:themeColor="accent4" w:themeShade="BF"/>
        </w:rPr>
      </w:pPr>
    </w:p>
    <w:p w14:paraId="51F55921" w14:textId="77777777" w:rsidR="0093399C" w:rsidRPr="00D8623F" w:rsidRDefault="0093399C" w:rsidP="00242095">
      <w:pPr>
        <w:pStyle w:val="Prrafodelista"/>
        <w:numPr>
          <w:ilvl w:val="0"/>
          <w:numId w:val="7"/>
        </w:numPr>
        <w:autoSpaceDE/>
        <w:autoSpaceDN/>
        <w:ind w:right="0"/>
        <w:rPr>
          <w:rFonts w:ascii="Arial" w:eastAsia="Arial" w:hAnsi="Arial" w:cs="Arial"/>
          <w:color w:val="5F497A" w:themeColor="accent4" w:themeShade="BF"/>
          <w:sz w:val="20"/>
          <w:szCs w:val="20"/>
        </w:rPr>
      </w:pPr>
      <w:r w:rsidRPr="00D8623F">
        <w:rPr>
          <w:rFonts w:ascii="Arial" w:eastAsia="Arial" w:hAnsi="Arial" w:cs="Arial"/>
          <w:sz w:val="20"/>
          <w:szCs w:val="20"/>
        </w:rPr>
        <w:t>Actividades de monitoreo</w:t>
      </w:r>
    </w:p>
    <w:p w14:paraId="4C692CD1" w14:textId="77777777" w:rsidR="0093399C" w:rsidRPr="00D8623F" w:rsidRDefault="0093399C" w:rsidP="7E08B91A">
      <w:pPr>
        <w:jc w:val="both"/>
        <w:rPr>
          <w:rFonts w:ascii="Arial" w:hAnsi="Arial" w:cs="Arial"/>
          <w:color w:val="5F497A" w:themeColor="accent4" w:themeShade="BF"/>
          <w:sz w:val="20"/>
          <w:szCs w:val="20"/>
        </w:rPr>
      </w:pPr>
      <w:r w:rsidRPr="00D8623F">
        <w:rPr>
          <w:rFonts w:ascii="Arial" w:eastAsia="Arial" w:hAnsi="Arial" w:cs="Arial"/>
          <w:sz w:val="20"/>
          <w:szCs w:val="20"/>
        </w:rPr>
        <w:t xml:space="preserve"> </w:t>
      </w:r>
    </w:p>
    <w:p w14:paraId="79E921FE" w14:textId="77777777" w:rsidR="0093399C" w:rsidRPr="00D8623F" w:rsidRDefault="0093399C" w:rsidP="7E08B91A">
      <w:pPr>
        <w:jc w:val="both"/>
        <w:rPr>
          <w:rFonts w:ascii="Arial" w:hAnsi="Arial" w:cs="Arial"/>
          <w:color w:val="5F497A" w:themeColor="accent4" w:themeShade="BF"/>
          <w:sz w:val="20"/>
          <w:szCs w:val="20"/>
        </w:rPr>
      </w:pPr>
      <w:r w:rsidRPr="00D8623F">
        <w:rPr>
          <w:rFonts w:ascii="Arial" w:eastAsia="Arial" w:hAnsi="Arial" w:cs="Arial"/>
          <w:sz w:val="20"/>
          <w:szCs w:val="20"/>
        </w:rPr>
        <w:t>Busca que la entidad haga seguimiento oportuno al estado de la gestión de los riesgos y los controles, esto se puede llevar a cabo a partir de dos tipos de evaluación: concurrente o autoevaluación y evaluación independiente</w:t>
      </w:r>
    </w:p>
    <w:p w14:paraId="7FCA05D4" w14:textId="77777777" w:rsidR="0093399C" w:rsidRPr="00D8623F" w:rsidRDefault="0093399C" w:rsidP="7E08B91A">
      <w:pPr>
        <w:jc w:val="both"/>
        <w:rPr>
          <w:rFonts w:ascii="Arial" w:hAnsi="Arial" w:cs="Arial"/>
          <w:color w:val="5F497A" w:themeColor="accent4" w:themeShade="BF"/>
          <w:sz w:val="16"/>
          <w:szCs w:val="16"/>
        </w:rPr>
      </w:pPr>
      <w:r w:rsidRPr="00D8623F">
        <w:rPr>
          <w:rFonts w:ascii="Arial" w:hAnsi="Arial" w:cs="Arial"/>
          <w:sz w:val="20"/>
          <w:szCs w:val="20"/>
        </w:rPr>
        <w:t xml:space="preserve"> </w:t>
      </w:r>
    </w:p>
    <w:p w14:paraId="044EA043" w14:textId="4D9B059B" w:rsidR="0093399C" w:rsidRPr="00D8623F" w:rsidRDefault="0093399C" w:rsidP="7E08B91A">
      <w:pPr>
        <w:jc w:val="center"/>
        <w:rPr>
          <w:rFonts w:ascii="Arial" w:hAnsi="Arial" w:cs="Arial"/>
          <w:color w:val="5F497A" w:themeColor="accent4" w:themeShade="BF"/>
          <w:sz w:val="18"/>
          <w:szCs w:val="18"/>
        </w:rPr>
      </w:pPr>
      <w:bookmarkStart w:id="149" w:name="_Toc111731211"/>
      <w:bookmarkStart w:id="150" w:name="_Toc127352902"/>
      <w:bookmarkStart w:id="151" w:name="_Toc191034855"/>
      <w:r w:rsidRPr="00D8623F">
        <w:rPr>
          <w:rFonts w:ascii="Arial" w:hAnsi="Arial" w:cs="Arial"/>
          <w:sz w:val="18"/>
          <w:szCs w:val="18"/>
        </w:rPr>
        <w:t xml:space="preserve">Tabla </w:t>
      </w:r>
      <w:r w:rsidRPr="00D8623F">
        <w:rPr>
          <w:rFonts w:ascii="Arial" w:hAnsi="Arial" w:cs="Arial"/>
          <w:color w:val="5F497A" w:themeColor="accent4" w:themeShade="BF"/>
          <w:sz w:val="18"/>
          <w:szCs w:val="18"/>
        </w:rPr>
        <w:fldChar w:fldCharType="begin"/>
      </w:r>
      <w:r w:rsidRPr="00D8623F">
        <w:rPr>
          <w:rFonts w:ascii="Arial" w:hAnsi="Arial" w:cs="Arial"/>
          <w:color w:val="5F497A" w:themeColor="accent4" w:themeShade="BF"/>
          <w:sz w:val="18"/>
          <w:szCs w:val="18"/>
        </w:rPr>
        <w:instrText xml:space="preserve"> SEQ Tabla \* ARABIC </w:instrText>
      </w:r>
      <w:r w:rsidRPr="00D8623F">
        <w:rPr>
          <w:rFonts w:ascii="Arial" w:hAnsi="Arial" w:cs="Arial"/>
          <w:color w:val="5F497A" w:themeColor="accent4" w:themeShade="BF"/>
          <w:sz w:val="18"/>
          <w:szCs w:val="18"/>
        </w:rPr>
        <w:fldChar w:fldCharType="separate"/>
      </w:r>
      <w:r w:rsidR="00DD6FAB" w:rsidRPr="00D8623F">
        <w:rPr>
          <w:rFonts w:ascii="Arial" w:hAnsi="Arial" w:cs="Arial"/>
          <w:noProof/>
          <w:color w:val="5F497A" w:themeColor="accent4" w:themeShade="BF"/>
          <w:sz w:val="18"/>
          <w:szCs w:val="18"/>
        </w:rPr>
        <w:t>20</w:t>
      </w:r>
      <w:r w:rsidRPr="00D8623F">
        <w:rPr>
          <w:rFonts w:ascii="Arial" w:hAnsi="Arial" w:cs="Arial"/>
          <w:color w:val="5F497A" w:themeColor="accent4" w:themeShade="BF"/>
          <w:sz w:val="18"/>
          <w:szCs w:val="18"/>
        </w:rPr>
        <w:fldChar w:fldCharType="end"/>
      </w:r>
      <w:r w:rsidRPr="00D8623F">
        <w:rPr>
          <w:rFonts w:ascii="Arial" w:hAnsi="Arial" w:cs="Arial"/>
          <w:sz w:val="18"/>
          <w:szCs w:val="18"/>
        </w:rPr>
        <w:t xml:space="preserve">. </w:t>
      </w:r>
      <w:r w:rsidRPr="00D8623F">
        <w:rPr>
          <w:rFonts w:ascii="Arial" w:eastAsia="Arial" w:hAnsi="Arial" w:cs="Arial"/>
          <w:sz w:val="18"/>
          <w:szCs w:val="18"/>
        </w:rPr>
        <w:t>Gestión de las actividades de monitoreo</w:t>
      </w:r>
      <w:bookmarkEnd w:id="149"/>
      <w:bookmarkEnd w:id="150"/>
      <w:bookmarkEnd w:id="151"/>
      <w:r w:rsidRPr="00D8623F">
        <w:rPr>
          <w:rFonts w:ascii="Arial" w:eastAsia="Arial" w:hAnsi="Arial" w:cs="Arial"/>
          <w:sz w:val="18"/>
          <w:szCs w:val="18"/>
        </w:rPr>
        <w:t xml:space="preserve"> </w:t>
      </w:r>
    </w:p>
    <w:tbl>
      <w:tblPr>
        <w:tblStyle w:val="Tablaconcuadrcula"/>
        <w:tblW w:w="8960" w:type="dxa"/>
        <w:tblLayout w:type="fixed"/>
        <w:tblLook w:val="04A0" w:firstRow="1" w:lastRow="0" w:firstColumn="1" w:lastColumn="0" w:noHBand="0" w:noVBand="1"/>
      </w:tblPr>
      <w:tblGrid>
        <w:gridCol w:w="3397"/>
        <w:gridCol w:w="5563"/>
      </w:tblGrid>
      <w:tr w:rsidR="00036ABE" w:rsidRPr="00D8623F" w14:paraId="69724FC1" w14:textId="77777777" w:rsidTr="7E08B91A">
        <w:trPr>
          <w:trHeight w:val="364"/>
        </w:trPr>
        <w:tc>
          <w:tcPr>
            <w:tcW w:w="3397" w:type="dxa"/>
            <w:shd w:val="clear" w:color="auto" w:fill="A6A6A6" w:themeFill="background1" w:themeFillShade="A6"/>
            <w:vAlign w:val="center"/>
          </w:tcPr>
          <w:p w14:paraId="5766E2C2" w14:textId="77777777" w:rsidR="0093399C" w:rsidRPr="00D8623F" w:rsidRDefault="0093399C" w:rsidP="7E08B91A">
            <w:pPr>
              <w:jc w:val="center"/>
              <w:rPr>
                <w:rFonts w:ascii="Arial" w:hAnsi="Arial" w:cs="Arial"/>
                <w:color w:val="5F497A" w:themeColor="accent4" w:themeShade="BF"/>
                <w:sz w:val="16"/>
                <w:szCs w:val="16"/>
              </w:rPr>
            </w:pPr>
            <w:r w:rsidRPr="00D8623F">
              <w:rPr>
                <w:rFonts w:ascii="Arial" w:eastAsia="Arial" w:hAnsi="Arial" w:cs="Arial"/>
                <w:b/>
                <w:bCs/>
                <w:sz w:val="16"/>
                <w:szCs w:val="16"/>
              </w:rPr>
              <w:t>Aspecto</w:t>
            </w:r>
          </w:p>
        </w:tc>
        <w:tc>
          <w:tcPr>
            <w:tcW w:w="5563" w:type="dxa"/>
            <w:shd w:val="clear" w:color="auto" w:fill="A6A6A6" w:themeFill="background1" w:themeFillShade="A6"/>
            <w:vAlign w:val="center"/>
          </w:tcPr>
          <w:p w14:paraId="21162410" w14:textId="77777777" w:rsidR="0093399C" w:rsidRPr="00D8623F" w:rsidRDefault="0093399C" w:rsidP="7E08B91A">
            <w:pPr>
              <w:jc w:val="center"/>
              <w:rPr>
                <w:rFonts w:ascii="Arial" w:hAnsi="Arial" w:cs="Arial"/>
                <w:color w:val="5F497A" w:themeColor="accent4" w:themeShade="BF"/>
                <w:sz w:val="16"/>
                <w:szCs w:val="16"/>
              </w:rPr>
            </w:pPr>
            <w:r w:rsidRPr="00D8623F">
              <w:rPr>
                <w:rFonts w:ascii="Arial" w:eastAsia="Arial" w:hAnsi="Arial" w:cs="Arial"/>
                <w:b/>
                <w:bCs/>
                <w:sz w:val="16"/>
                <w:szCs w:val="16"/>
              </w:rPr>
              <w:t>Gestión</w:t>
            </w:r>
          </w:p>
        </w:tc>
      </w:tr>
      <w:tr w:rsidR="00036ABE" w:rsidRPr="00D8623F" w14:paraId="7F5E7379" w14:textId="77777777" w:rsidTr="7E08B91A">
        <w:trPr>
          <w:trHeight w:val="300"/>
        </w:trPr>
        <w:tc>
          <w:tcPr>
            <w:tcW w:w="3397" w:type="dxa"/>
            <w:vAlign w:val="center"/>
          </w:tcPr>
          <w:p w14:paraId="616A8610" w14:textId="77777777" w:rsidR="0093399C" w:rsidRPr="00D8623F" w:rsidRDefault="0093399C" w:rsidP="7E08B91A">
            <w:pPr>
              <w:jc w:val="both"/>
              <w:rPr>
                <w:rFonts w:ascii="Arial" w:hAnsi="Arial" w:cs="Arial"/>
                <w:color w:val="5F497A" w:themeColor="accent4" w:themeShade="BF"/>
                <w:sz w:val="16"/>
                <w:szCs w:val="16"/>
              </w:rPr>
            </w:pPr>
            <w:r w:rsidRPr="00D8623F">
              <w:rPr>
                <w:rFonts w:ascii="Arial" w:eastAsia="Arial" w:hAnsi="Arial" w:cs="Arial"/>
                <w:sz w:val="16"/>
                <w:szCs w:val="16"/>
              </w:rPr>
              <w:t xml:space="preserve">Evaluación Independiente </w:t>
            </w:r>
          </w:p>
        </w:tc>
        <w:tc>
          <w:tcPr>
            <w:tcW w:w="5563" w:type="dxa"/>
          </w:tcPr>
          <w:p w14:paraId="4E070BD9" w14:textId="12C5C495" w:rsidR="0093399C" w:rsidRPr="00D8623F" w:rsidRDefault="3D0683D6" w:rsidP="7E08B91A">
            <w:pPr>
              <w:spacing w:line="259" w:lineRule="auto"/>
              <w:jc w:val="both"/>
              <w:rPr>
                <w:rFonts w:ascii="Arial" w:hAnsi="Arial" w:cs="Arial"/>
                <w:color w:val="5F497A" w:themeColor="accent4" w:themeShade="BF"/>
                <w:sz w:val="18"/>
                <w:szCs w:val="18"/>
              </w:rPr>
            </w:pPr>
            <w:r w:rsidRPr="00D8623F">
              <w:rPr>
                <w:rFonts w:ascii="Arial" w:hAnsi="Arial" w:cs="Arial"/>
                <w:sz w:val="18"/>
                <w:szCs w:val="18"/>
              </w:rPr>
              <w:t xml:space="preserve">En el marco </w:t>
            </w:r>
            <w:r w:rsidR="0993D91C" w:rsidRPr="00D8623F">
              <w:rPr>
                <w:rFonts w:ascii="Arial" w:hAnsi="Arial" w:cs="Arial"/>
                <w:sz w:val="18"/>
                <w:szCs w:val="18"/>
              </w:rPr>
              <w:t>de los roles</w:t>
            </w:r>
            <w:r w:rsidR="49F7B954" w:rsidRPr="00D8623F">
              <w:rPr>
                <w:rFonts w:ascii="Arial" w:hAnsi="Arial" w:cs="Arial"/>
                <w:sz w:val="18"/>
                <w:szCs w:val="18"/>
              </w:rPr>
              <w:t xml:space="preserve"> </w:t>
            </w:r>
            <w:r w:rsidR="649ED32E" w:rsidRPr="00D8623F">
              <w:rPr>
                <w:rFonts w:ascii="Arial" w:hAnsi="Arial" w:cs="Arial"/>
                <w:sz w:val="18"/>
                <w:szCs w:val="18"/>
              </w:rPr>
              <w:t>de Relación</w:t>
            </w:r>
            <w:r w:rsidRPr="00D8623F">
              <w:rPr>
                <w:rFonts w:ascii="Arial" w:hAnsi="Arial" w:cs="Arial"/>
                <w:sz w:val="18"/>
                <w:szCs w:val="18"/>
              </w:rPr>
              <w:t xml:space="preserve"> Con Entes De Control </w:t>
            </w:r>
            <w:r w:rsidR="6F77C921" w:rsidRPr="00D8623F">
              <w:rPr>
                <w:rFonts w:ascii="Arial" w:hAnsi="Arial" w:cs="Arial"/>
                <w:sz w:val="18"/>
                <w:szCs w:val="18"/>
              </w:rPr>
              <w:t>y</w:t>
            </w:r>
            <w:r w:rsidRPr="00D8623F">
              <w:rPr>
                <w:rFonts w:ascii="Arial" w:hAnsi="Arial" w:cs="Arial"/>
                <w:sz w:val="18"/>
                <w:szCs w:val="18"/>
              </w:rPr>
              <w:t xml:space="preserve"> </w:t>
            </w:r>
            <w:r w:rsidR="1C508B9F" w:rsidRPr="00D8623F">
              <w:rPr>
                <w:rFonts w:ascii="Arial" w:hAnsi="Arial" w:cs="Arial"/>
                <w:sz w:val="18"/>
                <w:szCs w:val="18"/>
              </w:rPr>
              <w:t>Evaluación Seguimiento</w:t>
            </w:r>
            <w:r w:rsidRPr="00D8623F">
              <w:rPr>
                <w:rFonts w:ascii="Arial" w:hAnsi="Arial" w:cs="Arial"/>
                <w:sz w:val="18"/>
                <w:szCs w:val="18"/>
              </w:rPr>
              <w:t xml:space="preserve"> </w:t>
            </w:r>
            <w:r w:rsidR="78D097BC" w:rsidRPr="00D8623F">
              <w:rPr>
                <w:rFonts w:ascii="Arial" w:hAnsi="Arial" w:cs="Arial"/>
                <w:sz w:val="18"/>
                <w:szCs w:val="18"/>
              </w:rPr>
              <w:t xml:space="preserve">y el rol Enfoque Hacia La Prevención </w:t>
            </w:r>
            <w:r w:rsidRPr="00D8623F">
              <w:rPr>
                <w:rFonts w:ascii="Arial" w:hAnsi="Arial" w:cs="Arial"/>
                <w:sz w:val="18"/>
                <w:szCs w:val="18"/>
              </w:rPr>
              <w:t>en cumplimiento del Plan Anual de Auditorías aprobado por el Comité Institucional de Coordinación de Control Interno-CICCI de la</w:t>
            </w:r>
            <w:r w:rsidR="4FFF8FAF" w:rsidRPr="00D8623F">
              <w:rPr>
                <w:rFonts w:ascii="Arial" w:hAnsi="Arial" w:cs="Arial"/>
                <w:sz w:val="18"/>
                <w:szCs w:val="18"/>
              </w:rPr>
              <w:t xml:space="preserve"> </w:t>
            </w:r>
            <w:r w:rsidRPr="00D8623F">
              <w:rPr>
                <w:rFonts w:ascii="Arial" w:hAnsi="Arial" w:cs="Arial"/>
                <w:sz w:val="18"/>
                <w:szCs w:val="18"/>
              </w:rPr>
              <w:t>Unidad Administrativa Especial de Rehabilitación y Mantenimiento Vial- UAERMV, la OCI</w:t>
            </w:r>
            <w:r w:rsidR="74BB23A0" w:rsidRPr="00D8623F">
              <w:rPr>
                <w:rFonts w:ascii="Arial" w:hAnsi="Arial" w:cs="Arial"/>
                <w:sz w:val="18"/>
                <w:szCs w:val="18"/>
              </w:rPr>
              <w:t xml:space="preserve"> </w:t>
            </w:r>
            <w:r w:rsidR="5B3CDC98" w:rsidRPr="00D8623F">
              <w:rPr>
                <w:rFonts w:ascii="Arial" w:hAnsi="Arial" w:cs="Arial"/>
                <w:sz w:val="18"/>
                <w:szCs w:val="18"/>
              </w:rPr>
              <w:t>presentó</w:t>
            </w:r>
            <w:r w:rsidR="3435B71D" w:rsidRPr="00D8623F">
              <w:rPr>
                <w:rFonts w:ascii="Arial" w:hAnsi="Arial" w:cs="Arial"/>
                <w:sz w:val="18"/>
                <w:szCs w:val="18"/>
              </w:rPr>
              <w:t xml:space="preserve"> </w:t>
            </w:r>
            <w:r w:rsidR="5B3CDC98" w:rsidRPr="00D8623F">
              <w:rPr>
                <w:rFonts w:ascii="Arial" w:hAnsi="Arial" w:cs="Arial"/>
                <w:sz w:val="18"/>
                <w:szCs w:val="18"/>
              </w:rPr>
              <w:t xml:space="preserve">un nuevo modelo de auditoría continua que se implementará en 2025, con el objetivo de mejorar la eficacia de las auditorías en la entidad. Este modelo integra la auditoría continua con un enfoque basado en riesgos, lo que permitirá una respuesta más ágil a los riesgos y una mejor comprensión de los procesos. Se enfatizó la importancia de utilizar herramientas automatizadas, como </w:t>
            </w:r>
            <w:proofErr w:type="spellStart"/>
            <w:r w:rsidR="5B3CDC98" w:rsidRPr="00D8623F">
              <w:rPr>
                <w:rFonts w:ascii="Arial" w:hAnsi="Arial" w:cs="Arial"/>
                <w:sz w:val="18"/>
                <w:szCs w:val="18"/>
              </w:rPr>
              <w:t>bots</w:t>
            </w:r>
            <w:proofErr w:type="spellEnd"/>
            <w:r w:rsidR="5B3CDC98" w:rsidRPr="00D8623F">
              <w:rPr>
                <w:rFonts w:ascii="Arial" w:hAnsi="Arial" w:cs="Arial"/>
                <w:sz w:val="18"/>
                <w:szCs w:val="18"/>
              </w:rPr>
              <w:t>, para interrelacionar bases de datos y disminuir la carga de trabajo de los auditores.</w:t>
            </w:r>
          </w:p>
        </w:tc>
      </w:tr>
    </w:tbl>
    <w:p w14:paraId="6580DB85" w14:textId="23B15DB3" w:rsidR="0093399C" w:rsidRPr="00D8623F" w:rsidRDefault="0093399C" w:rsidP="7E08B91A">
      <w:pPr>
        <w:jc w:val="center"/>
        <w:rPr>
          <w:rFonts w:ascii="Arial" w:eastAsia="Arial" w:hAnsi="Arial" w:cs="Arial"/>
          <w:color w:val="5F497A" w:themeColor="accent4" w:themeShade="BF"/>
          <w:sz w:val="16"/>
          <w:szCs w:val="16"/>
          <w:lang w:eastAsia="es-CO"/>
        </w:rPr>
      </w:pPr>
      <w:r w:rsidRPr="00D8623F">
        <w:rPr>
          <w:rFonts w:ascii="Arial" w:eastAsia="Arial" w:hAnsi="Arial" w:cs="Arial"/>
          <w:sz w:val="16"/>
          <w:szCs w:val="16"/>
        </w:rPr>
        <w:t xml:space="preserve">Fuente: </w:t>
      </w:r>
      <w:r w:rsidR="35E779CE" w:rsidRPr="00D8623F">
        <w:rPr>
          <w:rFonts w:ascii="Arial" w:eastAsia="Arial" w:hAnsi="Arial" w:cs="Arial"/>
          <w:sz w:val="16"/>
          <w:szCs w:val="16"/>
        </w:rPr>
        <w:t>acta de CICCI</w:t>
      </w:r>
    </w:p>
    <w:sectPr w:rsidR="0093399C" w:rsidRPr="00D8623F" w:rsidSect="008150FD">
      <w:headerReference w:type="default" r:id="rId34"/>
      <w:footerReference w:type="default" r:id="rId35"/>
      <w:type w:val="continuous"/>
      <w:pgSz w:w="12240" w:h="15840"/>
      <w:pgMar w:top="1418" w:right="1134" w:bottom="567" w:left="1418" w:header="709" w:footer="27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4" w:author="Natalia Norato Mora" w:date="2025-02-20T14:44:00Z" w:initials="NM">
    <w:p w14:paraId="4417A260" w14:textId="5074FC64" w:rsidR="00861894" w:rsidRDefault="00861894">
      <w:r>
        <w:annotationRef/>
      </w:r>
      <w:r>
        <w:fldChar w:fldCharType="begin"/>
      </w:r>
      <w:r>
        <w:instrText xml:space="preserve"> HYPERLINK "mailto:yudith.pena@umv.gov.co"</w:instrText>
      </w:r>
      <w:bookmarkStart w:id="45" w:name="_@_A79DFAAD6A994ABF9FEA2CFCC22DE26CZ"/>
      <w:r>
        <w:fldChar w:fldCharType="separate"/>
      </w:r>
      <w:bookmarkEnd w:id="45"/>
      <w:r w:rsidRPr="21C50FA5">
        <w:rPr>
          <w:noProof/>
        </w:rPr>
        <w:t>@Yudith Peña Duran</w:t>
      </w:r>
      <w:r>
        <w:fldChar w:fldCharType="end"/>
      </w:r>
      <w:r w:rsidRPr="42492FB3">
        <w:t xml:space="preserve"> Por favor actualizar la información para el informe de políticas del 4to trimestre.  recuerda que por política es máximo 2 hojas</w:t>
      </w:r>
    </w:p>
  </w:comment>
  <w:comment w:id="46" w:author="Johanna Alejandra Merchán Garzón" w:date="2024-11-21T11:08:00Z" w:initials="JG">
    <w:p w14:paraId="1D5454F2" w14:textId="32D7DE43" w:rsidR="00204CE0" w:rsidRDefault="00204CE0">
      <w:r>
        <w:annotationRef/>
      </w:r>
      <w:r w:rsidRPr="490AB292">
        <w:t>Se actualizan las magnitudes de las metas de inversión 2024.</w:t>
      </w:r>
    </w:p>
  </w:comment>
  <w:comment w:id="55" w:author="Natalia Norato Mora" w:date="2025-02-20T14:45:00Z" w:initials="NM">
    <w:p w14:paraId="2894662D" w14:textId="22C3A766" w:rsidR="00861894" w:rsidRDefault="00861894">
      <w:r>
        <w:annotationRef/>
      </w:r>
      <w:r>
        <w:fldChar w:fldCharType="begin"/>
      </w:r>
      <w:r>
        <w:instrText xml:space="preserve"> HYPERLINK "mailto:jenny.ausique@umv.gov.co"</w:instrText>
      </w:r>
      <w:bookmarkStart w:id="58" w:name="_@_2A5C95113E024F0C8431EF00C17614CEZ"/>
      <w:r>
        <w:fldChar w:fldCharType="separate"/>
      </w:r>
      <w:bookmarkEnd w:id="58"/>
      <w:r w:rsidRPr="5183A476">
        <w:rPr>
          <w:noProof/>
        </w:rPr>
        <w:t>@Jenny Andrea Ausique Pedroza</w:t>
      </w:r>
      <w:r>
        <w:fldChar w:fldCharType="end"/>
      </w:r>
      <w:r w:rsidRPr="7B10C24C">
        <w:t xml:space="preserve"> Por favor actualizar la información para el informe de políticas del 4to trimestre. cuando esta este actualizada pasar a negro</w:t>
      </w:r>
    </w:p>
  </w:comment>
  <w:comment w:id="56" w:author="Jenny Andrea Ausique Pedroza" w:date="2025-02-20T21:48:00Z" w:initials="JP">
    <w:p w14:paraId="3138AB46" w14:textId="75CA1EBF" w:rsidR="00861894" w:rsidRDefault="00861894">
      <w:r>
        <w:annotationRef/>
      </w:r>
      <w:r w:rsidRPr="2CEF1A25">
        <w:t xml:space="preserve">Natalia: La información reportada en esta parte del informe fue elaborada por gerencia administrativa y financiera. </w:t>
      </w:r>
    </w:p>
  </w:comment>
  <w:comment w:id="57" w:author="Natalia Norato Mora" w:date="2025-02-21T09:56:00Z" w:initials="NM">
    <w:p w14:paraId="01A9639E" w14:textId="2E2B782D" w:rsidR="00861894" w:rsidRDefault="00861894">
      <w:r>
        <w:annotationRef/>
      </w:r>
      <w:r>
        <w:fldChar w:fldCharType="begin"/>
      </w:r>
      <w:r>
        <w:instrText xml:space="preserve"> HYPERLINK "mailto:jenny.ausique@umv.gov.co"</w:instrText>
      </w:r>
      <w:bookmarkStart w:id="59" w:name="_@_26B43CD516E7461E944356EC0CA5CB1DZ"/>
      <w:r>
        <w:fldChar w:fldCharType="separate"/>
      </w:r>
      <w:bookmarkEnd w:id="59"/>
      <w:r w:rsidRPr="76EC6941">
        <w:rPr>
          <w:noProof/>
        </w:rPr>
        <w:t>@Jenny Andrea Ausique Pedroza</w:t>
      </w:r>
      <w:r>
        <w:fldChar w:fldCharType="end"/>
      </w:r>
      <w:r w:rsidRPr="5644F8AB">
        <w:t xml:space="preserve"> Por favor alimenta la información  sobre ejecución presupuestal de nosotros en el informe de políticas del 4to trimestre. Gracias</w:t>
      </w:r>
    </w:p>
  </w:comment>
  <w:comment w:id="107" w:author="Natalia Norato Mora" w:date="2025-02-20T14:49:00Z" w:initials="NM">
    <w:p w14:paraId="702667FF" w14:textId="27EF2858" w:rsidR="00861894" w:rsidRDefault="00861894">
      <w:r>
        <w:annotationRef/>
      </w:r>
      <w:r>
        <w:fldChar w:fldCharType="begin"/>
      </w:r>
      <w:r>
        <w:instrText xml:space="preserve"> HYPERLINK "mailto:erika.munoz@umv.gov.co"</w:instrText>
      </w:r>
      <w:bookmarkStart w:id="109" w:name="_@_DD36AF4D78DB421CB8EEED7FCC8922DBZ"/>
      <w:r>
        <w:fldChar w:fldCharType="separate"/>
      </w:r>
      <w:bookmarkEnd w:id="109"/>
      <w:r w:rsidRPr="1AFCE4A5">
        <w:rPr>
          <w:noProof/>
        </w:rPr>
        <w:t>@Erika Andrea Munoz Orjuela</w:t>
      </w:r>
      <w:r>
        <w:fldChar w:fldCharType="end"/>
      </w:r>
      <w:r w:rsidRPr="2D843F7C">
        <w:t xml:space="preserve"> por favor actualizar la información de los indicadores del4to trimestre, con esta mostramos el avance de la política de seguimiento y evaluación. porfa máximo 2 hojas </w:t>
      </w:r>
    </w:p>
  </w:comment>
  <w:comment w:id="108" w:author="Erika Andrea Munoz Orjuela" w:date="2025-02-21T10:34:00Z" w:initials="EO">
    <w:p w14:paraId="6AC8C15A" w14:textId="037ECCEB" w:rsidR="00861894" w:rsidRDefault="00861894">
      <w:r>
        <w:annotationRef/>
      </w:r>
      <w:r w:rsidRPr="31D5FFC9">
        <w:t>Buen día, info actualizada.</w:t>
      </w:r>
    </w:p>
  </w:comment>
  <w:comment w:id="120" w:author="Natalia Norato Mora" w:date="2025-02-20T14:51:00Z" w:initials="NM">
    <w:p w14:paraId="0FC2BDC0" w14:textId="1C9A29CB" w:rsidR="00861894" w:rsidRDefault="00861894">
      <w:r>
        <w:annotationRef/>
      </w:r>
      <w:r>
        <w:fldChar w:fldCharType="begin"/>
      </w:r>
      <w:r>
        <w:instrText xml:space="preserve"> HYPERLINK "mailto:johon.quintero@umv.gov.co"</w:instrText>
      </w:r>
      <w:bookmarkStart w:id="121" w:name="_@_BA306ABC59274B8FAD5DEFFD500A6A11Z"/>
      <w:r>
        <w:fldChar w:fldCharType="separate"/>
      </w:r>
      <w:bookmarkEnd w:id="121"/>
      <w:r w:rsidRPr="004F53D1">
        <w:rPr>
          <w:noProof/>
        </w:rPr>
        <w:t>@Johon Edgar Quintero Amaya</w:t>
      </w:r>
      <w:r>
        <w:fldChar w:fldCharType="end"/>
      </w:r>
      <w:r w:rsidRPr="17E7A1A4">
        <w:t xml:space="preserve">  Por favor, se solicita la actualización de la información referente a la política de transparencia, que se realizó en el 4to trimestre del 2024  </w:t>
      </w:r>
    </w:p>
  </w:comment>
  <w:comment w:id="125" w:author="Natalia Norato Mora" w:date="2025-02-20T14:53:00Z" w:initials="NM">
    <w:p w14:paraId="1BE5317D" w14:textId="7FB1CDD7" w:rsidR="00861894" w:rsidRDefault="00861894">
      <w:r>
        <w:annotationRef/>
      </w:r>
      <w:r>
        <w:fldChar w:fldCharType="begin"/>
      </w:r>
      <w:r>
        <w:instrText xml:space="preserve"> HYPERLINK "mailto:julio.guapacha@umv.gov.co"</w:instrText>
      </w:r>
      <w:bookmarkStart w:id="127" w:name="_@_A02808E9D4CF44AA8976281561873377Z"/>
      <w:r>
        <w:fldChar w:fldCharType="separate"/>
      </w:r>
      <w:bookmarkEnd w:id="127"/>
      <w:r w:rsidRPr="7C4A5DB6">
        <w:rPr>
          <w:noProof/>
        </w:rPr>
        <w:t>@Julio Cesar Guapacha Osorio</w:t>
      </w:r>
      <w:r>
        <w:fldChar w:fldCharType="end"/>
      </w:r>
      <w:r w:rsidRPr="4844C563">
        <w:t xml:space="preserve">  Por favor, actualiza la información de a la política de gestión de conocimiento del 4to trimestre </w:t>
      </w:r>
    </w:p>
  </w:comment>
  <w:comment w:id="126" w:author="Julio Cesar Guapacha Osorio" w:date="2025-02-20T20:59:00Z" w:initials="JO">
    <w:p w14:paraId="73AA770F" w14:textId="4CAB0D4A" w:rsidR="00861894" w:rsidRDefault="00861894">
      <w:r>
        <w:annotationRef/>
      </w:r>
      <w:r>
        <w:fldChar w:fldCharType="begin"/>
      </w:r>
      <w:r>
        <w:instrText xml:space="preserve"> HYPERLINK "mailto:natalia.norato@umv.gov.co"</w:instrText>
      </w:r>
      <w:bookmarkStart w:id="128" w:name="_@_6854A610E7CF4C84AE9C665B9093EDD8Z"/>
      <w:r>
        <w:fldChar w:fldCharType="separate"/>
      </w:r>
      <w:bookmarkEnd w:id="128"/>
      <w:r w:rsidRPr="4F4E6991">
        <w:rPr>
          <w:noProof/>
        </w:rPr>
        <w:t>@Natalia Norato Mora</w:t>
      </w:r>
      <w:r>
        <w:fldChar w:fldCharType="end"/>
      </w:r>
      <w:r w:rsidRPr="260B7B52">
        <w:t xml:space="preserve">  Actualizado , según lo solicitado.</w:t>
      </w:r>
    </w:p>
  </w:comment>
  <w:comment w:id="142" w:author="Natalia Norato Mora" w:date="2025-02-20T14:54:00Z" w:initials="NM">
    <w:p w14:paraId="1AAEB8A4" w14:textId="0B5C4C74" w:rsidR="00861894" w:rsidRDefault="00861894">
      <w:r>
        <w:annotationRef/>
      </w:r>
      <w:r>
        <w:fldChar w:fldCharType="begin"/>
      </w:r>
      <w:r>
        <w:instrText xml:space="preserve"> HYPERLINK "mailto:julio.guevara@umv.gov.co"</w:instrText>
      </w:r>
      <w:bookmarkStart w:id="144" w:name="_@_9BD8909CC9174104BE0ABB5E216E3B35Z"/>
      <w:r>
        <w:fldChar w:fldCharType="separate"/>
      </w:r>
      <w:bookmarkEnd w:id="144"/>
      <w:r w:rsidRPr="00338367">
        <w:rPr>
          <w:noProof/>
        </w:rPr>
        <w:t>@Julio Cesar Guevara Rodriguez</w:t>
      </w:r>
      <w:r>
        <w:fldChar w:fldCharType="end"/>
      </w:r>
      <w:r w:rsidRPr="1BBC5722">
        <w:t xml:space="preserve">  Por favor, actualiza la información de información y comunicaciones del 4to trimestre</w:t>
      </w:r>
    </w:p>
  </w:comment>
  <w:comment w:id="143" w:author="Julio Cesar Guevara Rodriguez" w:date="2025-02-21T07:43:00Z" w:initials="JR">
    <w:p w14:paraId="51156FD7" w14:textId="4B33C65D" w:rsidR="00861894" w:rsidRDefault="00861894">
      <w:r>
        <w:annotationRef/>
      </w:r>
      <w:r>
        <w:fldChar w:fldCharType="begin"/>
      </w:r>
      <w:r>
        <w:instrText xml:space="preserve"> HYPERLINK "mailto:natalia.norato@umv.gov.co"</w:instrText>
      </w:r>
      <w:bookmarkStart w:id="145" w:name="_@_4BEF288780EB4F1FBFCD25088A298508Z"/>
      <w:r>
        <w:fldChar w:fldCharType="separate"/>
      </w:r>
      <w:bookmarkEnd w:id="145"/>
      <w:r w:rsidRPr="6E3A32A8">
        <w:rPr>
          <w:noProof/>
        </w:rPr>
        <w:t>@Natalia Norato Mora</w:t>
      </w:r>
      <w:r>
        <w:fldChar w:fldCharType="end"/>
      </w:r>
      <w:r w:rsidRPr="01C49F9D">
        <w:t xml:space="preserve"> información actualizada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417A260" w15:done="1"/>
  <w15:commentEx w15:paraId="1D5454F2" w15:done="1"/>
  <w15:commentEx w15:paraId="2894662D" w15:done="1"/>
  <w15:commentEx w15:paraId="3138AB46" w15:paraIdParent="2894662D" w15:done="1"/>
  <w15:commentEx w15:paraId="01A9639E" w15:paraIdParent="2894662D" w15:done="1"/>
  <w15:commentEx w15:paraId="702667FF" w15:done="1"/>
  <w15:commentEx w15:paraId="6AC8C15A" w15:paraIdParent="702667FF" w15:done="1"/>
  <w15:commentEx w15:paraId="0FC2BDC0" w15:done="1"/>
  <w15:commentEx w15:paraId="1BE5317D" w15:done="1"/>
  <w15:commentEx w15:paraId="73AA770F" w15:paraIdParent="1BE5317D" w15:done="1"/>
  <w15:commentEx w15:paraId="1AAEB8A4" w15:done="1"/>
  <w15:commentEx w15:paraId="51156FD7" w15:paraIdParent="1AAEB8A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E2542CB" w16cex:dateUtc="2025-02-20T19:44:00Z"/>
  <w16cex:commentExtensible w16cex:durableId="1C8F8BE9" w16cex:dateUtc="2024-11-21T16:08:00Z">
    <w16cex:extLst>
      <w16:ext w16:uri="{CE6994B0-6A32-4C9F-8C6B-6E91EDA988CE}">
        <cr:reactions xmlns:cr="http://schemas.microsoft.com/office/comments/2020/reactions">
          <cr:reaction reactionType="1">
            <cr:reactionInfo dateUtc="2025-02-21T14:52:38Z">
              <cr:user userId="S::natalia.norato@umv.gov.co::a7f20160-359e-4cef-8b73-f8491900a007" userProvider="AD" userName="Natalia Norato Mora"/>
            </cr:reactionInfo>
          </cr:reaction>
        </cr:reactions>
      </w16:ext>
    </w16cex:extLst>
  </w16cex:commentExtensible>
  <w16cex:commentExtensible w16cex:durableId="68E66758" w16cex:dateUtc="2025-02-20T19:45:00Z"/>
  <w16cex:commentExtensible w16cex:durableId="1A257392" w16cex:dateUtc="2025-02-21T02:48:00Z"/>
  <w16cex:commentExtensible w16cex:durableId="66F8AD64" w16cex:dateUtc="2025-02-21T14:56:00Z"/>
  <w16cex:commentExtensible w16cex:durableId="56446F8B" w16cex:dateUtc="2025-02-20T19:49:00Z"/>
  <w16cex:commentExtensible w16cex:durableId="3F75AB9E" w16cex:dateUtc="2025-02-21T15:34:00Z"/>
  <w16cex:commentExtensible w16cex:durableId="6EA64751" w16cex:dateUtc="2025-02-20T19:51:00Z"/>
  <w16cex:commentExtensible w16cex:durableId="1C12E844" w16cex:dateUtc="2025-02-20T19:53:00Z">
    <w16cex:extLst>
      <w16:ext w16:uri="{CE6994B0-6A32-4C9F-8C6B-6E91EDA988CE}">
        <cr:reactions xmlns:cr="http://schemas.microsoft.com/office/comments/2020/reactions">
          <cr:reaction reactionType="1">
            <cr:reactionInfo dateUtc="2025-02-21T01:58:57Z">
              <cr:user userId="S::julio.guapacha@umv.gov.co::477f83fc-dd89-4c13-a2c2-e2e67943a5f2" userProvider="AD" userName="Julio Cesar Guapacha Osorio"/>
            </cr:reactionInfo>
          </cr:reaction>
        </cr:reactions>
      </w16:ext>
    </w16cex:extLst>
  </w16cex:commentExtensible>
  <w16cex:commentExtensible w16cex:durableId="2001456D" w16cex:dateUtc="2025-02-21T01:59:00Z"/>
  <w16cex:commentExtensible w16cex:durableId="37079B3B" w16cex:dateUtc="2025-02-20T19:54:00Z"/>
  <w16cex:commentExtensible w16cex:durableId="1E77C97A" w16cex:dateUtc="2025-02-21T12: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417A260" w16cid:durableId="7E2542CB"/>
  <w16cid:commentId w16cid:paraId="1D5454F2" w16cid:durableId="1C8F8BE9"/>
  <w16cid:commentId w16cid:paraId="2894662D" w16cid:durableId="68E66758"/>
  <w16cid:commentId w16cid:paraId="3138AB46" w16cid:durableId="1A257392"/>
  <w16cid:commentId w16cid:paraId="01A9639E" w16cid:durableId="66F8AD64"/>
  <w16cid:commentId w16cid:paraId="702667FF" w16cid:durableId="56446F8B"/>
  <w16cid:commentId w16cid:paraId="6AC8C15A" w16cid:durableId="3F75AB9E"/>
  <w16cid:commentId w16cid:paraId="0FC2BDC0" w16cid:durableId="6EA64751"/>
  <w16cid:commentId w16cid:paraId="1BE5317D" w16cid:durableId="1C12E844"/>
  <w16cid:commentId w16cid:paraId="73AA770F" w16cid:durableId="2001456D"/>
  <w16cid:commentId w16cid:paraId="1AAEB8A4" w16cid:durableId="37079B3B"/>
  <w16cid:commentId w16cid:paraId="51156FD7" w16cid:durableId="1E77C97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C618EA" w14:textId="77777777" w:rsidR="005F1890" w:rsidRDefault="005F1890">
      <w:r>
        <w:separator/>
      </w:r>
    </w:p>
  </w:endnote>
  <w:endnote w:type="continuationSeparator" w:id="0">
    <w:p w14:paraId="674E0D28" w14:textId="77777777" w:rsidR="005F1890" w:rsidRDefault="005F1890">
      <w:r>
        <w:continuationSeparator/>
      </w:r>
    </w:p>
  </w:endnote>
  <w:endnote w:type="continuationNotice" w:id="1">
    <w:p w14:paraId="2E0402BE" w14:textId="77777777" w:rsidR="005F1890" w:rsidRDefault="005F18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osis">
    <w:charset w:val="00"/>
    <w:family w:val="auto"/>
    <w:pitch w:val="variable"/>
    <w:sig w:usb0="A00000BF" w:usb1="4000207B" w:usb2="00000000" w:usb3="00000000" w:csb0="00000093" w:csb1="00000000"/>
  </w:font>
  <w:font w:name="Arial Negrita">
    <w:altName w:val="Arial"/>
    <w:panose1 w:val="020B0704020202020204"/>
    <w:charset w:val="00"/>
    <w:family w:val="roman"/>
    <w:pitch w:val="default"/>
  </w:font>
  <w:font w:name="Yu Mincho">
    <w:altName w:val="游明朝"/>
    <w:charset w:val="80"/>
    <w:family w:val="roman"/>
    <w:pitch w:val="variable"/>
    <w:sig w:usb0="800002E7" w:usb1="2AC7FCFF" w:usb2="00000012" w:usb3="00000000" w:csb0="0002009F" w:csb1="00000000"/>
  </w:font>
  <w:font w:name="Museo Sans Cond 900">
    <w:altName w:val="Calibri"/>
    <w:charset w:val="4D"/>
    <w:family w:val="auto"/>
    <w:pitch w:val="variable"/>
    <w:sig w:usb0="00000007" w:usb1="00000001" w:usb2="00000000" w:usb3="00000000" w:csb0="00000093" w:csb1="00000000"/>
  </w:font>
  <w:font w:name="Museo Sans 500">
    <w:altName w:val="Calibri"/>
    <w:charset w:val="4D"/>
    <w:family w:val="auto"/>
    <w:pitch w:val="variable"/>
    <w:sig w:usb0="A00000AF" w:usb1="4000004A" w:usb2="00000000" w:usb3="00000000" w:csb0="00000093" w:csb1="00000000"/>
  </w:font>
  <w:font w:name="Museo Sans 700">
    <w:altName w:val="Calibri"/>
    <w:charset w:val="4D"/>
    <w:family w:val="auto"/>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74335" w14:textId="39CC58ED" w:rsidR="00204CE0" w:rsidRPr="005843C2" w:rsidRDefault="00204CE0" w:rsidP="1C5230FF">
    <w:pPr>
      <w:pStyle w:val="LO-Normal"/>
      <w:tabs>
        <w:tab w:val="center" w:pos="4419"/>
        <w:tab w:val="right" w:pos="8838"/>
      </w:tabs>
      <w:spacing w:after="0" w:line="180" w:lineRule="exact"/>
      <w:jc w:val="both"/>
      <w:rPr>
        <w:rFonts w:ascii="Museo Sans 500" w:eastAsia="Times New Roman" w:hAnsi="Museo Sans 500" w:cs="Arial"/>
        <w:color w:val="auto"/>
        <w:sz w:val="16"/>
        <w:szCs w:val="16"/>
        <w:shd w:val="clear" w:color="auto" w:fill="FFFFFF"/>
        <w:lang w:val="es-ES" w:eastAsia="es-ES" w:bidi="es-ES"/>
      </w:rPr>
    </w:pPr>
    <w:r w:rsidRPr="005843C2">
      <w:rPr>
        <w:rFonts w:ascii="Museo Sans Cond 900" w:hAnsi="Museo Sans Cond 900"/>
        <w:noProof/>
        <w:color w:val="7E8719"/>
        <w:sz w:val="24"/>
        <w:szCs w:val="24"/>
        <w:shd w:val="clear" w:color="auto" w:fill="E6E6E6"/>
        <w:lang w:eastAsia="es-CO"/>
      </w:rPr>
      <w:drawing>
        <wp:anchor distT="0" distB="0" distL="114300" distR="114300" simplePos="0" relativeHeight="251658240" behindDoc="0" locked="0" layoutInCell="1" allowOverlap="1" wp14:anchorId="571886DE" wp14:editId="7E62DA33">
          <wp:simplePos x="0" y="0"/>
          <wp:positionH relativeFrom="column">
            <wp:posOffset>-883920</wp:posOffset>
          </wp:positionH>
          <wp:positionV relativeFrom="paragraph">
            <wp:posOffset>-237490</wp:posOffset>
          </wp:positionV>
          <wp:extent cx="609600" cy="1244600"/>
          <wp:effectExtent l="0" t="0" r="0" b="0"/>
          <wp:wrapNone/>
          <wp:docPr id="2126269852" name="Imagen 2126269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curso 2.png"/>
                  <pic:cNvPicPr/>
                </pic:nvPicPr>
                <pic:blipFill>
                  <a:blip r:embed="rId1">
                    <a:extLst>
                      <a:ext uri="{28A0092B-C50C-407E-A947-70E740481C1C}">
                        <a14:useLocalDpi xmlns:a14="http://schemas.microsoft.com/office/drawing/2010/main" val="0"/>
                      </a:ext>
                    </a:extLst>
                  </a:blip>
                  <a:stretch>
                    <a:fillRect/>
                  </a:stretch>
                </pic:blipFill>
                <pic:spPr>
                  <a:xfrm>
                    <a:off x="0" y="0"/>
                    <a:ext cx="609600" cy="1244600"/>
                  </a:xfrm>
                  <a:prstGeom prst="rect">
                    <a:avLst/>
                  </a:prstGeom>
                </pic:spPr>
              </pic:pic>
            </a:graphicData>
          </a:graphic>
          <wp14:sizeRelH relativeFrom="page">
            <wp14:pctWidth>0</wp14:pctWidth>
          </wp14:sizeRelH>
          <wp14:sizeRelV relativeFrom="page">
            <wp14:pctHeight>0</wp14:pctHeight>
          </wp14:sizeRelV>
        </wp:anchor>
      </w:drawing>
    </w:r>
    <w:r w:rsidRPr="1C5230FF">
      <w:rPr>
        <w:rFonts w:ascii="Museo Sans Cond 900" w:eastAsia="Times New Roman" w:hAnsi="Museo Sans Cond 900" w:cs="Arial"/>
        <w:color w:val="auto"/>
        <w:sz w:val="24"/>
        <w:szCs w:val="24"/>
        <w:shd w:val="clear" w:color="auto" w:fill="FFFFFF"/>
        <w:lang w:val="es-ES" w:eastAsia="es-ES" w:bidi="es-ES"/>
      </w:rPr>
      <w:t>Unidad Administrativa Especial de Rehabilitación y Mantenimiento Vial</w:t>
    </w:r>
  </w:p>
  <w:p w14:paraId="500E4626" w14:textId="06A244AE" w:rsidR="00204CE0" w:rsidRPr="005843C2" w:rsidRDefault="00204CE0" w:rsidP="1C5230FF">
    <w:pPr>
      <w:pStyle w:val="LO-Normal"/>
      <w:tabs>
        <w:tab w:val="center" w:pos="4419"/>
        <w:tab w:val="right" w:pos="8838"/>
      </w:tabs>
      <w:spacing w:after="0" w:line="180" w:lineRule="exact"/>
      <w:jc w:val="both"/>
      <w:rPr>
        <w:rFonts w:ascii="Arial" w:eastAsia="Times New Roman" w:hAnsi="Arial" w:cs="Arial"/>
        <w:color w:val="auto"/>
        <w:sz w:val="16"/>
        <w:szCs w:val="16"/>
        <w:shd w:val="clear" w:color="auto" w:fill="FFFFFF"/>
        <w:lang w:val="es-ES" w:eastAsia="es-ES" w:bidi="es-ES"/>
      </w:rPr>
    </w:pPr>
  </w:p>
  <w:p w14:paraId="005BF573" w14:textId="7129BB99" w:rsidR="00204CE0" w:rsidRDefault="00204CE0" w:rsidP="1C5230FF">
    <w:pPr>
      <w:pStyle w:val="LO-Normal"/>
      <w:tabs>
        <w:tab w:val="center" w:pos="4419"/>
        <w:tab w:val="right" w:pos="8838"/>
      </w:tabs>
      <w:spacing w:after="0" w:line="180" w:lineRule="exact"/>
      <w:jc w:val="both"/>
      <w:rPr>
        <w:rFonts w:ascii="Museo Sans 700" w:eastAsia="Times New Roman" w:hAnsi="Museo Sans 700" w:cs="Arial"/>
        <w:b/>
        <w:bCs/>
        <w:color w:val="auto"/>
        <w:sz w:val="16"/>
        <w:szCs w:val="16"/>
        <w:shd w:val="clear" w:color="auto" w:fill="FFFFFF"/>
        <w:lang w:val="es-ES" w:eastAsia="es-ES" w:bidi="es-ES"/>
      </w:rPr>
    </w:pPr>
    <w:r w:rsidRPr="1C5230FF">
      <w:rPr>
        <w:rFonts w:ascii="Museo Sans 700" w:eastAsia="Times New Roman" w:hAnsi="Museo Sans 700" w:cs="Arial"/>
        <w:b/>
        <w:bCs/>
        <w:color w:val="auto"/>
        <w:sz w:val="16"/>
        <w:szCs w:val="16"/>
        <w:shd w:val="clear" w:color="auto" w:fill="FFFFFF"/>
        <w:lang w:val="es-ES" w:eastAsia="es-ES" w:bidi="es-ES"/>
      </w:rPr>
      <w:t>Calle 26 No. 69-76, Edificio Elemento, Torre AIRE - piso 3 -Bogotá D.C. Colombia</w:t>
    </w:r>
  </w:p>
  <w:p w14:paraId="690ED836" w14:textId="425B8CA3" w:rsidR="00204CE0" w:rsidRPr="005843C2" w:rsidRDefault="00204CE0" w:rsidP="1C5230FF">
    <w:pPr>
      <w:pStyle w:val="LO-Normal"/>
      <w:tabs>
        <w:tab w:val="center" w:pos="4419"/>
        <w:tab w:val="right" w:pos="8838"/>
      </w:tabs>
      <w:spacing w:after="0" w:line="180" w:lineRule="exact"/>
      <w:jc w:val="both"/>
      <w:rPr>
        <w:rFonts w:ascii="Museo Sans 700" w:hAnsi="Museo Sans 700" w:cs="Arial"/>
        <w:b/>
        <w:bCs/>
        <w:color w:val="auto"/>
        <w:sz w:val="16"/>
        <w:szCs w:val="16"/>
        <w:shd w:val="clear" w:color="auto" w:fill="FFFFFF"/>
      </w:rPr>
    </w:pPr>
    <w:r w:rsidRPr="1C5230FF">
      <w:rPr>
        <w:rFonts w:ascii="Museo Sans 700" w:hAnsi="Museo Sans 700" w:cs="Arial"/>
        <w:b/>
        <w:bCs/>
        <w:color w:val="auto"/>
        <w:sz w:val="16"/>
        <w:szCs w:val="16"/>
        <w:shd w:val="clear" w:color="auto" w:fill="FFFFFF"/>
      </w:rPr>
      <w:t>Colombia.</w:t>
    </w:r>
    <w:r>
      <w:rPr>
        <w:rFonts w:ascii="Museo Sans 700" w:hAnsi="Museo Sans 700" w:cs="Arial"/>
        <w:b/>
        <w:bCs/>
        <w:color w:val="auto"/>
        <w:sz w:val="16"/>
        <w:szCs w:val="16"/>
        <w:shd w:val="clear" w:color="auto" w:fill="FFFFFF"/>
      </w:rPr>
      <w:t xml:space="preserve"> </w:t>
    </w:r>
    <w:r w:rsidRPr="1C5230FF">
      <w:rPr>
        <w:rFonts w:ascii="Museo Sans 700" w:hAnsi="Museo Sans 700" w:cs="Arial"/>
        <w:b/>
        <w:bCs/>
        <w:color w:val="auto"/>
        <w:sz w:val="16"/>
        <w:szCs w:val="16"/>
        <w:shd w:val="clear" w:color="auto" w:fill="FFFFFF"/>
      </w:rPr>
      <w:t>PBX (+57) 601-3779555 Ext.1001 - 1002</w:t>
    </w:r>
  </w:p>
  <w:p w14:paraId="62E3EB88" w14:textId="5DE97555" w:rsidR="00204CE0" w:rsidRPr="005843C2" w:rsidRDefault="00204CE0" w:rsidP="1C5230FF">
    <w:pPr>
      <w:pStyle w:val="LO-Normal"/>
      <w:tabs>
        <w:tab w:val="right" w:pos="5103"/>
      </w:tabs>
      <w:spacing w:after="0" w:line="180" w:lineRule="exact"/>
      <w:ind w:right="1041"/>
      <w:jc w:val="both"/>
      <w:rPr>
        <w:rStyle w:val="Hipervnculo"/>
        <w:rFonts w:ascii="Museo Sans 700" w:hAnsi="Museo Sans 700" w:cs="Arial"/>
        <w:b/>
        <w:bCs/>
        <w:color w:val="auto"/>
        <w:sz w:val="16"/>
        <w:szCs w:val="16"/>
        <w:shd w:val="clear" w:color="auto" w:fill="FFFFFF"/>
      </w:rPr>
    </w:pPr>
    <w:hyperlink r:id="rId2" w:history="1">
      <w:r w:rsidRPr="1C5230FF">
        <w:rPr>
          <w:rStyle w:val="Hipervnculo"/>
          <w:rFonts w:ascii="Museo Sans 700" w:hAnsi="Museo Sans 700" w:cs="Arial"/>
          <w:b/>
          <w:bCs/>
          <w:color w:val="auto"/>
          <w:sz w:val="20"/>
          <w:szCs w:val="20"/>
          <w:shd w:val="clear" w:color="auto" w:fill="FFFFFF"/>
        </w:rPr>
        <w:t>www.umv.gov.co</w:t>
      </w:r>
    </w:hyperlink>
  </w:p>
  <w:p w14:paraId="5CCFA76F" w14:textId="7BE07652" w:rsidR="00204CE0" w:rsidRPr="009F403E" w:rsidRDefault="00204CE0" w:rsidP="1C5230FF">
    <w:pPr>
      <w:pStyle w:val="LO-Normal"/>
      <w:tabs>
        <w:tab w:val="right" w:pos="5103"/>
      </w:tabs>
      <w:spacing w:after="0" w:line="180" w:lineRule="exact"/>
      <w:ind w:right="1041"/>
      <w:jc w:val="both"/>
      <w:rPr>
        <w:rFonts w:ascii="Arial" w:hAnsi="Arial" w:cs="Arial"/>
        <w:color w:val="auto"/>
        <w:sz w:val="16"/>
        <w:szCs w:val="16"/>
      </w:rPr>
    </w:pPr>
  </w:p>
  <w:p w14:paraId="4F01DB7F" w14:textId="3F66F0D8" w:rsidR="00204CE0" w:rsidRDefault="00204CE0" w:rsidP="1C5230F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300670" w14:textId="77777777" w:rsidR="005F1890" w:rsidRDefault="005F1890">
      <w:r>
        <w:separator/>
      </w:r>
    </w:p>
  </w:footnote>
  <w:footnote w:type="continuationSeparator" w:id="0">
    <w:p w14:paraId="66D8447D" w14:textId="77777777" w:rsidR="005F1890" w:rsidRDefault="005F1890">
      <w:r>
        <w:continuationSeparator/>
      </w:r>
    </w:p>
  </w:footnote>
  <w:footnote w:type="continuationNotice" w:id="1">
    <w:p w14:paraId="4F2CE5B3" w14:textId="77777777" w:rsidR="005F1890" w:rsidRDefault="005F1890"/>
  </w:footnote>
  <w:footnote w:id="2">
    <w:p w14:paraId="4A167391" w14:textId="77777777" w:rsidR="004A5B28" w:rsidRPr="00D907F0" w:rsidRDefault="004A5B28" w:rsidP="004A5B28">
      <w:pPr>
        <w:pStyle w:val="Textonotapie"/>
        <w:jc w:val="both"/>
        <w:rPr>
          <w:rFonts w:ascii="Arial" w:hAnsi="Arial" w:cs="Arial"/>
          <w:sz w:val="16"/>
          <w:szCs w:val="16"/>
          <w:lang w:val="es-CO"/>
        </w:rPr>
      </w:pPr>
      <w:r w:rsidRPr="00D907F0">
        <w:rPr>
          <w:rStyle w:val="Refdenotaalpie"/>
          <w:rFonts w:ascii="Arial" w:hAnsi="Arial" w:cs="Arial"/>
          <w:sz w:val="16"/>
          <w:szCs w:val="16"/>
          <w:lang w:val="es-CO"/>
        </w:rPr>
        <w:footnoteRef/>
      </w:r>
      <w:r w:rsidRPr="00D907F0">
        <w:rPr>
          <w:rFonts w:ascii="Arial" w:hAnsi="Arial" w:cs="Arial"/>
          <w:sz w:val="16"/>
          <w:szCs w:val="16"/>
          <w:lang w:val="es-CO"/>
        </w:rPr>
        <w:t xml:space="preserve">  Numeral 3, artículo 3 del Decreto 371 de 2010, establece que las entidades del Distrito Capital deben garantizar “El registro de la totalidad de las quejas, reclamos, sugerencias y solicitudes de información que reciba cada Entidad, por los diferentes canales, en el Sistema Distrital de Quejas y Soluciones, así como también la elaboración de un informe estadístico mensual de estos requerimientos, a partir de los reportes generados por el mismo, el cual deberá ser remitido a la Secretaría General de la Alcaldía Mayor de Bogotá, D.C., y a la Veeduría Distrital, con el fin de obtener información estadística precisa, correspondiente a cada entidad”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E4D79" w14:textId="137F1251" w:rsidR="00204CE0" w:rsidRDefault="00204CE0" w:rsidP="1C5230FF">
    <w:pPr>
      <w:pStyle w:val="Encabezado"/>
      <w:jc w:val="center"/>
    </w:pPr>
    <w:r>
      <w:rPr>
        <w:noProof/>
        <w:color w:val="2B579A"/>
        <w:shd w:val="clear" w:color="auto" w:fill="E6E6E6"/>
        <w:lang w:val="es-CO" w:eastAsia="es-CO" w:bidi="ar-SA"/>
      </w:rPr>
      <w:drawing>
        <wp:inline distT="0" distB="0" distL="0" distR="0" wp14:anchorId="0CEE7150" wp14:editId="7EB5C8ED">
          <wp:extent cx="2590800" cy="571500"/>
          <wp:effectExtent l="0" t="0" r="0" b="0"/>
          <wp:docPr id="232070423" name="Imagen 23207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
                    <a:extLst>
                      <a:ext uri="{28A0092B-C50C-407E-A947-70E740481C1C}">
                        <a14:useLocalDpi xmlns:a14="http://schemas.microsoft.com/office/drawing/2010/main" val="0"/>
                      </a:ext>
                    </a:extLst>
                  </a:blip>
                  <a:stretch>
                    <a:fillRect/>
                  </a:stretch>
                </pic:blipFill>
                <pic:spPr>
                  <a:xfrm>
                    <a:off x="0" y="0"/>
                    <a:ext cx="2590800" cy="57150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UigZu4LkmGN2Ng" int2:id="UQw6QB3O">
      <int2:state int2:value="Rejected" int2:type="AugLoop_Text_Critique"/>
    </int2:textHash>
    <int2:textHash int2:hashCode="LU5I6InllWtJLc" int2:id="19h0fgFz">
      <int2:state int2:value="Rejected" int2:type="AugLoop_Text_Critique"/>
    </int2:textHash>
    <int2:textHash int2:hashCode="z6tAI72UpPZRhg" int2:id="o7HuiFqk">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870C6"/>
    <w:multiLevelType w:val="multilevel"/>
    <w:tmpl w:val="38543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F97781"/>
    <w:multiLevelType w:val="multilevel"/>
    <w:tmpl w:val="C7D6D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214121C"/>
    <w:multiLevelType w:val="multilevel"/>
    <w:tmpl w:val="FA228978"/>
    <w:lvl w:ilvl="0">
      <w:start w:val="1"/>
      <w:numFmt w:val="decimal"/>
      <w:lvlText w:val="%1."/>
      <w:lvlJc w:val="left"/>
      <w:pPr>
        <w:ind w:left="360" w:hanging="360"/>
      </w:pPr>
      <w:rPr>
        <w:rFonts w:eastAsia="Arial" w:hint="default"/>
        <w:b w:val="0"/>
      </w:rPr>
    </w:lvl>
    <w:lvl w:ilvl="1">
      <w:start w:val="1"/>
      <w:numFmt w:val="decimal"/>
      <w:lvlText w:val="%1.%2."/>
      <w:lvlJc w:val="left"/>
      <w:pPr>
        <w:ind w:left="360" w:hanging="360"/>
      </w:pPr>
      <w:rPr>
        <w:rFonts w:eastAsia="Arial" w:hint="default"/>
        <w:b w:val="0"/>
      </w:rPr>
    </w:lvl>
    <w:lvl w:ilvl="2">
      <w:start w:val="1"/>
      <w:numFmt w:val="decimal"/>
      <w:lvlText w:val="%1.%2.%3."/>
      <w:lvlJc w:val="left"/>
      <w:pPr>
        <w:ind w:left="720" w:hanging="720"/>
      </w:pPr>
      <w:rPr>
        <w:rFonts w:eastAsia="Arial" w:hint="default"/>
        <w:b w:val="0"/>
      </w:rPr>
    </w:lvl>
    <w:lvl w:ilvl="3">
      <w:start w:val="1"/>
      <w:numFmt w:val="decimal"/>
      <w:lvlText w:val="%1.%2.%3.%4."/>
      <w:lvlJc w:val="left"/>
      <w:pPr>
        <w:ind w:left="720" w:hanging="720"/>
      </w:pPr>
      <w:rPr>
        <w:rFonts w:eastAsia="Arial" w:hint="default"/>
        <w:b w:val="0"/>
      </w:rPr>
    </w:lvl>
    <w:lvl w:ilvl="4">
      <w:start w:val="1"/>
      <w:numFmt w:val="decimal"/>
      <w:lvlText w:val="%1.%2.%3.%4.%5."/>
      <w:lvlJc w:val="left"/>
      <w:pPr>
        <w:ind w:left="1080" w:hanging="1080"/>
      </w:pPr>
      <w:rPr>
        <w:rFonts w:eastAsia="Arial" w:hint="default"/>
        <w:b w:val="0"/>
      </w:rPr>
    </w:lvl>
    <w:lvl w:ilvl="5">
      <w:start w:val="1"/>
      <w:numFmt w:val="decimal"/>
      <w:lvlText w:val="%1.%2.%3.%4.%5.%6."/>
      <w:lvlJc w:val="left"/>
      <w:pPr>
        <w:ind w:left="1080" w:hanging="1080"/>
      </w:pPr>
      <w:rPr>
        <w:rFonts w:eastAsia="Arial" w:hint="default"/>
        <w:b w:val="0"/>
      </w:rPr>
    </w:lvl>
    <w:lvl w:ilvl="6">
      <w:start w:val="1"/>
      <w:numFmt w:val="decimal"/>
      <w:lvlText w:val="%1.%2.%3.%4.%5.%6.%7."/>
      <w:lvlJc w:val="left"/>
      <w:pPr>
        <w:ind w:left="1440" w:hanging="1440"/>
      </w:pPr>
      <w:rPr>
        <w:rFonts w:eastAsia="Arial" w:hint="default"/>
        <w:b w:val="0"/>
      </w:rPr>
    </w:lvl>
    <w:lvl w:ilvl="7">
      <w:start w:val="1"/>
      <w:numFmt w:val="decimal"/>
      <w:lvlText w:val="%1.%2.%3.%4.%5.%6.%7.%8."/>
      <w:lvlJc w:val="left"/>
      <w:pPr>
        <w:ind w:left="1440" w:hanging="1440"/>
      </w:pPr>
      <w:rPr>
        <w:rFonts w:eastAsia="Arial" w:hint="default"/>
        <w:b w:val="0"/>
      </w:rPr>
    </w:lvl>
    <w:lvl w:ilvl="8">
      <w:start w:val="1"/>
      <w:numFmt w:val="decimal"/>
      <w:lvlText w:val="%1.%2.%3.%4.%5.%6.%7.%8.%9."/>
      <w:lvlJc w:val="left"/>
      <w:pPr>
        <w:ind w:left="1800" w:hanging="1800"/>
      </w:pPr>
      <w:rPr>
        <w:rFonts w:eastAsia="Arial" w:hint="default"/>
        <w:b w:val="0"/>
      </w:rPr>
    </w:lvl>
  </w:abstractNum>
  <w:abstractNum w:abstractNumId="3" w15:restartNumberingAfterBreak="0">
    <w:nsid w:val="25BD0277"/>
    <w:multiLevelType w:val="hybridMultilevel"/>
    <w:tmpl w:val="81308682"/>
    <w:lvl w:ilvl="0" w:tplc="24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2815C050"/>
    <w:multiLevelType w:val="hybridMultilevel"/>
    <w:tmpl w:val="411EB180"/>
    <w:lvl w:ilvl="0" w:tplc="1E38CB72">
      <w:start w:val="1"/>
      <w:numFmt w:val="bullet"/>
      <w:lvlText w:val="ü"/>
      <w:lvlJc w:val="left"/>
      <w:pPr>
        <w:ind w:left="720" w:hanging="360"/>
      </w:pPr>
      <w:rPr>
        <w:rFonts w:ascii="Wingdings" w:hAnsi="Wingdings" w:hint="default"/>
      </w:rPr>
    </w:lvl>
    <w:lvl w:ilvl="1" w:tplc="508A22D8">
      <w:start w:val="1"/>
      <w:numFmt w:val="bullet"/>
      <w:lvlText w:val="o"/>
      <w:lvlJc w:val="left"/>
      <w:pPr>
        <w:ind w:left="1440" w:hanging="360"/>
      </w:pPr>
      <w:rPr>
        <w:rFonts w:ascii="Courier New" w:hAnsi="Courier New" w:hint="default"/>
      </w:rPr>
    </w:lvl>
    <w:lvl w:ilvl="2" w:tplc="25ACB73E">
      <w:start w:val="1"/>
      <w:numFmt w:val="bullet"/>
      <w:lvlText w:val=""/>
      <w:lvlJc w:val="left"/>
      <w:pPr>
        <w:ind w:left="2160" w:hanging="360"/>
      </w:pPr>
      <w:rPr>
        <w:rFonts w:ascii="Wingdings" w:hAnsi="Wingdings" w:hint="default"/>
      </w:rPr>
    </w:lvl>
    <w:lvl w:ilvl="3" w:tplc="6F883320">
      <w:start w:val="1"/>
      <w:numFmt w:val="bullet"/>
      <w:lvlText w:val=""/>
      <w:lvlJc w:val="left"/>
      <w:pPr>
        <w:ind w:left="2880" w:hanging="360"/>
      </w:pPr>
      <w:rPr>
        <w:rFonts w:ascii="Symbol" w:hAnsi="Symbol" w:hint="default"/>
      </w:rPr>
    </w:lvl>
    <w:lvl w:ilvl="4" w:tplc="CAE8C5AE">
      <w:start w:val="1"/>
      <w:numFmt w:val="bullet"/>
      <w:lvlText w:val="o"/>
      <w:lvlJc w:val="left"/>
      <w:pPr>
        <w:ind w:left="3600" w:hanging="360"/>
      </w:pPr>
      <w:rPr>
        <w:rFonts w:ascii="Courier New" w:hAnsi="Courier New" w:hint="default"/>
      </w:rPr>
    </w:lvl>
    <w:lvl w:ilvl="5" w:tplc="1A963BB0">
      <w:start w:val="1"/>
      <w:numFmt w:val="bullet"/>
      <w:lvlText w:val=""/>
      <w:lvlJc w:val="left"/>
      <w:pPr>
        <w:ind w:left="4320" w:hanging="360"/>
      </w:pPr>
      <w:rPr>
        <w:rFonts w:ascii="Wingdings" w:hAnsi="Wingdings" w:hint="default"/>
      </w:rPr>
    </w:lvl>
    <w:lvl w:ilvl="6" w:tplc="2E12D1DE">
      <w:start w:val="1"/>
      <w:numFmt w:val="bullet"/>
      <w:lvlText w:val=""/>
      <w:lvlJc w:val="left"/>
      <w:pPr>
        <w:ind w:left="5040" w:hanging="360"/>
      </w:pPr>
      <w:rPr>
        <w:rFonts w:ascii="Symbol" w:hAnsi="Symbol" w:hint="default"/>
      </w:rPr>
    </w:lvl>
    <w:lvl w:ilvl="7" w:tplc="DD5A5B00">
      <w:start w:val="1"/>
      <w:numFmt w:val="bullet"/>
      <w:lvlText w:val="o"/>
      <w:lvlJc w:val="left"/>
      <w:pPr>
        <w:ind w:left="5760" w:hanging="360"/>
      </w:pPr>
      <w:rPr>
        <w:rFonts w:ascii="Courier New" w:hAnsi="Courier New" w:hint="default"/>
      </w:rPr>
    </w:lvl>
    <w:lvl w:ilvl="8" w:tplc="8386102C">
      <w:start w:val="1"/>
      <w:numFmt w:val="bullet"/>
      <w:lvlText w:val=""/>
      <w:lvlJc w:val="left"/>
      <w:pPr>
        <w:ind w:left="6480" w:hanging="360"/>
      </w:pPr>
      <w:rPr>
        <w:rFonts w:ascii="Wingdings" w:hAnsi="Wingdings" w:hint="default"/>
      </w:rPr>
    </w:lvl>
  </w:abstractNum>
  <w:abstractNum w:abstractNumId="5" w15:restartNumberingAfterBreak="0">
    <w:nsid w:val="30BB343D"/>
    <w:multiLevelType w:val="multilevel"/>
    <w:tmpl w:val="65C6F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C42B47"/>
    <w:multiLevelType w:val="hybridMultilevel"/>
    <w:tmpl w:val="0A98E1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785C51C"/>
    <w:multiLevelType w:val="hybridMultilevel"/>
    <w:tmpl w:val="D9402C3E"/>
    <w:lvl w:ilvl="0" w:tplc="FFFFFFFF">
      <w:start w:val="1"/>
      <w:numFmt w:val="bullet"/>
      <w:lvlText w:val="·"/>
      <w:lvlJc w:val="left"/>
      <w:pPr>
        <w:ind w:left="720" w:hanging="360"/>
      </w:pPr>
      <w:rPr>
        <w:rFonts w:ascii="Symbol" w:hAnsi="Symbol" w:hint="default"/>
      </w:rPr>
    </w:lvl>
    <w:lvl w:ilvl="1" w:tplc="7A9AFA10">
      <w:start w:val="1"/>
      <w:numFmt w:val="bullet"/>
      <w:lvlText w:val="o"/>
      <w:lvlJc w:val="left"/>
      <w:pPr>
        <w:ind w:left="1440" w:hanging="360"/>
      </w:pPr>
      <w:rPr>
        <w:rFonts w:ascii="Courier New" w:hAnsi="Courier New" w:hint="default"/>
      </w:rPr>
    </w:lvl>
    <w:lvl w:ilvl="2" w:tplc="C4D6E79C">
      <w:start w:val="1"/>
      <w:numFmt w:val="bullet"/>
      <w:lvlText w:val=""/>
      <w:lvlJc w:val="left"/>
      <w:pPr>
        <w:ind w:left="2160" w:hanging="360"/>
      </w:pPr>
      <w:rPr>
        <w:rFonts w:ascii="Wingdings" w:hAnsi="Wingdings" w:hint="default"/>
      </w:rPr>
    </w:lvl>
    <w:lvl w:ilvl="3" w:tplc="E2D0CC40">
      <w:start w:val="1"/>
      <w:numFmt w:val="bullet"/>
      <w:lvlText w:val=""/>
      <w:lvlJc w:val="left"/>
      <w:pPr>
        <w:ind w:left="2880" w:hanging="360"/>
      </w:pPr>
      <w:rPr>
        <w:rFonts w:ascii="Symbol" w:hAnsi="Symbol" w:hint="default"/>
      </w:rPr>
    </w:lvl>
    <w:lvl w:ilvl="4" w:tplc="299E1730">
      <w:start w:val="1"/>
      <w:numFmt w:val="bullet"/>
      <w:lvlText w:val="o"/>
      <w:lvlJc w:val="left"/>
      <w:pPr>
        <w:ind w:left="3600" w:hanging="360"/>
      </w:pPr>
      <w:rPr>
        <w:rFonts w:ascii="Courier New" w:hAnsi="Courier New" w:hint="default"/>
      </w:rPr>
    </w:lvl>
    <w:lvl w:ilvl="5" w:tplc="005062FC">
      <w:start w:val="1"/>
      <w:numFmt w:val="bullet"/>
      <w:lvlText w:val=""/>
      <w:lvlJc w:val="left"/>
      <w:pPr>
        <w:ind w:left="4320" w:hanging="360"/>
      </w:pPr>
      <w:rPr>
        <w:rFonts w:ascii="Wingdings" w:hAnsi="Wingdings" w:hint="default"/>
      </w:rPr>
    </w:lvl>
    <w:lvl w:ilvl="6" w:tplc="D43E0860">
      <w:start w:val="1"/>
      <w:numFmt w:val="bullet"/>
      <w:lvlText w:val=""/>
      <w:lvlJc w:val="left"/>
      <w:pPr>
        <w:ind w:left="5040" w:hanging="360"/>
      </w:pPr>
      <w:rPr>
        <w:rFonts w:ascii="Symbol" w:hAnsi="Symbol" w:hint="default"/>
      </w:rPr>
    </w:lvl>
    <w:lvl w:ilvl="7" w:tplc="B4D4C978">
      <w:start w:val="1"/>
      <w:numFmt w:val="bullet"/>
      <w:lvlText w:val="o"/>
      <w:lvlJc w:val="left"/>
      <w:pPr>
        <w:ind w:left="5760" w:hanging="360"/>
      </w:pPr>
      <w:rPr>
        <w:rFonts w:ascii="Courier New" w:hAnsi="Courier New" w:hint="default"/>
      </w:rPr>
    </w:lvl>
    <w:lvl w:ilvl="8" w:tplc="8670E400">
      <w:start w:val="1"/>
      <w:numFmt w:val="bullet"/>
      <w:lvlText w:val=""/>
      <w:lvlJc w:val="left"/>
      <w:pPr>
        <w:ind w:left="6480" w:hanging="360"/>
      </w:pPr>
      <w:rPr>
        <w:rFonts w:ascii="Wingdings" w:hAnsi="Wingdings" w:hint="default"/>
      </w:rPr>
    </w:lvl>
  </w:abstractNum>
  <w:abstractNum w:abstractNumId="8" w15:restartNumberingAfterBreak="0">
    <w:nsid w:val="38C76DAE"/>
    <w:multiLevelType w:val="multilevel"/>
    <w:tmpl w:val="FD08D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203A17"/>
    <w:multiLevelType w:val="hybridMultilevel"/>
    <w:tmpl w:val="7D489A08"/>
    <w:lvl w:ilvl="0" w:tplc="B79A395A">
      <w:start w:val="1"/>
      <w:numFmt w:val="bullet"/>
      <w:lvlText w:val="·"/>
      <w:lvlJc w:val="left"/>
      <w:pPr>
        <w:ind w:left="720" w:hanging="360"/>
      </w:pPr>
      <w:rPr>
        <w:rFonts w:ascii="Symbol" w:hAnsi="Symbol" w:hint="default"/>
      </w:rPr>
    </w:lvl>
    <w:lvl w:ilvl="1" w:tplc="B4826B3C">
      <w:start w:val="1"/>
      <w:numFmt w:val="bullet"/>
      <w:lvlText w:val="o"/>
      <w:lvlJc w:val="left"/>
      <w:pPr>
        <w:ind w:left="1440" w:hanging="360"/>
      </w:pPr>
      <w:rPr>
        <w:rFonts w:ascii="Courier New" w:hAnsi="Courier New" w:hint="default"/>
      </w:rPr>
    </w:lvl>
    <w:lvl w:ilvl="2" w:tplc="7CF08A72">
      <w:start w:val="1"/>
      <w:numFmt w:val="bullet"/>
      <w:lvlText w:val=""/>
      <w:lvlJc w:val="left"/>
      <w:pPr>
        <w:ind w:left="2160" w:hanging="360"/>
      </w:pPr>
      <w:rPr>
        <w:rFonts w:ascii="Wingdings" w:hAnsi="Wingdings" w:hint="default"/>
      </w:rPr>
    </w:lvl>
    <w:lvl w:ilvl="3" w:tplc="AEEE6D04">
      <w:start w:val="1"/>
      <w:numFmt w:val="bullet"/>
      <w:lvlText w:val=""/>
      <w:lvlJc w:val="left"/>
      <w:pPr>
        <w:ind w:left="2880" w:hanging="360"/>
      </w:pPr>
      <w:rPr>
        <w:rFonts w:ascii="Symbol" w:hAnsi="Symbol" w:hint="default"/>
      </w:rPr>
    </w:lvl>
    <w:lvl w:ilvl="4" w:tplc="9B209C5E">
      <w:start w:val="1"/>
      <w:numFmt w:val="bullet"/>
      <w:lvlText w:val="o"/>
      <w:lvlJc w:val="left"/>
      <w:pPr>
        <w:ind w:left="3600" w:hanging="360"/>
      </w:pPr>
      <w:rPr>
        <w:rFonts w:ascii="Courier New" w:hAnsi="Courier New" w:hint="default"/>
      </w:rPr>
    </w:lvl>
    <w:lvl w:ilvl="5" w:tplc="484E4FAA">
      <w:start w:val="1"/>
      <w:numFmt w:val="bullet"/>
      <w:lvlText w:val=""/>
      <w:lvlJc w:val="left"/>
      <w:pPr>
        <w:ind w:left="4320" w:hanging="360"/>
      </w:pPr>
      <w:rPr>
        <w:rFonts w:ascii="Wingdings" w:hAnsi="Wingdings" w:hint="default"/>
      </w:rPr>
    </w:lvl>
    <w:lvl w:ilvl="6" w:tplc="B8E49656">
      <w:start w:val="1"/>
      <w:numFmt w:val="bullet"/>
      <w:lvlText w:val=""/>
      <w:lvlJc w:val="left"/>
      <w:pPr>
        <w:ind w:left="5040" w:hanging="360"/>
      </w:pPr>
      <w:rPr>
        <w:rFonts w:ascii="Symbol" w:hAnsi="Symbol" w:hint="default"/>
      </w:rPr>
    </w:lvl>
    <w:lvl w:ilvl="7" w:tplc="D8A27CAA">
      <w:start w:val="1"/>
      <w:numFmt w:val="bullet"/>
      <w:lvlText w:val="o"/>
      <w:lvlJc w:val="left"/>
      <w:pPr>
        <w:ind w:left="5760" w:hanging="360"/>
      </w:pPr>
      <w:rPr>
        <w:rFonts w:ascii="Courier New" w:hAnsi="Courier New" w:hint="default"/>
      </w:rPr>
    </w:lvl>
    <w:lvl w:ilvl="8" w:tplc="156409D4">
      <w:start w:val="1"/>
      <w:numFmt w:val="bullet"/>
      <w:lvlText w:val=""/>
      <w:lvlJc w:val="left"/>
      <w:pPr>
        <w:ind w:left="6480" w:hanging="360"/>
      </w:pPr>
      <w:rPr>
        <w:rFonts w:ascii="Wingdings" w:hAnsi="Wingdings" w:hint="default"/>
      </w:rPr>
    </w:lvl>
  </w:abstractNum>
  <w:abstractNum w:abstractNumId="10" w15:restartNumberingAfterBreak="0">
    <w:nsid w:val="53EA7A7C"/>
    <w:multiLevelType w:val="hybridMultilevel"/>
    <w:tmpl w:val="F3524D54"/>
    <w:lvl w:ilvl="0" w:tplc="04EAFF28">
      <w:start w:val="1"/>
      <w:numFmt w:val="bullet"/>
      <w:lvlText w:val=""/>
      <w:lvlJc w:val="left"/>
      <w:pPr>
        <w:ind w:left="720" w:hanging="360"/>
      </w:pPr>
      <w:rPr>
        <w:rFonts w:ascii="Symbol" w:hAnsi="Symbol" w:hint="default"/>
      </w:rPr>
    </w:lvl>
    <w:lvl w:ilvl="1" w:tplc="4FEC75D6">
      <w:start w:val="1"/>
      <w:numFmt w:val="bullet"/>
      <w:lvlText w:val="o"/>
      <w:lvlJc w:val="left"/>
      <w:pPr>
        <w:ind w:left="1440" w:hanging="360"/>
      </w:pPr>
      <w:rPr>
        <w:rFonts w:ascii="Courier New" w:hAnsi="Courier New" w:hint="default"/>
      </w:rPr>
    </w:lvl>
    <w:lvl w:ilvl="2" w:tplc="020A8204">
      <w:start w:val="1"/>
      <w:numFmt w:val="bullet"/>
      <w:lvlText w:val=""/>
      <w:lvlJc w:val="left"/>
      <w:pPr>
        <w:ind w:left="2160" w:hanging="360"/>
      </w:pPr>
      <w:rPr>
        <w:rFonts w:ascii="Wingdings" w:hAnsi="Wingdings" w:hint="default"/>
      </w:rPr>
    </w:lvl>
    <w:lvl w:ilvl="3" w:tplc="6E6C9600">
      <w:start w:val="1"/>
      <w:numFmt w:val="bullet"/>
      <w:lvlText w:val=""/>
      <w:lvlJc w:val="left"/>
      <w:pPr>
        <w:ind w:left="2880" w:hanging="360"/>
      </w:pPr>
      <w:rPr>
        <w:rFonts w:ascii="Symbol" w:hAnsi="Symbol" w:hint="default"/>
      </w:rPr>
    </w:lvl>
    <w:lvl w:ilvl="4" w:tplc="F82C55EA">
      <w:start w:val="1"/>
      <w:numFmt w:val="bullet"/>
      <w:lvlText w:val="o"/>
      <w:lvlJc w:val="left"/>
      <w:pPr>
        <w:ind w:left="3600" w:hanging="360"/>
      </w:pPr>
      <w:rPr>
        <w:rFonts w:ascii="Courier New" w:hAnsi="Courier New" w:hint="default"/>
      </w:rPr>
    </w:lvl>
    <w:lvl w:ilvl="5" w:tplc="4E78AC66">
      <w:start w:val="1"/>
      <w:numFmt w:val="bullet"/>
      <w:lvlText w:val=""/>
      <w:lvlJc w:val="left"/>
      <w:pPr>
        <w:ind w:left="4320" w:hanging="360"/>
      </w:pPr>
      <w:rPr>
        <w:rFonts w:ascii="Wingdings" w:hAnsi="Wingdings" w:hint="default"/>
      </w:rPr>
    </w:lvl>
    <w:lvl w:ilvl="6" w:tplc="79BEFD6E">
      <w:start w:val="1"/>
      <w:numFmt w:val="bullet"/>
      <w:lvlText w:val=""/>
      <w:lvlJc w:val="left"/>
      <w:pPr>
        <w:ind w:left="5040" w:hanging="360"/>
      </w:pPr>
      <w:rPr>
        <w:rFonts w:ascii="Symbol" w:hAnsi="Symbol" w:hint="default"/>
      </w:rPr>
    </w:lvl>
    <w:lvl w:ilvl="7" w:tplc="121AEF00">
      <w:start w:val="1"/>
      <w:numFmt w:val="bullet"/>
      <w:lvlText w:val="o"/>
      <w:lvlJc w:val="left"/>
      <w:pPr>
        <w:ind w:left="5760" w:hanging="360"/>
      </w:pPr>
      <w:rPr>
        <w:rFonts w:ascii="Courier New" w:hAnsi="Courier New" w:hint="default"/>
      </w:rPr>
    </w:lvl>
    <w:lvl w:ilvl="8" w:tplc="5386A22A">
      <w:start w:val="1"/>
      <w:numFmt w:val="bullet"/>
      <w:lvlText w:val=""/>
      <w:lvlJc w:val="left"/>
      <w:pPr>
        <w:ind w:left="6480" w:hanging="360"/>
      </w:pPr>
      <w:rPr>
        <w:rFonts w:ascii="Wingdings" w:hAnsi="Wingdings" w:hint="default"/>
      </w:rPr>
    </w:lvl>
  </w:abstractNum>
  <w:abstractNum w:abstractNumId="11" w15:restartNumberingAfterBreak="0">
    <w:nsid w:val="582223B9"/>
    <w:multiLevelType w:val="hybridMultilevel"/>
    <w:tmpl w:val="AAEE0E02"/>
    <w:lvl w:ilvl="0" w:tplc="D8828E56">
      <w:start w:val="1"/>
      <w:numFmt w:val="bullet"/>
      <w:lvlText w:val=""/>
      <w:lvlJc w:val="left"/>
      <w:pPr>
        <w:ind w:left="720" w:hanging="360"/>
      </w:pPr>
      <w:rPr>
        <w:rFonts w:ascii="Symbol" w:hAnsi="Symbol" w:hint="default"/>
      </w:rPr>
    </w:lvl>
    <w:lvl w:ilvl="1" w:tplc="05DC3A5C">
      <w:start w:val="1"/>
      <w:numFmt w:val="bullet"/>
      <w:lvlText w:val="o"/>
      <w:lvlJc w:val="left"/>
      <w:pPr>
        <w:ind w:left="1440" w:hanging="360"/>
      </w:pPr>
      <w:rPr>
        <w:rFonts w:ascii="Courier New" w:hAnsi="Courier New" w:hint="default"/>
      </w:rPr>
    </w:lvl>
    <w:lvl w:ilvl="2" w:tplc="4002D698">
      <w:start w:val="1"/>
      <w:numFmt w:val="bullet"/>
      <w:lvlText w:val=""/>
      <w:lvlJc w:val="left"/>
      <w:pPr>
        <w:ind w:left="2160" w:hanging="360"/>
      </w:pPr>
      <w:rPr>
        <w:rFonts w:ascii="Wingdings" w:hAnsi="Wingdings" w:hint="default"/>
      </w:rPr>
    </w:lvl>
    <w:lvl w:ilvl="3" w:tplc="21CE3B4E">
      <w:start w:val="1"/>
      <w:numFmt w:val="bullet"/>
      <w:lvlText w:val=""/>
      <w:lvlJc w:val="left"/>
      <w:pPr>
        <w:ind w:left="2880" w:hanging="360"/>
      </w:pPr>
      <w:rPr>
        <w:rFonts w:ascii="Symbol" w:hAnsi="Symbol" w:hint="default"/>
      </w:rPr>
    </w:lvl>
    <w:lvl w:ilvl="4" w:tplc="8B3CED00">
      <w:start w:val="1"/>
      <w:numFmt w:val="bullet"/>
      <w:lvlText w:val="o"/>
      <w:lvlJc w:val="left"/>
      <w:pPr>
        <w:ind w:left="3600" w:hanging="360"/>
      </w:pPr>
      <w:rPr>
        <w:rFonts w:ascii="Courier New" w:hAnsi="Courier New" w:hint="default"/>
      </w:rPr>
    </w:lvl>
    <w:lvl w:ilvl="5" w:tplc="AD3A34A4">
      <w:start w:val="1"/>
      <w:numFmt w:val="bullet"/>
      <w:lvlText w:val=""/>
      <w:lvlJc w:val="left"/>
      <w:pPr>
        <w:ind w:left="4320" w:hanging="360"/>
      </w:pPr>
      <w:rPr>
        <w:rFonts w:ascii="Wingdings" w:hAnsi="Wingdings" w:hint="default"/>
      </w:rPr>
    </w:lvl>
    <w:lvl w:ilvl="6" w:tplc="003EAFFC">
      <w:start w:val="1"/>
      <w:numFmt w:val="bullet"/>
      <w:lvlText w:val=""/>
      <w:lvlJc w:val="left"/>
      <w:pPr>
        <w:ind w:left="5040" w:hanging="360"/>
      </w:pPr>
      <w:rPr>
        <w:rFonts w:ascii="Symbol" w:hAnsi="Symbol" w:hint="default"/>
      </w:rPr>
    </w:lvl>
    <w:lvl w:ilvl="7" w:tplc="CE28501A">
      <w:start w:val="1"/>
      <w:numFmt w:val="bullet"/>
      <w:lvlText w:val="o"/>
      <w:lvlJc w:val="left"/>
      <w:pPr>
        <w:ind w:left="5760" w:hanging="360"/>
      </w:pPr>
      <w:rPr>
        <w:rFonts w:ascii="Courier New" w:hAnsi="Courier New" w:hint="default"/>
      </w:rPr>
    </w:lvl>
    <w:lvl w:ilvl="8" w:tplc="79121C70">
      <w:start w:val="1"/>
      <w:numFmt w:val="bullet"/>
      <w:lvlText w:val=""/>
      <w:lvlJc w:val="left"/>
      <w:pPr>
        <w:ind w:left="6480" w:hanging="360"/>
      </w:pPr>
      <w:rPr>
        <w:rFonts w:ascii="Wingdings" w:hAnsi="Wingdings" w:hint="default"/>
      </w:rPr>
    </w:lvl>
  </w:abstractNum>
  <w:abstractNum w:abstractNumId="12" w15:restartNumberingAfterBreak="0">
    <w:nsid w:val="58E800EC"/>
    <w:multiLevelType w:val="hybridMultilevel"/>
    <w:tmpl w:val="17FEAB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B341C44"/>
    <w:multiLevelType w:val="multilevel"/>
    <w:tmpl w:val="53E4A8F4"/>
    <w:lvl w:ilvl="0">
      <w:start w:val="1"/>
      <w:numFmt w:val="decimal"/>
      <w:lvlText w:val="%1."/>
      <w:lvlJc w:val="left"/>
      <w:pPr>
        <w:ind w:left="3338" w:hanging="360"/>
      </w:pPr>
      <w:rPr>
        <w:b/>
        <w:bCs/>
      </w:rPr>
    </w:lvl>
    <w:lvl w:ilvl="1">
      <w:start w:val="1"/>
      <w:numFmt w:val="decimal"/>
      <w:lvlText w:val="%1."/>
      <w:lvlJc w:val="left"/>
      <w:pPr>
        <w:ind w:left="836" w:hanging="375"/>
      </w:p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14" w15:restartNumberingAfterBreak="0">
    <w:nsid w:val="5F7271EC"/>
    <w:multiLevelType w:val="multilevel"/>
    <w:tmpl w:val="66541E4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4945792"/>
    <w:multiLevelType w:val="hybridMultilevel"/>
    <w:tmpl w:val="77160BE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7D060C4"/>
    <w:multiLevelType w:val="hybridMultilevel"/>
    <w:tmpl w:val="B7B08514"/>
    <w:lvl w:ilvl="0" w:tplc="C426A346">
      <w:start w:val="1"/>
      <w:numFmt w:val="decimal"/>
      <w:lvlText w:val="%1."/>
      <w:lvlJc w:val="left"/>
      <w:pPr>
        <w:ind w:left="720" w:hanging="360"/>
      </w:pPr>
    </w:lvl>
    <w:lvl w:ilvl="1" w:tplc="25BCF6B2">
      <w:start w:val="1"/>
      <w:numFmt w:val="lowerLetter"/>
      <w:lvlText w:val="%2."/>
      <w:lvlJc w:val="left"/>
      <w:pPr>
        <w:ind w:left="1440" w:hanging="360"/>
      </w:pPr>
    </w:lvl>
    <w:lvl w:ilvl="2" w:tplc="A86CDF30">
      <w:start w:val="1"/>
      <w:numFmt w:val="lowerRoman"/>
      <w:lvlText w:val="%3."/>
      <w:lvlJc w:val="right"/>
      <w:pPr>
        <w:ind w:left="2160" w:hanging="180"/>
      </w:pPr>
    </w:lvl>
    <w:lvl w:ilvl="3" w:tplc="D78810F6">
      <w:start w:val="1"/>
      <w:numFmt w:val="decimal"/>
      <w:lvlText w:val="%4."/>
      <w:lvlJc w:val="left"/>
      <w:pPr>
        <w:ind w:left="2880" w:hanging="360"/>
      </w:pPr>
    </w:lvl>
    <w:lvl w:ilvl="4" w:tplc="1D3CE592">
      <w:start w:val="1"/>
      <w:numFmt w:val="lowerLetter"/>
      <w:lvlText w:val="%5."/>
      <w:lvlJc w:val="left"/>
      <w:pPr>
        <w:ind w:left="3600" w:hanging="360"/>
      </w:pPr>
    </w:lvl>
    <w:lvl w:ilvl="5" w:tplc="C9AC3E5E">
      <w:start w:val="1"/>
      <w:numFmt w:val="lowerRoman"/>
      <w:lvlText w:val="%6."/>
      <w:lvlJc w:val="right"/>
      <w:pPr>
        <w:ind w:left="4320" w:hanging="180"/>
      </w:pPr>
    </w:lvl>
    <w:lvl w:ilvl="6" w:tplc="1E761062">
      <w:start w:val="1"/>
      <w:numFmt w:val="decimal"/>
      <w:lvlText w:val="%7."/>
      <w:lvlJc w:val="left"/>
      <w:pPr>
        <w:ind w:left="5040" w:hanging="360"/>
      </w:pPr>
    </w:lvl>
    <w:lvl w:ilvl="7" w:tplc="F64A2CC0">
      <w:start w:val="1"/>
      <w:numFmt w:val="lowerLetter"/>
      <w:lvlText w:val="%8."/>
      <w:lvlJc w:val="left"/>
      <w:pPr>
        <w:ind w:left="5760" w:hanging="360"/>
      </w:pPr>
    </w:lvl>
    <w:lvl w:ilvl="8" w:tplc="1F64AA78">
      <w:start w:val="1"/>
      <w:numFmt w:val="lowerRoman"/>
      <w:lvlText w:val="%9."/>
      <w:lvlJc w:val="right"/>
      <w:pPr>
        <w:ind w:left="6480" w:hanging="180"/>
      </w:pPr>
    </w:lvl>
  </w:abstractNum>
  <w:abstractNum w:abstractNumId="17" w15:restartNumberingAfterBreak="0">
    <w:nsid w:val="6C3DAA62"/>
    <w:multiLevelType w:val="hybridMultilevel"/>
    <w:tmpl w:val="0D50019E"/>
    <w:lvl w:ilvl="0" w:tplc="4DECEB04">
      <w:start w:val="1"/>
      <w:numFmt w:val="decimal"/>
      <w:lvlText w:val="%1."/>
      <w:lvlJc w:val="left"/>
      <w:pPr>
        <w:ind w:left="720" w:hanging="360"/>
      </w:pPr>
    </w:lvl>
    <w:lvl w:ilvl="1" w:tplc="96D4ADF0">
      <w:start w:val="1"/>
      <w:numFmt w:val="lowerLetter"/>
      <w:lvlText w:val="%2."/>
      <w:lvlJc w:val="left"/>
      <w:pPr>
        <w:ind w:left="1440" w:hanging="360"/>
      </w:pPr>
    </w:lvl>
    <w:lvl w:ilvl="2" w:tplc="400A114E">
      <w:start w:val="1"/>
      <w:numFmt w:val="lowerRoman"/>
      <w:lvlText w:val="%3."/>
      <w:lvlJc w:val="right"/>
      <w:pPr>
        <w:ind w:left="2160" w:hanging="180"/>
      </w:pPr>
    </w:lvl>
    <w:lvl w:ilvl="3" w:tplc="3E6AE078">
      <w:start w:val="1"/>
      <w:numFmt w:val="decimal"/>
      <w:lvlText w:val="%4."/>
      <w:lvlJc w:val="left"/>
      <w:pPr>
        <w:ind w:left="2880" w:hanging="360"/>
      </w:pPr>
    </w:lvl>
    <w:lvl w:ilvl="4" w:tplc="F5E272AE">
      <w:start w:val="1"/>
      <w:numFmt w:val="lowerLetter"/>
      <w:lvlText w:val="%5."/>
      <w:lvlJc w:val="left"/>
      <w:pPr>
        <w:ind w:left="3600" w:hanging="360"/>
      </w:pPr>
    </w:lvl>
    <w:lvl w:ilvl="5" w:tplc="FDD80F86">
      <w:start w:val="1"/>
      <w:numFmt w:val="lowerRoman"/>
      <w:lvlText w:val="%6."/>
      <w:lvlJc w:val="right"/>
      <w:pPr>
        <w:ind w:left="4320" w:hanging="180"/>
      </w:pPr>
    </w:lvl>
    <w:lvl w:ilvl="6" w:tplc="D76AAFAC">
      <w:start w:val="1"/>
      <w:numFmt w:val="decimal"/>
      <w:lvlText w:val="%7."/>
      <w:lvlJc w:val="left"/>
      <w:pPr>
        <w:ind w:left="5040" w:hanging="360"/>
      </w:pPr>
    </w:lvl>
    <w:lvl w:ilvl="7" w:tplc="F5B6FAAC">
      <w:start w:val="1"/>
      <w:numFmt w:val="lowerLetter"/>
      <w:lvlText w:val="%8."/>
      <w:lvlJc w:val="left"/>
      <w:pPr>
        <w:ind w:left="5760" w:hanging="360"/>
      </w:pPr>
    </w:lvl>
    <w:lvl w:ilvl="8" w:tplc="47CA6B3C">
      <w:start w:val="1"/>
      <w:numFmt w:val="lowerRoman"/>
      <w:lvlText w:val="%9."/>
      <w:lvlJc w:val="right"/>
      <w:pPr>
        <w:ind w:left="6480" w:hanging="180"/>
      </w:pPr>
    </w:lvl>
  </w:abstractNum>
  <w:abstractNum w:abstractNumId="18" w15:restartNumberingAfterBreak="0">
    <w:nsid w:val="7506698B"/>
    <w:multiLevelType w:val="hybridMultilevel"/>
    <w:tmpl w:val="7286E360"/>
    <w:lvl w:ilvl="0" w:tplc="94F05D82">
      <w:start w:val="1"/>
      <w:numFmt w:val="bullet"/>
      <w:lvlText w:val=""/>
      <w:lvlJc w:val="left"/>
      <w:pPr>
        <w:ind w:left="720" w:hanging="360"/>
      </w:pPr>
      <w:rPr>
        <w:rFonts w:ascii="Symbol" w:hAnsi="Symbol" w:hint="default"/>
      </w:rPr>
    </w:lvl>
    <w:lvl w:ilvl="1" w:tplc="D77C485A">
      <w:start w:val="1"/>
      <w:numFmt w:val="bullet"/>
      <w:lvlText w:val="o"/>
      <w:lvlJc w:val="left"/>
      <w:pPr>
        <w:ind w:left="1440" w:hanging="360"/>
      </w:pPr>
      <w:rPr>
        <w:rFonts w:ascii="Courier New" w:hAnsi="Courier New" w:hint="default"/>
      </w:rPr>
    </w:lvl>
    <w:lvl w:ilvl="2" w:tplc="01F6BAF4">
      <w:start w:val="1"/>
      <w:numFmt w:val="bullet"/>
      <w:lvlText w:val=""/>
      <w:lvlJc w:val="left"/>
      <w:pPr>
        <w:ind w:left="2160" w:hanging="360"/>
      </w:pPr>
      <w:rPr>
        <w:rFonts w:ascii="Wingdings" w:hAnsi="Wingdings" w:hint="default"/>
      </w:rPr>
    </w:lvl>
    <w:lvl w:ilvl="3" w:tplc="A732C592">
      <w:start w:val="1"/>
      <w:numFmt w:val="bullet"/>
      <w:lvlText w:val=""/>
      <w:lvlJc w:val="left"/>
      <w:pPr>
        <w:ind w:left="2880" w:hanging="360"/>
      </w:pPr>
      <w:rPr>
        <w:rFonts w:ascii="Symbol" w:hAnsi="Symbol" w:hint="default"/>
      </w:rPr>
    </w:lvl>
    <w:lvl w:ilvl="4" w:tplc="013A66B4">
      <w:start w:val="1"/>
      <w:numFmt w:val="bullet"/>
      <w:lvlText w:val="o"/>
      <w:lvlJc w:val="left"/>
      <w:pPr>
        <w:ind w:left="3600" w:hanging="360"/>
      </w:pPr>
      <w:rPr>
        <w:rFonts w:ascii="Courier New" w:hAnsi="Courier New" w:hint="default"/>
      </w:rPr>
    </w:lvl>
    <w:lvl w:ilvl="5" w:tplc="7226A0D8">
      <w:start w:val="1"/>
      <w:numFmt w:val="bullet"/>
      <w:lvlText w:val=""/>
      <w:lvlJc w:val="left"/>
      <w:pPr>
        <w:ind w:left="4320" w:hanging="360"/>
      </w:pPr>
      <w:rPr>
        <w:rFonts w:ascii="Wingdings" w:hAnsi="Wingdings" w:hint="default"/>
      </w:rPr>
    </w:lvl>
    <w:lvl w:ilvl="6" w:tplc="F1D4EEF8">
      <w:start w:val="1"/>
      <w:numFmt w:val="bullet"/>
      <w:lvlText w:val=""/>
      <w:lvlJc w:val="left"/>
      <w:pPr>
        <w:ind w:left="5040" w:hanging="360"/>
      </w:pPr>
      <w:rPr>
        <w:rFonts w:ascii="Symbol" w:hAnsi="Symbol" w:hint="default"/>
      </w:rPr>
    </w:lvl>
    <w:lvl w:ilvl="7" w:tplc="2E06F1A8">
      <w:start w:val="1"/>
      <w:numFmt w:val="bullet"/>
      <w:lvlText w:val="o"/>
      <w:lvlJc w:val="left"/>
      <w:pPr>
        <w:ind w:left="5760" w:hanging="360"/>
      </w:pPr>
      <w:rPr>
        <w:rFonts w:ascii="Courier New" w:hAnsi="Courier New" w:hint="default"/>
      </w:rPr>
    </w:lvl>
    <w:lvl w:ilvl="8" w:tplc="51685200">
      <w:start w:val="1"/>
      <w:numFmt w:val="bullet"/>
      <w:lvlText w:val=""/>
      <w:lvlJc w:val="left"/>
      <w:pPr>
        <w:ind w:left="6480" w:hanging="360"/>
      </w:pPr>
      <w:rPr>
        <w:rFonts w:ascii="Wingdings" w:hAnsi="Wingdings" w:hint="default"/>
      </w:rPr>
    </w:lvl>
  </w:abstractNum>
  <w:abstractNum w:abstractNumId="19" w15:restartNumberingAfterBreak="0">
    <w:nsid w:val="76667FD0"/>
    <w:multiLevelType w:val="multilevel"/>
    <w:tmpl w:val="349EF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7DBF06"/>
    <w:multiLevelType w:val="hybridMultilevel"/>
    <w:tmpl w:val="3A52B57E"/>
    <w:lvl w:ilvl="0" w:tplc="22B4D39E">
      <w:start w:val="1"/>
      <w:numFmt w:val="bullet"/>
      <w:lvlText w:val="ü"/>
      <w:lvlJc w:val="left"/>
      <w:pPr>
        <w:ind w:left="720" w:hanging="360"/>
      </w:pPr>
      <w:rPr>
        <w:rFonts w:ascii="Wingdings" w:hAnsi="Wingdings" w:hint="default"/>
      </w:rPr>
    </w:lvl>
    <w:lvl w:ilvl="1" w:tplc="13CA819E">
      <w:start w:val="1"/>
      <w:numFmt w:val="bullet"/>
      <w:lvlText w:val="o"/>
      <w:lvlJc w:val="left"/>
      <w:pPr>
        <w:ind w:left="1440" w:hanging="360"/>
      </w:pPr>
      <w:rPr>
        <w:rFonts w:ascii="Courier New" w:hAnsi="Courier New" w:hint="default"/>
      </w:rPr>
    </w:lvl>
    <w:lvl w:ilvl="2" w:tplc="20269AB0">
      <w:start w:val="1"/>
      <w:numFmt w:val="bullet"/>
      <w:lvlText w:val=""/>
      <w:lvlJc w:val="left"/>
      <w:pPr>
        <w:ind w:left="2160" w:hanging="360"/>
      </w:pPr>
      <w:rPr>
        <w:rFonts w:ascii="Wingdings" w:hAnsi="Wingdings" w:hint="default"/>
      </w:rPr>
    </w:lvl>
    <w:lvl w:ilvl="3" w:tplc="C7AE086A">
      <w:start w:val="1"/>
      <w:numFmt w:val="bullet"/>
      <w:lvlText w:val=""/>
      <w:lvlJc w:val="left"/>
      <w:pPr>
        <w:ind w:left="2880" w:hanging="360"/>
      </w:pPr>
      <w:rPr>
        <w:rFonts w:ascii="Symbol" w:hAnsi="Symbol" w:hint="default"/>
      </w:rPr>
    </w:lvl>
    <w:lvl w:ilvl="4" w:tplc="3D763C32">
      <w:start w:val="1"/>
      <w:numFmt w:val="bullet"/>
      <w:lvlText w:val="o"/>
      <w:lvlJc w:val="left"/>
      <w:pPr>
        <w:ind w:left="3600" w:hanging="360"/>
      </w:pPr>
      <w:rPr>
        <w:rFonts w:ascii="Courier New" w:hAnsi="Courier New" w:hint="default"/>
      </w:rPr>
    </w:lvl>
    <w:lvl w:ilvl="5" w:tplc="96EC85F8">
      <w:start w:val="1"/>
      <w:numFmt w:val="bullet"/>
      <w:lvlText w:val=""/>
      <w:lvlJc w:val="left"/>
      <w:pPr>
        <w:ind w:left="4320" w:hanging="360"/>
      </w:pPr>
      <w:rPr>
        <w:rFonts w:ascii="Wingdings" w:hAnsi="Wingdings" w:hint="default"/>
      </w:rPr>
    </w:lvl>
    <w:lvl w:ilvl="6" w:tplc="F378CB48">
      <w:start w:val="1"/>
      <w:numFmt w:val="bullet"/>
      <w:lvlText w:val=""/>
      <w:lvlJc w:val="left"/>
      <w:pPr>
        <w:ind w:left="5040" w:hanging="360"/>
      </w:pPr>
      <w:rPr>
        <w:rFonts w:ascii="Symbol" w:hAnsi="Symbol" w:hint="default"/>
      </w:rPr>
    </w:lvl>
    <w:lvl w:ilvl="7" w:tplc="16761ED4">
      <w:start w:val="1"/>
      <w:numFmt w:val="bullet"/>
      <w:lvlText w:val="o"/>
      <w:lvlJc w:val="left"/>
      <w:pPr>
        <w:ind w:left="5760" w:hanging="360"/>
      </w:pPr>
      <w:rPr>
        <w:rFonts w:ascii="Courier New" w:hAnsi="Courier New" w:hint="default"/>
      </w:rPr>
    </w:lvl>
    <w:lvl w:ilvl="8" w:tplc="F0F4813E">
      <w:start w:val="1"/>
      <w:numFmt w:val="bullet"/>
      <w:lvlText w:val=""/>
      <w:lvlJc w:val="left"/>
      <w:pPr>
        <w:ind w:left="6480" w:hanging="360"/>
      </w:pPr>
      <w:rPr>
        <w:rFonts w:ascii="Wingdings" w:hAnsi="Wingdings" w:hint="default"/>
      </w:rPr>
    </w:lvl>
  </w:abstractNum>
  <w:num w:numId="1" w16cid:durableId="520751883">
    <w:abstractNumId w:val="18"/>
  </w:num>
  <w:num w:numId="2" w16cid:durableId="116072906">
    <w:abstractNumId w:val="17"/>
  </w:num>
  <w:num w:numId="3" w16cid:durableId="1828521816">
    <w:abstractNumId w:val="16"/>
  </w:num>
  <w:num w:numId="4" w16cid:durableId="1834178083">
    <w:abstractNumId w:val="20"/>
  </w:num>
  <w:num w:numId="5" w16cid:durableId="1517620563">
    <w:abstractNumId w:val="4"/>
  </w:num>
  <w:num w:numId="6" w16cid:durableId="1936209723">
    <w:abstractNumId w:val="10"/>
  </w:num>
  <w:num w:numId="7" w16cid:durableId="1964921294">
    <w:abstractNumId w:val="9"/>
  </w:num>
  <w:num w:numId="8" w16cid:durableId="12801684">
    <w:abstractNumId w:val="13"/>
  </w:num>
  <w:num w:numId="9" w16cid:durableId="2038043054">
    <w:abstractNumId w:val="2"/>
  </w:num>
  <w:num w:numId="10" w16cid:durableId="587077643">
    <w:abstractNumId w:val="14"/>
  </w:num>
  <w:num w:numId="11" w16cid:durableId="2046716732">
    <w:abstractNumId w:val="5"/>
  </w:num>
  <w:num w:numId="12" w16cid:durableId="632906965">
    <w:abstractNumId w:val="19"/>
  </w:num>
  <w:num w:numId="13" w16cid:durableId="1265191426">
    <w:abstractNumId w:val="8"/>
  </w:num>
  <w:num w:numId="14" w16cid:durableId="1334144869">
    <w:abstractNumId w:val="1"/>
  </w:num>
  <w:num w:numId="15" w16cid:durableId="606886232">
    <w:abstractNumId w:val="0"/>
  </w:num>
  <w:num w:numId="16" w16cid:durableId="995300449">
    <w:abstractNumId w:val="12"/>
  </w:num>
  <w:num w:numId="17" w16cid:durableId="2146502956">
    <w:abstractNumId w:val="7"/>
  </w:num>
  <w:num w:numId="18" w16cid:durableId="555312457">
    <w:abstractNumId w:val="15"/>
  </w:num>
  <w:num w:numId="19" w16cid:durableId="231431512">
    <w:abstractNumId w:val="6"/>
  </w:num>
  <w:num w:numId="20" w16cid:durableId="423113915">
    <w:abstractNumId w:val="11"/>
  </w:num>
  <w:num w:numId="21" w16cid:durableId="973753857">
    <w:abstractNumId w:val="3"/>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atalia Norato Mora">
    <w15:presenceInfo w15:providerId="AD" w15:userId="S::natalia.norato@umv.gov.co::a7f20160-359e-4cef-8b73-f8491900a007"/>
  </w15:person>
  <w15:person w15:author="Johanna Alejandra Merchán Garzón">
    <w15:presenceInfo w15:providerId="AD" w15:userId="S::johanna.merchan@umv.gov.co::57663dab-40de-4022-b640-b5a61e1a86b3"/>
  </w15:person>
  <w15:person w15:author="Jenny Andrea Ausique Pedroza">
    <w15:presenceInfo w15:providerId="AD" w15:userId="S::jenny.ausique@umv.gov.co::fa37b728-7819-4c23-a516-12f06996081e"/>
  </w15:person>
  <w15:person w15:author="Erika Andrea Munoz Orjuela">
    <w15:presenceInfo w15:providerId="AD" w15:userId="S::erika.munoz@umv.gov.co::f1113eef-2e11-4f11-aee7-9302d4fb998b"/>
  </w15:person>
  <w15:person w15:author="Julio Cesar Guapacha Osorio">
    <w15:presenceInfo w15:providerId="AD" w15:userId="S::julio.guapacha@umv.gov.co::477f83fc-dd89-4c13-a2c2-e2e67943a5f2"/>
  </w15:person>
  <w15:person w15:author="Julio Cesar Guevara Rodriguez">
    <w15:presenceInfo w15:providerId="AD" w15:userId="S::julio.guevara@umv.gov.co::58a2b252-bc74-4a77-af68-153515efbb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04E"/>
    <w:rsid w:val="0000130D"/>
    <w:rsid w:val="000018E6"/>
    <w:rsid w:val="00001B3D"/>
    <w:rsid w:val="00002BA7"/>
    <w:rsid w:val="000030A9"/>
    <w:rsid w:val="00005BA3"/>
    <w:rsid w:val="000062C2"/>
    <w:rsid w:val="0000666E"/>
    <w:rsid w:val="00006ACD"/>
    <w:rsid w:val="0000749F"/>
    <w:rsid w:val="000100CE"/>
    <w:rsid w:val="0001072D"/>
    <w:rsid w:val="00010D1F"/>
    <w:rsid w:val="00011BB7"/>
    <w:rsid w:val="000158E0"/>
    <w:rsid w:val="0001598C"/>
    <w:rsid w:val="00017B10"/>
    <w:rsid w:val="00017FFB"/>
    <w:rsid w:val="0002103E"/>
    <w:rsid w:val="000215D3"/>
    <w:rsid w:val="00021644"/>
    <w:rsid w:val="00022469"/>
    <w:rsid w:val="000229D5"/>
    <w:rsid w:val="000232DD"/>
    <w:rsid w:val="0002350D"/>
    <w:rsid w:val="0002393F"/>
    <w:rsid w:val="00024A66"/>
    <w:rsid w:val="00024DCC"/>
    <w:rsid w:val="00024E58"/>
    <w:rsid w:val="000256B6"/>
    <w:rsid w:val="00030E30"/>
    <w:rsid w:val="000325C4"/>
    <w:rsid w:val="00034B55"/>
    <w:rsid w:val="0003518C"/>
    <w:rsid w:val="00036A1F"/>
    <w:rsid w:val="00036ABE"/>
    <w:rsid w:val="00036E65"/>
    <w:rsid w:val="0003779E"/>
    <w:rsid w:val="00037B76"/>
    <w:rsid w:val="000405CA"/>
    <w:rsid w:val="0004172B"/>
    <w:rsid w:val="00041859"/>
    <w:rsid w:val="00041D55"/>
    <w:rsid w:val="00043255"/>
    <w:rsid w:val="00043F9A"/>
    <w:rsid w:val="000459CD"/>
    <w:rsid w:val="00046098"/>
    <w:rsid w:val="00050376"/>
    <w:rsid w:val="000512E2"/>
    <w:rsid w:val="00051559"/>
    <w:rsid w:val="00051884"/>
    <w:rsid w:val="00052483"/>
    <w:rsid w:val="0005256A"/>
    <w:rsid w:val="00052D19"/>
    <w:rsid w:val="000531D6"/>
    <w:rsid w:val="0005399F"/>
    <w:rsid w:val="00056B82"/>
    <w:rsid w:val="00061DA2"/>
    <w:rsid w:val="00063CE9"/>
    <w:rsid w:val="00063DF5"/>
    <w:rsid w:val="0006423C"/>
    <w:rsid w:val="00064748"/>
    <w:rsid w:val="0006620D"/>
    <w:rsid w:val="00066B9F"/>
    <w:rsid w:val="000702BE"/>
    <w:rsid w:val="000702C0"/>
    <w:rsid w:val="000738D9"/>
    <w:rsid w:val="0007503E"/>
    <w:rsid w:val="000750DF"/>
    <w:rsid w:val="00077886"/>
    <w:rsid w:val="00077B83"/>
    <w:rsid w:val="000805F7"/>
    <w:rsid w:val="00080E8E"/>
    <w:rsid w:val="00085218"/>
    <w:rsid w:val="000858E6"/>
    <w:rsid w:val="00085F50"/>
    <w:rsid w:val="00087F93"/>
    <w:rsid w:val="000901C4"/>
    <w:rsid w:val="00090869"/>
    <w:rsid w:val="00090C4C"/>
    <w:rsid w:val="00092816"/>
    <w:rsid w:val="00093CE1"/>
    <w:rsid w:val="000943E7"/>
    <w:rsid w:val="0009440F"/>
    <w:rsid w:val="00094998"/>
    <w:rsid w:val="00095126"/>
    <w:rsid w:val="0009595C"/>
    <w:rsid w:val="00096C5B"/>
    <w:rsid w:val="00097272"/>
    <w:rsid w:val="00097DF9"/>
    <w:rsid w:val="000A1EA3"/>
    <w:rsid w:val="000A2422"/>
    <w:rsid w:val="000A6DF6"/>
    <w:rsid w:val="000A74C8"/>
    <w:rsid w:val="000B0788"/>
    <w:rsid w:val="000B2063"/>
    <w:rsid w:val="000B2E8F"/>
    <w:rsid w:val="000B3980"/>
    <w:rsid w:val="000B3ED3"/>
    <w:rsid w:val="000B3F90"/>
    <w:rsid w:val="000B5152"/>
    <w:rsid w:val="000B52E1"/>
    <w:rsid w:val="000B5E80"/>
    <w:rsid w:val="000B7D39"/>
    <w:rsid w:val="000C0278"/>
    <w:rsid w:val="000C0CC9"/>
    <w:rsid w:val="000C19D0"/>
    <w:rsid w:val="000C2B30"/>
    <w:rsid w:val="000C34D9"/>
    <w:rsid w:val="000C55C6"/>
    <w:rsid w:val="000C5CC8"/>
    <w:rsid w:val="000C5D47"/>
    <w:rsid w:val="000C6083"/>
    <w:rsid w:val="000C6401"/>
    <w:rsid w:val="000C64B1"/>
    <w:rsid w:val="000C69EF"/>
    <w:rsid w:val="000D02E7"/>
    <w:rsid w:val="000D0E0E"/>
    <w:rsid w:val="000D2C7F"/>
    <w:rsid w:val="000D3230"/>
    <w:rsid w:val="000D3ED5"/>
    <w:rsid w:val="000D3F26"/>
    <w:rsid w:val="000D3F4B"/>
    <w:rsid w:val="000D43D7"/>
    <w:rsid w:val="000D53E1"/>
    <w:rsid w:val="000D56DF"/>
    <w:rsid w:val="000D64A4"/>
    <w:rsid w:val="000D6768"/>
    <w:rsid w:val="000D7390"/>
    <w:rsid w:val="000D7E07"/>
    <w:rsid w:val="000E3245"/>
    <w:rsid w:val="000E35D9"/>
    <w:rsid w:val="000E3BC5"/>
    <w:rsid w:val="000E3E2C"/>
    <w:rsid w:val="000E4075"/>
    <w:rsid w:val="000E4EF7"/>
    <w:rsid w:val="000E4F5E"/>
    <w:rsid w:val="000E5FB8"/>
    <w:rsid w:val="000E7303"/>
    <w:rsid w:val="000E73B8"/>
    <w:rsid w:val="000E745A"/>
    <w:rsid w:val="000E772A"/>
    <w:rsid w:val="000E7BF4"/>
    <w:rsid w:val="000F0085"/>
    <w:rsid w:val="000F00CA"/>
    <w:rsid w:val="000F40DF"/>
    <w:rsid w:val="000F42F3"/>
    <w:rsid w:val="000F5136"/>
    <w:rsid w:val="000F6C0E"/>
    <w:rsid w:val="00101C46"/>
    <w:rsid w:val="00101CBF"/>
    <w:rsid w:val="00103A2F"/>
    <w:rsid w:val="001040D1"/>
    <w:rsid w:val="0010418E"/>
    <w:rsid w:val="00104D91"/>
    <w:rsid w:val="00106469"/>
    <w:rsid w:val="001064D7"/>
    <w:rsid w:val="00106CE6"/>
    <w:rsid w:val="0010773A"/>
    <w:rsid w:val="0011135D"/>
    <w:rsid w:val="001113A2"/>
    <w:rsid w:val="001125E7"/>
    <w:rsid w:val="00113476"/>
    <w:rsid w:val="00115636"/>
    <w:rsid w:val="00116605"/>
    <w:rsid w:val="00117780"/>
    <w:rsid w:val="00120F5B"/>
    <w:rsid w:val="00121777"/>
    <w:rsid w:val="00122D82"/>
    <w:rsid w:val="00123081"/>
    <w:rsid w:val="001239AD"/>
    <w:rsid w:val="001254F0"/>
    <w:rsid w:val="001263E5"/>
    <w:rsid w:val="00126B56"/>
    <w:rsid w:val="00126EC3"/>
    <w:rsid w:val="00131931"/>
    <w:rsid w:val="0013340A"/>
    <w:rsid w:val="001337B6"/>
    <w:rsid w:val="00135B56"/>
    <w:rsid w:val="00137706"/>
    <w:rsid w:val="00137E1B"/>
    <w:rsid w:val="001407EC"/>
    <w:rsid w:val="00140D56"/>
    <w:rsid w:val="0014174E"/>
    <w:rsid w:val="0014229D"/>
    <w:rsid w:val="00143E13"/>
    <w:rsid w:val="00144A46"/>
    <w:rsid w:val="00145580"/>
    <w:rsid w:val="001455E4"/>
    <w:rsid w:val="00145787"/>
    <w:rsid w:val="00145F8E"/>
    <w:rsid w:val="00147B45"/>
    <w:rsid w:val="00150B72"/>
    <w:rsid w:val="001522C9"/>
    <w:rsid w:val="00156F77"/>
    <w:rsid w:val="001602F6"/>
    <w:rsid w:val="0016067B"/>
    <w:rsid w:val="00160F60"/>
    <w:rsid w:val="00163668"/>
    <w:rsid w:val="00163A18"/>
    <w:rsid w:val="001640CE"/>
    <w:rsid w:val="00164255"/>
    <w:rsid w:val="00166912"/>
    <w:rsid w:val="0016788E"/>
    <w:rsid w:val="00170EC1"/>
    <w:rsid w:val="00170FA3"/>
    <w:rsid w:val="001712C1"/>
    <w:rsid w:val="00173597"/>
    <w:rsid w:val="00173C99"/>
    <w:rsid w:val="001740EF"/>
    <w:rsid w:val="001754D4"/>
    <w:rsid w:val="001757A5"/>
    <w:rsid w:val="001772C4"/>
    <w:rsid w:val="00177A08"/>
    <w:rsid w:val="00180890"/>
    <w:rsid w:val="0018248E"/>
    <w:rsid w:val="00182F9F"/>
    <w:rsid w:val="00183D00"/>
    <w:rsid w:val="0018445F"/>
    <w:rsid w:val="001857CC"/>
    <w:rsid w:val="001859BC"/>
    <w:rsid w:val="00185CFF"/>
    <w:rsid w:val="00186702"/>
    <w:rsid w:val="0019022D"/>
    <w:rsid w:val="001908DC"/>
    <w:rsid w:val="00190AF0"/>
    <w:rsid w:val="00191319"/>
    <w:rsid w:val="00191F4D"/>
    <w:rsid w:val="0019245B"/>
    <w:rsid w:val="001926A2"/>
    <w:rsid w:val="00193C5C"/>
    <w:rsid w:val="001946BD"/>
    <w:rsid w:val="0019500A"/>
    <w:rsid w:val="0019597D"/>
    <w:rsid w:val="00196BD8"/>
    <w:rsid w:val="001A206E"/>
    <w:rsid w:val="001A5779"/>
    <w:rsid w:val="001A5C9B"/>
    <w:rsid w:val="001A626A"/>
    <w:rsid w:val="001A74D7"/>
    <w:rsid w:val="001B08C7"/>
    <w:rsid w:val="001B12FD"/>
    <w:rsid w:val="001B2D20"/>
    <w:rsid w:val="001B31F3"/>
    <w:rsid w:val="001B36ED"/>
    <w:rsid w:val="001B4C29"/>
    <w:rsid w:val="001B63D1"/>
    <w:rsid w:val="001B650D"/>
    <w:rsid w:val="001B6D8B"/>
    <w:rsid w:val="001B6E1F"/>
    <w:rsid w:val="001B6F5D"/>
    <w:rsid w:val="001C227D"/>
    <w:rsid w:val="001C3181"/>
    <w:rsid w:val="001C5A10"/>
    <w:rsid w:val="001C5DD7"/>
    <w:rsid w:val="001C5EF2"/>
    <w:rsid w:val="001C6E58"/>
    <w:rsid w:val="001C7236"/>
    <w:rsid w:val="001D03CA"/>
    <w:rsid w:val="001D0736"/>
    <w:rsid w:val="001D135A"/>
    <w:rsid w:val="001D2298"/>
    <w:rsid w:val="001D2300"/>
    <w:rsid w:val="001D28C1"/>
    <w:rsid w:val="001D2BC0"/>
    <w:rsid w:val="001D2FB1"/>
    <w:rsid w:val="001D2FD9"/>
    <w:rsid w:val="001D3118"/>
    <w:rsid w:val="001D32E8"/>
    <w:rsid w:val="001D6BA2"/>
    <w:rsid w:val="001D6C16"/>
    <w:rsid w:val="001E1FE7"/>
    <w:rsid w:val="001E3653"/>
    <w:rsid w:val="001F0FE8"/>
    <w:rsid w:val="001F359F"/>
    <w:rsid w:val="001F3900"/>
    <w:rsid w:val="001F49B7"/>
    <w:rsid w:val="001F53EF"/>
    <w:rsid w:val="001F70F0"/>
    <w:rsid w:val="00200041"/>
    <w:rsid w:val="00200EFB"/>
    <w:rsid w:val="00201C3E"/>
    <w:rsid w:val="00201D61"/>
    <w:rsid w:val="00202229"/>
    <w:rsid w:val="00202E97"/>
    <w:rsid w:val="00203E5F"/>
    <w:rsid w:val="0020453A"/>
    <w:rsid w:val="00204599"/>
    <w:rsid w:val="00204BE7"/>
    <w:rsid w:val="00204CE0"/>
    <w:rsid w:val="002063F4"/>
    <w:rsid w:val="002103C0"/>
    <w:rsid w:val="002108D4"/>
    <w:rsid w:val="00210D9C"/>
    <w:rsid w:val="002114E9"/>
    <w:rsid w:val="00214045"/>
    <w:rsid w:val="002151AE"/>
    <w:rsid w:val="00217964"/>
    <w:rsid w:val="00220707"/>
    <w:rsid w:val="002212BF"/>
    <w:rsid w:val="00224E31"/>
    <w:rsid w:val="002256B0"/>
    <w:rsid w:val="00225E3C"/>
    <w:rsid w:val="002262F0"/>
    <w:rsid w:val="00226920"/>
    <w:rsid w:val="00227C7F"/>
    <w:rsid w:val="00227D53"/>
    <w:rsid w:val="00232413"/>
    <w:rsid w:val="002334CF"/>
    <w:rsid w:val="00233A7A"/>
    <w:rsid w:val="002348AE"/>
    <w:rsid w:val="0024030D"/>
    <w:rsid w:val="002416E2"/>
    <w:rsid w:val="00241D57"/>
    <w:rsid w:val="00241F78"/>
    <w:rsid w:val="00242095"/>
    <w:rsid w:val="00242995"/>
    <w:rsid w:val="00242E62"/>
    <w:rsid w:val="0024344F"/>
    <w:rsid w:val="00244E5B"/>
    <w:rsid w:val="00244F2A"/>
    <w:rsid w:val="00245115"/>
    <w:rsid w:val="00245999"/>
    <w:rsid w:val="00247611"/>
    <w:rsid w:val="00251B3C"/>
    <w:rsid w:val="00253212"/>
    <w:rsid w:val="00254C8E"/>
    <w:rsid w:val="00256954"/>
    <w:rsid w:val="00256E37"/>
    <w:rsid w:val="00261EF6"/>
    <w:rsid w:val="00262A5F"/>
    <w:rsid w:val="002638B7"/>
    <w:rsid w:val="00263E14"/>
    <w:rsid w:val="00264316"/>
    <w:rsid w:val="00265643"/>
    <w:rsid w:val="002657CA"/>
    <w:rsid w:val="00266587"/>
    <w:rsid w:val="00267E3A"/>
    <w:rsid w:val="002740D4"/>
    <w:rsid w:val="0027431B"/>
    <w:rsid w:val="00274FBF"/>
    <w:rsid w:val="002763A6"/>
    <w:rsid w:val="0027649D"/>
    <w:rsid w:val="002765F6"/>
    <w:rsid w:val="00277072"/>
    <w:rsid w:val="0027746C"/>
    <w:rsid w:val="00277665"/>
    <w:rsid w:val="00277A0C"/>
    <w:rsid w:val="00280641"/>
    <w:rsid w:val="00281B70"/>
    <w:rsid w:val="00282BD9"/>
    <w:rsid w:val="00283B17"/>
    <w:rsid w:val="002855A1"/>
    <w:rsid w:val="00286749"/>
    <w:rsid w:val="00286EE2"/>
    <w:rsid w:val="00287938"/>
    <w:rsid w:val="00287EC8"/>
    <w:rsid w:val="0029343C"/>
    <w:rsid w:val="00295D87"/>
    <w:rsid w:val="00296A43"/>
    <w:rsid w:val="00296FED"/>
    <w:rsid w:val="002A05ED"/>
    <w:rsid w:val="002A2201"/>
    <w:rsid w:val="002A253B"/>
    <w:rsid w:val="002A2C29"/>
    <w:rsid w:val="002A3E7C"/>
    <w:rsid w:val="002A46E8"/>
    <w:rsid w:val="002A5AE9"/>
    <w:rsid w:val="002A5CFD"/>
    <w:rsid w:val="002A60AC"/>
    <w:rsid w:val="002A611A"/>
    <w:rsid w:val="002B0631"/>
    <w:rsid w:val="002B0B41"/>
    <w:rsid w:val="002B19B3"/>
    <w:rsid w:val="002B2975"/>
    <w:rsid w:val="002B318B"/>
    <w:rsid w:val="002B3EE8"/>
    <w:rsid w:val="002B3F1A"/>
    <w:rsid w:val="002B42E7"/>
    <w:rsid w:val="002B4D3F"/>
    <w:rsid w:val="002B567B"/>
    <w:rsid w:val="002B6239"/>
    <w:rsid w:val="002B72C6"/>
    <w:rsid w:val="002B7976"/>
    <w:rsid w:val="002B7F9E"/>
    <w:rsid w:val="002C0586"/>
    <w:rsid w:val="002C1111"/>
    <w:rsid w:val="002C1C7B"/>
    <w:rsid w:val="002C2719"/>
    <w:rsid w:val="002C3B21"/>
    <w:rsid w:val="002C3E43"/>
    <w:rsid w:val="002C6593"/>
    <w:rsid w:val="002C7422"/>
    <w:rsid w:val="002C784D"/>
    <w:rsid w:val="002D0C8B"/>
    <w:rsid w:val="002D108C"/>
    <w:rsid w:val="002D259C"/>
    <w:rsid w:val="002D2BB4"/>
    <w:rsid w:val="002D3752"/>
    <w:rsid w:val="002D5752"/>
    <w:rsid w:val="002D57E6"/>
    <w:rsid w:val="002D590E"/>
    <w:rsid w:val="002E0387"/>
    <w:rsid w:val="002E2780"/>
    <w:rsid w:val="002E312A"/>
    <w:rsid w:val="002E39F5"/>
    <w:rsid w:val="002E57CA"/>
    <w:rsid w:val="002E5F8D"/>
    <w:rsid w:val="002E67D8"/>
    <w:rsid w:val="002E7051"/>
    <w:rsid w:val="002F0664"/>
    <w:rsid w:val="002F16CA"/>
    <w:rsid w:val="002F4B72"/>
    <w:rsid w:val="0030117A"/>
    <w:rsid w:val="00303328"/>
    <w:rsid w:val="00304ED8"/>
    <w:rsid w:val="00305018"/>
    <w:rsid w:val="00307D53"/>
    <w:rsid w:val="00310B07"/>
    <w:rsid w:val="00311B22"/>
    <w:rsid w:val="00311C5D"/>
    <w:rsid w:val="0031254C"/>
    <w:rsid w:val="0031339C"/>
    <w:rsid w:val="00313FD1"/>
    <w:rsid w:val="00314229"/>
    <w:rsid w:val="00314397"/>
    <w:rsid w:val="00315CB4"/>
    <w:rsid w:val="0031676F"/>
    <w:rsid w:val="00317AA4"/>
    <w:rsid w:val="00320C4D"/>
    <w:rsid w:val="003219BB"/>
    <w:rsid w:val="00322117"/>
    <w:rsid w:val="00322D22"/>
    <w:rsid w:val="00323FC5"/>
    <w:rsid w:val="00323FC9"/>
    <w:rsid w:val="00324362"/>
    <w:rsid w:val="00325289"/>
    <w:rsid w:val="00325C86"/>
    <w:rsid w:val="00327767"/>
    <w:rsid w:val="003310C1"/>
    <w:rsid w:val="0033184F"/>
    <w:rsid w:val="00332BBE"/>
    <w:rsid w:val="0033430D"/>
    <w:rsid w:val="00334EF4"/>
    <w:rsid w:val="00335E1A"/>
    <w:rsid w:val="00336E64"/>
    <w:rsid w:val="00340D04"/>
    <w:rsid w:val="003417B6"/>
    <w:rsid w:val="003421FC"/>
    <w:rsid w:val="003422BC"/>
    <w:rsid w:val="00343697"/>
    <w:rsid w:val="00343E64"/>
    <w:rsid w:val="003446C1"/>
    <w:rsid w:val="0034478B"/>
    <w:rsid w:val="0034520E"/>
    <w:rsid w:val="00345262"/>
    <w:rsid w:val="00345A55"/>
    <w:rsid w:val="0034609B"/>
    <w:rsid w:val="003471B7"/>
    <w:rsid w:val="00347A75"/>
    <w:rsid w:val="00350705"/>
    <w:rsid w:val="00351363"/>
    <w:rsid w:val="0035169E"/>
    <w:rsid w:val="0035349B"/>
    <w:rsid w:val="003537E3"/>
    <w:rsid w:val="00353FEC"/>
    <w:rsid w:val="0035558B"/>
    <w:rsid w:val="0035665A"/>
    <w:rsid w:val="003566A4"/>
    <w:rsid w:val="00356BE9"/>
    <w:rsid w:val="00356C9F"/>
    <w:rsid w:val="003577A9"/>
    <w:rsid w:val="00357E5D"/>
    <w:rsid w:val="00360342"/>
    <w:rsid w:val="00360702"/>
    <w:rsid w:val="00360A34"/>
    <w:rsid w:val="00360D9B"/>
    <w:rsid w:val="003614FC"/>
    <w:rsid w:val="00362AA8"/>
    <w:rsid w:val="0036494F"/>
    <w:rsid w:val="00364F90"/>
    <w:rsid w:val="00365BFD"/>
    <w:rsid w:val="00366DD3"/>
    <w:rsid w:val="00366E34"/>
    <w:rsid w:val="00366FBE"/>
    <w:rsid w:val="003676FF"/>
    <w:rsid w:val="00370566"/>
    <w:rsid w:val="00370B46"/>
    <w:rsid w:val="00372396"/>
    <w:rsid w:val="0037395A"/>
    <w:rsid w:val="00376B2B"/>
    <w:rsid w:val="00380307"/>
    <w:rsid w:val="00380A63"/>
    <w:rsid w:val="00382DB3"/>
    <w:rsid w:val="00382E87"/>
    <w:rsid w:val="00385166"/>
    <w:rsid w:val="00390E5E"/>
    <w:rsid w:val="003910CF"/>
    <w:rsid w:val="00392DB7"/>
    <w:rsid w:val="003932A4"/>
    <w:rsid w:val="00394CAE"/>
    <w:rsid w:val="003958EF"/>
    <w:rsid w:val="003966B5"/>
    <w:rsid w:val="003A15E1"/>
    <w:rsid w:val="003A3385"/>
    <w:rsid w:val="003A3D1C"/>
    <w:rsid w:val="003A68BB"/>
    <w:rsid w:val="003A7B5E"/>
    <w:rsid w:val="003B03C2"/>
    <w:rsid w:val="003B0C04"/>
    <w:rsid w:val="003B1F5C"/>
    <w:rsid w:val="003B229B"/>
    <w:rsid w:val="003B28BB"/>
    <w:rsid w:val="003B44CD"/>
    <w:rsid w:val="003B6184"/>
    <w:rsid w:val="003B6494"/>
    <w:rsid w:val="003B75D1"/>
    <w:rsid w:val="003B77D5"/>
    <w:rsid w:val="003B7A12"/>
    <w:rsid w:val="003B7E67"/>
    <w:rsid w:val="003C010C"/>
    <w:rsid w:val="003C03D3"/>
    <w:rsid w:val="003C0EDF"/>
    <w:rsid w:val="003C3329"/>
    <w:rsid w:val="003C353A"/>
    <w:rsid w:val="003C4A68"/>
    <w:rsid w:val="003C6366"/>
    <w:rsid w:val="003D01E6"/>
    <w:rsid w:val="003D1089"/>
    <w:rsid w:val="003D10BB"/>
    <w:rsid w:val="003D21AF"/>
    <w:rsid w:val="003D2B5A"/>
    <w:rsid w:val="003D36B4"/>
    <w:rsid w:val="003D4338"/>
    <w:rsid w:val="003D47CC"/>
    <w:rsid w:val="003D4DE3"/>
    <w:rsid w:val="003D6022"/>
    <w:rsid w:val="003D6703"/>
    <w:rsid w:val="003D77C4"/>
    <w:rsid w:val="003D7F98"/>
    <w:rsid w:val="003E27D2"/>
    <w:rsid w:val="003E3AF5"/>
    <w:rsid w:val="003E4884"/>
    <w:rsid w:val="003E4C1C"/>
    <w:rsid w:val="003E532D"/>
    <w:rsid w:val="003E6F87"/>
    <w:rsid w:val="003E6FA3"/>
    <w:rsid w:val="003E7D68"/>
    <w:rsid w:val="003E7D6B"/>
    <w:rsid w:val="003F03DF"/>
    <w:rsid w:val="003F07C5"/>
    <w:rsid w:val="003F0D89"/>
    <w:rsid w:val="003F154C"/>
    <w:rsid w:val="003F4C42"/>
    <w:rsid w:val="004004DA"/>
    <w:rsid w:val="00400563"/>
    <w:rsid w:val="00401F3E"/>
    <w:rsid w:val="00403736"/>
    <w:rsid w:val="004038C4"/>
    <w:rsid w:val="0040521C"/>
    <w:rsid w:val="00405EB1"/>
    <w:rsid w:val="00406851"/>
    <w:rsid w:val="00406C7F"/>
    <w:rsid w:val="00410833"/>
    <w:rsid w:val="00410891"/>
    <w:rsid w:val="00410D46"/>
    <w:rsid w:val="00411DBB"/>
    <w:rsid w:val="00412242"/>
    <w:rsid w:val="0041250C"/>
    <w:rsid w:val="00416D83"/>
    <w:rsid w:val="00417844"/>
    <w:rsid w:val="00420771"/>
    <w:rsid w:val="00420AFD"/>
    <w:rsid w:val="004210D8"/>
    <w:rsid w:val="0042117B"/>
    <w:rsid w:val="00423634"/>
    <w:rsid w:val="00423893"/>
    <w:rsid w:val="004239FF"/>
    <w:rsid w:val="004242D8"/>
    <w:rsid w:val="00426DB7"/>
    <w:rsid w:val="004273F0"/>
    <w:rsid w:val="00427C3B"/>
    <w:rsid w:val="0043008C"/>
    <w:rsid w:val="004300CC"/>
    <w:rsid w:val="00430984"/>
    <w:rsid w:val="00430AB7"/>
    <w:rsid w:val="00431F8E"/>
    <w:rsid w:val="00433321"/>
    <w:rsid w:val="004339E1"/>
    <w:rsid w:val="00435941"/>
    <w:rsid w:val="004377BA"/>
    <w:rsid w:val="00442E4F"/>
    <w:rsid w:val="00443315"/>
    <w:rsid w:val="00444202"/>
    <w:rsid w:val="004452FD"/>
    <w:rsid w:val="00445D3E"/>
    <w:rsid w:val="004507AA"/>
    <w:rsid w:val="004509E7"/>
    <w:rsid w:val="0045365A"/>
    <w:rsid w:val="00453882"/>
    <w:rsid w:val="00453C00"/>
    <w:rsid w:val="00454990"/>
    <w:rsid w:val="0045527E"/>
    <w:rsid w:val="00455822"/>
    <w:rsid w:val="00455C03"/>
    <w:rsid w:val="00456AD0"/>
    <w:rsid w:val="00460624"/>
    <w:rsid w:val="0046112E"/>
    <w:rsid w:val="00462A8C"/>
    <w:rsid w:val="00462DB3"/>
    <w:rsid w:val="00464266"/>
    <w:rsid w:val="00464B23"/>
    <w:rsid w:val="00464D9C"/>
    <w:rsid w:val="0046620F"/>
    <w:rsid w:val="00466DE3"/>
    <w:rsid w:val="00467035"/>
    <w:rsid w:val="004670BA"/>
    <w:rsid w:val="004675D7"/>
    <w:rsid w:val="004678E0"/>
    <w:rsid w:val="00470437"/>
    <w:rsid w:val="004712A7"/>
    <w:rsid w:val="004713BC"/>
    <w:rsid w:val="00472473"/>
    <w:rsid w:val="00472635"/>
    <w:rsid w:val="0047263F"/>
    <w:rsid w:val="00472795"/>
    <w:rsid w:val="00473B1F"/>
    <w:rsid w:val="0047404E"/>
    <w:rsid w:val="004747DB"/>
    <w:rsid w:val="0047556D"/>
    <w:rsid w:val="004765E4"/>
    <w:rsid w:val="00476F21"/>
    <w:rsid w:val="00480E58"/>
    <w:rsid w:val="004813C7"/>
    <w:rsid w:val="004818D1"/>
    <w:rsid w:val="004818D8"/>
    <w:rsid w:val="00483077"/>
    <w:rsid w:val="00484A99"/>
    <w:rsid w:val="004851B0"/>
    <w:rsid w:val="004856B3"/>
    <w:rsid w:val="004879F0"/>
    <w:rsid w:val="00493A41"/>
    <w:rsid w:val="00494313"/>
    <w:rsid w:val="00494E8F"/>
    <w:rsid w:val="0049648E"/>
    <w:rsid w:val="004A2832"/>
    <w:rsid w:val="004A34D4"/>
    <w:rsid w:val="004A4679"/>
    <w:rsid w:val="004A5B28"/>
    <w:rsid w:val="004A6177"/>
    <w:rsid w:val="004A7B74"/>
    <w:rsid w:val="004B1CD9"/>
    <w:rsid w:val="004B3C45"/>
    <w:rsid w:val="004B3E9E"/>
    <w:rsid w:val="004B4538"/>
    <w:rsid w:val="004B4C3D"/>
    <w:rsid w:val="004B4D16"/>
    <w:rsid w:val="004B53B9"/>
    <w:rsid w:val="004B5AFD"/>
    <w:rsid w:val="004B68EE"/>
    <w:rsid w:val="004B71B7"/>
    <w:rsid w:val="004B75DC"/>
    <w:rsid w:val="004C2632"/>
    <w:rsid w:val="004C3E37"/>
    <w:rsid w:val="004C4CF0"/>
    <w:rsid w:val="004C506E"/>
    <w:rsid w:val="004C7064"/>
    <w:rsid w:val="004CC774"/>
    <w:rsid w:val="004D2DA3"/>
    <w:rsid w:val="004D3337"/>
    <w:rsid w:val="004D33BE"/>
    <w:rsid w:val="004D33FD"/>
    <w:rsid w:val="004D3805"/>
    <w:rsid w:val="004D5D2A"/>
    <w:rsid w:val="004D7ED6"/>
    <w:rsid w:val="004E2CB5"/>
    <w:rsid w:val="004E399E"/>
    <w:rsid w:val="004E4E15"/>
    <w:rsid w:val="004E51D4"/>
    <w:rsid w:val="004E6388"/>
    <w:rsid w:val="004E71CD"/>
    <w:rsid w:val="004F00A7"/>
    <w:rsid w:val="004F018F"/>
    <w:rsid w:val="004F021B"/>
    <w:rsid w:val="004F098A"/>
    <w:rsid w:val="004F0CB4"/>
    <w:rsid w:val="004F0E8D"/>
    <w:rsid w:val="004F10D3"/>
    <w:rsid w:val="004F2915"/>
    <w:rsid w:val="004F3175"/>
    <w:rsid w:val="004F366E"/>
    <w:rsid w:val="004F4410"/>
    <w:rsid w:val="004F49BB"/>
    <w:rsid w:val="004F4EA7"/>
    <w:rsid w:val="004F5926"/>
    <w:rsid w:val="004F6989"/>
    <w:rsid w:val="00502A3F"/>
    <w:rsid w:val="0050354E"/>
    <w:rsid w:val="00503B81"/>
    <w:rsid w:val="00505A87"/>
    <w:rsid w:val="005069A3"/>
    <w:rsid w:val="00507746"/>
    <w:rsid w:val="00510A7E"/>
    <w:rsid w:val="00510E6E"/>
    <w:rsid w:val="00511A6A"/>
    <w:rsid w:val="00513162"/>
    <w:rsid w:val="005145D7"/>
    <w:rsid w:val="00514D27"/>
    <w:rsid w:val="005176A3"/>
    <w:rsid w:val="00517941"/>
    <w:rsid w:val="0052038C"/>
    <w:rsid w:val="00520858"/>
    <w:rsid w:val="00520F25"/>
    <w:rsid w:val="005211E4"/>
    <w:rsid w:val="00522392"/>
    <w:rsid w:val="00523BA8"/>
    <w:rsid w:val="00523BDC"/>
    <w:rsid w:val="0052529A"/>
    <w:rsid w:val="005254FF"/>
    <w:rsid w:val="005300A9"/>
    <w:rsid w:val="00531E23"/>
    <w:rsid w:val="00531E3F"/>
    <w:rsid w:val="00531F2E"/>
    <w:rsid w:val="00533333"/>
    <w:rsid w:val="005335C8"/>
    <w:rsid w:val="00533A56"/>
    <w:rsid w:val="005343D6"/>
    <w:rsid w:val="00535B80"/>
    <w:rsid w:val="005368CB"/>
    <w:rsid w:val="00536C39"/>
    <w:rsid w:val="005376E1"/>
    <w:rsid w:val="00540D7D"/>
    <w:rsid w:val="0054319D"/>
    <w:rsid w:val="00546189"/>
    <w:rsid w:val="00547177"/>
    <w:rsid w:val="00547A24"/>
    <w:rsid w:val="00550F29"/>
    <w:rsid w:val="00551FAD"/>
    <w:rsid w:val="0055268E"/>
    <w:rsid w:val="00552AE6"/>
    <w:rsid w:val="00553541"/>
    <w:rsid w:val="005536D6"/>
    <w:rsid w:val="00555651"/>
    <w:rsid w:val="00557CFC"/>
    <w:rsid w:val="00557EE6"/>
    <w:rsid w:val="00561E29"/>
    <w:rsid w:val="00562F26"/>
    <w:rsid w:val="00563C9F"/>
    <w:rsid w:val="00563F79"/>
    <w:rsid w:val="005640C7"/>
    <w:rsid w:val="00564CA1"/>
    <w:rsid w:val="005669DF"/>
    <w:rsid w:val="00566D83"/>
    <w:rsid w:val="0057021B"/>
    <w:rsid w:val="00571001"/>
    <w:rsid w:val="0057216C"/>
    <w:rsid w:val="00572F7C"/>
    <w:rsid w:val="00573C34"/>
    <w:rsid w:val="00573CFC"/>
    <w:rsid w:val="00573D3E"/>
    <w:rsid w:val="0057648D"/>
    <w:rsid w:val="00576EA7"/>
    <w:rsid w:val="00577FFA"/>
    <w:rsid w:val="00581F96"/>
    <w:rsid w:val="00582810"/>
    <w:rsid w:val="00583217"/>
    <w:rsid w:val="005843C2"/>
    <w:rsid w:val="0058451B"/>
    <w:rsid w:val="00584F8C"/>
    <w:rsid w:val="0058529F"/>
    <w:rsid w:val="00585923"/>
    <w:rsid w:val="00585DCC"/>
    <w:rsid w:val="005868C1"/>
    <w:rsid w:val="00586B1E"/>
    <w:rsid w:val="00587CE2"/>
    <w:rsid w:val="00591416"/>
    <w:rsid w:val="005932EF"/>
    <w:rsid w:val="005938C4"/>
    <w:rsid w:val="00593CBE"/>
    <w:rsid w:val="00597175"/>
    <w:rsid w:val="005A0357"/>
    <w:rsid w:val="005A1EF5"/>
    <w:rsid w:val="005A31B1"/>
    <w:rsid w:val="005A36D3"/>
    <w:rsid w:val="005A3BD0"/>
    <w:rsid w:val="005A3C28"/>
    <w:rsid w:val="005A4E8F"/>
    <w:rsid w:val="005A4F88"/>
    <w:rsid w:val="005A5E47"/>
    <w:rsid w:val="005A6720"/>
    <w:rsid w:val="005B1F0E"/>
    <w:rsid w:val="005B205B"/>
    <w:rsid w:val="005B2820"/>
    <w:rsid w:val="005B2CF9"/>
    <w:rsid w:val="005B32F9"/>
    <w:rsid w:val="005B3915"/>
    <w:rsid w:val="005B4253"/>
    <w:rsid w:val="005B4AEA"/>
    <w:rsid w:val="005B6AA0"/>
    <w:rsid w:val="005B75F5"/>
    <w:rsid w:val="005C1052"/>
    <w:rsid w:val="005C13C9"/>
    <w:rsid w:val="005C1926"/>
    <w:rsid w:val="005C198E"/>
    <w:rsid w:val="005C2145"/>
    <w:rsid w:val="005C24D8"/>
    <w:rsid w:val="005C3F5E"/>
    <w:rsid w:val="005C410A"/>
    <w:rsid w:val="005C49CB"/>
    <w:rsid w:val="005C5130"/>
    <w:rsid w:val="005C6092"/>
    <w:rsid w:val="005C66CC"/>
    <w:rsid w:val="005CC093"/>
    <w:rsid w:val="005D0827"/>
    <w:rsid w:val="005D1E4C"/>
    <w:rsid w:val="005D28C2"/>
    <w:rsid w:val="005D37A6"/>
    <w:rsid w:val="005D3F31"/>
    <w:rsid w:val="005D4E9F"/>
    <w:rsid w:val="005D5104"/>
    <w:rsid w:val="005D54A5"/>
    <w:rsid w:val="005D5EF7"/>
    <w:rsid w:val="005E0536"/>
    <w:rsid w:val="005E1810"/>
    <w:rsid w:val="005E244B"/>
    <w:rsid w:val="005E2938"/>
    <w:rsid w:val="005E302D"/>
    <w:rsid w:val="005E3531"/>
    <w:rsid w:val="005E35D4"/>
    <w:rsid w:val="005E4B8A"/>
    <w:rsid w:val="005E5ADC"/>
    <w:rsid w:val="005E6605"/>
    <w:rsid w:val="005E6A90"/>
    <w:rsid w:val="005E6C42"/>
    <w:rsid w:val="005E71FE"/>
    <w:rsid w:val="005E7565"/>
    <w:rsid w:val="005F1890"/>
    <w:rsid w:val="005F2310"/>
    <w:rsid w:val="005F3010"/>
    <w:rsid w:val="005F3C28"/>
    <w:rsid w:val="005F3ECB"/>
    <w:rsid w:val="005F51DB"/>
    <w:rsid w:val="005F52BD"/>
    <w:rsid w:val="005F547E"/>
    <w:rsid w:val="005F5FC6"/>
    <w:rsid w:val="005F63EA"/>
    <w:rsid w:val="005F739E"/>
    <w:rsid w:val="0060073D"/>
    <w:rsid w:val="00600D15"/>
    <w:rsid w:val="006011F3"/>
    <w:rsid w:val="00601702"/>
    <w:rsid w:val="00601C70"/>
    <w:rsid w:val="00601E3D"/>
    <w:rsid w:val="006026CF"/>
    <w:rsid w:val="00602867"/>
    <w:rsid w:val="00602EC8"/>
    <w:rsid w:val="00603A3D"/>
    <w:rsid w:val="00605A8A"/>
    <w:rsid w:val="0060714D"/>
    <w:rsid w:val="00610E35"/>
    <w:rsid w:val="006110FD"/>
    <w:rsid w:val="00612702"/>
    <w:rsid w:val="00613349"/>
    <w:rsid w:val="006139E2"/>
    <w:rsid w:val="0061507B"/>
    <w:rsid w:val="00615CF9"/>
    <w:rsid w:val="00615DEB"/>
    <w:rsid w:val="006163B5"/>
    <w:rsid w:val="00620308"/>
    <w:rsid w:val="00620AA8"/>
    <w:rsid w:val="006237EE"/>
    <w:rsid w:val="0062434D"/>
    <w:rsid w:val="00624892"/>
    <w:rsid w:val="006252AA"/>
    <w:rsid w:val="006253C1"/>
    <w:rsid w:val="00625A33"/>
    <w:rsid w:val="00626227"/>
    <w:rsid w:val="00626ED5"/>
    <w:rsid w:val="00630445"/>
    <w:rsid w:val="00630C46"/>
    <w:rsid w:val="00631613"/>
    <w:rsid w:val="00632430"/>
    <w:rsid w:val="006329B6"/>
    <w:rsid w:val="00633910"/>
    <w:rsid w:val="00635D96"/>
    <w:rsid w:val="006364E8"/>
    <w:rsid w:val="00636AC4"/>
    <w:rsid w:val="00637B82"/>
    <w:rsid w:val="00640A44"/>
    <w:rsid w:val="006418AD"/>
    <w:rsid w:val="00646A77"/>
    <w:rsid w:val="00646FE7"/>
    <w:rsid w:val="006510AD"/>
    <w:rsid w:val="00652294"/>
    <w:rsid w:val="006535AB"/>
    <w:rsid w:val="00653EB5"/>
    <w:rsid w:val="0065547D"/>
    <w:rsid w:val="006570E8"/>
    <w:rsid w:val="00657904"/>
    <w:rsid w:val="00657A73"/>
    <w:rsid w:val="00660944"/>
    <w:rsid w:val="006613BD"/>
    <w:rsid w:val="00661607"/>
    <w:rsid w:val="00661B93"/>
    <w:rsid w:val="00663935"/>
    <w:rsid w:val="00663BAE"/>
    <w:rsid w:val="00665CFB"/>
    <w:rsid w:val="00666147"/>
    <w:rsid w:val="00667108"/>
    <w:rsid w:val="006706D8"/>
    <w:rsid w:val="00671366"/>
    <w:rsid w:val="00671593"/>
    <w:rsid w:val="00671967"/>
    <w:rsid w:val="006728A9"/>
    <w:rsid w:val="006757F3"/>
    <w:rsid w:val="0067606B"/>
    <w:rsid w:val="00676BE6"/>
    <w:rsid w:val="006824A3"/>
    <w:rsid w:val="00683886"/>
    <w:rsid w:val="006838DE"/>
    <w:rsid w:val="00684B07"/>
    <w:rsid w:val="00685B38"/>
    <w:rsid w:val="0068714F"/>
    <w:rsid w:val="006873B7"/>
    <w:rsid w:val="006874B5"/>
    <w:rsid w:val="0069166A"/>
    <w:rsid w:val="0069244D"/>
    <w:rsid w:val="00692BE6"/>
    <w:rsid w:val="0069313C"/>
    <w:rsid w:val="00693689"/>
    <w:rsid w:val="006953C2"/>
    <w:rsid w:val="00695610"/>
    <w:rsid w:val="00696358"/>
    <w:rsid w:val="00696FC8"/>
    <w:rsid w:val="006A0148"/>
    <w:rsid w:val="006A265B"/>
    <w:rsid w:val="006A3212"/>
    <w:rsid w:val="006A38F2"/>
    <w:rsid w:val="006A3938"/>
    <w:rsid w:val="006A3ADB"/>
    <w:rsid w:val="006A490D"/>
    <w:rsid w:val="006A7586"/>
    <w:rsid w:val="006A7AD6"/>
    <w:rsid w:val="006B0D53"/>
    <w:rsid w:val="006B2065"/>
    <w:rsid w:val="006B23D5"/>
    <w:rsid w:val="006B2719"/>
    <w:rsid w:val="006B2EAC"/>
    <w:rsid w:val="006B2FEE"/>
    <w:rsid w:val="006B3951"/>
    <w:rsid w:val="006B4A31"/>
    <w:rsid w:val="006B4B9A"/>
    <w:rsid w:val="006B4ECA"/>
    <w:rsid w:val="006B5DF5"/>
    <w:rsid w:val="006B6700"/>
    <w:rsid w:val="006B6E08"/>
    <w:rsid w:val="006B7EEB"/>
    <w:rsid w:val="006C0405"/>
    <w:rsid w:val="006C19ED"/>
    <w:rsid w:val="006C507E"/>
    <w:rsid w:val="006C511F"/>
    <w:rsid w:val="006C576E"/>
    <w:rsid w:val="006C5A6F"/>
    <w:rsid w:val="006C7290"/>
    <w:rsid w:val="006D0292"/>
    <w:rsid w:val="006D06EB"/>
    <w:rsid w:val="006D0DCC"/>
    <w:rsid w:val="006D2532"/>
    <w:rsid w:val="006D30AF"/>
    <w:rsid w:val="006D611F"/>
    <w:rsid w:val="006D61B1"/>
    <w:rsid w:val="006D644C"/>
    <w:rsid w:val="006D6F80"/>
    <w:rsid w:val="006D77FC"/>
    <w:rsid w:val="006E0303"/>
    <w:rsid w:val="006E03B8"/>
    <w:rsid w:val="006E0508"/>
    <w:rsid w:val="006E0605"/>
    <w:rsid w:val="006E13C1"/>
    <w:rsid w:val="006E16F7"/>
    <w:rsid w:val="006E3E9E"/>
    <w:rsid w:val="006E44A4"/>
    <w:rsid w:val="006F1291"/>
    <w:rsid w:val="006F137C"/>
    <w:rsid w:val="006F1862"/>
    <w:rsid w:val="006F3F1C"/>
    <w:rsid w:val="006F669D"/>
    <w:rsid w:val="006F7180"/>
    <w:rsid w:val="006F7D89"/>
    <w:rsid w:val="00701AB5"/>
    <w:rsid w:val="00702DB0"/>
    <w:rsid w:val="00703276"/>
    <w:rsid w:val="007039D1"/>
    <w:rsid w:val="00704240"/>
    <w:rsid w:val="0070668A"/>
    <w:rsid w:val="00712295"/>
    <w:rsid w:val="00713D99"/>
    <w:rsid w:val="007141E6"/>
    <w:rsid w:val="0071543D"/>
    <w:rsid w:val="00717A6F"/>
    <w:rsid w:val="00717D0C"/>
    <w:rsid w:val="00720E7D"/>
    <w:rsid w:val="007229BF"/>
    <w:rsid w:val="00723351"/>
    <w:rsid w:val="00723D7B"/>
    <w:rsid w:val="0072766B"/>
    <w:rsid w:val="00727A56"/>
    <w:rsid w:val="0073111F"/>
    <w:rsid w:val="007322A0"/>
    <w:rsid w:val="007339E4"/>
    <w:rsid w:val="00733D0F"/>
    <w:rsid w:val="00734071"/>
    <w:rsid w:val="007344EF"/>
    <w:rsid w:val="00736C5E"/>
    <w:rsid w:val="007379EE"/>
    <w:rsid w:val="00742743"/>
    <w:rsid w:val="00743BFE"/>
    <w:rsid w:val="007440AC"/>
    <w:rsid w:val="0074487C"/>
    <w:rsid w:val="00746CEA"/>
    <w:rsid w:val="00747CB9"/>
    <w:rsid w:val="00747FB4"/>
    <w:rsid w:val="0075088B"/>
    <w:rsid w:val="00756FBC"/>
    <w:rsid w:val="0075752C"/>
    <w:rsid w:val="00757C1C"/>
    <w:rsid w:val="007601CD"/>
    <w:rsid w:val="00761AAB"/>
    <w:rsid w:val="00763073"/>
    <w:rsid w:val="00763477"/>
    <w:rsid w:val="00764E79"/>
    <w:rsid w:val="00771733"/>
    <w:rsid w:val="0077194F"/>
    <w:rsid w:val="00773C55"/>
    <w:rsid w:val="00777E71"/>
    <w:rsid w:val="00780292"/>
    <w:rsid w:val="00780396"/>
    <w:rsid w:val="00781895"/>
    <w:rsid w:val="00783AEC"/>
    <w:rsid w:val="00783DA3"/>
    <w:rsid w:val="00785052"/>
    <w:rsid w:val="00785A35"/>
    <w:rsid w:val="007869B2"/>
    <w:rsid w:val="00790367"/>
    <w:rsid w:val="00790D51"/>
    <w:rsid w:val="00792B26"/>
    <w:rsid w:val="007931C8"/>
    <w:rsid w:val="0079676D"/>
    <w:rsid w:val="007A0982"/>
    <w:rsid w:val="007A1FD8"/>
    <w:rsid w:val="007A22D9"/>
    <w:rsid w:val="007A248A"/>
    <w:rsid w:val="007A4286"/>
    <w:rsid w:val="007A4FE0"/>
    <w:rsid w:val="007A5519"/>
    <w:rsid w:val="007A62BD"/>
    <w:rsid w:val="007B0B5D"/>
    <w:rsid w:val="007B1316"/>
    <w:rsid w:val="007B2D05"/>
    <w:rsid w:val="007B46E6"/>
    <w:rsid w:val="007B4ED7"/>
    <w:rsid w:val="007B4F10"/>
    <w:rsid w:val="007B62CC"/>
    <w:rsid w:val="007B7286"/>
    <w:rsid w:val="007C0734"/>
    <w:rsid w:val="007C1DF6"/>
    <w:rsid w:val="007C1F4A"/>
    <w:rsid w:val="007C2891"/>
    <w:rsid w:val="007C3D1B"/>
    <w:rsid w:val="007C3F11"/>
    <w:rsid w:val="007C6F38"/>
    <w:rsid w:val="007C7382"/>
    <w:rsid w:val="007C7484"/>
    <w:rsid w:val="007C7900"/>
    <w:rsid w:val="007D2AEC"/>
    <w:rsid w:val="007D38AC"/>
    <w:rsid w:val="007D3FB1"/>
    <w:rsid w:val="007D413E"/>
    <w:rsid w:val="007D4E98"/>
    <w:rsid w:val="007D5356"/>
    <w:rsid w:val="007D5CD4"/>
    <w:rsid w:val="007E056E"/>
    <w:rsid w:val="007E19C0"/>
    <w:rsid w:val="007E1F7A"/>
    <w:rsid w:val="007E2871"/>
    <w:rsid w:val="007E49FD"/>
    <w:rsid w:val="007E7510"/>
    <w:rsid w:val="007E78E0"/>
    <w:rsid w:val="007E7968"/>
    <w:rsid w:val="007F0EC2"/>
    <w:rsid w:val="007F21E5"/>
    <w:rsid w:val="007F38C9"/>
    <w:rsid w:val="007F51C0"/>
    <w:rsid w:val="007F6B15"/>
    <w:rsid w:val="0080045C"/>
    <w:rsid w:val="008004BB"/>
    <w:rsid w:val="008009D7"/>
    <w:rsid w:val="00800A72"/>
    <w:rsid w:val="00800FAC"/>
    <w:rsid w:val="00801A1E"/>
    <w:rsid w:val="00802DDA"/>
    <w:rsid w:val="008053CE"/>
    <w:rsid w:val="008055E1"/>
    <w:rsid w:val="00805A18"/>
    <w:rsid w:val="00806D17"/>
    <w:rsid w:val="00806ED9"/>
    <w:rsid w:val="0080724A"/>
    <w:rsid w:val="008100E8"/>
    <w:rsid w:val="00810A5E"/>
    <w:rsid w:val="00812120"/>
    <w:rsid w:val="00813779"/>
    <w:rsid w:val="00814978"/>
    <w:rsid w:val="00814D63"/>
    <w:rsid w:val="008150FD"/>
    <w:rsid w:val="008166FD"/>
    <w:rsid w:val="00816B23"/>
    <w:rsid w:val="00816E2A"/>
    <w:rsid w:val="00816EE5"/>
    <w:rsid w:val="00820154"/>
    <w:rsid w:val="00820EC2"/>
    <w:rsid w:val="00821D78"/>
    <w:rsid w:val="00822705"/>
    <w:rsid w:val="00822791"/>
    <w:rsid w:val="00822CE8"/>
    <w:rsid w:val="00824EB8"/>
    <w:rsid w:val="00826025"/>
    <w:rsid w:val="0082678C"/>
    <w:rsid w:val="00830EB9"/>
    <w:rsid w:val="00831C88"/>
    <w:rsid w:val="00832344"/>
    <w:rsid w:val="0083278F"/>
    <w:rsid w:val="00832A88"/>
    <w:rsid w:val="00836DF1"/>
    <w:rsid w:val="00837593"/>
    <w:rsid w:val="00841D85"/>
    <w:rsid w:val="0084229E"/>
    <w:rsid w:val="00843C01"/>
    <w:rsid w:val="00843D95"/>
    <w:rsid w:val="00846849"/>
    <w:rsid w:val="008477BC"/>
    <w:rsid w:val="008522CD"/>
    <w:rsid w:val="00852A37"/>
    <w:rsid w:val="008535C4"/>
    <w:rsid w:val="00854967"/>
    <w:rsid w:val="00855386"/>
    <w:rsid w:val="00857C26"/>
    <w:rsid w:val="00860253"/>
    <w:rsid w:val="00860BEF"/>
    <w:rsid w:val="00861323"/>
    <w:rsid w:val="00861894"/>
    <w:rsid w:val="008642B0"/>
    <w:rsid w:val="0086777D"/>
    <w:rsid w:val="00867CE2"/>
    <w:rsid w:val="00870D78"/>
    <w:rsid w:val="00871267"/>
    <w:rsid w:val="008719A5"/>
    <w:rsid w:val="00871C41"/>
    <w:rsid w:val="008721AC"/>
    <w:rsid w:val="008737D6"/>
    <w:rsid w:val="00873CD1"/>
    <w:rsid w:val="00873D41"/>
    <w:rsid w:val="0087460F"/>
    <w:rsid w:val="00880677"/>
    <w:rsid w:val="00880F72"/>
    <w:rsid w:val="008814DF"/>
    <w:rsid w:val="008823B2"/>
    <w:rsid w:val="00882945"/>
    <w:rsid w:val="008843D8"/>
    <w:rsid w:val="00884E77"/>
    <w:rsid w:val="0088554F"/>
    <w:rsid w:val="00885801"/>
    <w:rsid w:val="00887ED1"/>
    <w:rsid w:val="008902B1"/>
    <w:rsid w:val="008905ED"/>
    <w:rsid w:val="0089275E"/>
    <w:rsid w:val="00893BA6"/>
    <w:rsid w:val="0089407D"/>
    <w:rsid w:val="008948FE"/>
    <w:rsid w:val="008955DC"/>
    <w:rsid w:val="00897101"/>
    <w:rsid w:val="008A30CA"/>
    <w:rsid w:val="008A5609"/>
    <w:rsid w:val="008A56EA"/>
    <w:rsid w:val="008A5EE1"/>
    <w:rsid w:val="008A620F"/>
    <w:rsid w:val="008A6667"/>
    <w:rsid w:val="008A6723"/>
    <w:rsid w:val="008A6F6D"/>
    <w:rsid w:val="008A752C"/>
    <w:rsid w:val="008A7FD4"/>
    <w:rsid w:val="008B0342"/>
    <w:rsid w:val="008B09C7"/>
    <w:rsid w:val="008B1A4F"/>
    <w:rsid w:val="008B2A1B"/>
    <w:rsid w:val="008B2B0C"/>
    <w:rsid w:val="008B4823"/>
    <w:rsid w:val="008B6EC8"/>
    <w:rsid w:val="008B6F0A"/>
    <w:rsid w:val="008BB9F7"/>
    <w:rsid w:val="008C02E3"/>
    <w:rsid w:val="008C16A6"/>
    <w:rsid w:val="008C1ACC"/>
    <w:rsid w:val="008C1CD2"/>
    <w:rsid w:val="008C1F3F"/>
    <w:rsid w:val="008C2460"/>
    <w:rsid w:val="008C283F"/>
    <w:rsid w:val="008C4DE0"/>
    <w:rsid w:val="008C4EBF"/>
    <w:rsid w:val="008C5810"/>
    <w:rsid w:val="008C5868"/>
    <w:rsid w:val="008C5D68"/>
    <w:rsid w:val="008D124D"/>
    <w:rsid w:val="008D31DF"/>
    <w:rsid w:val="008D62E3"/>
    <w:rsid w:val="008D64E1"/>
    <w:rsid w:val="008E0279"/>
    <w:rsid w:val="008E2641"/>
    <w:rsid w:val="008E390C"/>
    <w:rsid w:val="008E3D51"/>
    <w:rsid w:val="008E46D9"/>
    <w:rsid w:val="008E5A06"/>
    <w:rsid w:val="008E5A52"/>
    <w:rsid w:val="008E777F"/>
    <w:rsid w:val="008F05E6"/>
    <w:rsid w:val="008F0675"/>
    <w:rsid w:val="008F0CDE"/>
    <w:rsid w:val="008F2505"/>
    <w:rsid w:val="008F2E23"/>
    <w:rsid w:val="008F356A"/>
    <w:rsid w:val="008F359F"/>
    <w:rsid w:val="008F3C72"/>
    <w:rsid w:val="008F4B9F"/>
    <w:rsid w:val="008F583A"/>
    <w:rsid w:val="008F7242"/>
    <w:rsid w:val="008F7DB3"/>
    <w:rsid w:val="009000D5"/>
    <w:rsid w:val="0090206C"/>
    <w:rsid w:val="00903115"/>
    <w:rsid w:val="00903221"/>
    <w:rsid w:val="00904DB5"/>
    <w:rsid w:val="00905299"/>
    <w:rsid w:val="00907C35"/>
    <w:rsid w:val="00910CBB"/>
    <w:rsid w:val="00910EA9"/>
    <w:rsid w:val="0091136C"/>
    <w:rsid w:val="00913082"/>
    <w:rsid w:val="009152FE"/>
    <w:rsid w:val="009176B0"/>
    <w:rsid w:val="00917F3B"/>
    <w:rsid w:val="00920222"/>
    <w:rsid w:val="00921DCD"/>
    <w:rsid w:val="009229EB"/>
    <w:rsid w:val="009234F8"/>
    <w:rsid w:val="00924F27"/>
    <w:rsid w:val="00925039"/>
    <w:rsid w:val="00925C88"/>
    <w:rsid w:val="00926797"/>
    <w:rsid w:val="00926E43"/>
    <w:rsid w:val="00927EFB"/>
    <w:rsid w:val="00930183"/>
    <w:rsid w:val="009327E6"/>
    <w:rsid w:val="0093399C"/>
    <w:rsid w:val="00934058"/>
    <w:rsid w:val="009373A6"/>
    <w:rsid w:val="009375FD"/>
    <w:rsid w:val="00940C4D"/>
    <w:rsid w:val="00941729"/>
    <w:rsid w:val="00941AA2"/>
    <w:rsid w:val="00941FC8"/>
    <w:rsid w:val="009423CF"/>
    <w:rsid w:val="00942732"/>
    <w:rsid w:val="00942848"/>
    <w:rsid w:val="00944708"/>
    <w:rsid w:val="009453E0"/>
    <w:rsid w:val="00946166"/>
    <w:rsid w:val="00946D20"/>
    <w:rsid w:val="00947A0D"/>
    <w:rsid w:val="00950C82"/>
    <w:rsid w:val="00950F10"/>
    <w:rsid w:val="00952916"/>
    <w:rsid w:val="00952E60"/>
    <w:rsid w:val="00952F92"/>
    <w:rsid w:val="009545F6"/>
    <w:rsid w:val="00956105"/>
    <w:rsid w:val="0095739C"/>
    <w:rsid w:val="00958683"/>
    <w:rsid w:val="00961362"/>
    <w:rsid w:val="0096161C"/>
    <w:rsid w:val="00961EBE"/>
    <w:rsid w:val="00965500"/>
    <w:rsid w:val="00965A0C"/>
    <w:rsid w:val="0096776C"/>
    <w:rsid w:val="00967E24"/>
    <w:rsid w:val="00970730"/>
    <w:rsid w:val="009709C9"/>
    <w:rsid w:val="00973360"/>
    <w:rsid w:val="00973D8A"/>
    <w:rsid w:val="009740B1"/>
    <w:rsid w:val="00976784"/>
    <w:rsid w:val="00977F65"/>
    <w:rsid w:val="00980201"/>
    <w:rsid w:val="00980FA1"/>
    <w:rsid w:val="00981814"/>
    <w:rsid w:val="00981BC6"/>
    <w:rsid w:val="00982179"/>
    <w:rsid w:val="00982500"/>
    <w:rsid w:val="00983EA9"/>
    <w:rsid w:val="00985369"/>
    <w:rsid w:val="0098553A"/>
    <w:rsid w:val="00985B8F"/>
    <w:rsid w:val="0098631F"/>
    <w:rsid w:val="00986644"/>
    <w:rsid w:val="009870D3"/>
    <w:rsid w:val="009871B4"/>
    <w:rsid w:val="0098BD28"/>
    <w:rsid w:val="00990A03"/>
    <w:rsid w:val="009924A2"/>
    <w:rsid w:val="009933F8"/>
    <w:rsid w:val="00993F85"/>
    <w:rsid w:val="009951A9"/>
    <w:rsid w:val="009A0D31"/>
    <w:rsid w:val="009A1492"/>
    <w:rsid w:val="009A2667"/>
    <w:rsid w:val="009A2950"/>
    <w:rsid w:val="009A31E3"/>
    <w:rsid w:val="009A344B"/>
    <w:rsid w:val="009A3842"/>
    <w:rsid w:val="009A4440"/>
    <w:rsid w:val="009A49AE"/>
    <w:rsid w:val="009A4C37"/>
    <w:rsid w:val="009A76FE"/>
    <w:rsid w:val="009B0583"/>
    <w:rsid w:val="009B1771"/>
    <w:rsid w:val="009B1FCB"/>
    <w:rsid w:val="009B3976"/>
    <w:rsid w:val="009B4C21"/>
    <w:rsid w:val="009B51BA"/>
    <w:rsid w:val="009B523B"/>
    <w:rsid w:val="009B71FC"/>
    <w:rsid w:val="009B7F5B"/>
    <w:rsid w:val="009C0756"/>
    <w:rsid w:val="009C2E39"/>
    <w:rsid w:val="009C36AE"/>
    <w:rsid w:val="009C6B05"/>
    <w:rsid w:val="009D0E01"/>
    <w:rsid w:val="009D23E9"/>
    <w:rsid w:val="009D3B28"/>
    <w:rsid w:val="009D4CD4"/>
    <w:rsid w:val="009D5FC4"/>
    <w:rsid w:val="009D620D"/>
    <w:rsid w:val="009D64E8"/>
    <w:rsid w:val="009D67CD"/>
    <w:rsid w:val="009D7CCA"/>
    <w:rsid w:val="009E1034"/>
    <w:rsid w:val="009E233F"/>
    <w:rsid w:val="009E44E2"/>
    <w:rsid w:val="009E67A8"/>
    <w:rsid w:val="009F2104"/>
    <w:rsid w:val="009F224B"/>
    <w:rsid w:val="009F2D82"/>
    <w:rsid w:val="009F508A"/>
    <w:rsid w:val="009F51C9"/>
    <w:rsid w:val="009F613A"/>
    <w:rsid w:val="009F6BEF"/>
    <w:rsid w:val="009F70AB"/>
    <w:rsid w:val="009F7296"/>
    <w:rsid w:val="00A00657"/>
    <w:rsid w:val="00A00E6A"/>
    <w:rsid w:val="00A02693"/>
    <w:rsid w:val="00A02FEE"/>
    <w:rsid w:val="00A034F1"/>
    <w:rsid w:val="00A053B4"/>
    <w:rsid w:val="00A06A5C"/>
    <w:rsid w:val="00A07191"/>
    <w:rsid w:val="00A101DF"/>
    <w:rsid w:val="00A122E7"/>
    <w:rsid w:val="00A13DFF"/>
    <w:rsid w:val="00A13E1A"/>
    <w:rsid w:val="00A14A6D"/>
    <w:rsid w:val="00A14F9A"/>
    <w:rsid w:val="00A15B6C"/>
    <w:rsid w:val="00A166F7"/>
    <w:rsid w:val="00A16BA8"/>
    <w:rsid w:val="00A22AA0"/>
    <w:rsid w:val="00A22BCC"/>
    <w:rsid w:val="00A233CE"/>
    <w:rsid w:val="00A236EB"/>
    <w:rsid w:val="00A246AA"/>
    <w:rsid w:val="00A26A78"/>
    <w:rsid w:val="00A27614"/>
    <w:rsid w:val="00A278E7"/>
    <w:rsid w:val="00A27DD2"/>
    <w:rsid w:val="00A30E8A"/>
    <w:rsid w:val="00A323A8"/>
    <w:rsid w:val="00A335DC"/>
    <w:rsid w:val="00A33796"/>
    <w:rsid w:val="00A3442F"/>
    <w:rsid w:val="00A3626D"/>
    <w:rsid w:val="00A36D79"/>
    <w:rsid w:val="00A40029"/>
    <w:rsid w:val="00A400E6"/>
    <w:rsid w:val="00A40CA8"/>
    <w:rsid w:val="00A416F9"/>
    <w:rsid w:val="00A42DFB"/>
    <w:rsid w:val="00A42FFD"/>
    <w:rsid w:val="00A431C1"/>
    <w:rsid w:val="00A433E0"/>
    <w:rsid w:val="00A45C38"/>
    <w:rsid w:val="00A466F7"/>
    <w:rsid w:val="00A47A32"/>
    <w:rsid w:val="00A5000F"/>
    <w:rsid w:val="00A5073F"/>
    <w:rsid w:val="00A5105E"/>
    <w:rsid w:val="00A5191E"/>
    <w:rsid w:val="00A519A7"/>
    <w:rsid w:val="00A53DA5"/>
    <w:rsid w:val="00A553D4"/>
    <w:rsid w:val="00A56849"/>
    <w:rsid w:val="00A602A7"/>
    <w:rsid w:val="00A61868"/>
    <w:rsid w:val="00A628EB"/>
    <w:rsid w:val="00A62B26"/>
    <w:rsid w:val="00A647BF"/>
    <w:rsid w:val="00A64B39"/>
    <w:rsid w:val="00A65390"/>
    <w:rsid w:val="00A6564A"/>
    <w:rsid w:val="00A65EF7"/>
    <w:rsid w:val="00A665C1"/>
    <w:rsid w:val="00A7014F"/>
    <w:rsid w:val="00A71D3F"/>
    <w:rsid w:val="00A71E1E"/>
    <w:rsid w:val="00A75764"/>
    <w:rsid w:val="00A8081E"/>
    <w:rsid w:val="00A8484C"/>
    <w:rsid w:val="00A85251"/>
    <w:rsid w:val="00A85C45"/>
    <w:rsid w:val="00A8615F"/>
    <w:rsid w:val="00A86A04"/>
    <w:rsid w:val="00A87529"/>
    <w:rsid w:val="00A90463"/>
    <w:rsid w:val="00A905BA"/>
    <w:rsid w:val="00A908C9"/>
    <w:rsid w:val="00A90C30"/>
    <w:rsid w:val="00A90CB8"/>
    <w:rsid w:val="00A91480"/>
    <w:rsid w:val="00A91760"/>
    <w:rsid w:val="00A91B4F"/>
    <w:rsid w:val="00A92701"/>
    <w:rsid w:val="00A9294D"/>
    <w:rsid w:val="00A9361E"/>
    <w:rsid w:val="00AA095B"/>
    <w:rsid w:val="00AA1750"/>
    <w:rsid w:val="00AA4312"/>
    <w:rsid w:val="00AA61DC"/>
    <w:rsid w:val="00AA77B6"/>
    <w:rsid w:val="00AA77E2"/>
    <w:rsid w:val="00AB1D45"/>
    <w:rsid w:val="00AB3646"/>
    <w:rsid w:val="00AB37EF"/>
    <w:rsid w:val="00AB454D"/>
    <w:rsid w:val="00AB583E"/>
    <w:rsid w:val="00AB58CB"/>
    <w:rsid w:val="00AC0AAD"/>
    <w:rsid w:val="00AC0D19"/>
    <w:rsid w:val="00AC145C"/>
    <w:rsid w:val="00AC1FB7"/>
    <w:rsid w:val="00AC23D0"/>
    <w:rsid w:val="00AC5A50"/>
    <w:rsid w:val="00AC5CB4"/>
    <w:rsid w:val="00AC620A"/>
    <w:rsid w:val="00AD0C81"/>
    <w:rsid w:val="00AD1450"/>
    <w:rsid w:val="00AD1C17"/>
    <w:rsid w:val="00AD3A59"/>
    <w:rsid w:val="00AD3BAC"/>
    <w:rsid w:val="00AD4B85"/>
    <w:rsid w:val="00AD4E4A"/>
    <w:rsid w:val="00AD7051"/>
    <w:rsid w:val="00AD75FA"/>
    <w:rsid w:val="00AE033F"/>
    <w:rsid w:val="00AE10AB"/>
    <w:rsid w:val="00AE151A"/>
    <w:rsid w:val="00AE1595"/>
    <w:rsid w:val="00AE2769"/>
    <w:rsid w:val="00AE4C94"/>
    <w:rsid w:val="00AE79A2"/>
    <w:rsid w:val="00AF1882"/>
    <w:rsid w:val="00AF1B29"/>
    <w:rsid w:val="00AF38D8"/>
    <w:rsid w:val="00AF43DD"/>
    <w:rsid w:val="00AF4584"/>
    <w:rsid w:val="00AF49F3"/>
    <w:rsid w:val="00AF4D1E"/>
    <w:rsid w:val="00AF4E02"/>
    <w:rsid w:val="00AF4FFF"/>
    <w:rsid w:val="00AF7279"/>
    <w:rsid w:val="00AF7C32"/>
    <w:rsid w:val="00B022AD"/>
    <w:rsid w:val="00B036D1"/>
    <w:rsid w:val="00B03E8D"/>
    <w:rsid w:val="00B03FFC"/>
    <w:rsid w:val="00B059F8"/>
    <w:rsid w:val="00B05F80"/>
    <w:rsid w:val="00B06AD3"/>
    <w:rsid w:val="00B0731F"/>
    <w:rsid w:val="00B07660"/>
    <w:rsid w:val="00B07C8B"/>
    <w:rsid w:val="00B102DD"/>
    <w:rsid w:val="00B11457"/>
    <w:rsid w:val="00B11C02"/>
    <w:rsid w:val="00B1228A"/>
    <w:rsid w:val="00B12D36"/>
    <w:rsid w:val="00B160E6"/>
    <w:rsid w:val="00B167E8"/>
    <w:rsid w:val="00B16B2D"/>
    <w:rsid w:val="00B20A1A"/>
    <w:rsid w:val="00B21576"/>
    <w:rsid w:val="00B215C7"/>
    <w:rsid w:val="00B21AF6"/>
    <w:rsid w:val="00B2205A"/>
    <w:rsid w:val="00B2241D"/>
    <w:rsid w:val="00B23506"/>
    <w:rsid w:val="00B23DBD"/>
    <w:rsid w:val="00B240AF"/>
    <w:rsid w:val="00B255E7"/>
    <w:rsid w:val="00B268C5"/>
    <w:rsid w:val="00B26B85"/>
    <w:rsid w:val="00B27254"/>
    <w:rsid w:val="00B32353"/>
    <w:rsid w:val="00B32906"/>
    <w:rsid w:val="00B32F0E"/>
    <w:rsid w:val="00B3487F"/>
    <w:rsid w:val="00B35478"/>
    <w:rsid w:val="00B35DC8"/>
    <w:rsid w:val="00B37A62"/>
    <w:rsid w:val="00B40521"/>
    <w:rsid w:val="00B41239"/>
    <w:rsid w:val="00B417B8"/>
    <w:rsid w:val="00B41980"/>
    <w:rsid w:val="00B43B6A"/>
    <w:rsid w:val="00B450C0"/>
    <w:rsid w:val="00B5120B"/>
    <w:rsid w:val="00B528E7"/>
    <w:rsid w:val="00B53E1A"/>
    <w:rsid w:val="00B53E3D"/>
    <w:rsid w:val="00B54A4F"/>
    <w:rsid w:val="00B54EBD"/>
    <w:rsid w:val="00B54F33"/>
    <w:rsid w:val="00B552D9"/>
    <w:rsid w:val="00B56289"/>
    <w:rsid w:val="00B576B3"/>
    <w:rsid w:val="00B606E1"/>
    <w:rsid w:val="00B60B24"/>
    <w:rsid w:val="00B626F6"/>
    <w:rsid w:val="00B62EA0"/>
    <w:rsid w:val="00B642F9"/>
    <w:rsid w:val="00B648DD"/>
    <w:rsid w:val="00B650B1"/>
    <w:rsid w:val="00B664BD"/>
    <w:rsid w:val="00B67374"/>
    <w:rsid w:val="00B7010A"/>
    <w:rsid w:val="00B70193"/>
    <w:rsid w:val="00B7076D"/>
    <w:rsid w:val="00B70813"/>
    <w:rsid w:val="00B713E7"/>
    <w:rsid w:val="00B723E4"/>
    <w:rsid w:val="00B75924"/>
    <w:rsid w:val="00B762A3"/>
    <w:rsid w:val="00B773C1"/>
    <w:rsid w:val="00B80562"/>
    <w:rsid w:val="00B81BCF"/>
    <w:rsid w:val="00B82346"/>
    <w:rsid w:val="00B83807"/>
    <w:rsid w:val="00B83A53"/>
    <w:rsid w:val="00B83BE4"/>
    <w:rsid w:val="00B84E57"/>
    <w:rsid w:val="00B85422"/>
    <w:rsid w:val="00B85E9A"/>
    <w:rsid w:val="00B864CC"/>
    <w:rsid w:val="00B872FB"/>
    <w:rsid w:val="00B9001B"/>
    <w:rsid w:val="00B908AD"/>
    <w:rsid w:val="00B937A4"/>
    <w:rsid w:val="00B946A1"/>
    <w:rsid w:val="00B9584F"/>
    <w:rsid w:val="00B9657A"/>
    <w:rsid w:val="00B96FB5"/>
    <w:rsid w:val="00B97AEA"/>
    <w:rsid w:val="00BA1F6D"/>
    <w:rsid w:val="00BA2192"/>
    <w:rsid w:val="00BA3400"/>
    <w:rsid w:val="00BA37BB"/>
    <w:rsid w:val="00BA4634"/>
    <w:rsid w:val="00BA766F"/>
    <w:rsid w:val="00BA79A5"/>
    <w:rsid w:val="00BA7A7B"/>
    <w:rsid w:val="00BA7BE8"/>
    <w:rsid w:val="00BB0F1A"/>
    <w:rsid w:val="00BB19B7"/>
    <w:rsid w:val="00BB2587"/>
    <w:rsid w:val="00BB3084"/>
    <w:rsid w:val="00BB4425"/>
    <w:rsid w:val="00BB57F5"/>
    <w:rsid w:val="00BC05C8"/>
    <w:rsid w:val="00BC1144"/>
    <w:rsid w:val="00BC31EE"/>
    <w:rsid w:val="00BC3527"/>
    <w:rsid w:val="00BC3DEE"/>
    <w:rsid w:val="00BC5B0E"/>
    <w:rsid w:val="00BD080E"/>
    <w:rsid w:val="00BD09D2"/>
    <w:rsid w:val="00BD11ED"/>
    <w:rsid w:val="00BD1F99"/>
    <w:rsid w:val="00BD2094"/>
    <w:rsid w:val="00BD2CFB"/>
    <w:rsid w:val="00BD37E3"/>
    <w:rsid w:val="00BD3B9B"/>
    <w:rsid w:val="00BD65ED"/>
    <w:rsid w:val="00BE0CA5"/>
    <w:rsid w:val="00BE10B7"/>
    <w:rsid w:val="00BE1A57"/>
    <w:rsid w:val="00BE1F12"/>
    <w:rsid w:val="00BE26F4"/>
    <w:rsid w:val="00BE2CA5"/>
    <w:rsid w:val="00BE36A3"/>
    <w:rsid w:val="00BE38FC"/>
    <w:rsid w:val="00BE3910"/>
    <w:rsid w:val="00BE3F5C"/>
    <w:rsid w:val="00BE47BC"/>
    <w:rsid w:val="00BE47F1"/>
    <w:rsid w:val="00BE6519"/>
    <w:rsid w:val="00BE6ECC"/>
    <w:rsid w:val="00BE799F"/>
    <w:rsid w:val="00BF0527"/>
    <w:rsid w:val="00BF0EB5"/>
    <w:rsid w:val="00C0004D"/>
    <w:rsid w:val="00C005BC"/>
    <w:rsid w:val="00C01235"/>
    <w:rsid w:val="00C013FD"/>
    <w:rsid w:val="00C01467"/>
    <w:rsid w:val="00C016F4"/>
    <w:rsid w:val="00C01776"/>
    <w:rsid w:val="00C01D91"/>
    <w:rsid w:val="00C026D7"/>
    <w:rsid w:val="00C03020"/>
    <w:rsid w:val="00C03D95"/>
    <w:rsid w:val="00C05106"/>
    <w:rsid w:val="00C05482"/>
    <w:rsid w:val="00C065CD"/>
    <w:rsid w:val="00C07171"/>
    <w:rsid w:val="00C07967"/>
    <w:rsid w:val="00C079A0"/>
    <w:rsid w:val="00C07D5E"/>
    <w:rsid w:val="00C121B3"/>
    <w:rsid w:val="00C1222D"/>
    <w:rsid w:val="00C13AD1"/>
    <w:rsid w:val="00C13C0F"/>
    <w:rsid w:val="00C13C7A"/>
    <w:rsid w:val="00C162FD"/>
    <w:rsid w:val="00C16CF6"/>
    <w:rsid w:val="00C172F5"/>
    <w:rsid w:val="00C17B53"/>
    <w:rsid w:val="00C17BF1"/>
    <w:rsid w:val="00C17D50"/>
    <w:rsid w:val="00C2126A"/>
    <w:rsid w:val="00C23302"/>
    <w:rsid w:val="00C23CF7"/>
    <w:rsid w:val="00C241DB"/>
    <w:rsid w:val="00C266FA"/>
    <w:rsid w:val="00C2766E"/>
    <w:rsid w:val="00C278B6"/>
    <w:rsid w:val="00C306F9"/>
    <w:rsid w:val="00C325A2"/>
    <w:rsid w:val="00C3336F"/>
    <w:rsid w:val="00C336AF"/>
    <w:rsid w:val="00C3442E"/>
    <w:rsid w:val="00C3533C"/>
    <w:rsid w:val="00C35A31"/>
    <w:rsid w:val="00C36AAC"/>
    <w:rsid w:val="00C378F2"/>
    <w:rsid w:val="00C37A84"/>
    <w:rsid w:val="00C37DBD"/>
    <w:rsid w:val="00C37F80"/>
    <w:rsid w:val="00C41AE7"/>
    <w:rsid w:val="00C41D2F"/>
    <w:rsid w:val="00C42394"/>
    <w:rsid w:val="00C42693"/>
    <w:rsid w:val="00C42EAB"/>
    <w:rsid w:val="00C445E4"/>
    <w:rsid w:val="00C44A4F"/>
    <w:rsid w:val="00C45E26"/>
    <w:rsid w:val="00C467BA"/>
    <w:rsid w:val="00C4775B"/>
    <w:rsid w:val="00C47A7B"/>
    <w:rsid w:val="00C51290"/>
    <w:rsid w:val="00C51530"/>
    <w:rsid w:val="00C52A9D"/>
    <w:rsid w:val="00C53447"/>
    <w:rsid w:val="00C53638"/>
    <w:rsid w:val="00C5686A"/>
    <w:rsid w:val="00C56DCA"/>
    <w:rsid w:val="00C576CC"/>
    <w:rsid w:val="00C618DC"/>
    <w:rsid w:val="00C61C90"/>
    <w:rsid w:val="00C62681"/>
    <w:rsid w:val="00C63BFE"/>
    <w:rsid w:val="00C63CD6"/>
    <w:rsid w:val="00C63DB8"/>
    <w:rsid w:val="00C64832"/>
    <w:rsid w:val="00C64E20"/>
    <w:rsid w:val="00C65F39"/>
    <w:rsid w:val="00C6681E"/>
    <w:rsid w:val="00C6697D"/>
    <w:rsid w:val="00C6731D"/>
    <w:rsid w:val="00C67C7D"/>
    <w:rsid w:val="00C70D23"/>
    <w:rsid w:val="00C71CC2"/>
    <w:rsid w:val="00C728EC"/>
    <w:rsid w:val="00C7298A"/>
    <w:rsid w:val="00C72F91"/>
    <w:rsid w:val="00C73C40"/>
    <w:rsid w:val="00C7416C"/>
    <w:rsid w:val="00C74BB6"/>
    <w:rsid w:val="00C75241"/>
    <w:rsid w:val="00C752BE"/>
    <w:rsid w:val="00C76301"/>
    <w:rsid w:val="00C76D78"/>
    <w:rsid w:val="00C774D2"/>
    <w:rsid w:val="00C777EA"/>
    <w:rsid w:val="00C8017F"/>
    <w:rsid w:val="00C82222"/>
    <w:rsid w:val="00C8290B"/>
    <w:rsid w:val="00C82D06"/>
    <w:rsid w:val="00C83BDF"/>
    <w:rsid w:val="00C8489C"/>
    <w:rsid w:val="00C8570E"/>
    <w:rsid w:val="00C86981"/>
    <w:rsid w:val="00C87203"/>
    <w:rsid w:val="00C87508"/>
    <w:rsid w:val="00C87FEC"/>
    <w:rsid w:val="00C9017E"/>
    <w:rsid w:val="00C93A59"/>
    <w:rsid w:val="00C93C62"/>
    <w:rsid w:val="00C95105"/>
    <w:rsid w:val="00C952D8"/>
    <w:rsid w:val="00C9568D"/>
    <w:rsid w:val="00C96B25"/>
    <w:rsid w:val="00C96DA1"/>
    <w:rsid w:val="00C97729"/>
    <w:rsid w:val="00C97937"/>
    <w:rsid w:val="00CA05ED"/>
    <w:rsid w:val="00CA1055"/>
    <w:rsid w:val="00CA105A"/>
    <w:rsid w:val="00CA1FEF"/>
    <w:rsid w:val="00CA2074"/>
    <w:rsid w:val="00CA3D75"/>
    <w:rsid w:val="00CA6E49"/>
    <w:rsid w:val="00CB0125"/>
    <w:rsid w:val="00CB3BD1"/>
    <w:rsid w:val="00CB492F"/>
    <w:rsid w:val="00CB5821"/>
    <w:rsid w:val="00CB6C5E"/>
    <w:rsid w:val="00CB6E6C"/>
    <w:rsid w:val="00CB76F5"/>
    <w:rsid w:val="00CC074C"/>
    <w:rsid w:val="00CC28BF"/>
    <w:rsid w:val="00CC2C2D"/>
    <w:rsid w:val="00CC55B8"/>
    <w:rsid w:val="00CC7BB8"/>
    <w:rsid w:val="00CD0749"/>
    <w:rsid w:val="00CD0DD9"/>
    <w:rsid w:val="00CD0E36"/>
    <w:rsid w:val="00CD2C5C"/>
    <w:rsid w:val="00CD2E7D"/>
    <w:rsid w:val="00CD2F94"/>
    <w:rsid w:val="00CD32E7"/>
    <w:rsid w:val="00CD332D"/>
    <w:rsid w:val="00CD41C7"/>
    <w:rsid w:val="00CD44F6"/>
    <w:rsid w:val="00CD45C3"/>
    <w:rsid w:val="00CD47DE"/>
    <w:rsid w:val="00CD6938"/>
    <w:rsid w:val="00CE1DD5"/>
    <w:rsid w:val="00CE35D9"/>
    <w:rsid w:val="00CE38AB"/>
    <w:rsid w:val="00CE3BBC"/>
    <w:rsid w:val="00CE3CA0"/>
    <w:rsid w:val="00CE3EC2"/>
    <w:rsid w:val="00CE44F1"/>
    <w:rsid w:val="00CE47BF"/>
    <w:rsid w:val="00CE6660"/>
    <w:rsid w:val="00CE733B"/>
    <w:rsid w:val="00CF3F3D"/>
    <w:rsid w:val="00CF61AE"/>
    <w:rsid w:val="00CF66E7"/>
    <w:rsid w:val="00D0113B"/>
    <w:rsid w:val="00D01350"/>
    <w:rsid w:val="00D023ED"/>
    <w:rsid w:val="00D02852"/>
    <w:rsid w:val="00D03613"/>
    <w:rsid w:val="00D03B26"/>
    <w:rsid w:val="00D03DBF"/>
    <w:rsid w:val="00D04024"/>
    <w:rsid w:val="00D05674"/>
    <w:rsid w:val="00D0730F"/>
    <w:rsid w:val="00D10B45"/>
    <w:rsid w:val="00D126FA"/>
    <w:rsid w:val="00D129AE"/>
    <w:rsid w:val="00D13814"/>
    <w:rsid w:val="00D14A6D"/>
    <w:rsid w:val="00D15306"/>
    <w:rsid w:val="00D15D7A"/>
    <w:rsid w:val="00D1618F"/>
    <w:rsid w:val="00D17D05"/>
    <w:rsid w:val="00D233B7"/>
    <w:rsid w:val="00D24248"/>
    <w:rsid w:val="00D252C1"/>
    <w:rsid w:val="00D27361"/>
    <w:rsid w:val="00D307F7"/>
    <w:rsid w:val="00D3144C"/>
    <w:rsid w:val="00D3174F"/>
    <w:rsid w:val="00D317D6"/>
    <w:rsid w:val="00D32EE0"/>
    <w:rsid w:val="00D33288"/>
    <w:rsid w:val="00D33823"/>
    <w:rsid w:val="00D36748"/>
    <w:rsid w:val="00D36A19"/>
    <w:rsid w:val="00D36B91"/>
    <w:rsid w:val="00D36CD3"/>
    <w:rsid w:val="00D40FB9"/>
    <w:rsid w:val="00D4164E"/>
    <w:rsid w:val="00D4227E"/>
    <w:rsid w:val="00D423E2"/>
    <w:rsid w:val="00D43156"/>
    <w:rsid w:val="00D45362"/>
    <w:rsid w:val="00D461B6"/>
    <w:rsid w:val="00D4637E"/>
    <w:rsid w:val="00D47AFC"/>
    <w:rsid w:val="00D51F05"/>
    <w:rsid w:val="00D52255"/>
    <w:rsid w:val="00D54967"/>
    <w:rsid w:val="00D54F88"/>
    <w:rsid w:val="00D55C12"/>
    <w:rsid w:val="00D567E3"/>
    <w:rsid w:val="00D57018"/>
    <w:rsid w:val="00D62B0C"/>
    <w:rsid w:val="00D630EB"/>
    <w:rsid w:val="00D63285"/>
    <w:rsid w:val="00D63F80"/>
    <w:rsid w:val="00D653F4"/>
    <w:rsid w:val="00D6611A"/>
    <w:rsid w:val="00D66B40"/>
    <w:rsid w:val="00D675EC"/>
    <w:rsid w:val="00D71886"/>
    <w:rsid w:val="00D72482"/>
    <w:rsid w:val="00D7291A"/>
    <w:rsid w:val="00D75FDE"/>
    <w:rsid w:val="00D770CE"/>
    <w:rsid w:val="00D77D1E"/>
    <w:rsid w:val="00D77FCE"/>
    <w:rsid w:val="00D7EC21"/>
    <w:rsid w:val="00D8077B"/>
    <w:rsid w:val="00D8139F"/>
    <w:rsid w:val="00D81D41"/>
    <w:rsid w:val="00D841FD"/>
    <w:rsid w:val="00D84E95"/>
    <w:rsid w:val="00D8623F"/>
    <w:rsid w:val="00D86435"/>
    <w:rsid w:val="00D86F75"/>
    <w:rsid w:val="00D87105"/>
    <w:rsid w:val="00D907F0"/>
    <w:rsid w:val="00D911CB"/>
    <w:rsid w:val="00D91378"/>
    <w:rsid w:val="00D91D50"/>
    <w:rsid w:val="00D9251A"/>
    <w:rsid w:val="00D9283C"/>
    <w:rsid w:val="00D94ECE"/>
    <w:rsid w:val="00D953EE"/>
    <w:rsid w:val="00D95E0A"/>
    <w:rsid w:val="00D9616F"/>
    <w:rsid w:val="00DA0BF5"/>
    <w:rsid w:val="00DA11DC"/>
    <w:rsid w:val="00DA2183"/>
    <w:rsid w:val="00DA2939"/>
    <w:rsid w:val="00DA4C7E"/>
    <w:rsid w:val="00DA4CA3"/>
    <w:rsid w:val="00DA59AF"/>
    <w:rsid w:val="00DA5FD3"/>
    <w:rsid w:val="00DA653A"/>
    <w:rsid w:val="00DA747E"/>
    <w:rsid w:val="00DB008C"/>
    <w:rsid w:val="00DB133F"/>
    <w:rsid w:val="00DB19B5"/>
    <w:rsid w:val="00DB26AA"/>
    <w:rsid w:val="00DB2A66"/>
    <w:rsid w:val="00DB2BF5"/>
    <w:rsid w:val="00DB3220"/>
    <w:rsid w:val="00DB3CD8"/>
    <w:rsid w:val="00DB492E"/>
    <w:rsid w:val="00DB53BC"/>
    <w:rsid w:val="00DB607C"/>
    <w:rsid w:val="00DB7E85"/>
    <w:rsid w:val="00DC1891"/>
    <w:rsid w:val="00DC2CB9"/>
    <w:rsid w:val="00DC38A3"/>
    <w:rsid w:val="00DC622B"/>
    <w:rsid w:val="00DC6C53"/>
    <w:rsid w:val="00DC7B53"/>
    <w:rsid w:val="00DC7DD3"/>
    <w:rsid w:val="00DD0507"/>
    <w:rsid w:val="00DD06BD"/>
    <w:rsid w:val="00DD0A93"/>
    <w:rsid w:val="00DD25EB"/>
    <w:rsid w:val="00DD2E91"/>
    <w:rsid w:val="00DD2F06"/>
    <w:rsid w:val="00DD381F"/>
    <w:rsid w:val="00DD564F"/>
    <w:rsid w:val="00DD693D"/>
    <w:rsid w:val="00DD6FAB"/>
    <w:rsid w:val="00DD7128"/>
    <w:rsid w:val="00DD75A4"/>
    <w:rsid w:val="00DE0825"/>
    <w:rsid w:val="00DE19B0"/>
    <w:rsid w:val="00DE1D1D"/>
    <w:rsid w:val="00DE3999"/>
    <w:rsid w:val="00DE532A"/>
    <w:rsid w:val="00DE5628"/>
    <w:rsid w:val="00DE64D7"/>
    <w:rsid w:val="00DE6A78"/>
    <w:rsid w:val="00DE704A"/>
    <w:rsid w:val="00DE7AC6"/>
    <w:rsid w:val="00DF130F"/>
    <w:rsid w:val="00DF1B89"/>
    <w:rsid w:val="00DF2A17"/>
    <w:rsid w:val="00DF3D62"/>
    <w:rsid w:val="00DF52A0"/>
    <w:rsid w:val="00DF672A"/>
    <w:rsid w:val="00DF758E"/>
    <w:rsid w:val="00E00598"/>
    <w:rsid w:val="00E00CF2"/>
    <w:rsid w:val="00E01590"/>
    <w:rsid w:val="00E021F9"/>
    <w:rsid w:val="00E02EFF"/>
    <w:rsid w:val="00E04E54"/>
    <w:rsid w:val="00E0572A"/>
    <w:rsid w:val="00E06FA6"/>
    <w:rsid w:val="00E07A18"/>
    <w:rsid w:val="00E1086F"/>
    <w:rsid w:val="00E10F88"/>
    <w:rsid w:val="00E1108E"/>
    <w:rsid w:val="00E110D6"/>
    <w:rsid w:val="00E11E87"/>
    <w:rsid w:val="00E12A05"/>
    <w:rsid w:val="00E132A2"/>
    <w:rsid w:val="00E14416"/>
    <w:rsid w:val="00E16015"/>
    <w:rsid w:val="00E163EA"/>
    <w:rsid w:val="00E169D1"/>
    <w:rsid w:val="00E17407"/>
    <w:rsid w:val="00E178C3"/>
    <w:rsid w:val="00E20163"/>
    <w:rsid w:val="00E22286"/>
    <w:rsid w:val="00E22738"/>
    <w:rsid w:val="00E22F67"/>
    <w:rsid w:val="00E23263"/>
    <w:rsid w:val="00E2419B"/>
    <w:rsid w:val="00E244D0"/>
    <w:rsid w:val="00E255B1"/>
    <w:rsid w:val="00E255FF"/>
    <w:rsid w:val="00E26371"/>
    <w:rsid w:val="00E26948"/>
    <w:rsid w:val="00E26D12"/>
    <w:rsid w:val="00E26FC8"/>
    <w:rsid w:val="00E27B46"/>
    <w:rsid w:val="00E314C5"/>
    <w:rsid w:val="00E3238B"/>
    <w:rsid w:val="00E32524"/>
    <w:rsid w:val="00E32AAF"/>
    <w:rsid w:val="00E33C9D"/>
    <w:rsid w:val="00E33FD4"/>
    <w:rsid w:val="00E35F97"/>
    <w:rsid w:val="00E36F7B"/>
    <w:rsid w:val="00E375CE"/>
    <w:rsid w:val="00E378C2"/>
    <w:rsid w:val="00E41723"/>
    <w:rsid w:val="00E419C6"/>
    <w:rsid w:val="00E41E7E"/>
    <w:rsid w:val="00E41F2D"/>
    <w:rsid w:val="00E435C3"/>
    <w:rsid w:val="00E440BA"/>
    <w:rsid w:val="00E45194"/>
    <w:rsid w:val="00E45B3E"/>
    <w:rsid w:val="00E46B31"/>
    <w:rsid w:val="00E50720"/>
    <w:rsid w:val="00E50955"/>
    <w:rsid w:val="00E50A99"/>
    <w:rsid w:val="00E51F72"/>
    <w:rsid w:val="00E52092"/>
    <w:rsid w:val="00E53134"/>
    <w:rsid w:val="00E53508"/>
    <w:rsid w:val="00E553A6"/>
    <w:rsid w:val="00E57999"/>
    <w:rsid w:val="00E6164C"/>
    <w:rsid w:val="00E63097"/>
    <w:rsid w:val="00E630A2"/>
    <w:rsid w:val="00E63270"/>
    <w:rsid w:val="00E64380"/>
    <w:rsid w:val="00E64ACC"/>
    <w:rsid w:val="00E65514"/>
    <w:rsid w:val="00E67324"/>
    <w:rsid w:val="00E6799D"/>
    <w:rsid w:val="00E700C0"/>
    <w:rsid w:val="00E71BD2"/>
    <w:rsid w:val="00E71FB2"/>
    <w:rsid w:val="00E73D7B"/>
    <w:rsid w:val="00E73D93"/>
    <w:rsid w:val="00E777EC"/>
    <w:rsid w:val="00E8021D"/>
    <w:rsid w:val="00E81EB5"/>
    <w:rsid w:val="00E840EC"/>
    <w:rsid w:val="00E8496D"/>
    <w:rsid w:val="00E84A8C"/>
    <w:rsid w:val="00E8518C"/>
    <w:rsid w:val="00E8565F"/>
    <w:rsid w:val="00E85723"/>
    <w:rsid w:val="00E8594B"/>
    <w:rsid w:val="00E85FE0"/>
    <w:rsid w:val="00E921B5"/>
    <w:rsid w:val="00E93CDD"/>
    <w:rsid w:val="00E9409B"/>
    <w:rsid w:val="00E94B93"/>
    <w:rsid w:val="00E954A9"/>
    <w:rsid w:val="00E9587A"/>
    <w:rsid w:val="00EA38AC"/>
    <w:rsid w:val="00EA5870"/>
    <w:rsid w:val="00EA6899"/>
    <w:rsid w:val="00EA7B37"/>
    <w:rsid w:val="00EA7BFD"/>
    <w:rsid w:val="00EB09CE"/>
    <w:rsid w:val="00EB0D17"/>
    <w:rsid w:val="00EB32CD"/>
    <w:rsid w:val="00EB3BC7"/>
    <w:rsid w:val="00EB4A51"/>
    <w:rsid w:val="00EB4EF3"/>
    <w:rsid w:val="00EB5226"/>
    <w:rsid w:val="00EB78BE"/>
    <w:rsid w:val="00EC1C39"/>
    <w:rsid w:val="00EC46B5"/>
    <w:rsid w:val="00EC6D17"/>
    <w:rsid w:val="00EC724A"/>
    <w:rsid w:val="00EC7A2B"/>
    <w:rsid w:val="00EC7D90"/>
    <w:rsid w:val="00ED07DD"/>
    <w:rsid w:val="00ED0D44"/>
    <w:rsid w:val="00ED1A76"/>
    <w:rsid w:val="00ED26CB"/>
    <w:rsid w:val="00ED395B"/>
    <w:rsid w:val="00ED4734"/>
    <w:rsid w:val="00ED4D57"/>
    <w:rsid w:val="00ED5844"/>
    <w:rsid w:val="00ED5F1B"/>
    <w:rsid w:val="00ED614B"/>
    <w:rsid w:val="00EE0196"/>
    <w:rsid w:val="00EE20E3"/>
    <w:rsid w:val="00EE21AF"/>
    <w:rsid w:val="00EE2220"/>
    <w:rsid w:val="00EE4166"/>
    <w:rsid w:val="00EE4B46"/>
    <w:rsid w:val="00EE5E33"/>
    <w:rsid w:val="00EF007D"/>
    <w:rsid w:val="00EF08DF"/>
    <w:rsid w:val="00EF18E4"/>
    <w:rsid w:val="00EF2832"/>
    <w:rsid w:val="00EF392F"/>
    <w:rsid w:val="00EF6072"/>
    <w:rsid w:val="00EF6347"/>
    <w:rsid w:val="00EF6455"/>
    <w:rsid w:val="00EF7C49"/>
    <w:rsid w:val="00F017F6"/>
    <w:rsid w:val="00F0194D"/>
    <w:rsid w:val="00F01C9C"/>
    <w:rsid w:val="00F02470"/>
    <w:rsid w:val="00F02B26"/>
    <w:rsid w:val="00F04F26"/>
    <w:rsid w:val="00F051FA"/>
    <w:rsid w:val="00F056C4"/>
    <w:rsid w:val="00F06A59"/>
    <w:rsid w:val="00F146FC"/>
    <w:rsid w:val="00F15E4F"/>
    <w:rsid w:val="00F171F6"/>
    <w:rsid w:val="00F17330"/>
    <w:rsid w:val="00F1744A"/>
    <w:rsid w:val="00F20921"/>
    <w:rsid w:val="00F229A6"/>
    <w:rsid w:val="00F23AB7"/>
    <w:rsid w:val="00F23D4B"/>
    <w:rsid w:val="00F24E73"/>
    <w:rsid w:val="00F25139"/>
    <w:rsid w:val="00F26917"/>
    <w:rsid w:val="00F26C08"/>
    <w:rsid w:val="00F30161"/>
    <w:rsid w:val="00F3114C"/>
    <w:rsid w:val="00F32544"/>
    <w:rsid w:val="00F356A1"/>
    <w:rsid w:val="00F35D37"/>
    <w:rsid w:val="00F35F30"/>
    <w:rsid w:val="00F3649F"/>
    <w:rsid w:val="00F36FF3"/>
    <w:rsid w:val="00F41011"/>
    <w:rsid w:val="00F42EC3"/>
    <w:rsid w:val="00F435EB"/>
    <w:rsid w:val="00F47BA2"/>
    <w:rsid w:val="00F50B61"/>
    <w:rsid w:val="00F516AC"/>
    <w:rsid w:val="00F52477"/>
    <w:rsid w:val="00F53006"/>
    <w:rsid w:val="00F539C0"/>
    <w:rsid w:val="00F546F5"/>
    <w:rsid w:val="00F54913"/>
    <w:rsid w:val="00F55CB3"/>
    <w:rsid w:val="00F56CF7"/>
    <w:rsid w:val="00F603AF"/>
    <w:rsid w:val="00F604A4"/>
    <w:rsid w:val="00F62694"/>
    <w:rsid w:val="00F628E0"/>
    <w:rsid w:val="00F62E0B"/>
    <w:rsid w:val="00F6439C"/>
    <w:rsid w:val="00F64840"/>
    <w:rsid w:val="00F64FC9"/>
    <w:rsid w:val="00F66BF7"/>
    <w:rsid w:val="00F66EE3"/>
    <w:rsid w:val="00F71386"/>
    <w:rsid w:val="00F72881"/>
    <w:rsid w:val="00F73851"/>
    <w:rsid w:val="00F738C5"/>
    <w:rsid w:val="00F748A1"/>
    <w:rsid w:val="00F74EC8"/>
    <w:rsid w:val="00F755DE"/>
    <w:rsid w:val="00F75937"/>
    <w:rsid w:val="00F764C0"/>
    <w:rsid w:val="00F76D10"/>
    <w:rsid w:val="00F77979"/>
    <w:rsid w:val="00F8051C"/>
    <w:rsid w:val="00F80E71"/>
    <w:rsid w:val="00F81D45"/>
    <w:rsid w:val="00F83149"/>
    <w:rsid w:val="00F8562E"/>
    <w:rsid w:val="00F868D2"/>
    <w:rsid w:val="00F87357"/>
    <w:rsid w:val="00F876BF"/>
    <w:rsid w:val="00F87A1E"/>
    <w:rsid w:val="00F8DB7A"/>
    <w:rsid w:val="00F92E77"/>
    <w:rsid w:val="00F95B56"/>
    <w:rsid w:val="00F965E5"/>
    <w:rsid w:val="00F96DAD"/>
    <w:rsid w:val="00FA1A10"/>
    <w:rsid w:val="00FA5094"/>
    <w:rsid w:val="00FA5442"/>
    <w:rsid w:val="00FA627A"/>
    <w:rsid w:val="00FA78FD"/>
    <w:rsid w:val="00FA79A2"/>
    <w:rsid w:val="00FA7E67"/>
    <w:rsid w:val="00FA7F4C"/>
    <w:rsid w:val="00FB03A5"/>
    <w:rsid w:val="00FB1902"/>
    <w:rsid w:val="00FB1DAC"/>
    <w:rsid w:val="00FB26A9"/>
    <w:rsid w:val="00FB30CE"/>
    <w:rsid w:val="00FB55A0"/>
    <w:rsid w:val="00FB7111"/>
    <w:rsid w:val="00FB762D"/>
    <w:rsid w:val="00FC0056"/>
    <w:rsid w:val="00FC1A26"/>
    <w:rsid w:val="00FC40C8"/>
    <w:rsid w:val="00FC5347"/>
    <w:rsid w:val="00FC6D50"/>
    <w:rsid w:val="00FD263A"/>
    <w:rsid w:val="00FD6B96"/>
    <w:rsid w:val="00FE05F8"/>
    <w:rsid w:val="00FE0FBA"/>
    <w:rsid w:val="00FE1434"/>
    <w:rsid w:val="00FE2A58"/>
    <w:rsid w:val="00FE2EDC"/>
    <w:rsid w:val="00FE3D1B"/>
    <w:rsid w:val="00FE5230"/>
    <w:rsid w:val="00FE564D"/>
    <w:rsid w:val="00FE583D"/>
    <w:rsid w:val="00FE5C73"/>
    <w:rsid w:val="00FE6ADF"/>
    <w:rsid w:val="00FE73EF"/>
    <w:rsid w:val="00FF1612"/>
    <w:rsid w:val="00FF22E4"/>
    <w:rsid w:val="00FF51E8"/>
    <w:rsid w:val="00FF59A3"/>
    <w:rsid w:val="00FF6A72"/>
    <w:rsid w:val="00FF6A8A"/>
    <w:rsid w:val="00FF6E8A"/>
    <w:rsid w:val="00FF792E"/>
    <w:rsid w:val="00FF7DBF"/>
    <w:rsid w:val="01185FBA"/>
    <w:rsid w:val="011C5411"/>
    <w:rsid w:val="011CEF4A"/>
    <w:rsid w:val="0160FF85"/>
    <w:rsid w:val="01614779"/>
    <w:rsid w:val="018E7E08"/>
    <w:rsid w:val="01913F89"/>
    <w:rsid w:val="01EA5F0D"/>
    <w:rsid w:val="01F26D83"/>
    <w:rsid w:val="022A1F64"/>
    <w:rsid w:val="023AC13A"/>
    <w:rsid w:val="02B9F4CF"/>
    <w:rsid w:val="02C99336"/>
    <w:rsid w:val="02DF220F"/>
    <w:rsid w:val="02E687A9"/>
    <w:rsid w:val="02FD10C0"/>
    <w:rsid w:val="0309AB20"/>
    <w:rsid w:val="03478FBE"/>
    <w:rsid w:val="034CBD15"/>
    <w:rsid w:val="03646B3B"/>
    <w:rsid w:val="03999B16"/>
    <w:rsid w:val="03A0EB7C"/>
    <w:rsid w:val="03B00056"/>
    <w:rsid w:val="03BC0C0C"/>
    <w:rsid w:val="03D9B620"/>
    <w:rsid w:val="03EF0451"/>
    <w:rsid w:val="03FA3F89"/>
    <w:rsid w:val="04007FD4"/>
    <w:rsid w:val="040F8D77"/>
    <w:rsid w:val="04204376"/>
    <w:rsid w:val="042C597D"/>
    <w:rsid w:val="04430172"/>
    <w:rsid w:val="0445F585"/>
    <w:rsid w:val="04708D3C"/>
    <w:rsid w:val="048000D8"/>
    <w:rsid w:val="048E64FA"/>
    <w:rsid w:val="04934BD4"/>
    <w:rsid w:val="04B70F0F"/>
    <w:rsid w:val="04BB9AF6"/>
    <w:rsid w:val="04BBA0D1"/>
    <w:rsid w:val="04C44CAA"/>
    <w:rsid w:val="04D08A57"/>
    <w:rsid w:val="04EB77DF"/>
    <w:rsid w:val="04FCDC70"/>
    <w:rsid w:val="051ECCD3"/>
    <w:rsid w:val="052F06C2"/>
    <w:rsid w:val="05313217"/>
    <w:rsid w:val="053F1DD8"/>
    <w:rsid w:val="054C6835"/>
    <w:rsid w:val="0576E1F4"/>
    <w:rsid w:val="05852FB1"/>
    <w:rsid w:val="058FF730"/>
    <w:rsid w:val="058FFC83"/>
    <w:rsid w:val="05AB58BB"/>
    <w:rsid w:val="05D8DEAB"/>
    <w:rsid w:val="06517A46"/>
    <w:rsid w:val="065677CE"/>
    <w:rsid w:val="0662ACCA"/>
    <w:rsid w:val="068A956F"/>
    <w:rsid w:val="06A0F0AD"/>
    <w:rsid w:val="06B8FF6C"/>
    <w:rsid w:val="06D67557"/>
    <w:rsid w:val="070BF3C4"/>
    <w:rsid w:val="0718BD0D"/>
    <w:rsid w:val="074D1E4B"/>
    <w:rsid w:val="076A158D"/>
    <w:rsid w:val="077A0743"/>
    <w:rsid w:val="077E9B6A"/>
    <w:rsid w:val="07911658"/>
    <w:rsid w:val="07A14219"/>
    <w:rsid w:val="07A5F10D"/>
    <w:rsid w:val="07D1D7EE"/>
    <w:rsid w:val="07D83388"/>
    <w:rsid w:val="07ECF5AF"/>
    <w:rsid w:val="080B6B47"/>
    <w:rsid w:val="08229C92"/>
    <w:rsid w:val="084BF4FE"/>
    <w:rsid w:val="084E486F"/>
    <w:rsid w:val="0886EF60"/>
    <w:rsid w:val="088F9765"/>
    <w:rsid w:val="08C628DA"/>
    <w:rsid w:val="090E4CD9"/>
    <w:rsid w:val="0919981F"/>
    <w:rsid w:val="093CD118"/>
    <w:rsid w:val="09559BC6"/>
    <w:rsid w:val="0963AF11"/>
    <w:rsid w:val="09686103"/>
    <w:rsid w:val="096E4CB9"/>
    <w:rsid w:val="09791A9F"/>
    <w:rsid w:val="0989CC69"/>
    <w:rsid w:val="0993D91C"/>
    <w:rsid w:val="09AC9B81"/>
    <w:rsid w:val="09D0F11C"/>
    <w:rsid w:val="09D1BB30"/>
    <w:rsid w:val="09D9D416"/>
    <w:rsid w:val="0A08D35B"/>
    <w:rsid w:val="0A140566"/>
    <w:rsid w:val="0A154DED"/>
    <w:rsid w:val="0A33B15B"/>
    <w:rsid w:val="0A3C5AB8"/>
    <w:rsid w:val="0A4E7FB2"/>
    <w:rsid w:val="0A78AB00"/>
    <w:rsid w:val="0AE89EEA"/>
    <w:rsid w:val="0B0AEB2B"/>
    <w:rsid w:val="0B1582A3"/>
    <w:rsid w:val="0B18A837"/>
    <w:rsid w:val="0B1D5E88"/>
    <w:rsid w:val="0B45450B"/>
    <w:rsid w:val="0B8BE327"/>
    <w:rsid w:val="0BB32426"/>
    <w:rsid w:val="0BC897CB"/>
    <w:rsid w:val="0BD54662"/>
    <w:rsid w:val="0BDF7996"/>
    <w:rsid w:val="0BFDB5AA"/>
    <w:rsid w:val="0C2CFD52"/>
    <w:rsid w:val="0C5856D6"/>
    <w:rsid w:val="0C5AAA59"/>
    <w:rsid w:val="0C5D8D53"/>
    <w:rsid w:val="0C7D0958"/>
    <w:rsid w:val="0CBADCCE"/>
    <w:rsid w:val="0CC8737F"/>
    <w:rsid w:val="0CEEADB4"/>
    <w:rsid w:val="0CF7A652"/>
    <w:rsid w:val="0D080A40"/>
    <w:rsid w:val="0D29FD2D"/>
    <w:rsid w:val="0D41D49F"/>
    <w:rsid w:val="0D558754"/>
    <w:rsid w:val="0DCF2779"/>
    <w:rsid w:val="0DE61112"/>
    <w:rsid w:val="0DE76287"/>
    <w:rsid w:val="0DEA3154"/>
    <w:rsid w:val="0E31F71C"/>
    <w:rsid w:val="0E345B7A"/>
    <w:rsid w:val="0E5F419B"/>
    <w:rsid w:val="0E634F60"/>
    <w:rsid w:val="0E6B2EF0"/>
    <w:rsid w:val="0E79E992"/>
    <w:rsid w:val="0E7D0E82"/>
    <w:rsid w:val="0E96C4B8"/>
    <w:rsid w:val="0EA6FA5C"/>
    <w:rsid w:val="0EC012DF"/>
    <w:rsid w:val="0EE002DD"/>
    <w:rsid w:val="0EE5D4A6"/>
    <w:rsid w:val="0EF21654"/>
    <w:rsid w:val="0EFB4306"/>
    <w:rsid w:val="0F28E0DC"/>
    <w:rsid w:val="0F360AB2"/>
    <w:rsid w:val="0F41C38A"/>
    <w:rsid w:val="0F4E3A57"/>
    <w:rsid w:val="0F5528C5"/>
    <w:rsid w:val="0F7E1039"/>
    <w:rsid w:val="0F8FCC1F"/>
    <w:rsid w:val="0F91F405"/>
    <w:rsid w:val="0F9FA272"/>
    <w:rsid w:val="0FAA9695"/>
    <w:rsid w:val="0FF34ED6"/>
    <w:rsid w:val="0FF44437"/>
    <w:rsid w:val="101AE6A8"/>
    <w:rsid w:val="10318E7F"/>
    <w:rsid w:val="103EEBEC"/>
    <w:rsid w:val="103F1DE3"/>
    <w:rsid w:val="10524E02"/>
    <w:rsid w:val="10571E6E"/>
    <w:rsid w:val="10765903"/>
    <w:rsid w:val="1097CC0A"/>
    <w:rsid w:val="10A0DDD8"/>
    <w:rsid w:val="10C4729C"/>
    <w:rsid w:val="10C4E2F9"/>
    <w:rsid w:val="10E5F5C5"/>
    <w:rsid w:val="11240771"/>
    <w:rsid w:val="1168322B"/>
    <w:rsid w:val="11689C84"/>
    <w:rsid w:val="1185EEA3"/>
    <w:rsid w:val="1196A541"/>
    <w:rsid w:val="11BBFC8E"/>
    <w:rsid w:val="11C1B0D6"/>
    <w:rsid w:val="11D6CFE6"/>
    <w:rsid w:val="11E23AF9"/>
    <w:rsid w:val="120BEBAC"/>
    <w:rsid w:val="120D0AFD"/>
    <w:rsid w:val="121968AB"/>
    <w:rsid w:val="12251400"/>
    <w:rsid w:val="122F912A"/>
    <w:rsid w:val="1236039F"/>
    <w:rsid w:val="123FBC46"/>
    <w:rsid w:val="1247FE43"/>
    <w:rsid w:val="12555366"/>
    <w:rsid w:val="12599D19"/>
    <w:rsid w:val="1264C0D7"/>
    <w:rsid w:val="127BA2AB"/>
    <w:rsid w:val="12AA60C8"/>
    <w:rsid w:val="12C6C777"/>
    <w:rsid w:val="12DCC25E"/>
    <w:rsid w:val="12E91EDA"/>
    <w:rsid w:val="12EC4F22"/>
    <w:rsid w:val="130FCC21"/>
    <w:rsid w:val="13252BBF"/>
    <w:rsid w:val="1333CB77"/>
    <w:rsid w:val="135F4466"/>
    <w:rsid w:val="1383C875"/>
    <w:rsid w:val="1396B31A"/>
    <w:rsid w:val="13D93387"/>
    <w:rsid w:val="13ECDF37"/>
    <w:rsid w:val="13FDC9E1"/>
    <w:rsid w:val="140BF049"/>
    <w:rsid w:val="141FF485"/>
    <w:rsid w:val="144FB0B3"/>
    <w:rsid w:val="147C253B"/>
    <w:rsid w:val="147F94DC"/>
    <w:rsid w:val="149E6B5A"/>
    <w:rsid w:val="149EEE1A"/>
    <w:rsid w:val="14D6DB38"/>
    <w:rsid w:val="14DDA748"/>
    <w:rsid w:val="14F2FCEA"/>
    <w:rsid w:val="14F6C326"/>
    <w:rsid w:val="14F9C378"/>
    <w:rsid w:val="15067C6F"/>
    <w:rsid w:val="1539BE26"/>
    <w:rsid w:val="153A1A23"/>
    <w:rsid w:val="1558FD9F"/>
    <w:rsid w:val="155A51BF"/>
    <w:rsid w:val="155AE6FE"/>
    <w:rsid w:val="155DC2CE"/>
    <w:rsid w:val="1561A768"/>
    <w:rsid w:val="157B4D86"/>
    <w:rsid w:val="15914FFA"/>
    <w:rsid w:val="15A49CD8"/>
    <w:rsid w:val="15A6CB68"/>
    <w:rsid w:val="15C2A105"/>
    <w:rsid w:val="15CB60D1"/>
    <w:rsid w:val="15CD6149"/>
    <w:rsid w:val="15DB5A10"/>
    <w:rsid w:val="15EA74EE"/>
    <w:rsid w:val="15F77CDB"/>
    <w:rsid w:val="1616E748"/>
    <w:rsid w:val="1630B558"/>
    <w:rsid w:val="164F91C0"/>
    <w:rsid w:val="1675FB51"/>
    <w:rsid w:val="169ADA56"/>
    <w:rsid w:val="16C7DD86"/>
    <w:rsid w:val="16DB21C5"/>
    <w:rsid w:val="16E35AE7"/>
    <w:rsid w:val="1713FF39"/>
    <w:rsid w:val="174BB811"/>
    <w:rsid w:val="1765B288"/>
    <w:rsid w:val="17881FBD"/>
    <w:rsid w:val="17936905"/>
    <w:rsid w:val="17BE5061"/>
    <w:rsid w:val="17C30CA4"/>
    <w:rsid w:val="17CAA38D"/>
    <w:rsid w:val="17DDACFD"/>
    <w:rsid w:val="17E48A53"/>
    <w:rsid w:val="18176AA3"/>
    <w:rsid w:val="18434830"/>
    <w:rsid w:val="184A3C41"/>
    <w:rsid w:val="187455E6"/>
    <w:rsid w:val="1881B003"/>
    <w:rsid w:val="188403AE"/>
    <w:rsid w:val="18C44D5C"/>
    <w:rsid w:val="18C6F2BF"/>
    <w:rsid w:val="18C777FA"/>
    <w:rsid w:val="18D8C7D4"/>
    <w:rsid w:val="18D9E21A"/>
    <w:rsid w:val="18DB6C94"/>
    <w:rsid w:val="18E6C217"/>
    <w:rsid w:val="18FD3EEB"/>
    <w:rsid w:val="19020B49"/>
    <w:rsid w:val="190B8E76"/>
    <w:rsid w:val="191E69BF"/>
    <w:rsid w:val="1920DED1"/>
    <w:rsid w:val="19400826"/>
    <w:rsid w:val="1960F67D"/>
    <w:rsid w:val="1978260F"/>
    <w:rsid w:val="19A9E756"/>
    <w:rsid w:val="19AF384F"/>
    <w:rsid w:val="19AFA199"/>
    <w:rsid w:val="19B72EFA"/>
    <w:rsid w:val="19CA4C89"/>
    <w:rsid w:val="19DD5DC8"/>
    <w:rsid w:val="19E50F86"/>
    <w:rsid w:val="19E5DFD9"/>
    <w:rsid w:val="19EB8AB2"/>
    <w:rsid w:val="19F0C229"/>
    <w:rsid w:val="1A063DB6"/>
    <w:rsid w:val="1A2FD757"/>
    <w:rsid w:val="1A608675"/>
    <w:rsid w:val="1A690E09"/>
    <w:rsid w:val="1A718736"/>
    <w:rsid w:val="1A7354F5"/>
    <w:rsid w:val="1A768097"/>
    <w:rsid w:val="1A97B462"/>
    <w:rsid w:val="1AA1A48A"/>
    <w:rsid w:val="1AA6DCD8"/>
    <w:rsid w:val="1ABA32D5"/>
    <w:rsid w:val="1ACFFF60"/>
    <w:rsid w:val="1AD02C1E"/>
    <w:rsid w:val="1AEEF5C7"/>
    <w:rsid w:val="1B24763B"/>
    <w:rsid w:val="1B4E1367"/>
    <w:rsid w:val="1B64EC3C"/>
    <w:rsid w:val="1B6DBDEA"/>
    <w:rsid w:val="1B6E7DC9"/>
    <w:rsid w:val="1B820B49"/>
    <w:rsid w:val="1B986C27"/>
    <w:rsid w:val="1B9FC748"/>
    <w:rsid w:val="1BBC324A"/>
    <w:rsid w:val="1BC51150"/>
    <w:rsid w:val="1BE17EFF"/>
    <w:rsid w:val="1BE357B8"/>
    <w:rsid w:val="1BEC6222"/>
    <w:rsid w:val="1BEFDFD8"/>
    <w:rsid w:val="1C1EF2CC"/>
    <w:rsid w:val="1C508B9F"/>
    <w:rsid w:val="1C5230FF"/>
    <w:rsid w:val="1C71A685"/>
    <w:rsid w:val="1C85F1FB"/>
    <w:rsid w:val="1C8BD32D"/>
    <w:rsid w:val="1CAB87A9"/>
    <w:rsid w:val="1CB6DE70"/>
    <w:rsid w:val="1CCE3063"/>
    <w:rsid w:val="1CD8F766"/>
    <w:rsid w:val="1CDB7FBE"/>
    <w:rsid w:val="1CE200FA"/>
    <w:rsid w:val="1CF871EA"/>
    <w:rsid w:val="1D037560"/>
    <w:rsid w:val="1D14F995"/>
    <w:rsid w:val="1D158E55"/>
    <w:rsid w:val="1D22C6CB"/>
    <w:rsid w:val="1D236A1A"/>
    <w:rsid w:val="1D8BB039"/>
    <w:rsid w:val="1D94D0F0"/>
    <w:rsid w:val="1DB0224D"/>
    <w:rsid w:val="1DCBED7A"/>
    <w:rsid w:val="1DE56F36"/>
    <w:rsid w:val="1DF0E348"/>
    <w:rsid w:val="1DF4F0CC"/>
    <w:rsid w:val="1E0EF298"/>
    <w:rsid w:val="1E18D5CC"/>
    <w:rsid w:val="1E2057C1"/>
    <w:rsid w:val="1E511C21"/>
    <w:rsid w:val="1E621327"/>
    <w:rsid w:val="1E6647DF"/>
    <w:rsid w:val="1E69B7F0"/>
    <w:rsid w:val="1E706C51"/>
    <w:rsid w:val="1E71969A"/>
    <w:rsid w:val="1EB33A2A"/>
    <w:rsid w:val="1EB56363"/>
    <w:rsid w:val="1EE015F3"/>
    <w:rsid w:val="1EED824C"/>
    <w:rsid w:val="1EF87C6A"/>
    <w:rsid w:val="1F0FAA60"/>
    <w:rsid w:val="1F2DBA69"/>
    <w:rsid w:val="1F5AD7F5"/>
    <w:rsid w:val="1F5D355E"/>
    <w:rsid w:val="1F5FABB8"/>
    <w:rsid w:val="1F7BEF05"/>
    <w:rsid w:val="1F80A95E"/>
    <w:rsid w:val="1FDD90B1"/>
    <w:rsid w:val="1FEEAD55"/>
    <w:rsid w:val="1FF89AFD"/>
    <w:rsid w:val="201264B8"/>
    <w:rsid w:val="202DA490"/>
    <w:rsid w:val="202FCA38"/>
    <w:rsid w:val="2048290A"/>
    <w:rsid w:val="204CA0CD"/>
    <w:rsid w:val="205CB699"/>
    <w:rsid w:val="208B0020"/>
    <w:rsid w:val="2099902B"/>
    <w:rsid w:val="209BFC0C"/>
    <w:rsid w:val="20AEF8AE"/>
    <w:rsid w:val="20BF52AC"/>
    <w:rsid w:val="20DC7627"/>
    <w:rsid w:val="21080A4D"/>
    <w:rsid w:val="21131A39"/>
    <w:rsid w:val="2123C2A4"/>
    <w:rsid w:val="21321E3E"/>
    <w:rsid w:val="216ADDD6"/>
    <w:rsid w:val="21837363"/>
    <w:rsid w:val="21897B80"/>
    <w:rsid w:val="218C2884"/>
    <w:rsid w:val="21B04E56"/>
    <w:rsid w:val="21E6626D"/>
    <w:rsid w:val="21E9DF2A"/>
    <w:rsid w:val="21ECECFD"/>
    <w:rsid w:val="22162B45"/>
    <w:rsid w:val="222EB903"/>
    <w:rsid w:val="2231CD61"/>
    <w:rsid w:val="224A54FE"/>
    <w:rsid w:val="2264E3D3"/>
    <w:rsid w:val="227E76C2"/>
    <w:rsid w:val="228E7188"/>
    <w:rsid w:val="2298987B"/>
    <w:rsid w:val="22B7EE6B"/>
    <w:rsid w:val="22D461B4"/>
    <w:rsid w:val="22DD9539"/>
    <w:rsid w:val="22DDED69"/>
    <w:rsid w:val="22EF1845"/>
    <w:rsid w:val="2318417A"/>
    <w:rsid w:val="231FF141"/>
    <w:rsid w:val="2333AEC9"/>
    <w:rsid w:val="2338F69A"/>
    <w:rsid w:val="233A9317"/>
    <w:rsid w:val="233BF61A"/>
    <w:rsid w:val="235BEB84"/>
    <w:rsid w:val="235F5ECE"/>
    <w:rsid w:val="2360C7AD"/>
    <w:rsid w:val="2378DE72"/>
    <w:rsid w:val="237B0EB4"/>
    <w:rsid w:val="2386F631"/>
    <w:rsid w:val="2388BD5E"/>
    <w:rsid w:val="238EEAB4"/>
    <w:rsid w:val="2390FE97"/>
    <w:rsid w:val="23B5C3C4"/>
    <w:rsid w:val="23D1ECCA"/>
    <w:rsid w:val="23E115BD"/>
    <w:rsid w:val="23E1208D"/>
    <w:rsid w:val="23EBCBBF"/>
    <w:rsid w:val="23F61AAF"/>
    <w:rsid w:val="24058E3E"/>
    <w:rsid w:val="242F5E73"/>
    <w:rsid w:val="2438A40C"/>
    <w:rsid w:val="2453842B"/>
    <w:rsid w:val="246E35B5"/>
    <w:rsid w:val="24703215"/>
    <w:rsid w:val="24878688"/>
    <w:rsid w:val="24C0A3D6"/>
    <w:rsid w:val="24C8B717"/>
    <w:rsid w:val="24DE0A2D"/>
    <w:rsid w:val="250BF7CD"/>
    <w:rsid w:val="25146B66"/>
    <w:rsid w:val="2532EF9B"/>
    <w:rsid w:val="253BE586"/>
    <w:rsid w:val="2544CBB2"/>
    <w:rsid w:val="2563E975"/>
    <w:rsid w:val="258132CD"/>
    <w:rsid w:val="25852F27"/>
    <w:rsid w:val="259754D8"/>
    <w:rsid w:val="25B40CE4"/>
    <w:rsid w:val="25C6D4CB"/>
    <w:rsid w:val="25D4AD0C"/>
    <w:rsid w:val="25D68667"/>
    <w:rsid w:val="260DB423"/>
    <w:rsid w:val="26152B9D"/>
    <w:rsid w:val="26225D26"/>
    <w:rsid w:val="263AE68D"/>
    <w:rsid w:val="2679CF3A"/>
    <w:rsid w:val="267A28AF"/>
    <w:rsid w:val="268E537B"/>
    <w:rsid w:val="26948AE2"/>
    <w:rsid w:val="2697DCB4"/>
    <w:rsid w:val="26B0FAAA"/>
    <w:rsid w:val="26B70EDA"/>
    <w:rsid w:val="26B817AB"/>
    <w:rsid w:val="26D9CEDE"/>
    <w:rsid w:val="27025408"/>
    <w:rsid w:val="270D064B"/>
    <w:rsid w:val="271F6883"/>
    <w:rsid w:val="2727D138"/>
    <w:rsid w:val="272FBB85"/>
    <w:rsid w:val="273FAA53"/>
    <w:rsid w:val="27607008"/>
    <w:rsid w:val="2794F8D6"/>
    <w:rsid w:val="27999B99"/>
    <w:rsid w:val="27A41B9F"/>
    <w:rsid w:val="27AC7660"/>
    <w:rsid w:val="27B4C726"/>
    <w:rsid w:val="27DCB33D"/>
    <w:rsid w:val="27E307DC"/>
    <w:rsid w:val="27EA960C"/>
    <w:rsid w:val="27EFB3BF"/>
    <w:rsid w:val="282CB940"/>
    <w:rsid w:val="28495D49"/>
    <w:rsid w:val="28584324"/>
    <w:rsid w:val="28755A3F"/>
    <w:rsid w:val="288BA4DD"/>
    <w:rsid w:val="28AA4663"/>
    <w:rsid w:val="28AB7092"/>
    <w:rsid w:val="28B3C558"/>
    <w:rsid w:val="28BE076B"/>
    <w:rsid w:val="28EEDD18"/>
    <w:rsid w:val="28FF9DC4"/>
    <w:rsid w:val="2903EEA5"/>
    <w:rsid w:val="291F06D4"/>
    <w:rsid w:val="2943A338"/>
    <w:rsid w:val="29455AAA"/>
    <w:rsid w:val="29887287"/>
    <w:rsid w:val="299638ED"/>
    <w:rsid w:val="29A411EA"/>
    <w:rsid w:val="29C62AE9"/>
    <w:rsid w:val="29E6A777"/>
    <w:rsid w:val="29E71CC9"/>
    <w:rsid w:val="2A0DB4B5"/>
    <w:rsid w:val="2A1079A6"/>
    <w:rsid w:val="2A38D8BC"/>
    <w:rsid w:val="2A3CDB6D"/>
    <w:rsid w:val="2A71DA24"/>
    <w:rsid w:val="2A8D45FD"/>
    <w:rsid w:val="2A8D462C"/>
    <w:rsid w:val="2AB30B83"/>
    <w:rsid w:val="2AC31A27"/>
    <w:rsid w:val="2AF08612"/>
    <w:rsid w:val="2AF266B2"/>
    <w:rsid w:val="2B11F048"/>
    <w:rsid w:val="2B381F06"/>
    <w:rsid w:val="2B4EAC82"/>
    <w:rsid w:val="2B7A21AA"/>
    <w:rsid w:val="2B7EEE8E"/>
    <w:rsid w:val="2B84DF2D"/>
    <w:rsid w:val="2B931D55"/>
    <w:rsid w:val="2B93EEC3"/>
    <w:rsid w:val="2BA24548"/>
    <w:rsid w:val="2BB148C2"/>
    <w:rsid w:val="2BC7878B"/>
    <w:rsid w:val="2BD9E8B8"/>
    <w:rsid w:val="2BDDB701"/>
    <w:rsid w:val="2C07D0B1"/>
    <w:rsid w:val="2C0B3973"/>
    <w:rsid w:val="2C1A4EDD"/>
    <w:rsid w:val="2C2488D4"/>
    <w:rsid w:val="2C375D3E"/>
    <w:rsid w:val="2C37D2E6"/>
    <w:rsid w:val="2C87E532"/>
    <w:rsid w:val="2C8E309B"/>
    <w:rsid w:val="2CA0941C"/>
    <w:rsid w:val="2CC19304"/>
    <w:rsid w:val="2CC2808B"/>
    <w:rsid w:val="2CC6ECBB"/>
    <w:rsid w:val="2CCF333F"/>
    <w:rsid w:val="2CEABABF"/>
    <w:rsid w:val="2CFD9323"/>
    <w:rsid w:val="2D138922"/>
    <w:rsid w:val="2D1D1036"/>
    <w:rsid w:val="2D5AFAE5"/>
    <w:rsid w:val="2D7A12BD"/>
    <w:rsid w:val="2D96E503"/>
    <w:rsid w:val="2DA1C802"/>
    <w:rsid w:val="2DB13156"/>
    <w:rsid w:val="2DB44AA9"/>
    <w:rsid w:val="2DBBCF2F"/>
    <w:rsid w:val="2DC05935"/>
    <w:rsid w:val="2DDA5C7B"/>
    <w:rsid w:val="2DECC2A8"/>
    <w:rsid w:val="2DED4F3F"/>
    <w:rsid w:val="2DF31DC3"/>
    <w:rsid w:val="2DF8F5B9"/>
    <w:rsid w:val="2E066D11"/>
    <w:rsid w:val="2E35D4C5"/>
    <w:rsid w:val="2E3E6911"/>
    <w:rsid w:val="2E4BFD3A"/>
    <w:rsid w:val="2E51B7E5"/>
    <w:rsid w:val="2E65C471"/>
    <w:rsid w:val="2E9E5F00"/>
    <w:rsid w:val="2ED9B7B0"/>
    <w:rsid w:val="2EE60A49"/>
    <w:rsid w:val="2EF222D8"/>
    <w:rsid w:val="2F03AE12"/>
    <w:rsid w:val="2F134E61"/>
    <w:rsid w:val="2F161EDE"/>
    <w:rsid w:val="2F4A51BA"/>
    <w:rsid w:val="2F68F681"/>
    <w:rsid w:val="2F8F64EA"/>
    <w:rsid w:val="2F997EF6"/>
    <w:rsid w:val="2FBE0F8E"/>
    <w:rsid w:val="2FC329A9"/>
    <w:rsid w:val="2FF760DD"/>
    <w:rsid w:val="3008E53C"/>
    <w:rsid w:val="30153123"/>
    <w:rsid w:val="30206F48"/>
    <w:rsid w:val="302BC5B4"/>
    <w:rsid w:val="30672E5D"/>
    <w:rsid w:val="306C0379"/>
    <w:rsid w:val="3076287A"/>
    <w:rsid w:val="309CD00E"/>
    <w:rsid w:val="30ADA34F"/>
    <w:rsid w:val="30C1049D"/>
    <w:rsid w:val="30D52705"/>
    <w:rsid w:val="30EBD8B3"/>
    <w:rsid w:val="30F9E994"/>
    <w:rsid w:val="31003B6A"/>
    <w:rsid w:val="31085E7B"/>
    <w:rsid w:val="310FB5BD"/>
    <w:rsid w:val="3129A7D1"/>
    <w:rsid w:val="31327155"/>
    <w:rsid w:val="3135DC09"/>
    <w:rsid w:val="313C7E27"/>
    <w:rsid w:val="3179496B"/>
    <w:rsid w:val="318425FC"/>
    <w:rsid w:val="31A3D6DF"/>
    <w:rsid w:val="31D24288"/>
    <w:rsid w:val="31DB0089"/>
    <w:rsid w:val="31EBD610"/>
    <w:rsid w:val="3211E17B"/>
    <w:rsid w:val="324EF5AB"/>
    <w:rsid w:val="3258A582"/>
    <w:rsid w:val="32700949"/>
    <w:rsid w:val="3278E3B8"/>
    <w:rsid w:val="3278F155"/>
    <w:rsid w:val="328E35D8"/>
    <w:rsid w:val="328EF51F"/>
    <w:rsid w:val="32922411"/>
    <w:rsid w:val="32DC17C6"/>
    <w:rsid w:val="32F7F717"/>
    <w:rsid w:val="3301231F"/>
    <w:rsid w:val="3338DB61"/>
    <w:rsid w:val="333A6BE4"/>
    <w:rsid w:val="33452DE0"/>
    <w:rsid w:val="33460E38"/>
    <w:rsid w:val="33746EF1"/>
    <w:rsid w:val="338DDB8B"/>
    <w:rsid w:val="338F0991"/>
    <w:rsid w:val="33C14E40"/>
    <w:rsid w:val="33F9D7F8"/>
    <w:rsid w:val="3411438C"/>
    <w:rsid w:val="3412EC25"/>
    <w:rsid w:val="3435B71D"/>
    <w:rsid w:val="345229C2"/>
    <w:rsid w:val="3452E0A1"/>
    <w:rsid w:val="345EB0E4"/>
    <w:rsid w:val="348783B4"/>
    <w:rsid w:val="34BAF3D6"/>
    <w:rsid w:val="352376D2"/>
    <w:rsid w:val="35244A26"/>
    <w:rsid w:val="356A7EE7"/>
    <w:rsid w:val="3572B715"/>
    <w:rsid w:val="358D525B"/>
    <w:rsid w:val="35A2443D"/>
    <w:rsid w:val="35B84BD6"/>
    <w:rsid w:val="35BC5912"/>
    <w:rsid w:val="35E779CE"/>
    <w:rsid w:val="361D29CC"/>
    <w:rsid w:val="363236DA"/>
    <w:rsid w:val="3639DE76"/>
    <w:rsid w:val="36903A3A"/>
    <w:rsid w:val="369DAE3C"/>
    <w:rsid w:val="36EA8A1C"/>
    <w:rsid w:val="36FE3367"/>
    <w:rsid w:val="3701BD7A"/>
    <w:rsid w:val="3709EA28"/>
    <w:rsid w:val="372AF647"/>
    <w:rsid w:val="372B2FBC"/>
    <w:rsid w:val="37392425"/>
    <w:rsid w:val="37492AF7"/>
    <w:rsid w:val="3776625B"/>
    <w:rsid w:val="37A95E49"/>
    <w:rsid w:val="37B11C80"/>
    <w:rsid w:val="37BBD979"/>
    <w:rsid w:val="37C06BC6"/>
    <w:rsid w:val="37E655AF"/>
    <w:rsid w:val="37E9C420"/>
    <w:rsid w:val="37F12360"/>
    <w:rsid w:val="37FEB1B7"/>
    <w:rsid w:val="38295467"/>
    <w:rsid w:val="38304F28"/>
    <w:rsid w:val="383B0F48"/>
    <w:rsid w:val="384F39CF"/>
    <w:rsid w:val="385640B7"/>
    <w:rsid w:val="3893C93E"/>
    <w:rsid w:val="38A7B33B"/>
    <w:rsid w:val="38BE4A32"/>
    <w:rsid w:val="38C6C5D7"/>
    <w:rsid w:val="38D29E05"/>
    <w:rsid w:val="38E58542"/>
    <w:rsid w:val="38EC0773"/>
    <w:rsid w:val="38F7B31D"/>
    <w:rsid w:val="3925D36A"/>
    <w:rsid w:val="393F7714"/>
    <w:rsid w:val="3943E35B"/>
    <w:rsid w:val="394CECE1"/>
    <w:rsid w:val="396F2F36"/>
    <w:rsid w:val="397C6176"/>
    <w:rsid w:val="3987CE5B"/>
    <w:rsid w:val="398AE7ED"/>
    <w:rsid w:val="39968FDC"/>
    <w:rsid w:val="399CA80B"/>
    <w:rsid w:val="39AA470D"/>
    <w:rsid w:val="39AB3E03"/>
    <w:rsid w:val="39B57609"/>
    <w:rsid w:val="39C7A966"/>
    <w:rsid w:val="39D2689A"/>
    <w:rsid w:val="39F2E166"/>
    <w:rsid w:val="3A0A2520"/>
    <w:rsid w:val="3A0A51A1"/>
    <w:rsid w:val="3A4C82A1"/>
    <w:rsid w:val="3A8008FD"/>
    <w:rsid w:val="3A9A8F33"/>
    <w:rsid w:val="3ACEDC9F"/>
    <w:rsid w:val="3AFBBA04"/>
    <w:rsid w:val="3B058AAB"/>
    <w:rsid w:val="3B06A5D5"/>
    <w:rsid w:val="3B07FDFC"/>
    <w:rsid w:val="3B2AFA6F"/>
    <w:rsid w:val="3B470E64"/>
    <w:rsid w:val="3B5A100F"/>
    <w:rsid w:val="3B5A1048"/>
    <w:rsid w:val="3B6A37E6"/>
    <w:rsid w:val="3B89D201"/>
    <w:rsid w:val="3BA7BBBB"/>
    <w:rsid w:val="3BC2E5AB"/>
    <w:rsid w:val="3BE7FD92"/>
    <w:rsid w:val="3BFA7F7C"/>
    <w:rsid w:val="3C0550D1"/>
    <w:rsid w:val="3C1FA298"/>
    <w:rsid w:val="3C1FB8D3"/>
    <w:rsid w:val="3C26E6FA"/>
    <w:rsid w:val="3C4BE9C6"/>
    <w:rsid w:val="3C5472C4"/>
    <w:rsid w:val="3C59D11A"/>
    <w:rsid w:val="3C800736"/>
    <w:rsid w:val="3C866918"/>
    <w:rsid w:val="3C9BE179"/>
    <w:rsid w:val="3C9F941D"/>
    <w:rsid w:val="3CA91D12"/>
    <w:rsid w:val="3D0683D6"/>
    <w:rsid w:val="3D32F500"/>
    <w:rsid w:val="3D3B37D9"/>
    <w:rsid w:val="3D465657"/>
    <w:rsid w:val="3D5CEBBB"/>
    <w:rsid w:val="3D808D06"/>
    <w:rsid w:val="3DB3A6F6"/>
    <w:rsid w:val="3DB42B6B"/>
    <w:rsid w:val="3DE1A061"/>
    <w:rsid w:val="3DFFF452"/>
    <w:rsid w:val="3E01D8D2"/>
    <w:rsid w:val="3E1C55E1"/>
    <w:rsid w:val="3E2B1589"/>
    <w:rsid w:val="3E3D1BED"/>
    <w:rsid w:val="3E5233FB"/>
    <w:rsid w:val="3E5A04F0"/>
    <w:rsid w:val="3E6532CB"/>
    <w:rsid w:val="3E8C7BC3"/>
    <w:rsid w:val="3E981241"/>
    <w:rsid w:val="3ECD0AF6"/>
    <w:rsid w:val="3EE2C728"/>
    <w:rsid w:val="3F22C356"/>
    <w:rsid w:val="3F2CDFC7"/>
    <w:rsid w:val="3F76FA0D"/>
    <w:rsid w:val="3F7C5E8A"/>
    <w:rsid w:val="3F81BD8E"/>
    <w:rsid w:val="3F8E73FF"/>
    <w:rsid w:val="3FB0BD5D"/>
    <w:rsid w:val="3FDA5234"/>
    <w:rsid w:val="3FE3E734"/>
    <w:rsid w:val="3FE8D558"/>
    <w:rsid w:val="3FED676E"/>
    <w:rsid w:val="4019B60D"/>
    <w:rsid w:val="40270CC7"/>
    <w:rsid w:val="402CD815"/>
    <w:rsid w:val="404D2C62"/>
    <w:rsid w:val="404F70A9"/>
    <w:rsid w:val="4067BD10"/>
    <w:rsid w:val="40725325"/>
    <w:rsid w:val="407D25E1"/>
    <w:rsid w:val="40AE1116"/>
    <w:rsid w:val="40C8ADBA"/>
    <w:rsid w:val="41169F1C"/>
    <w:rsid w:val="411EE239"/>
    <w:rsid w:val="41247EF6"/>
    <w:rsid w:val="412C64D7"/>
    <w:rsid w:val="413D77AE"/>
    <w:rsid w:val="418E1AA1"/>
    <w:rsid w:val="41968CBA"/>
    <w:rsid w:val="41990221"/>
    <w:rsid w:val="41A08BE4"/>
    <w:rsid w:val="41A47AD2"/>
    <w:rsid w:val="41AAACCE"/>
    <w:rsid w:val="41B5EFE2"/>
    <w:rsid w:val="41D3EB8D"/>
    <w:rsid w:val="41D7C321"/>
    <w:rsid w:val="41F4D4A3"/>
    <w:rsid w:val="4202B00E"/>
    <w:rsid w:val="42244C04"/>
    <w:rsid w:val="4232DB5C"/>
    <w:rsid w:val="4245F5B3"/>
    <w:rsid w:val="4248FF32"/>
    <w:rsid w:val="42625174"/>
    <w:rsid w:val="42633D50"/>
    <w:rsid w:val="426F5893"/>
    <w:rsid w:val="4272E191"/>
    <w:rsid w:val="42A8E4C3"/>
    <w:rsid w:val="42AE9ACF"/>
    <w:rsid w:val="42C94EA5"/>
    <w:rsid w:val="42D91333"/>
    <w:rsid w:val="42EF574D"/>
    <w:rsid w:val="42F397F4"/>
    <w:rsid w:val="42F639D8"/>
    <w:rsid w:val="43656531"/>
    <w:rsid w:val="437E9A4B"/>
    <w:rsid w:val="4381908A"/>
    <w:rsid w:val="439E1420"/>
    <w:rsid w:val="43C9683A"/>
    <w:rsid w:val="43CD03BE"/>
    <w:rsid w:val="43D0ADE5"/>
    <w:rsid w:val="43D86CB8"/>
    <w:rsid w:val="43D89DFD"/>
    <w:rsid w:val="43E8A75D"/>
    <w:rsid w:val="442D7C70"/>
    <w:rsid w:val="442F194A"/>
    <w:rsid w:val="443052E2"/>
    <w:rsid w:val="44349687"/>
    <w:rsid w:val="44546A00"/>
    <w:rsid w:val="445474C8"/>
    <w:rsid w:val="4456ECC1"/>
    <w:rsid w:val="4474E394"/>
    <w:rsid w:val="4479C782"/>
    <w:rsid w:val="44A1FC9B"/>
    <w:rsid w:val="44A87537"/>
    <w:rsid w:val="44AC991C"/>
    <w:rsid w:val="44B587A4"/>
    <w:rsid w:val="44C3702F"/>
    <w:rsid w:val="44C4888F"/>
    <w:rsid w:val="44D93679"/>
    <w:rsid w:val="44EB6877"/>
    <w:rsid w:val="44F2DE40"/>
    <w:rsid w:val="45051757"/>
    <w:rsid w:val="45202671"/>
    <w:rsid w:val="4538446E"/>
    <w:rsid w:val="453D9C6C"/>
    <w:rsid w:val="45511050"/>
    <w:rsid w:val="455E6574"/>
    <w:rsid w:val="45662F97"/>
    <w:rsid w:val="45677797"/>
    <w:rsid w:val="45898082"/>
    <w:rsid w:val="458A02AB"/>
    <w:rsid w:val="45AE69F9"/>
    <w:rsid w:val="45B77B9F"/>
    <w:rsid w:val="45D2B754"/>
    <w:rsid w:val="45E0A6F5"/>
    <w:rsid w:val="45F07EAF"/>
    <w:rsid w:val="45F38170"/>
    <w:rsid w:val="4604F281"/>
    <w:rsid w:val="46061218"/>
    <w:rsid w:val="460F58A3"/>
    <w:rsid w:val="461D6C0B"/>
    <w:rsid w:val="461ED424"/>
    <w:rsid w:val="462220B6"/>
    <w:rsid w:val="46268AC1"/>
    <w:rsid w:val="462B3C05"/>
    <w:rsid w:val="46314304"/>
    <w:rsid w:val="465986EF"/>
    <w:rsid w:val="4665445C"/>
    <w:rsid w:val="466BBD70"/>
    <w:rsid w:val="466C49C3"/>
    <w:rsid w:val="466CFDCE"/>
    <w:rsid w:val="467F0FE9"/>
    <w:rsid w:val="4694CC78"/>
    <w:rsid w:val="46A23BBB"/>
    <w:rsid w:val="46C0FBA6"/>
    <w:rsid w:val="46C61364"/>
    <w:rsid w:val="47075AC2"/>
    <w:rsid w:val="4711EA3D"/>
    <w:rsid w:val="472B6D3F"/>
    <w:rsid w:val="477C60FB"/>
    <w:rsid w:val="478907F1"/>
    <w:rsid w:val="47A98A86"/>
    <w:rsid w:val="47AA9674"/>
    <w:rsid w:val="47B7EC65"/>
    <w:rsid w:val="47B9A44F"/>
    <w:rsid w:val="47C6E844"/>
    <w:rsid w:val="47CC6B49"/>
    <w:rsid w:val="47D66901"/>
    <w:rsid w:val="47F9C4E7"/>
    <w:rsid w:val="48149E96"/>
    <w:rsid w:val="48343289"/>
    <w:rsid w:val="484C673A"/>
    <w:rsid w:val="48B6CD5A"/>
    <w:rsid w:val="48C0DCF7"/>
    <w:rsid w:val="48E337F3"/>
    <w:rsid w:val="48E889AA"/>
    <w:rsid w:val="48FCAD0E"/>
    <w:rsid w:val="490E334E"/>
    <w:rsid w:val="491BC8B1"/>
    <w:rsid w:val="49227948"/>
    <w:rsid w:val="492EF38F"/>
    <w:rsid w:val="4950805B"/>
    <w:rsid w:val="4960B5D9"/>
    <w:rsid w:val="4979B6B9"/>
    <w:rsid w:val="49A022DB"/>
    <w:rsid w:val="49E7B6DF"/>
    <w:rsid w:val="49F2014F"/>
    <w:rsid w:val="49F7B954"/>
    <w:rsid w:val="4A02473A"/>
    <w:rsid w:val="4A27EAC1"/>
    <w:rsid w:val="4A2A701E"/>
    <w:rsid w:val="4A2F74C5"/>
    <w:rsid w:val="4A4FC497"/>
    <w:rsid w:val="4A506D81"/>
    <w:rsid w:val="4A6ECE40"/>
    <w:rsid w:val="4A73B81B"/>
    <w:rsid w:val="4A76E0D4"/>
    <w:rsid w:val="4A9954C3"/>
    <w:rsid w:val="4AA266E5"/>
    <w:rsid w:val="4AA2981C"/>
    <w:rsid w:val="4AB23837"/>
    <w:rsid w:val="4ACE896C"/>
    <w:rsid w:val="4ACF5E3F"/>
    <w:rsid w:val="4AE21AF9"/>
    <w:rsid w:val="4AFE61F3"/>
    <w:rsid w:val="4B695BB1"/>
    <w:rsid w:val="4B857453"/>
    <w:rsid w:val="4BA9EE6A"/>
    <w:rsid w:val="4BCACC72"/>
    <w:rsid w:val="4BD2B36C"/>
    <w:rsid w:val="4BF4194A"/>
    <w:rsid w:val="4C159982"/>
    <w:rsid w:val="4C2867C8"/>
    <w:rsid w:val="4C36445A"/>
    <w:rsid w:val="4C818910"/>
    <w:rsid w:val="4C88180C"/>
    <w:rsid w:val="4CBA5FD7"/>
    <w:rsid w:val="4CBDA56D"/>
    <w:rsid w:val="4CCEC078"/>
    <w:rsid w:val="4CF4A823"/>
    <w:rsid w:val="4CF65D1D"/>
    <w:rsid w:val="4D2AB5AA"/>
    <w:rsid w:val="4D3CB070"/>
    <w:rsid w:val="4D7490AF"/>
    <w:rsid w:val="4D8D3E5B"/>
    <w:rsid w:val="4D9DFCA5"/>
    <w:rsid w:val="4DDB75D4"/>
    <w:rsid w:val="4E1123BD"/>
    <w:rsid w:val="4E1DCCC0"/>
    <w:rsid w:val="4E1E951B"/>
    <w:rsid w:val="4E4D2926"/>
    <w:rsid w:val="4E7C7417"/>
    <w:rsid w:val="4E8E912D"/>
    <w:rsid w:val="4E959971"/>
    <w:rsid w:val="4E9775AD"/>
    <w:rsid w:val="4E9A1AB7"/>
    <w:rsid w:val="4EB08381"/>
    <w:rsid w:val="4EC8C330"/>
    <w:rsid w:val="4F0FEE89"/>
    <w:rsid w:val="4F1A3146"/>
    <w:rsid w:val="4F28B0C4"/>
    <w:rsid w:val="4F3B5051"/>
    <w:rsid w:val="4F3C3567"/>
    <w:rsid w:val="4F43E899"/>
    <w:rsid w:val="4F7465CC"/>
    <w:rsid w:val="4F773653"/>
    <w:rsid w:val="4F7D790A"/>
    <w:rsid w:val="4F825D56"/>
    <w:rsid w:val="4FB4EF17"/>
    <w:rsid w:val="4FB69921"/>
    <w:rsid w:val="4FBEF934"/>
    <w:rsid w:val="4FC259A3"/>
    <w:rsid w:val="4FCA74EC"/>
    <w:rsid w:val="4FF67EF3"/>
    <w:rsid w:val="4FFE2874"/>
    <w:rsid w:val="4FFF8FAF"/>
    <w:rsid w:val="501B3B32"/>
    <w:rsid w:val="5037C3E3"/>
    <w:rsid w:val="505FD794"/>
    <w:rsid w:val="5073897C"/>
    <w:rsid w:val="508A8FBE"/>
    <w:rsid w:val="50B9F40D"/>
    <w:rsid w:val="50BD2566"/>
    <w:rsid w:val="50C3BE35"/>
    <w:rsid w:val="50DA3DE9"/>
    <w:rsid w:val="50EA0AF1"/>
    <w:rsid w:val="50F29018"/>
    <w:rsid w:val="5108239D"/>
    <w:rsid w:val="511171AA"/>
    <w:rsid w:val="5127FDA4"/>
    <w:rsid w:val="512CADC9"/>
    <w:rsid w:val="5133A9C3"/>
    <w:rsid w:val="513A523A"/>
    <w:rsid w:val="513FD5F6"/>
    <w:rsid w:val="514138FC"/>
    <w:rsid w:val="514AD50E"/>
    <w:rsid w:val="51573D4F"/>
    <w:rsid w:val="515B5422"/>
    <w:rsid w:val="516EEF4C"/>
    <w:rsid w:val="5172D44E"/>
    <w:rsid w:val="5178BEEF"/>
    <w:rsid w:val="5189C8FC"/>
    <w:rsid w:val="51AAD2B1"/>
    <w:rsid w:val="51CD4673"/>
    <w:rsid w:val="51E67BBF"/>
    <w:rsid w:val="51F403FB"/>
    <w:rsid w:val="51FDB0DA"/>
    <w:rsid w:val="52089B56"/>
    <w:rsid w:val="520AE4D6"/>
    <w:rsid w:val="522DA2F4"/>
    <w:rsid w:val="52343A5E"/>
    <w:rsid w:val="525B4109"/>
    <w:rsid w:val="5268A690"/>
    <w:rsid w:val="5277182C"/>
    <w:rsid w:val="52828958"/>
    <w:rsid w:val="529AFAC0"/>
    <w:rsid w:val="52ABD757"/>
    <w:rsid w:val="52B06769"/>
    <w:rsid w:val="52B5644B"/>
    <w:rsid w:val="52C963E1"/>
    <w:rsid w:val="52CD83EF"/>
    <w:rsid w:val="52D2B23A"/>
    <w:rsid w:val="52EBCC8C"/>
    <w:rsid w:val="52F2CE89"/>
    <w:rsid w:val="53054F2C"/>
    <w:rsid w:val="5307D445"/>
    <w:rsid w:val="53148347"/>
    <w:rsid w:val="5336C5E6"/>
    <w:rsid w:val="5352359E"/>
    <w:rsid w:val="537853DD"/>
    <w:rsid w:val="537DBEE0"/>
    <w:rsid w:val="53B0353D"/>
    <w:rsid w:val="53F9552E"/>
    <w:rsid w:val="5440B3AA"/>
    <w:rsid w:val="5477B6C4"/>
    <w:rsid w:val="54787117"/>
    <w:rsid w:val="5495A061"/>
    <w:rsid w:val="5497C26F"/>
    <w:rsid w:val="54AD594E"/>
    <w:rsid w:val="54B8896A"/>
    <w:rsid w:val="54BED0F3"/>
    <w:rsid w:val="54D6ED40"/>
    <w:rsid w:val="54DE345F"/>
    <w:rsid w:val="54DEEEB6"/>
    <w:rsid w:val="54E32B79"/>
    <w:rsid w:val="54EA8750"/>
    <w:rsid w:val="550CF529"/>
    <w:rsid w:val="553A0E79"/>
    <w:rsid w:val="55402C06"/>
    <w:rsid w:val="55492385"/>
    <w:rsid w:val="554D1F8F"/>
    <w:rsid w:val="55693CDC"/>
    <w:rsid w:val="556FC048"/>
    <w:rsid w:val="557F8549"/>
    <w:rsid w:val="55A94E1F"/>
    <w:rsid w:val="55B11E4E"/>
    <w:rsid w:val="55B7C074"/>
    <w:rsid w:val="562AC698"/>
    <w:rsid w:val="564B5F56"/>
    <w:rsid w:val="5671B461"/>
    <w:rsid w:val="56D21A91"/>
    <w:rsid w:val="56D9BCF6"/>
    <w:rsid w:val="56E3DF8B"/>
    <w:rsid w:val="56EF88A9"/>
    <w:rsid w:val="570181C3"/>
    <w:rsid w:val="570A50A9"/>
    <w:rsid w:val="570BA534"/>
    <w:rsid w:val="57243DA2"/>
    <w:rsid w:val="574B6428"/>
    <w:rsid w:val="57506284"/>
    <w:rsid w:val="575D6CED"/>
    <w:rsid w:val="57640EDC"/>
    <w:rsid w:val="57664963"/>
    <w:rsid w:val="576906B2"/>
    <w:rsid w:val="577E9DD1"/>
    <w:rsid w:val="577FEA3F"/>
    <w:rsid w:val="578AE162"/>
    <w:rsid w:val="57A62CD6"/>
    <w:rsid w:val="57CB426B"/>
    <w:rsid w:val="57E85974"/>
    <w:rsid w:val="57EEA63E"/>
    <w:rsid w:val="5809C52C"/>
    <w:rsid w:val="58131511"/>
    <w:rsid w:val="5818FBD6"/>
    <w:rsid w:val="58222793"/>
    <w:rsid w:val="582933AA"/>
    <w:rsid w:val="582D0F0D"/>
    <w:rsid w:val="5833F9C4"/>
    <w:rsid w:val="5839731F"/>
    <w:rsid w:val="583B14F1"/>
    <w:rsid w:val="58568D40"/>
    <w:rsid w:val="585D66A5"/>
    <w:rsid w:val="585F663E"/>
    <w:rsid w:val="586966E0"/>
    <w:rsid w:val="586F303C"/>
    <w:rsid w:val="5873B91F"/>
    <w:rsid w:val="5874C37C"/>
    <w:rsid w:val="5883EAA3"/>
    <w:rsid w:val="58880CCB"/>
    <w:rsid w:val="5890DF4A"/>
    <w:rsid w:val="5898604F"/>
    <w:rsid w:val="58A972BE"/>
    <w:rsid w:val="58B7FEAA"/>
    <w:rsid w:val="58B9A68E"/>
    <w:rsid w:val="58B9CB7F"/>
    <w:rsid w:val="58BEB1B4"/>
    <w:rsid w:val="58D46ADB"/>
    <w:rsid w:val="58EB96CA"/>
    <w:rsid w:val="59056FE0"/>
    <w:rsid w:val="59176406"/>
    <w:rsid w:val="591F4949"/>
    <w:rsid w:val="592C6A24"/>
    <w:rsid w:val="594C856F"/>
    <w:rsid w:val="5958FDA3"/>
    <w:rsid w:val="5965655C"/>
    <w:rsid w:val="597DE613"/>
    <w:rsid w:val="598D3FEF"/>
    <w:rsid w:val="59B8C783"/>
    <w:rsid w:val="59BBFF53"/>
    <w:rsid w:val="59CDBFD1"/>
    <w:rsid w:val="59D4FD52"/>
    <w:rsid w:val="59E3081F"/>
    <w:rsid w:val="59E65DF1"/>
    <w:rsid w:val="5A08E932"/>
    <w:rsid w:val="5A0E9AB3"/>
    <w:rsid w:val="5A1EBAE4"/>
    <w:rsid w:val="5A2D6F30"/>
    <w:rsid w:val="5A2F2913"/>
    <w:rsid w:val="5A3799F6"/>
    <w:rsid w:val="5A556173"/>
    <w:rsid w:val="5A6896B2"/>
    <w:rsid w:val="5A6F675E"/>
    <w:rsid w:val="5A882FF7"/>
    <w:rsid w:val="5AA13535"/>
    <w:rsid w:val="5AAA3338"/>
    <w:rsid w:val="5AE85696"/>
    <w:rsid w:val="5B397B11"/>
    <w:rsid w:val="5B3CDC98"/>
    <w:rsid w:val="5B58E8B4"/>
    <w:rsid w:val="5B5D6562"/>
    <w:rsid w:val="5B7C8B87"/>
    <w:rsid w:val="5B7F617F"/>
    <w:rsid w:val="5B9EA1E6"/>
    <w:rsid w:val="5BC7AD67"/>
    <w:rsid w:val="5BD6898F"/>
    <w:rsid w:val="5BE0F1BA"/>
    <w:rsid w:val="5BE58FAA"/>
    <w:rsid w:val="5BF93A95"/>
    <w:rsid w:val="5BFA86DC"/>
    <w:rsid w:val="5C01D662"/>
    <w:rsid w:val="5C129749"/>
    <w:rsid w:val="5C134D32"/>
    <w:rsid w:val="5C53CFEA"/>
    <w:rsid w:val="5C781757"/>
    <w:rsid w:val="5C87E7D0"/>
    <w:rsid w:val="5C95EF24"/>
    <w:rsid w:val="5CCC72DE"/>
    <w:rsid w:val="5CE1086D"/>
    <w:rsid w:val="5CF9D5DA"/>
    <w:rsid w:val="5D0F4815"/>
    <w:rsid w:val="5D364ECF"/>
    <w:rsid w:val="5D51D266"/>
    <w:rsid w:val="5D6CEA9B"/>
    <w:rsid w:val="5DAEB97F"/>
    <w:rsid w:val="5DAF63E8"/>
    <w:rsid w:val="5DCCC8A4"/>
    <w:rsid w:val="5DD7621B"/>
    <w:rsid w:val="5DE77FAE"/>
    <w:rsid w:val="5DF45351"/>
    <w:rsid w:val="5E26BE0B"/>
    <w:rsid w:val="5E36F14B"/>
    <w:rsid w:val="5E610DE6"/>
    <w:rsid w:val="5E654413"/>
    <w:rsid w:val="5E7AAEE3"/>
    <w:rsid w:val="5E8F8A62"/>
    <w:rsid w:val="5EA20B53"/>
    <w:rsid w:val="5EB545F1"/>
    <w:rsid w:val="5ED64AB9"/>
    <w:rsid w:val="5ED79580"/>
    <w:rsid w:val="5F149625"/>
    <w:rsid w:val="5F19E195"/>
    <w:rsid w:val="5F3029F9"/>
    <w:rsid w:val="5F331F65"/>
    <w:rsid w:val="5F4310B9"/>
    <w:rsid w:val="5F49CEBF"/>
    <w:rsid w:val="5F550018"/>
    <w:rsid w:val="5F6FE835"/>
    <w:rsid w:val="5F7258AE"/>
    <w:rsid w:val="5F8DE011"/>
    <w:rsid w:val="5FCBF20B"/>
    <w:rsid w:val="5FD17FF4"/>
    <w:rsid w:val="5FD87A83"/>
    <w:rsid w:val="5FF94E74"/>
    <w:rsid w:val="5FFB2865"/>
    <w:rsid w:val="6018A507"/>
    <w:rsid w:val="602B29EC"/>
    <w:rsid w:val="6031865C"/>
    <w:rsid w:val="60394254"/>
    <w:rsid w:val="604441FD"/>
    <w:rsid w:val="6045E190"/>
    <w:rsid w:val="6047E9A9"/>
    <w:rsid w:val="6055CC6D"/>
    <w:rsid w:val="607355A2"/>
    <w:rsid w:val="6097E4E3"/>
    <w:rsid w:val="609865FA"/>
    <w:rsid w:val="60990CBD"/>
    <w:rsid w:val="609F3316"/>
    <w:rsid w:val="609F4188"/>
    <w:rsid w:val="60AEFFF2"/>
    <w:rsid w:val="60E1846F"/>
    <w:rsid w:val="616F9275"/>
    <w:rsid w:val="618862C2"/>
    <w:rsid w:val="618A6120"/>
    <w:rsid w:val="61AB3180"/>
    <w:rsid w:val="61B85AE0"/>
    <w:rsid w:val="61D452FE"/>
    <w:rsid w:val="61F1711C"/>
    <w:rsid w:val="620CAF00"/>
    <w:rsid w:val="622B0961"/>
    <w:rsid w:val="6230342A"/>
    <w:rsid w:val="62390A45"/>
    <w:rsid w:val="62447C60"/>
    <w:rsid w:val="62483F62"/>
    <w:rsid w:val="626DCDF2"/>
    <w:rsid w:val="62711604"/>
    <w:rsid w:val="627182C4"/>
    <w:rsid w:val="628442FB"/>
    <w:rsid w:val="6288B820"/>
    <w:rsid w:val="62BA9BC0"/>
    <w:rsid w:val="62C220C0"/>
    <w:rsid w:val="62F3B386"/>
    <w:rsid w:val="63258F8E"/>
    <w:rsid w:val="632F16E9"/>
    <w:rsid w:val="6331C0A9"/>
    <w:rsid w:val="639417D4"/>
    <w:rsid w:val="6395D029"/>
    <w:rsid w:val="639ECACD"/>
    <w:rsid w:val="63A0D322"/>
    <w:rsid w:val="63AA3026"/>
    <w:rsid w:val="63AEFBD0"/>
    <w:rsid w:val="63C9919D"/>
    <w:rsid w:val="63C9A59C"/>
    <w:rsid w:val="63D27C51"/>
    <w:rsid w:val="63E1DE9D"/>
    <w:rsid w:val="63FB02B8"/>
    <w:rsid w:val="64029ED7"/>
    <w:rsid w:val="6409F298"/>
    <w:rsid w:val="6422F1A7"/>
    <w:rsid w:val="64303D15"/>
    <w:rsid w:val="6434AD24"/>
    <w:rsid w:val="643626BB"/>
    <w:rsid w:val="643D8ADD"/>
    <w:rsid w:val="644078B5"/>
    <w:rsid w:val="6449F7BE"/>
    <w:rsid w:val="645358D5"/>
    <w:rsid w:val="645A7391"/>
    <w:rsid w:val="64765859"/>
    <w:rsid w:val="64842EF5"/>
    <w:rsid w:val="6485517C"/>
    <w:rsid w:val="64880B82"/>
    <w:rsid w:val="649643B5"/>
    <w:rsid w:val="649ED32E"/>
    <w:rsid w:val="649EF797"/>
    <w:rsid w:val="64B3E978"/>
    <w:rsid w:val="64BFF4B8"/>
    <w:rsid w:val="64D54BE7"/>
    <w:rsid w:val="64D75338"/>
    <w:rsid w:val="64E9C713"/>
    <w:rsid w:val="64F77FB7"/>
    <w:rsid w:val="64FC3A35"/>
    <w:rsid w:val="65057C9F"/>
    <w:rsid w:val="651D1409"/>
    <w:rsid w:val="652ED869"/>
    <w:rsid w:val="65468D12"/>
    <w:rsid w:val="6557A59D"/>
    <w:rsid w:val="6558B200"/>
    <w:rsid w:val="6570C41A"/>
    <w:rsid w:val="65751705"/>
    <w:rsid w:val="6592356F"/>
    <w:rsid w:val="65A0A8C6"/>
    <w:rsid w:val="65A91A81"/>
    <w:rsid w:val="65B5504B"/>
    <w:rsid w:val="65B71DBE"/>
    <w:rsid w:val="65FF0DB7"/>
    <w:rsid w:val="660C5C18"/>
    <w:rsid w:val="66127B38"/>
    <w:rsid w:val="6629527C"/>
    <w:rsid w:val="66457D6F"/>
    <w:rsid w:val="6681B84C"/>
    <w:rsid w:val="669CA2A9"/>
    <w:rsid w:val="669E65DD"/>
    <w:rsid w:val="66A8872E"/>
    <w:rsid w:val="66A93F88"/>
    <w:rsid w:val="66C28990"/>
    <w:rsid w:val="66C5AE10"/>
    <w:rsid w:val="67009F46"/>
    <w:rsid w:val="674EA035"/>
    <w:rsid w:val="67B11CF8"/>
    <w:rsid w:val="67C7A7DD"/>
    <w:rsid w:val="67DA1B83"/>
    <w:rsid w:val="67E91F92"/>
    <w:rsid w:val="681A3F7A"/>
    <w:rsid w:val="682176E7"/>
    <w:rsid w:val="6821B450"/>
    <w:rsid w:val="682D7E84"/>
    <w:rsid w:val="68358FD2"/>
    <w:rsid w:val="683F9A69"/>
    <w:rsid w:val="6852BBF9"/>
    <w:rsid w:val="686B289B"/>
    <w:rsid w:val="68707347"/>
    <w:rsid w:val="68720546"/>
    <w:rsid w:val="688042A0"/>
    <w:rsid w:val="688AE877"/>
    <w:rsid w:val="68D14278"/>
    <w:rsid w:val="68D9D10B"/>
    <w:rsid w:val="691F3F66"/>
    <w:rsid w:val="692F32FC"/>
    <w:rsid w:val="692FD894"/>
    <w:rsid w:val="6939DCEF"/>
    <w:rsid w:val="695015ED"/>
    <w:rsid w:val="6959B4EF"/>
    <w:rsid w:val="695A2F2F"/>
    <w:rsid w:val="69786F92"/>
    <w:rsid w:val="697E6407"/>
    <w:rsid w:val="69887C7C"/>
    <w:rsid w:val="699246F5"/>
    <w:rsid w:val="69A3AA02"/>
    <w:rsid w:val="69BEEE7A"/>
    <w:rsid w:val="69D2E876"/>
    <w:rsid w:val="69E8980D"/>
    <w:rsid w:val="6A22E2E5"/>
    <w:rsid w:val="6A5EC361"/>
    <w:rsid w:val="6A6FF322"/>
    <w:rsid w:val="6A78BFC4"/>
    <w:rsid w:val="6A8C22E2"/>
    <w:rsid w:val="6A9E7AA9"/>
    <w:rsid w:val="6AE626ED"/>
    <w:rsid w:val="6B4A2C2A"/>
    <w:rsid w:val="6B687F24"/>
    <w:rsid w:val="6B7E0D88"/>
    <w:rsid w:val="6B8C2604"/>
    <w:rsid w:val="6B94F8BC"/>
    <w:rsid w:val="6BD40761"/>
    <w:rsid w:val="6BE99C7D"/>
    <w:rsid w:val="6BF70483"/>
    <w:rsid w:val="6C0DB0BC"/>
    <w:rsid w:val="6C0EDD10"/>
    <w:rsid w:val="6C162BC0"/>
    <w:rsid w:val="6C3F6328"/>
    <w:rsid w:val="6C4F9259"/>
    <w:rsid w:val="6C5EE2B8"/>
    <w:rsid w:val="6C74DE0B"/>
    <w:rsid w:val="6C7AB797"/>
    <w:rsid w:val="6C9E8373"/>
    <w:rsid w:val="6CAACCD7"/>
    <w:rsid w:val="6CAE22AE"/>
    <w:rsid w:val="6CCEE341"/>
    <w:rsid w:val="6CD90176"/>
    <w:rsid w:val="6CE63113"/>
    <w:rsid w:val="6CE7142E"/>
    <w:rsid w:val="6CFDCC66"/>
    <w:rsid w:val="6D13BA65"/>
    <w:rsid w:val="6D2720AC"/>
    <w:rsid w:val="6D292D36"/>
    <w:rsid w:val="6D2FA18E"/>
    <w:rsid w:val="6D50F344"/>
    <w:rsid w:val="6D5DFA95"/>
    <w:rsid w:val="6D6EFD25"/>
    <w:rsid w:val="6D7798CE"/>
    <w:rsid w:val="6D837C04"/>
    <w:rsid w:val="6D9058C0"/>
    <w:rsid w:val="6D9585BD"/>
    <w:rsid w:val="6D9A59BF"/>
    <w:rsid w:val="6DA7DA9B"/>
    <w:rsid w:val="6DC7F685"/>
    <w:rsid w:val="6DDF6389"/>
    <w:rsid w:val="6DF211F0"/>
    <w:rsid w:val="6DF81F82"/>
    <w:rsid w:val="6E2C82E7"/>
    <w:rsid w:val="6E2F71F1"/>
    <w:rsid w:val="6E36A925"/>
    <w:rsid w:val="6E36C9AF"/>
    <w:rsid w:val="6E6056ED"/>
    <w:rsid w:val="6E66D1B6"/>
    <w:rsid w:val="6E6F8826"/>
    <w:rsid w:val="6E85801D"/>
    <w:rsid w:val="6E949AAA"/>
    <w:rsid w:val="6E94E21F"/>
    <w:rsid w:val="6EABACCD"/>
    <w:rsid w:val="6EBEE9B8"/>
    <w:rsid w:val="6ECD3807"/>
    <w:rsid w:val="6F2432E3"/>
    <w:rsid w:val="6F36F3D5"/>
    <w:rsid w:val="6F3EFA24"/>
    <w:rsid w:val="6F512951"/>
    <w:rsid w:val="6F69C467"/>
    <w:rsid w:val="6F77C921"/>
    <w:rsid w:val="6FADED57"/>
    <w:rsid w:val="6FAFE776"/>
    <w:rsid w:val="6FDCFB86"/>
    <w:rsid w:val="6FE4FA6B"/>
    <w:rsid w:val="6FED2C90"/>
    <w:rsid w:val="700A2833"/>
    <w:rsid w:val="7026DAA8"/>
    <w:rsid w:val="702C5B25"/>
    <w:rsid w:val="70338061"/>
    <w:rsid w:val="703B34AE"/>
    <w:rsid w:val="704978CD"/>
    <w:rsid w:val="7051267A"/>
    <w:rsid w:val="7054326B"/>
    <w:rsid w:val="70A476C4"/>
    <w:rsid w:val="70B2BFC6"/>
    <w:rsid w:val="70BA68E8"/>
    <w:rsid w:val="70DC9A2E"/>
    <w:rsid w:val="70DD3BCC"/>
    <w:rsid w:val="70F43C03"/>
    <w:rsid w:val="71264DA0"/>
    <w:rsid w:val="71273CFD"/>
    <w:rsid w:val="712B6B74"/>
    <w:rsid w:val="713DD2E3"/>
    <w:rsid w:val="714199EA"/>
    <w:rsid w:val="714BE127"/>
    <w:rsid w:val="71590138"/>
    <w:rsid w:val="715B106B"/>
    <w:rsid w:val="715C63A1"/>
    <w:rsid w:val="715E98F0"/>
    <w:rsid w:val="7164D0A9"/>
    <w:rsid w:val="7164D64D"/>
    <w:rsid w:val="7183C2E2"/>
    <w:rsid w:val="71A1A67F"/>
    <w:rsid w:val="71A9FA46"/>
    <w:rsid w:val="71B8F9EE"/>
    <w:rsid w:val="71DCA449"/>
    <w:rsid w:val="71E3ED1A"/>
    <w:rsid w:val="71ECDB0F"/>
    <w:rsid w:val="71F595C9"/>
    <w:rsid w:val="7201489E"/>
    <w:rsid w:val="72029D84"/>
    <w:rsid w:val="72036F73"/>
    <w:rsid w:val="720726D7"/>
    <w:rsid w:val="72121173"/>
    <w:rsid w:val="722A925C"/>
    <w:rsid w:val="72549782"/>
    <w:rsid w:val="7258E959"/>
    <w:rsid w:val="726A5014"/>
    <w:rsid w:val="7276ABB6"/>
    <w:rsid w:val="727AA90B"/>
    <w:rsid w:val="728DB738"/>
    <w:rsid w:val="728F2936"/>
    <w:rsid w:val="7296B62D"/>
    <w:rsid w:val="72B682D7"/>
    <w:rsid w:val="72C69236"/>
    <w:rsid w:val="72CE8460"/>
    <w:rsid w:val="7310D5E6"/>
    <w:rsid w:val="731712B8"/>
    <w:rsid w:val="73173D36"/>
    <w:rsid w:val="7317EDD9"/>
    <w:rsid w:val="732E8B8F"/>
    <w:rsid w:val="7340E090"/>
    <w:rsid w:val="737D9B91"/>
    <w:rsid w:val="73A70AB7"/>
    <w:rsid w:val="73DB0474"/>
    <w:rsid w:val="73E439DA"/>
    <w:rsid w:val="73EF590D"/>
    <w:rsid w:val="73FA18A1"/>
    <w:rsid w:val="74022F0C"/>
    <w:rsid w:val="74077400"/>
    <w:rsid w:val="74150BC9"/>
    <w:rsid w:val="741BE02F"/>
    <w:rsid w:val="74213795"/>
    <w:rsid w:val="742DCB2D"/>
    <w:rsid w:val="74385DF6"/>
    <w:rsid w:val="74944712"/>
    <w:rsid w:val="74A303E4"/>
    <w:rsid w:val="74A48CD5"/>
    <w:rsid w:val="74BA63AC"/>
    <w:rsid w:val="74BB23A0"/>
    <w:rsid w:val="74E6D192"/>
    <w:rsid w:val="74E83CAC"/>
    <w:rsid w:val="74FCE667"/>
    <w:rsid w:val="74FD9177"/>
    <w:rsid w:val="7500AD0B"/>
    <w:rsid w:val="7508980E"/>
    <w:rsid w:val="7519C7B2"/>
    <w:rsid w:val="751D6FB9"/>
    <w:rsid w:val="7524C547"/>
    <w:rsid w:val="754749DB"/>
    <w:rsid w:val="75658AE6"/>
    <w:rsid w:val="75684D31"/>
    <w:rsid w:val="75695E58"/>
    <w:rsid w:val="75BEE05A"/>
    <w:rsid w:val="75D9E33D"/>
    <w:rsid w:val="75FB58C3"/>
    <w:rsid w:val="76069450"/>
    <w:rsid w:val="76152807"/>
    <w:rsid w:val="763D2E50"/>
    <w:rsid w:val="7665766A"/>
    <w:rsid w:val="76729DD5"/>
    <w:rsid w:val="768C6B11"/>
    <w:rsid w:val="76A0FE53"/>
    <w:rsid w:val="76A35940"/>
    <w:rsid w:val="76B1F405"/>
    <w:rsid w:val="76C432CA"/>
    <w:rsid w:val="76CFE977"/>
    <w:rsid w:val="76DC0360"/>
    <w:rsid w:val="76EE1FBB"/>
    <w:rsid w:val="76F562C9"/>
    <w:rsid w:val="77047787"/>
    <w:rsid w:val="7728421A"/>
    <w:rsid w:val="7751E0CF"/>
    <w:rsid w:val="7753301E"/>
    <w:rsid w:val="7763CE62"/>
    <w:rsid w:val="77902417"/>
    <w:rsid w:val="77AAADEB"/>
    <w:rsid w:val="77C4B18F"/>
    <w:rsid w:val="77D3638F"/>
    <w:rsid w:val="77D95427"/>
    <w:rsid w:val="77E934F3"/>
    <w:rsid w:val="7814EE35"/>
    <w:rsid w:val="781A7B50"/>
    <w:rsid w:val="7822C7EE"/>
    <w:rsid w:val="78277C0E"/>
    <w:rsid w:val="78455157"/>
    <w:rsid w:val="784DC2A6"/>
    <w:rsid w:val="78584CF7"/>
    <w:rsid w:val="7866A902"/>
    <w:rsid w:val="7878FEDA"/>
    <w:rsid w:val="787D26C0"/>
    <w:rsid w:val="789D3258"/>
    <w:rsid w:val="78B05CAC"/>
    <w:rsid w:val="78D097BC"/>
    <w:rsid w:val="78D1B9EB"/>
    <w:rsid w:val="78E17E74"/>
    <w:rsid w:val="78EED8DD"/>
    <w:rsid w:val="79078317"/>
    <w:rsid w:val="790E385F"/>
    <w:rsid w:val="791E371E"/>
    <w:rsid w:val="792E633B"/>
    <w:rsid w:val="7946714A"/>
    <w:rsid w:val="794F9844"/>
    <w:rsid w:val="7963116B"/>
    <w:rsid w:val="7963D3F0"/>
    <w:rsid w:val="796BFBFD"/>
    <w:rsid w:val="796E0F9F"/>
    <w:rsid w:val="79787196"/>
    <w:rsid w:val="7992E56B"/>
    <w:rsid w:val="79A3B2AA"/>
    <w:rsid w:val="79A544C6"/>
    <w:rsid w:val="79AA3E57"/>
    <w:rsid w:val="79B08CF7"/>
    <w:rsid w:val="79BA801E"/>
    <w:rsid w:val="79D760ED"/>
    <w:rsid w:val="79EA9EFB"/>
    <w:rsid w:val="7A09C742"/>
    <w:rsid w:val="7A38EBB6"/>
    <w:rsid w:val="7A3902B9"/>
    <w:rsid w:val="7A3B5974"/>
    <w:rsid w:val="7A66C6BF"/>
    <w:rsid w:val="7A8456F7"/>
    <w:rsid w:val="7A89E0DC"/>
    <w:rsid w:val="7A96B044"/>
    <w:rsid w:val="7AFDE9DD"/>
    <w:rsid w:val="7B167017"/>
    <w:rsid w:val="7B43B163"/>
    <w:rsid w:val="7B4E1BA1"/>
    <w:rsid w:val="7B5DF509"/>
    <w:rsid w:val="7B7ECE5E"/>
    <w:rsid w:val="7B8539EB"/>
    <w:rsid w:val="7BA03D8A"/>
    <w:rsid w:val="7BADCF7E"/>
    <w:rsid w:val="7BC4F41D"/>
    <w:rsid w:val="7BDBA5EA"/>
    <w:rsid w:val="7C037A9B"/>
    <w:rsid w:val="7C282525"/>
    <w:rsid w:val="7C29ACC6"/>
    <w:rsid w:val="7C2D8098"/>
    <w:rsid w:val="7C2F0F7D"/>
    <w:rsid w:val="7C3F7A44"/>
    <w:rsid w:val="7C53F5AC"/>
    <w:rsid w:val="7C56E107"/>
    <w:rsid w:val="7C57403A"/>
    <w:rsid w:val="7C5904CF"/>
    <w:rsid w:val="7C5AEB2C"/>
    <w:rsid w:val="7C6BAB46"/>
    <w:rsid w:val="7C858CFC"/>
    <w:rsid w:val="7C93725E"/>
    <w:rsid w:val="7CB24A46"/>
    <w:rsid w:val="7CDAF6F1"/>
    <w:rsid w:val="7CF83522"/>
    <w:rsid w:val="7D8D56BF"/>
    <w:rsid w:val="7DA1FBD5"/>
    <w:rsid w:val="7DA2C037"/>
    <w:rsid w:val="7DA97118"/>
    <w:rsid w:val="7DAE5669"/>
    <w:rsid w:val="7DB39DFD"/>
    <w:rsid w:val="7DC955F7"/>
    <w:rsid w:val="7DF9A023"/>
    <w:rsid w:val="7E08B91A"/>
    <w:rsid w:val="7E0991E4"/>
    <w:rsid w:val="7E169BA0"/>
    <w:rsid w:val="7E1A465C"/>
    <w:rsid w:val="7E1EE18A"/>
    <w:rsid w:val="7E336635"/>
    <w:rsid w:val="7E4C94CE"/>
    <w:rsid w:val="7E56C91B"/>
    <w:rsid w:val="7E60F9EF"/>
    <w:rsid w:val="7E68B643"/>
    <w:rsid w:val="7E696802"/>
    <w:rsid w:val="7E6ADE89"/>
    <w:rsid w:val="7E6C0724"/>
    <w:rsid w:val="7E94E2A8"/>
    <w:rsid w:val="7E9C3A94"/>
    <w:rsid w:val="7EB232F9"/>
    <w:rsid w:val="7EC2F973"/>
    <w:rsid w:val="7ECD4351"/>
    <w:rsid w:val="7EE2D373"/>
    <w:rsid w:val="7F000697"/>
    <w:rsid w:val="7F196C1F"/>
    <w:rsid w:val="7F2C452D"/>
    <w:rsid w:val="7F2E547D"/>
    <w:rsid w:val="7F2F12AF"/>
    <w:rsid w:val="7F3545F2"/>
    <w:rsid w:val="7F568241"/>
    <w:rsid w:val="7F6705DF"/>
    <w:rsid w:val="7F84BC18"/>
    <w:rsid w:val="7F89DB64"/>
    <w:rsid w:val="7FACC790"/>
    <w:rsid w:val="7FB5BBE9"/>
    <w:rsid w:val="7FDC10F7"/>
    <w:rsid w:val="7FECB1C3"/>
    <w:rsid w:val="7FF01EC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EE21C"/>
  <w15:docId w15:val="{D2E767FD-6326-4F02-BB76-A922D5C10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E2A58"/>
    <w:rPr>
      <w:rFonts w:ascii="Times New Roman" w:eastAsia="Times New Roman" w:hAnsi="Times New Roman" w:cs="Times New Roman"/>
      <w:lang w:val="es-ES" w:eastAsia="es-ES" w:bidi="es-ES"/>
    </w:rPr>
  </w:style>
  <w:style w:type="paragraph" w:styleId="Ttulo1">
    <w:name w:val="heading 1"/>
    <w:basedOn w:val="Normal"/>
    <w:link w:val="Ttulo1Car"/>
    <w:uiPriority w:val="9"/>
    <w:qFormat/>
    <w:pPr>
      <w:ind w:left="1102"/>
      <w:outlineLvl w:val="0"/>
    </w:pPr>
    <w:rPr>
      <w:b/>
      <w:bCs/>
    </w:rPr>
  </w:style>
  <w:style w:type="paragraph" w:styleId="Ttulo2">
    <w:name w:val="heading 2"/>
    <w:basedOn w:val="Normal"/>
    <w:next w:val="Normal"/>
    <w:link w:val="Ttulo2Car"/>
    <w:uiPriority w:val="9"/>
    <w:unhideWhenUsed/>
    <w:qFormat/>
    <w:rsid w:val="00FC534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756FB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93399C"/>
    <w:pPr>
      <w:keepNext/>
      <w:autoSpaceDE/>
      <w:autoSpaceDN/>
      <w:spacing w:before="240" w:after="60"/>
      <w:outlineLvl w:val="3"/>
    </w:pPr>
    <w:rPr>
      <w:rFonts w:asciiTheme="minorHAnsi" w:eastAsiaTheme="minorEastAsia" w:hAnsiTheme="minorHAnsi" w:cstheme="minorBidi"/>
      <w:b/>
      <w:bCs/>
      <w:sz w:val="28"/>
      <w:szCs w:val="28"/>
      <w:lang w:val="es-CO" w:eastAsia="en-US" w:bidi="ar-SA"/>
    </w:rPr>
  </w:style>
  <w:style w:type="paragraph" w:styleId="Ttulo5">
    <w:name w:val="heading 5"/>
    <w:basedOn w:val="Normal"/>
    <w:next w:val="Normal"/>
    <w:link w:val="Ttulo5Car"/>
    <w:uiPriority w:val="9"/>
    <w:unhideWhenUsed/>
    <w:qFormat/>
    <w:rsid w:val="0093399C"/>
    <w:pPr>
      <w:keepNext/>
      <w:autoSpaceDE/>
      <w:autoSpaceDN/>
      <w:spacing w:before="40"/>
      <w:outlineLvl w:val="4"/>
    </w:pPr>
    <w:rPr>
      <w:rFonts w:asciiTheme="majorHAnsi" w:eastAsiaTheme="majorEastAsia" w:hAnsiTheme="majorHAnsi" w:cstheme="majorBidi"/>
      <w:color w:val="365F91" w:themeColor="accent1" w:themeShade="BF"/>
      <w:lang w:val="es-CO" w:eastAsia="en-US" w:bidi="ar-SA"/>
    </w:rPr>
  </w:style>
  <w:style w:type="paragraph" w:styleId="Ttulo6">
    <w:name w:val="heading 6"/>
    <w:basedOn w:val="Normal"/>
    <w:next w:val="Normal"/>
    <w:link w:val="Ttulo6Car"/>
    <w:uiPriority w:val="9"/>
    <w:unhideWhenUsed/>
    <w:qFormat/>
    <w:rsid w:val="0093399C"/>
    <w:pPr>
      <w:keepNext/>
      <w:autoSpaceDE/>
      <w:autoSpaceDN/>
      <w:spacing w:before="40"/>
      <w:outlineLvl w:val="5"/>
    </w:pPr>
    <w:rPr>
      <w:rFonts w:asciiTheme="majorHAnsi" w:eastAsiaTheme="majorEastAsia" w:hAnsiTheme="majorHAnsi" w:cstheme="majorBidi"/>
      <w:color w:val="243F60"/>
      <w:lang w:val="es-CO" w:eastAsia="en-US" w:bidi="ar-SA"/>
    </w:rPr>
  </w:style>
  <w:style w:type="paragraph" w:styleId="Ttulo7">
    <w:name w:val="heading 7"/>
    <w:basedOn w:val="Normal"/>
    <w:next w:val="Normal"/>
    <w:link w:val="Ttulo7Car"/>
    <w:uiPriority w:val="9"/>
    <w:unhideWhenUsed/>
    <w:qFormat/>
    <w:rsid w:val="0093399C"/>
    <w:pPr>
      <w:keepNext/>
      <w:autoSpaceDE/>
      <w:autoSpaceDN/>
      <w:spacing w:before="40"/>
      <w:outlineLvl w:val="6"/>
    </w:pPr>
    <w:rPr>
      <w:rFonts w:asciiTheme="majorHAnsi" w:eastAsiaTheme="majorEastAsia" w:hAnsiTheme="majorHAnsi" w:cstheme="majorBidi"/>
      <w:i/>
      <w:iCs/>
      <w:color w:val="243F60"/>
      <w:lang w:val="es-CO" w:eastAsia="en-US" w:bidi="ar-SA"/>
    </w:rPr>
  </w:style>
  <w:style w:type="paragraph" w:styleId="Ttulo8">
    <w:name w:val="heading 8"/>
    <w:basedOn w:val="Normal"/>
    <w:next w:val="Normal"/>
    <w:link w:val="Ttulo8Car"/>
    <w:uiPriority w:val="9"/>
    <w:unhideWhenUsed/>
    <w:qFormat/>
    <w:rsid w:val="0093399C"/>
    <w:pPr>
      <w:keepNext/>
      <w:autoSpaceDE/>
      <w:autoSpaceDN/>
      <w:spacing w:before="40"/>
      <w:outlineLvl w:val="7"/>
    </w:pPr>
    <w:rPr>
      <w:rFonts w:asciiTheme="majorHAnsi" w:eastAsiaTheme="majorEastAsia" w:hAnsiTheme="majorHAnsi" w:cstheme="majorBidi"/>
      <w:color w:val="272727"/>
      <w:sz w:val="21"/>
      <w:szCs w:val="21"/>
      <w:lang w:val="es-CO" w:eastAsia="en-US" w:bidi="ar-SA"/>
    </w:rPr>
  </w:style>
  <w:style w:type="paragraph" w:styleId="Ttulo9">
    <w:name w:val="heading 9"/>
    <w:basedOn w:val="Normal"/>
    <w:next w:val="Normal"/>
    <w:link w:val="Ttulo9Car"/>
    <w:uiPriority w:val="9"/>
    <w:unhideWhenUsed/>
    <w:qFormat/>
    <w:rsid w:val="0093399C"/>
    <w:pPr>
      <w:keepNext/>
      <w:autoSpaceDE/>
      <w:autoSpaceDN/>
      <w:spacing w:before="40"/>
      <w:outlineLvl w:val="8"/>
    </w:pPr>
    <w:rPr>
      <w:rFonts w:asciiTheme="majorHAnsi" w:eastAsiaTheme="majorEastAsia" w:hAnsiTheme="majorHAnsi" w:cstheme="majorBidi"/>
      <w:i/>
      <w:iCs/>
      <w:color w:val="272727"/>
      <w:sz w:val="21"/>
      <w:szCs w:val="21"/>
      <w:lang w:val="es-CO"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aliases w:val="List,Ha,Resume Title,Chulito,Bolita,BOLA,Párrafo de lista21,BOLADEF,HOJA,Párrafo de lista3,Párrafo de lista1,Bullets,Lista multicolor - Énfasis 11,Lista vistosa - Énfasis 11,Fluvial1,Cuadrícula clara - Énfasis 31,LISTA,Párrafo de lista4"/>
    <w:basedOn w:val="Normal"/>
    <w:link w:val="PrrafodelistaCar"/>
    <w:uiPriority w:val="34"/>
    <w:qFormat/>
    <w:pPr>
      <w:ind w:left="1822" w:right="1115" w:hanging="360"/>
      <w:jc w:val="both"/>
    </w:pPr>
  </w:style>
  <w:style w:type="paragraph" w:customStyle="1" w:styleId="TableParagraph">
    <w:name w:val="Table Paragraph"/>
    <w:basedOn w:val="Normal"/>
    <w:uiPriority w:val="1"/>
    <w:qFormat/>
    <w:pPr>
      <w:spacing w:line="264" w:lineRule="exact"/>
      <w:jc w:val="right"/>
    </w:pPr>
    <w:rPr>
      <w:rFonts w:ascii="Calibri" w:eastAsia="Calibri" w:hAnsi="Calibri" w:cs="Calibri"/>
    </w:rPr>
  </w:style>
  <w:style w:type="character" w:customStyle="1" w:styleId="TextoindependienteCar">
    <w:name w:val="Texto independiente Car"/>
    <w:basedOn w:val="Fuentedeprrafopredeter"/>
    <w:link w:val="Textoindependiente"/>
    <w:uiPriority w:val="1"/>
    <w:rsid w:val="00DC7DD3"/>
    <w:rPr>
      <w:rFonts w:ascii="Times New Roman" w:eastAsia="Times New Roman" w:hAnsi="Times New Roman" w:cs="Times New Roman"/>
      <w:lang w:val="es-ES" w:eastAsia="es-ES" w:bidi="es-ES"/>
    </w:rPr>
  </w:style>
  <w:style w:type="character" w:customStyle="1" w:styleId="Ttulo1Car">
    <w:name w:val="Título 1 Car"/>
    <w:basedOn w:val="Fuentedeprrafopredeter"/>
    <w:link w:val="Ttulo1"/>
    <w:uiPriority w:val="9"/>
    <w:rsid w:val="00DC7DD3"/>
    <w:rPr>
      <w:rFonts w:ascii="Times New Roman" w:eastAsia="Times New Roman" w:hAnsi="Times New Roman" w:cs="Times New Roman"/>
      <w:b/>
      <w:bCs/>
      <w:lang w:val="es-ES" w:eastAsia="es-ES" w:bidi="es-ES"/>
    </w:rPr>
  </w:style>
  <w:style w:type="paragraph" w:styleId="Encabezado">
    <w:name w:val="header"/>
    <w:basedOn w:val="Normal"/>
    <w:link w:val="EncabezadoCar"/>
    <w:uiPriority w:val="99"/>
    <w:unhideWhenUsed/>
    <w:rsid w:val="00022469"/>
    <w:pPr>
      <w:tabs>
        <w:tab w:val="center" w:pos="4419"/>
        <w:tab w:val="right" w:pos="8838"/>
      </w:tabs>
    </w:pPr>
  </w:style>
  <w:style w:type="character" w:customStyle="1" w:styleId="EncabezadoCar">
    <w:name w:val="Encabezado Car"/>
    <w:basedOn w:val="Fuentedeprrafopredeter"/>
    <w:link w:val="Encabezado"/>
    <w:uiPriority w:val="99"/>
    <w:rsid w:val="00022469"/>
    <w:rPr>
      <w:rFonts w:ascii="Times New Roman" w:eastAsia="Times New Roman" w:hAnsi="Times New Roman" w:cs="Times New Roman"/>
      <w:lang w:val="es-ES" w:eastAsia="es-ES" w:bidi="es-ES"/>
    </w:rPr>
  </w:style>
  <w:style w:type="paragraph" w:styleId="Piedepgina">
    <w:name w:val="footer"/>
    <w:basedOn w:val="Normal"/>
    <w:link w:val="PiedepginaCar"/>
    <w:uiPriority w:val="99"/>
    <w:unhideWhenUsed/>
    <w:rsid w:val="00022469"/>
    <w:pPr>
      <w:tabs>
        <w:tab w:val="center" w:pos="4419"/>
        <w:tab w:val="right" w:pos="8838"/>
      </w:tabs>
    </w:pPr>
  </w:style>
  <w:style w:type="character" w:customStyle="1" w:styleId="PiedepginaCar">
    <w:name w:val="Pie de página Car"/>
    <w:basedOn w:val="Fuentedeprrafopredeter"/>
    <w:link w:val="Piedepgina"/>
    <w:uiPriority w:val="99"/>
    <w:rsid w:val="00022469"/>
    <w:rPr>
      <w:rFonts w:ascii="Times New Roman" w:eastAsia="Times New Roman" w:hAnsi="Times New Roman" w:cs="Times New Roman"/>
      <w:lang w:val="es-ES" w:eastAsia="es-ES" w:bidi="es-ES"/>
    </w:rPr>
  </w:style>
  <w:style w:type="character" w:customStyle="1" w:styleId="Ttulo2Car">
    <w:name w:val="Título 2 Car"/>
    <w:basedOn w:val="Fuentedeprrafopredeter"/>
    <w:link w:val="Ttulo2"/>
    <w:uiPriority w:val="9"/>
    <w:rsid w:val="00FC5347"/>
    <w:rPr>
      <w:rFonts w:asciiTheme="majorHAnsi" w:eastAsiaTheme="majorEastAsia" w:hAnsiTheme="majorHAnsi" w:cstheme="majorBidi"/>
      <w:color w:val="365F91" w:themeColor="accent1" w:themeShade="BF"/>
      <w:sz w:val="26"/>
      <w:szCs w:val="26"/>
      <w:lang w:val="es-ES" w:eastAsia="es-ES" w:bidi="es-ES"/>
    </w:rPr>
  </w:style>
  <w:style w:type="paragraph" w:styleId="Textodeglobo">
    <w:name w:val="Balloon Text"/>
    <w:basedOn w:val="Normal"/>
    <w:link w:val="TextodegloboCar"/>
    <w:uiPriority w:val="99"/>
    <w:semiHidden/>
    <w:unhideWhenUsed/>
    <w:rsid w:val="0062489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24892"/>
    <w:rPr>
      <w:rFonts w:ascii="Segoe UI" w:eastAsia="Times New Roman" w:hAnsi="Segoe UI" w:cs="Segoe UI"/>
      <w:sz w:val="18"/>
      <w:szCs w:val="18"/>
      <w:lang w:val="es-ES" w:eastAsia="es-ES" w:bidi="es-ES"/>
    </w:rPr>
  </w:style>
  <w:style w:type="paragraph" w:customStyle="1" w:styleId="LO-Normal">
    <w:name w:val="LO-Normal"/>
    <w:qFormat/>
    <w:rsid w:val="00624892"/>
    <w:pPr>
      <w:keepNext/>
      <w:widowControl/>
      <w:shd w:val="clear" w:color="auto" w:fill="FFFFFF"/>
      <w:suppressAutoHyphens/>
      <w:autoSpaceDE/>
      <w:autoSpaceDN/>
      <w:spacing w:after="200" w:line="276" w:lineRule="auto"/>
      <w:textAlignment w:val="baseline"/>
    </w:pPr>
    <w:rPr>
      <w:rFonts w:ascii="Calibri" w:eastAsia="Calibri" w:hAnsi="Calibri" w:cs="Times New Roman"/>
      <w:color w:val="00000A"/>
      <w:lang w:val="es-CO"/>
    </w:rPr>
  </w:style>
  <w:style w:type="paragraph" w:styleId="Sinespaciado">
    <w:name w:val="No Spacing"/>
    <w:uiPriority w:val="1"/>
    <w:qFormat/>
    <w:rsid w:val="00624892"/>
    <w:pPr>
      <w:widowControl/>
      <w:suppressAutoHyphens/>
      <w:autoSpaceDE/>
      <w:autoSpaceDN/>
      <w:spacing w:line="100" w:lineRule="atLeast"/>
    </w:pPr>
    <w:rPr>
      <w:rFonts w:ascii="Calibri" w:eastAsia="Arial Unicode MS" w:hAnsi="Calibri" w:cs="Mangal"/>
      <w:color w:val="00000A"/>
      <w:lang w:val="es-CO" w:eastAsia="es-CO"/>
    </w:rPr>
  </w:style>
  <w:style w:type="character" w:styleId="Hipervnculo">
    <w:name w:val="Hyperlink"/>
    <w:basedOn w:val="Fuentedeprrafopredeter"/>
    <w:uiPriority w:val="99"/>
    <w:unhideWhenUsed/>
    <w:rsid w:val="00E94B93"/>
    <w:rPr>
      <w:color w:val="0000FF" w:themeColor="hyperlink"/>
      <w:u w:val="single"/>
    </w:rPr>
  </w:style>
  <w:style w:type="paragraph" w:styleId="TtuloTDC">
    <w:name w:val="TOC Heading"/>
    <w:basedOn w:val="Ttulo1"/>
    <w:next w:val="Normal"/>
    <w:uiPriority w:val="39"/>
    <w:unhideWhenUsed/>
    <w:qFormat/>
    <w:rsid w:val="00810A5E"/>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s-CO" w:eastAsia="es-CO" w:bidi="ar-SA"/>
    </w:rPr>
  </w:style>
  <w:style w:type="paragraph" w:styleId="TDC1">
    <w:name w:val="toc 1"/>
    <w:basedOn w:val="Normal"/>
    <w:next w:val="Normal"/>
    <w:autoRedefine/>
    <w:uiPriority w:val="39"/>
    <w:unhideWhenUsed/>
    <w:rsid w:val="00810A5E"/>
    <w:pPr>
      <w:spacing w:after="100"/>
    </w:pPr>
  </w:style>
  <w:style w:type="paragraph" w:customStyle="1" w:styleId="Default">
    <w:name w:val="Default"/>
    <w:link w:val="DefaultCar"/>
    <w:rsid w:val="00CC55B8"/>
    <w:pPr>
      <w:widowControl/>
      <w:adjustRightInd w:val="0"/>
    </w:pPr>
    <w:rPr>
      <w:rFonts w:ascii="Arial" w:hAnsi="Arial" w:cs="Arial"/>
      <w:color w:val="000000"/>
      <w:sz w:val="24"/>
      <w:szCs w:val="24"/>
      <w:lang w:val="es-CO"/>
    </w:rPr>
  </w:style>
  <w:style w:type="character" w:customStyle="1" w:styleId="normaltextrun">
    <w:name w:val="normaltextrun"/>
    <w:basedOn w:val="Fuentedeprrafopredeter"/>
    <w:rsid w:val="0096161C"/>
  </w:style>
  <w:style w:type="character" w:customStyle="1" w:styleId="eop">
    <w:name w:val="eop"/>
    <w:basedOn w:val="Fuentedeprrafopredeter"/>
    <w:rsid w:val="00AF43DD"/>
  </w:style>
  <w:style w:type="paragraph" w:customStyle="1" w:styleId="paragraph">
    <w:name w:val="paragraph"/>
    <w:basedOn w:val="Normal"/>
    <w:rsid w:val="00E375CE"/>
    <w:pPr>
      <w:widowControl/>
      <w:autoSpaceDE/>
      <w:autoSpaceDN/>
      <w:spacing w:before="100" w:beforeAutospacing="1" w:after="100" w:afterAutospacing="1"/>
    </w:pPr>
    <w:rPr>
      <w:sz w:val="24"/>
      <w:szCs w:val="24"/>
      <w:lang w:val="es-CO" w:eastAsia="es-CO" w:bidi="ar-SA"/>
    </w:rPr>
  </w:style>
  <w:style w:type="character" w:styleId="Refdecomentario">
    <w:name w:val="annotation reference"/>
    <w:basedOn w:val="Fuentedeprrafopredeter"/>
    <w:uiPriority w:val="99"/>
    <w:semiHidden/>
    <w:unhideWhenUsed/>
    <w:rsid w:val="00980FA1"/>
    <w:rPr>
      <w:sz w:val="16"/>
      <w:szCs w:val="16"/>
    </w:rPr>
  </w:style>
  <w:style w:type="paragraph" w:styleId="Textocomentario">
    <w:name w:val="annotation text"/>
    <w:basedOn w:val="Normal"/>
    <w:link w:val="TextocomentarioCar"/>
    <w:uiPriority w:val="99"/>
    <w:unhideWhenUsed/>
    <w:rsid w:val="00980FA1"/>
    <w:rPr>
      <w:sz w:val="20"/>
      <w:szCs w:val="20"/>
    </w:rPr>
  </w:style>
  <w:style w:type="character" w:customStyle="1" w:styleId="TextocomentarioCar">
    <w:name w:val="Texto comentario Car"/>
    <w:basedOn w:val="Fuentedeprrafopredeter"/>
    <w:link w:val="Textocomentario"/>
    <w:uiPriority w:val="99"/>
    <w:rsid w:val="00980FA1"/>
    <w:rPr>
      <w:rFonts w:ascii="Times New Roman" w:eastAsia="Times New Roman" w:hAnsi="Times New Roman" w:cs="Times New Roman"/>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980FA1"/>
    <w:rPr>
      <w:b/>
      <w:bCs/>
    </w:rPr>
  </w:style>
  <w:style w:type="character" w:customStyle="1" w:styleId="AsuntodelcomentarioCar">
    <w:name w:val="Asunto del comentario Car"/>
    <w:basedOn w:val="TextocomentarioCar"/>
    <w:link w:val="Asuntodelcomentario"/>
    <w:uiPriority w:val="99"/>
    <w:semiHidden/>
    <w:rsid w:val="00980FA1"/>
    <w:rPr>
      <w:rFonts w:ascii="Times New Roman" w:eastAsia="Times New Roman" w:hAnsi="Times New Roman" w:cs="Times New Roman"/>
      <w:b/>
      <w:bCs/>
      <w:sz w:val="20"/>
      <w:szCs w:val="20"/>
      <w:lang w:val="es-ES" w:eastAsia="es-ES" w:bidi="es-ES"/>
    </w:rPr>
  </w:style>
  <w:style w:type="paragraph" w:styleId="NormalWeb">
    <w:name w:val="Normal (Web)"/>
    <w:basedOn w:val="Normal"/>
    <w:link w:val="NormalWebCar"/>
    <w:uiPriority w:val="99"/>
    <w:unhideWhenUsed/>
    <w:qFormat/>
    <w:rsid w:val="00973360"/>
    <w:pPr>
      <w:widowControl/>
      <w:autoSpaceDE/>
      <w:autoSpaceDN/>
      <w:spacing w:before="100" w:beforeAutospacing="1" w:after="100" w:afterAutospacing="1"/>
    </w:pPr>
    <w:rPr>
      <w:sz w:val="24"/>
      <w:szCs w:val="24"/>
      <w:lang w:val="es-CO" w:eastAsia="es-CO" w:bidi="ar-SA"/>
    </w:rPr>
  </w:style>
  <w:style w:type="paragraph" w:styleId="TDC2">
    <w:name w:val="toc 2"/>
    <w:basedOn w:val="Normal"/>
    <w:next w:val="Normal"/>
    <w:autoRedefine/>
    <w:uiPriority w:val="39"/>
    <w:unhideWhenUsed/>
    <w:rsid w:val="005254FF"/>
    <w:pPr>
      <w:tabs>
        <w:tab w:val="left" w:pos="660"/>
        <w:tab w:val="right" w:leader="dot" w:pos="9394"/>
      </w:tabs>
      <w:spacing w:after="100"/>
      <w:jc w:val="both"/>
    </w:pPr>
  </w:style>
  <w:style w:type="table" w:styleId="Tablaconcuadrcula">
    <w:name w:val="Table Grid"/>
    <w:basedOn w:val="Tablanormal"/>
    <w:uiPriority w:val="39"/>
    <w:rsid w:val="00B21A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B0342"/>
    <w:rPr>
      <w:b/>
      <w:bCs/>
    </w:rPr>
  </w:style>
  <w:style w:type="character" w:customStyle="1" w:styleId="Mencinsinresolver1">
    <w:name w:val="Mención sin resolver1"/>
    <w:basedOn w:val="Fuentedeprrafopredeter"/>
    <w:uiPriority w:val="99"/>
    <w:semiHidden/>
    <w:unhideWhenUsed/>
    <w:rsid w:val="008B0342"/>
    <w:rPr>
      <w:color w:val="605E5C"/>
      <w:shd w:val="clear" w:color="auto" w:fill="E1DFDD"/>
    </w:rPr>
  </w:style>
  <w:style w:type="paragraph" w:styleId="Revisin">
    <w:name w:val="Revision"/>
    <w:hidden/>
    <w:uiPriority w:val="99"/>
    <w:semiHidden/>
    <w:rsid w:val="00C17BF1"/>
    <w:pPr>
      <w:widowControl/>
      <w:autoSpaceDE/>
      <w:autoSpaceDN/>
    </w:pPr>
    <w:rPr>
      <w:rFonts w:ascii="Times New Roman" w:eastAsia="Times New Roman" w:hAnsi="Times New Roman" w:cs="Times New Roman"/>
      <w:lang w:val="es-ES" w:eastAsia="es-ES" w:bidi="es-ES"/>
    </w:rPr>
  </w:style>
  <w:style w:type="character" w:customStyle="1" w:styleId="PrrafodelistaCar">
    <w:name w:val="Párrafo de lista Car"/>
    <w:aliases w:val="List Car,Ha Car,Resume Title Car,Chulito Car,Bolita Car,BOLA Car,Párrafo de lista21 Car,BOLADEF Car,HOJA Car,Párrafo de lista3 Car,Párrafo de lista1 Car,Bullets Car,Lista multicolor - Énfasis 11 Car,Lista vistosa - Énfasis 11 Car"/>
    <w:link w:val="Prrafodelista"/>
    <w:uiPriority w:val="34"/>
    <w:qFormat/>
    <w:locked/>
    <w:rsid w:val="003A3D1C"/>
    <w:rPr>
      <w:rFonts w:ascii="Times New Roman" w:eastAsia="Times New Roman" w:hAnsi="Times New Roman" w:cs="Times New Roman"/>
      <w:lang w:val="es-ES" w:eastAsia="es-ES" w:bidi="es-ES"/>
    </w:rPr>
  </w:style>
  <w:style w:type="table" w:styleId="Tablaconcuadrcula5oscura-nfasis3">
    <w:name w:val="Grid Table 5 Dark Accent 3"/>
    <w:basedOn w:val="Tablanormal"/>
    <w:uiPriority w:val="50"/>
    <w:rsid w:val="00C63DB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ui-provider">
    <w:name w:val="ui-provider"/>
    <w:basedOn w:val="Fuentedeprrafopredeter"/>
    <w:rsid w:val="00254C8E"/>
  </w:style>
  <w:style w:type="character" w:customStyle="1" w:styleId="DefaultCar">
    <w:name w:val="Default Car"/>
    <w:basedOn w:val="Fuentedeprrafopredeter"/>
    <w:link w:val="Default"/>
    <w:rsid w:val="00657904"/>
    <w:rPr>
      <w:rFonts w:ascii="Arial" w:hAnsi="Arial" w:cs="Arial"/>
      <w:color w:val="000000"/>
      <w:sz w:val="24"/>
      <w:szCs w:val="24"/>
      <w:lang w:val="es-CO"/>
    </w:rPr>
  </w:style>
  <w:style w:type="character" w:customStyle="1" w:styleId="Ttulo3Car">
    <w:name w:val="Título 3 Car"/>
    <w:basedOn w:val="Fuentedeprrafopredeter"/>
    <w:link w:val="Ttulo3"/>
    <w:uiPriority w:val="9"/>
    <w:rsid w:val="00756FBC"/>
    <w:rPr>
      <w:rFonts w:asciiTheme="majorHAnsi" w:eastAsiaTheme="majorEastAsia" w:hAnsiTheme="majorHAnsi" w:cstheme="majorBidi"/>
      <w:color w:val="243F60" w:themeColor="accent1" w:themeShade="7F"/>
      <w:sz w:val="24"/>
      <w:szCs w:val="24"/>
      <w:lang w:val="es-ES" w:eastAsia="es-ES" w:bidi="es-ES"/>
    </w:rPr>
  </w:style>
  <w:style w:type="character" w:customStyle="1" w:styleId="Mencinsinresolver2">
    <w:name w:val="Mención sin resolver2"/>
    <w:basedOn w:val="Fuentedeprrafopredeter"/>
    <w:uiPriority w:val="99"/>
    <w:unhideWhenUsed/>
    <w:rsid w:val="00930183"/>
    <w:rPr>
      <w:color w:val="605E5C"/>
      <w:shd w:val="clear" w:color="auto" w:fill="E1DFDD"/>
    </w:rPr>
  </w:style>
  <w:style w:type="table" w:styleId="Tablaconcuadrcula4-nfasis3">
    <w:name w:val="Grid Table 4 Accent 3"/>
    <w:basedOn w:val="Tablanormal"/>
    <w:uiPriority w:val="49"/>
    <w:rsid w:val="009A2950"/>
    <w:pPr>
      <w:widowControl/>
      <w:autoSpaceDE/>
      <w:autoSpaceDN/>
    </w:pPr>
    <w:rPr>
      <w:rFonts w:ascii="Calibri" w:eastAsia="Calibri" w:hAnsi="Calibri" w:cs="Times New Roman"/>
      <w:sz w:val="20"/>
      <w:szCs w:val="20"/>
      <w:lang w:val="es-CO" w:eastAsia="es-CO"/>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Ttulo4Car">
    <w:name w:val="Título 4 Car"/>
    <w:basedOn w:val="Fuentedeprrafopredeter"/>
    <w:link w:val="Ttulo4"/>
    <w:uiPriority w:val="9"/>
    <w:rsid w:val="0093399C"/>
    <w:rPr>
      <w:rFonts w:eastAsiaTheme="minorEastAsia"/>
      <w:b/>
      <w:bCs/>
      <w:sz w:val="28"/>
      <w:szCs w:val="28"/>
      <w:lang w:val="es-CO"/>
    </w:rPr>
  </w:style>
  <w:style w:type="character" w:customStyle="1" w:styleId="Ttulo5Car">
    <w:name w:val="Título 5 Car"/>
    <w:basedOn w:val="Fuentedeprrafopredeter"/>
    <w:link w:val="Ttulo5"/>
    <w:uiPriority w:val="9"/>
    <w:rsid w:val="0093399C"/>
    <w:rPr>
      <w:rFonts w:asciiTheme="majorHAnsi" w:eastAsiaTheme="majorEastAsia" w:hAnsiTheme="majorHAnsi" w:cstheme="majorBidi"/>
      <w:color w:val="365F91" w:themeColor="accent1" w:themeShade="BF"/>
      <w:lang w:val="es-CO"/>
    </w:rPr>
  </w:style>
  <w:style w:type="character" w:customStyle="1" w:styleId="Ttulo6Car">
    <w:name w:val="Título 6 Car"/>
    <w:basedOn w:val="Fuentedeprrafopredeter"/>
    <w:link w:val="Ttulo6"/>
    <w:uiPriority w:val="9"/>
    <w:rsid w:val="0093399C"/>
    <w:rPr>
      <w:rFonts w:asciiTheme="majorHAnsi" w:eastAsiaTheme="majorEastAsia" w:hAnsiTheme="majorHAnsi" w:cstheme="majorBidi"/>
      <w:color w:val="243F60"/>
      <w:lang w:val="es-CO"/>
    </w:rPr>
  </w:style>
  <w:style w:type="character" w:customStyle="1" w:styleId="Ttulo7Car">
    <w:name w:val="Título 7 Car"/>
    <w:basedOn w:val="Fuentedeprrafopredeter"/>
    <w:link w:val="Ttulo7"/>
    <w:uiPriority w:val="9"/>
    <w:rsid w:val="0093399C"/>
    <w:rPr>
      <w:rFonts w:asciiTheme="majorHAnsi" w:eastAsiaTheme="majorEastAsia" w:hAnsiTheme="majorHAnsi" w:cstheme="majorBidi"/>
      <w:i/>
      <w:iCs/>
      <w:color w:val="243F60"/>
      <w:lang w:val="es-CO"/>
    </w:rPr>
  </w:style>
  <w:style w:type="character" w:customStyle="1" w:styleId="Ttulo8Car">
    <w:name w:val="Título 8 Car"/>
    <w:basedOn w:val="Fuentedeprrafopredeter"/>
    <w:link w:val="Ttulo8"/>
    <w:uiPriority w:val="9"/>
    <w:rsid w:val="0093399C"/>
    <w:rPr>
      <w:rFonts w:asciiTheme="majorHAnsi" w:eastAsiaTheme="majorEastAsia" w:hAnsiTheme="majorHAnsi" w:cstheme="majorBidi"/>
      <w:color w:val="272727"/>
      <w:sz w:val="21"/>
      <w:szCs w:val="21"/>
      <w:lang w:val="es-CO"/>
    </w:rPr>
  </w:style>
  <w:style w:type="character" w:customStyle="1" w:styleId="Ttulo9Car">
    <w:name w:val="Título 9 Car"/>
    <w:basedOn w:val="Fuentedeprrafopredeter"/>
    <w:link w:val="Ttulo9"/>
    <w:uiPriority w:val="9"/>
    <w:rsid w:val="0093399C"/>
    <w:rPr>
      <w:rFonts w:asciiTheme="majorHAnsi" w:eastAsiaTheme="majorEastAsia" w:hAnsiTheme="majorHAnsi" w:cstheme="majorBidi"/>
      <w:i/>
      <w:iCs/>
      <w:color w:val="272727"/>
      <w:sz w:val="21"/>
      <w:szCs w:val="21"/>
      <w:lang w:val="es-CO"/>
    </w:rPr>
  </w:style>
  <w:style w:type="paragraph" w:styleId="Mapadeldocumento">
    <w:name w:val="Document Map"/>
    <w:basedOn w:val="Normal"/>
    <w:link w:val="MapadeldocumentoCar"/>
    <w:uiPriority w:val="99"/>
    <w:semiHidden/>
    <w:unhideWhenUsed/>
    <w:rsid w:val="0093399C"/>
    <w:pPr>
      <w:autoSpaceDE/>
      <w:autoSpaceDN/>
    </w:pPr>
    <w:rPr>
      <w:rFonts w:ascii="Tahoma" w:eastAsia="Calibri" w:hAnsi="Tahoma"/>
      <w:sz w:val="16"/>
      <w:szCs w:val="16"/>
      <w:lang w:val="es-CO" w:eastAsia="en-US" w:bidi="ar-SA"/>
    </w:rPr>
  </w:style>
  <w:style w:type="character" w:customStyle="1" w:styleId="MapadeldocumentoCar">
    <w:name w:val="Mapa del documento Car"/>
    <w:basedOn w:val="Fuentedeprrafopredeter"/>
    <w:link w:val="Mapadeldocumento"/>
    <w:uiPriority w:val="99"/>
    <w:semiHidden/>
    <w:rsid w:val="0093399C"/>
    <w:rPr>
      <w:rFonts w:ascii="Tahoma" w:eastAsia="Calibri" w:hAnsi="Tahoma" w:cs="Times New Roman"/>
      <w:sz w:val="16"/>
      <w:szCs w:val="16"/>
      <w:lang w:val="es-CO"/>
    </w:rPr>
  </w:style>
  <w:style w:type="paragraph" w:styleId="Textonotapie">
    <w:name w:val="footnote text"/>
    <w:basedOn w:val="Normal"/>
    <w:link w:val="TextonotapieCar"/>
    <w:uiPriority w:val="99"/>
    <w:semiHidden/>
    <w:unhideWhenUsed/>
    <w:rsid w:val="0093399C"/>
    <w:pPr>
      <w:autoSpaceDE/>
      <w:autoSpaceDN/>
    </w:pPr>
    <w:rPr>
      <w:rFonts w:ascii="Calibri" w:eastAsia="Calibri" w:hAnsi="Calibri"/>
      <w:sz w:val="20"/>
      <w:szCs w:val="20"/>
      <w:lang w:val="en-US" w:eastAsia="en-US" w:bidi="ar-SA"/>
    </w:rPr>
  </w:style>
  <w:style w:type="character" w:customStyle="1" w:styleId="TextonotapieCar">
    <w:name w:val="Texto nota pie Car"/>
    <w:basedOn w:val="Fuentedeprrafopredeter"/>
    <w:link w:val="Textonotapie"/>
    <w:uiPriority w:val="99"/>
    <w:semiHidden/>
    <w:rsid w:val="0093399C"/>
    <w:rPr>
      <w:rFonts w:ascii="Calibri" w:eastAsia="Calibri" w:hAnsi="Calibri" w:cs="Times New Roman"/>
      <w:sz w:val="20"/>
      <w:szCs w:val="20"/>
    </w:rPr>
  </w:style>
  <w:style w:type="character" w:styleId="Refdenotaalpie">
    <w:name w:val="footnote reference"/>
    <w:aliases w:val="referencia nota al pie,Texto de nota al pie"/>
    <w:uiPriority w:val="99"/>
    <w:rsid w:val="0093399C"/>
    <w:rPr>
      <w:rFonts w:cs="Times New Roman"/>
      <w:vertAlign w:val="superscript"/>
    </w:rPr>
  </w:style>
  <w:style w:type="paragraph" w:styleId="TDC3">
    <w:name w:val="toc 3"/>
    <w:basedOn w:val="Normal"/>
    <w:next w:val="Normal"/>
    <w:uiPriority w:val="39"/>
    <w:unhideWhenUsed/>
    <w:rsid w:val="0093399C"/>
    <w:pPr>
      <w:autoSpaceDE/>
      <w:autoSpaceDN/>
      <w:ind w:left="440"/>
    </w:pPr>
    <w:rPr>
      <w:rFonts w:ascii="Calibri" w:eastAsia="Calibri" w:hAnsi="Calibri"/>
      <w:lang w:val="es-CO" w:eastAsia="en-US" w:bidi="ar-SA"/>
    </w:rPr>
  </w:style>
  <w:style w:type="paragraph" w:styleId="Descripcin">
    <w:name w:val="caption"/>
    <w:basedOn w:val="Normal"/>
    <w:next w:val="Normal"/>
    <w:link w:val="DescripcinCar"/>
    <w:uiPriority w:val="35"/>
    <w:unhideWhenUsed/>
    <w:qFormat/>
    <w:rsid w:val="0093399C"/>
    <w:pPr>
      <w:autoSpaceDE/>
      <w:autoSpaceDN/>
      <w:spacing w:after="200"/>
    </w:pPr>
    <w:rPr>
      <w:rFonts w:ascii="Calibri" w:eastAsia="Calibri" w:hAnsi="Calibri"/>
      <w:i/>
      <w:iCs/>
      <w:color w:val="1F497D" w:themeColor="text2"/>
      <w:sz w:val="18"/>
      <w:szCs w:val="18"/>
      <w:lang w:val="es-CO" w:eastAsia="en-US" w:bidi="ar-SA"/>
    </w:rPr>
  </w:style>
  <w:style w:type="paragraph" w:customStyle="1" w:styleId="Estilo3">
    <w:name w:val="Estilo3"/>
    <w:basedOn w:val="Prrafodelista"/>
    <w:link w:val="Estilo3Car"/>
    <w:uiPriority w:val="1"/>
    <w:qFormat/>
    <w:rsid w:val="0093399C"/>
    <w:pPr>
      <w:widowControl/>
      <w:autoSpaceDE/>
      <w:autoSpaceDN/>
      <w:spacing w:line="276" w:lineRule="auto"/>
      <w:ind w:left="709" w:right="0" w:hanging="709"/>
      <w:contextualSpacing/>
    </w:pPr>
    <w:rPr>
      <w:rFonts w:ascii="Arial" w:eastAsia="Calibri" w:hAnsi="Arial" w:cs="Arial"/>
      <w:b/>
      <w:bCs/>
      <w:lang w:eastAsia="en-US" w:bidi="ar-SA"/>
    </w:rPr>
  </w:style>
  <w:style w:type="character" w:customStyle="1" w:styleId="Estilo3Car">
    <w:name w:val="Estilo3 Car"/>
    <w:link w:val="Estilo3"/>
    <w:uiPriority w:val="1"/>
    <w:rsid w:val="0093399C"/>
    <w:rPr>
      <w:rFonts w:ascii="Arial" w:eastAsia="Calibri" w:hAnsi="Arial" w:cs="Arial"/>
      <w:b/>
      <w:bCs/>
      <w:lang w:val="es-ES"/>
    </w:rPr>
  </w:style>
  <w:style w:type="paragraph" w:styleId="Tabladeilustraciones">
    <w:name w:val="table of figures"/>
    <w:basedOn w:val="Normal"/>
    <w:next w:val="Normal"/>
    <w:uiPriority w:val="99"/>
    <w:unhideWhenUsed/>
    <w:rsid w:val="0093399C"/>
    <w:pPr>
      <w:autoSpaceDE/>
      <w:autoSpaceDN/>
    </w:pPr>
    <w:rPr>
      <w:rFonts w:ascii="Calibri" w:eastAsia="Calibri" w:hAnsi="Calibri"/>
      <w:lang w:val="es-CO" w:eastAsia="en-US" w:bidi="ar-SA"/>
    </w:rPr>
  </w:style>
  <w:style w:type="character" w:customStyle="1" w:styleId="invisible">
    <w:name w:val="invisible"/>
    <w:basedOn w:val="Fuentedeprrafopredeter"/>
    <w:rsid w:val="0093399C"/>
  </w:style>
  <w:style w:type="character" w:customStyle="1" w:styleId="js-display-url">
    <w:name w:val="js-display-url"/>
    <w:basedOn w:val="Fuentedeprrafopredeter"/>
    <w:rsid w:val="0093399C"/>
  </w:style>
  <w:style w:type="character" w:customStyle="1" w:styleId="css-901oao">
    <w:name w:val="css-901oao"/>
    <w:basedOn w:val="Fuentedeprrafopredeter"/>
    <w:rsid w:val="0093399C"/>
  </w:style>
  <w:style w:type="character" w:styleId="Hipervnculovisitado">
    <w:name w:val="FollowedHyperlink"/>
    <w:basedOn w:val="Fuentedeprrafopredeter"/>
    <w:uiPriority w:val="99"/>
    <w:semiHidden/>
    <w:unhideWhenUsed/>
    <w:rsid w:val="0093399C"/>
    <w:rPr>
      <w:color w:val="800080" w:themeColor="followedHyperlink"/>
      <w:u w:val="single"/>
    </w:rPr>
  </w:style>
  <w:style w:type="paragraph" w:customStyle="1" w:styleId="Pa46">
    <w:name w:val="Pa46"/>
    <w:basedOn w:val="Default"/>
    <w:next w:val="Default"/>
    <w:uiPriority w:val="99"/>
    <w:rsid w:val="0093399C"/>
    <w:pPr>
      <w:spacing w:line="201" w:lineRule="atLeast"/>
    </w:pPr>
    <w:rPr>
      <w:rFonts w:ascii="Dosis" w:eastAsiaTheme="minorEastAsia" w:hAnsi="Dosis" w:cstheme="minorBidi"/>
      <w:color w:val="auto"/>
      <w:lang w:eastAsia="es-CO"/>
    </w:rPr>
  </w:style>
  <w:style w:type="table" w:customStyle="1" w:styleId="TableNormal1">
    <w:name w:val="Table Normal1"/>
    <w:uiPriority w:val="2"/>
    <w:semiHidden/>
    <w:unhideWhenUsed/>
    <w:qFormat/>
    <w:rsid w:val="0093399C"/>
    <w:pPr>
      <w:autoSpaceDE/>
      <w:autoSpaceDN/>
    </w:pPr>
    <w:rPr>
      <w:rFonts w:ascii="Calibri" w:eastAsia="Calibri" w:hAnsi="Calibri" w:cs="Times New Roman"/>
    </w:rPr>
    <w:tblPr>
      <w:tblInd w:w="0" w:type="dxa"/>
      <w:tblCellMar>
        <w:top w:w="0" w:type="dxa"/>
        <w:left w:w="0" w:type="dxa"/>
        <w:bottom w:w="0" w:type="dxa"/>
        <w:right w:w="0" w:type="dxa"/>
      </w:tblCellMar>
    </w:tblPr>
  </w:style>
  <w:style w:type="paragraph" w:styleId="Subttulo">
    <w:name w:val="Subtitle"/>
    <w:basedOn w:val="Normal"/>
    <w:next w:val="Normal"/>
    <w:link w:val="SubttuloCar"/>
    <w:uiPriority w:val="1"/>
    <w:qFormat/>
    <w:rsid w:val="0093399C"/>
    <w:pPr>
      <w:widowControl/>
      <w:autoSpaceDE/>
      <w:autoSpaceDN/>
      <w:spacing w:before="120" w:after="160"/>
      <w:jc w:val="both"/>
    </w:pPr>
    <w:rPr>
      <w:rFonts w:ascii="Arial Negrita" w:eastAsia="Yu Mincho" w:hAnsi="Arial Negrita" w:cs="Arial"/>
      <w:b/>
      <w:bCs/>
      <w:sz w:val="24"/>
      <w:szCs w:val="24"/>
      <w:lang w:bidi="ar-SA"/>
    </w:rPr>
  </w:style>
  <w:style w:type="character" w:customStyle="1" w:styleId="SubttuloCar">
    <w:name w:val="Subtítulo Car"/>
    <w:basedOn w:val="Fuentedeprrafopredeter"/>
    <w:link w:val="Subttulo"/>
    <w:uiPriority w:val="1"/>
    <w:rsid w:val="0093399C"/>
    <w:rPr>
      <w:rFonts w:ascii="Arial Negrita" w:eastAsia="Yu Mincho" w:hAnsi="Arial Negrita" w:cs="Arial"/>
      <w:b/>
      <w:bCs/>
      <w:sz w:val="24"/>
      <w:szCs w:val="24"/>
      <w:lang w:val="es-ES" w:eastAsia="es-ES"/>
    </w:rPr>
  </w:style>
  <w:style w:type="character" w:customStyle="1" w:styleId="Mencionar1">
    <w:name w:val="Mencionar1"/>
    <w:basedOn w:val="Fuentedeprrafopredeter"/>
    <w:uiPriority w:val="99"/>
    <w:unhideWhenUsed/>
    <w:rsid w:val="0093399C"/>
    <w:rPr>
      <w:color w:val="2B579A"/>
      <w:shd w:val="clear" w:color="auto" w:fill="E1DFDD"/>
    </w:rPr>
  </w:style>
  <w:style w:type="character" w:customStyle="1" w:styleId="Mencionar2">
    <w:name w:val="Mencionar2"/>
    <w:basedOn w:val="Fuentedeprrafopredeter"/>
    <w:uiPriority w:val="99"/>
    <w:unhideWhenUsed/>
    <w:rsid w:val="0093399C"/>
    <w:rPr>
      <w:color w:val="2B579A"/>
      <w:shd w:val="clear" w:color="auto" w:fill="E6E6E6"/>
    </w:rPr>
  </w:style>
  <w:style w:type="character" w:styleId="nfasis">
    <w:name w:val="Emphasis"/>
    <w:basedOn w:val="Fuentedeprrafopredeter"/>
    <w:uiPriority w:val="20"/>
    <w:qFormat/>
    <w:rsid w:val="0093399C"/>
    <w:rPr>
      <w:i/>
      <w:iCs/>
    </w:rPr>
  </w:style>
  <w:style w:type="paragraph" w:customStyle="1" w:styleId="Estilo1">
    <w:name w:val="Estilo1"/>
    <w:basedOn w:val="Ttulo2"/>
    <w:link w:val="Estilo1Car"/>
    <w:uiPriority w:val="1"/>
    <w:qFormat/>
    <w:rsid w:val="0093399C"/>
    <w:pPr>
      <w:keepLines w:val="0"/>
      <w:widowControl/>
      <w:autoSpaceDE/>
      <w:autoSpaceDN/>
      <w:spacing w:before="0"/>
      <w:jc w:val="center"/>
    </w:pPr>
    <w:rPr>
      <w:rFonts w:ascii="Arial" w:eastAsia="Times New Roman" w:hAnsi="Arial" w:cs="Arial"/>
      <w:b/>
      <w:bCs/>
      <w:color w:val="4F81BD" w:themeColor="accent1"/>
      <w:sz w:val="24"/>
      <w:szCs w:val="24"/>
      <w:lang w:val="es-CO"/>
    </w:rPr>
  </w:style>
  <w:style w:type="character" w:customStyle="1" w:styleId="Estilo1Car">
    <w:name w:val="Estilo1 Car"/>
    <w:basedOn w:val="Ttulo2Car"/>
    <w:link w:val="Estilo1"/>
    <w:uiPriority w:val="1"/>
    <w:rsid w:val="0093399C"/>
    <w:rPr>
      <w:rFonts w:ascii="Arial" w:eastAsia="Times New Roman" w:hAnsi="Arial" w:cs="Arial"/>
      <w:b/>
      <w:bCs/>
      <w:color w:val="4F81BD" w:themeColor="accent1"/>
      <w:sz w:val="24"/>
      <w:szCs w:val="24"/>
      <w:lang w:val="es-CO" w:eastAsia="es-ES" w:bidi="es-ES"/>
    </w:rPr>
  </w:style>
  <w:style w:type="character" w:customStyle="1" w:styleId="DescripcinCar">
    <w:name w:val="Descripción Car"/>
    <w:link w:val="Descripcin"/>
    <w:uiPriority w:val="35"/>
    <w:rsid w:val="0093399C"/>
    <w:rPr>
      <w:rFonts w:ascii="Calibri" w:eastAsia="Calibri" w:hAnsi="Calibri" w:cs="Times New Roman"/>
      <w:i/>
      <w:iCs/>
      <w:color w:val="1F497D" w:themeColor="text2"/>
      <w:sz w:val="18"/>
      <w:szCs w:val="18"/>
      <w:lang w:val="es-CO"/>
    </w:rPr>
  </w:style>
  <w:style w:type="character" w:customStyle="1" w:styleId="Mention1">
    <w:name w:val="Mention1"/>
    <w:basedOn w:val="Fuentedeprrafopredeter"/>
    <w:uiPriority w:val="99"/>
    <w:unhideWhenUsed/>
    <w:rsid w:val="0093399C"/>
    <w:rPr>
      <w:color w:val="2B579A"/>
      <w:shd w:val="clear" w:color="auto" w:fill="E6E6E6"/>
    </w:rPr>
  </w:style>
  <w:style w:type="character" w:customStyle="1" w:styleId="Mencionar3">
    <w:name w:val="Mencionar3"/>
    <w:basedOn w:val="Fuentedeprrafopredeter"/>
    <w:uiPriority w:val="99"/>
    <w:unhideWhenUsed/>
    <w:rsid w:val="0093399C"/>
    <w:rPr>
      <w:color w:val="2B579A"/>
      <w:shd w:val="clear" w:color="auto" w:fill="E6E6E6"/>
    </w:rPr>
  </w:style>
  <w:style w:type="table" w:styleId="Tablaconcuadrcula4-nfasis4">
    <w:name w:val="Grid Table 4 Accent 4"/>
    <w:basedOn w:val="Tablanormal"/>
    <w:uiPriority w:val="49"/>
    <w:rsid w:val="0093399C"/>
    <w:pPr>
      <w:widowControl/>
      <w:autoSpaceDE/>
      <w:autoSpaceDN/>
    </w:pPr>
    <w:rPr>
      <w:rFonts w:ascii="Calibri" w:eastAsia="Calibri" w:hAnsi="Calibri" w:cs="Times New Roman"/>
      <w:sz w:val="20"/>
      <w:szCs w:val="20"/>
      <w:lang w:val="es-CO" w:eastAsia="es-CO"/>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concuadrcula1clara-nfasis4">
    <w:name w:val="Grid Table 1 Light Accent 4"/>
    <w:basedOn w:val="Tablanormal"/>
    <w:uiPriority w:val="46"/>
    <w:rsid w:val="0093399C"/>
    <w:pPr>
      <w:widowControl/>
      <w:autoSpaceDE/>
      <w:autoSpaceDN/>
    </w:pPr>
    <w:rPr>
      <w:rFonts w:ascii="Calibri" w:eastAsia="Calibri" w:hAnsi="Calibri" w:cs="Times New Roman"/>
      <w:sz w:val="20"/>
      <w:szCs w:val="20"/>
      <w:lang w:val="es-CO" w:eastAsia="es-CO"/>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customStyle="1" w:styleId="NormalWebCar">
    <w:name w:val="Normal (Web) Car"/>
    <w:link w:val="NormalWeb"/>
    <w:uiPriority w:val="99"/>
    <w:rsid w:val="0093399C"/>
    <w:rPr>
      <w:rFonts w:ascii="Times New Roman" w:eastAsia="Times New Roman" w:hAnsi="Times New Roman" w:cs="Times New Roman"/>
      <w:sz w:val="24"/>
      <w:szCs w:val="24"/>
      <w:lang w:val="es-CO" w:eastAsia="es-CO"/>
    </w:rPr>
  </w:style>
  <w:style w:type="character" w:customStyle="1" w:styleId="markq3zm5cjqw">
    <w:name w:val="markq3zm5cjqw"/>
    <w:basedOn w:val="Fuentedeprrafopredeter"/>
    <w:rsid w:val="0093399C"/>
  </w:style>
  <w:style w:type="character" w:customStyle="1" w:styleId="markryf9gynjn">
    <w:name w:val="markryf9gynjn"/>
    <w:basedOn w:val="Fuentedeprrafopredeter"/>
    <w:rsid w:val="0093399C"/>
  </w:style>
  <w:style w:type="paragraph" w:customStyle="1" w:styleId="xmsonormal">
    <w:name w:val="x_msonormal"/>
    <w:basedOn w:val="Normal"/>
    <w:uiPriority w:val="1"/>
    <w:rsid w:val="0093399C"/>
    <w:pPr>
      <w:widowControl/>
      <w:autoSpaceDE/>
      <w:autoSpaceDN/>
      <w:spacing w:beforeAutospacing="1" w:afterAutospacing="1"/>
    </w:pPr>
    <w:rPr>
      <w:sz w:val="24"/>
      <w:szCs w:val="24"/>
      <w:lang w:val="es-CO" w:eastAsia="es-CO" w:bidi="ar-SA"/>
    </w:rPr>
  </w:style>
  <w:style w:type="character" w:customStyle="1" w:styleId="Mencinsinresolver3">
    <w:name w:val="Mención sin resolver3"/>
    <w:basedOn w:val="Fuentedeprrafopredeter"/>
    <w:uiPriority w:val="99"/>
    <w:semiHidden/>
    <w:unhideWhenUsed/>
    <w:rsid w:val="0093399C"/>
    <w:rPr>
      <w:color w:val="605E5C"/>
      <w:shd w:val="clear" w:color="auto" w:fill="E1DFDD"/>
    </w:rPr>
  </w:style>
  <w:style w:type="character" w:customStyle="1" w:styleId="Mencionar4">
    <w:name w:val="Mencionar4"/>
    <w:basedOn w:val="Fuentedeprrafopredeter"/>
    <w:uiPriority w:val="99"/>
    <w:unhideWhenUsed/>
    <w:rsid w:val="0093399C"/>
    <w:rPr>
      <w:color w:val="2B579A"/>
      <w:shd w:val="clear" w:color="auto" w:fill="E6E6E6"/>
    </w:rPr>
  </w:style>
  <w:style w:type="character" w:customStyle="1" w:styleId="Mencionar5">
    <w:name w:val="Mencionar5"/>
    <w:basedOn w:val="Fuentedeprrafopredeter"/>
    <w:uiPriority w:val="99"/>
    <w:unhideWhenUsed/>
    <w:rsid w:val="0093399C"/>
    <w:rPr>
      <w:color w:val="2B579A"/>
      <w:shd w:val="clear" w:color="auto" w:fill="E6E6E6"/>
    </w:rPr>
  </w:style>
  <w:style w:type="paragraph" w:styleId="Ttulo">
    <w:name w:val="Title"/>
    <w:basedOn w:val="Normal"/>
    <w:next w:val="Normal"/>
    <w:link w:val="TtuloCar"/>
    <w:uiPriority w:val="10"/>
    <w:qFormat/>
    <w:rsid w:val="0093399C"/>
    <w:pPr>
      <w:autoSpaceDE/>
      <w:autoSpaceDN/>
      <w:contextualSpacing/>
    </w:pPr>
    <w:rPr>
      <w:rFonts w:asciiTheme="majorHAnsi" w:eastAsiaTheme="majorEastAsia" w:hAnsiTheme="majorHAnsi" w:cstheme="majorBidi"/>
      <w:sz w:val="56"/>
      <w:szCs w:val="56"/>
      <w:lang w:val="es-CO" w:eastAsia="en-US" w:bidi="ar-SA"/>
    </w:rPr>
  </w:style>
  <w:style w:type="character" w:customStyle="1" w:styleId="TtuloCar">
    <w:name w:val="Título Car"/>
    <w:basedOn w:val="Fuentedeprrafopredeter"/>
    <w:link w:val="Ttulo"/>
    <w:uiPriority w:val="10"/>
    <w:rsid w:val="0093399C"/>
    <w:rPr>
      <w:rFonts w:asciiTheme="majorHAnsi" w:eastAsiaTheme="majorEastAsia" w:hAnsiTheme="majorHAnsi" w:cstheme="majorBidi"/>
      <w:sz w:val="56"/>
      <w:szCs w:val="56"/>
      <w:lang w:val="es-CO"/>
    </w:rPr>
  </w:style>
  <w:style w:type="paragraph" w:styleId="Cita">
    <w:name w:val="Quote"/>
    <w:basedOn w:val="Normal"/>
    <w:next w:val="Normal"/>
    <w:link w:val="CitaCar"/>
    <w:uiPriority w:val="29"/>
    <w:qFormat/>
    <w:rsid w:val="0093399C"/>
    <w:pPr>
      <w:autoSpaceDE/>
      <w:autoSpaceDN/>
      <w:spacing w:before="200"/>
      <w:ind w:left="864" w:right="864"/>
      <w:jc w:val="center"/>
    </w:pPr>
    <w:rPr>
      <w:rFonts w:ascii="Calibri" w:eastAsia="Calibri" w:hAnsi="Calibri"/>
      <w:i/>
      <w:iCs/>
      <w:color w:val="404040" w:themeColor="text1" w:themeTint="BF"/>
      <w:lang w:val="es-CO" w:eastAsia="en-US" w:bidi="ar-SA"/>
    </w:rPr>
  </w:style>
  <w:style w:type="character" w:customStyle="1" w:styleId="CitaCar">
    <w:name w:val="Cita Car"/>
    <w:basedOn w:val="Fuentedeprrafopredeter"/>
    <w:link w:val="Cita"/>
    <w:uiPriority w:val="29"/>
    <w:rsid w:val="0093399C"/>
    <w:rPr>
      <w:rFonts w:ascii="Calibri" w:eastAsia="Calibri" w:hAnsi="Calibri" w:cs="Times New Roman"/>
      <w:i/>
      <w:iCs/>
      <w:color w:val="404040" w:themeColor="text1" w:themeTint="BF"/>
      <w:lang w:val="es-CO"/>
    </w:rPr>
  </w:style>
  <w:style w:type="paragraph" w:styleId="Citadestacada">
    <w:name w:val="Intense Quote"/>
    <w:basedOn w:val="Normal"/>
    <w:next w:val="Normal"/>
    <w:link w:val="CitadestacadaCar"/>
    <w:uiPriority w:val="30"/>
    <w:qFormat/>
    <w:rsid w:val="0093399C"/>
    <w:pPr>
      <w:autoSpaceDE/>
      <w:autoSpaceDN/>
      <w:spacing w:before="360" w:after="360"/>
      <w:ind w:left="864" w:right="864"/>
      <w:jc w:val="center"/>
    </w:pPr>
    <w:rPr>
      <w:rFonts w:ascii="Calibri" w:eastAsia="Calibri" w:hAnsi="Calibri"/>
      <w:i/>
      <w:iCs/>
      <w:color w:val="4F81BD" w:themeColor="accent1"/>
      <w:lang w:val="es-CO" w:eastAsia="en-US" w:bidi="ar-SA"/>
    </w:rPr>
  </w:style>
  <w:style w:type="character" w:customStyle="1" w:styleId="CitadestacadaCar">
    <w:name w:val="Cita destacada Car"/>
    <w:basedOn w:val="Fuentedeprrafopredeter"/>
    <w:link w:val="Citadestacada"/>
    <w:uiPriority w:val="30"/>
    <w:rsid w:val="0093399C"/>
    <w:rPr>
      <w:rFonts w:ascii="Calibri" w:eastAsia="Calibri" w:hAnsi="Calibri" w:cs="Times New Roman"/>
      <w:i/>
      <w:iCs/>
      <w:color w:val="4F81BD" w:themeColor="accent1"/>
      <w:lang w:val="es-CO"/>
    </w:rPr>
  </w:style>
  <w:style w:type="paragraph" w:styleId="TDC4">
    <w:name w:val="toc 4"/>
    <w:basedOn w:val="Normal"/>
    <w:next w:val="Normal"/>
    <w:uiPriority w:val="39"/>
    <w:unhideWhenUsed/>
    <w:rsid w:val="0093399C"/>
    <w:pPr>
      <w:autoSpaceDE/>
      <w:autoSpaceDN/>
      <w:spacing w:after="100"/>
      <w:ind w:left="660"/>
    </w:pPr>
    <w:rPr>
      <w:rFonts w:ascii="Calibri" w:eastAsia="Calibri" w:hAnsi="Calibri"/>
      <w:lang w:val="es-CO" w:eastAsia="en-US" w:bidi="ar-SA"/>
    </w:rPr>
  </w:style>
  <w:style w:type="paragraph" w:styleId="TDC5">
    <w:name w:val="toc 5"/>
    <w:basedOn w:val="Normal"/>
    <w:next w:val="Normal"/>
    <w:uiPriority w:val="39"/>
    <w:unhideWhenUsed/>
    <w:rsid w:val="0093399C"/>
    <w:pPr>
      <w:autoSpaceDE/>
      <w:autoSpaceDN/>
      <w:spacing w:after="100"/>
      <w:ind w:left="880"/>
    </w:pPr>
    <w:rPr>
      <w:rFonts w:ascii="Calibri" w:eastAsia="Calibri" w:hAnsi="Calibri"/>
      <w:lang w:val="es-CO" w:eastAsia="en-US" w:bidi="ar-SA"/>
    </w:rPr>
  </w:style>
  <w:style w:type="paragraph" w:styleId="TDC6">
    <w:name w:val="toc 6"/>
    <w:basedOn w:val="Normal"/>
    <w:next w:val="Normal"/>
    <w:uiPriority w:val="39"/>
    <w:unhideWhenUsed/>
    <w:rsid w:val="0093399C"/>
    <w:pPr>
      <w:autoSpaceDE/>
      <w:autoSpaceDN/>
      <w:spacing w:after="100"/>
      <w:ind w:left="1100"/>
    </w:pPr>
    <w:rPr>
      <w:rFonts w:ascii="Calibri" w:eastAsia="Calibri" w:hAnsi="Calibri"/>
      <w:lang w:val="es-CO" w:eastAsia="en-US" w:bidi="ar-SA"/>
    </w:rPr>
  </w:style>
  <w:style w:type="paragraph" w:styleId="TDC7">
    <w:name w:val="toc 7"/>
    <w:basedOn w:val="Normal"/>
    <w:next w:val="Normal"/>
    <w:uiPriority w:val="39"/>
    <w:unhideWhenUsed/>
    <w:rsid w:val="0093399C"/>
    <w:pPr>
      <w:autoSpaceDE/>
      <w:autoSpaceDN/>
      <w:spacing w:after="100"/>
      <w:ind w:left="1320"/>
    </w:pPr>
    <w:rPr>
      <w:rFonts w:ascii="Calibri" w:eastAsia="Calibri" w:hAnsi="Calibri"/>
      <w:lang w:val="es-CO" w:eastAsia="en-US" w:bidi="ar-SA"/>
    </w:rPr>
  </w:style>
  <w:style w:type="paragraph" w:styleId="TDC8">
    <w:name w:val="toc 8"/>
    <w:basedOn w:val="Normal"/>
    <w:next w:val="Normal"/>
    <w:uiPriority w:val="39"/>
    <w:unhideWhenUsed/>
    <w:rsid w:val="0093399C"/>
    <w:pPr>
      <w:autoSpaceDE/>
      <w:autoSpaceDN/>
      <w:spacing w:after="100"/>
      <w:ind w:left="1540"/>
    </w:pPr>
    <w:rPr>
      <w:rFonts w:ascii="Calibri" w:eastAsia="Calibri" w:hAnsi="Calibri"/>
      <w:lang w:val="es-CO" w:eastAsia="en-US" w:bidi="ar-SA"/>
    </w:rPr>
  </w:style>
  <w:style w:type="paragraph" w:styleId="TDC9">
    <w:name w:val="toc 9"/>
    <w:basedOn w:val="Normal"/>
    <w:next w:val="Normal"/>
    <w:uiPriority w:val="39"/>
    <w:unhideWhenUsed/>
    <w:rsid w:val="0093399C"/>
    <w:pPr>
      <w:autoSpaceDE/>
      <w:autoSpaceDN/>
      <w:spacing w:after="100"/>
      <w:ind w:left="1760"/>
    </w:pPr>
    <w:rPr>
      <w:rFonts w:ascii="Calibri" w:eastAsia="Calibri" w:hAnsi="Calibri"/>
      <w:lang w:val="es-CO" w:eastAsia="en-US" w:bidi="ar-SA"/>
    </w:rPr>
  </w:style>
  <w:style w:type="paragraph" w:styleId="Textonotaalfinal">
    <w:name w:val="endnote text"/>
    <w:basedOn w:val="Normal"/>
    <w:link w:val="TextonotaalfinalCar"/>
    <w:uiPriority w:val="99"/>
    <w:semiHidden/>
    <w:unhideWhenUsed/>
    <w:rsid w:val="0093399C"/>
    <w:pPr>
      <w:autoSpaceDE/>
      <w:autoSpaceDN/>
    </w:pPr>
    <w:rPr>
      <w:rFonts w:ascii="Calibri" w:eastAsia="Calibri" w:hAnsi="Calibri"/>
      <w:sz w:val="20"/>
      <w:szCs w:val="20"/>
      <w:lang w:val="es-CO" w:eastAsia="en-US" w:bidi="ar-SA"/>
    </w:rPr>
  </w:style>
  <w:style w:type="character" w:customStyle="1" w:styleId="TextonotaalfinalCar">
    <w:name w:val="Texto nota al final Car"/>
    <w:basedOn w:val="Fuentedeprrafopredeter"/>
    <w:link w:val="Textonotaalfinal"/>
    <w:uiPriority w:val="99"/>
    <w:semiHidden/>
    <w:rsid w:val="0093399C"/>
    <w:rPr>
      <w:rFonts w:ascii="Calibri" w:eastAsia="Calibri" w:hAnsi="Calibri" w:cs="Times New Roman"/>
      <w:sz w:val="20"/>
      <w:szCs w:val="20"/>
      <w:lang w:val="es-CO"/>
    </w:rPr>
  </w:style>
  <w:style w:type="character" w:customStyle="1" w:styleId="Mencionar6">
    <w:name w:val="Mencionar6"/>
    <w:basedOn w:val="Fuentedeprrafopredeter"/>
    <w:uiPriority w:val="99"/>
    <w:unhideWhenUsed/>
    <w:rsid w:val="0093399C"/>
    <w:rPr>
      <w:color w:val="2B579A"/>
      <w:shd w:val="clear" w:color="auto" w:fill="E6E6E6"/>
    </w:rPr>
  </w:style>
  <w:style w:type="character" w:customStyle="1" w:styleId="findhit">
    <w:name w:val="findhit"/>
    <w:basedOn w:val="Fuentedeprrafopredeter"/>
    <w:rsid w:val="0093399C"/>
  </w:style>
  <w:style w:type="character" w:customStyle="1" w:styleId="Mencionar7">
    <w:name w:val="Mencionar7"/>
    <w:basedOn w:val="Fuentedeprrafopredeter"/>
    <w:uiPriority w:val="99"/>
    <w:unhideWhenUsed/>
    <w:rsid w:val="0093399C"/>
    <w:rPr>
      <w:color w:val="2B579A"/>
      <w:shd w:val="clear" w:color="auto" w:fill="E6E6E6"/>
    </w:rPr>
  </w:style>
  <w:style w:type="table" w:styleId="Tablanormal1">
    <w:name w:val="Plain Table 1"/>
    <w:basedOn w:val="Tablanormal"/>
    <w:uiPriority w:val="41"/>
    <w:rsid w:val="0093399C"/>
    <w:pPr>
      <w:widowControl/>
      <w:autoSpaceDE/>
      <w:autoSpaceDN/>
    </w:pPr>
    <w:rPr>
      <w:rFonts w:ascii="Calibri" w:eastAsia="Calibri" w:hAnsi="Calibri" w:cs="Times New Roman"/>
      <w:sz w:val="20"/>
      <w:szCs w:val="20"/>
      <w:lang w:val="es-CO" w:eastAsia="es-C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a">
    <w:name w:val="Grid Table 1 Light"/>
    <w:basedOn w:val="Tablanormal"/>
    <w:uiPriority w:val="46"/>
    <w:rsid w:val="0093399C"/>
    <w:pPr>
      <w:widowControl/>
      <w:autoSpaceDE/>
      <w:autoSpaceDN/>
    </w:pPr>
    <w:rPr>
      <w:rFonts w:ascii="Calibri" w:eastAsia="Calibri" w:hAnsi="Calibri" w:cs="Times New Roman"/>
      <w:sz w:val="20"/>
      <w:szCs w:val="20"/>
      <w:lang w:val="es-CO" w:eastAsia="es-CO"/>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cinsinresolver4">
    <w:name w:val="Mención sin resolver4"/>
    <w:basedOn w:val="Fuentedeprrafopredeter"/>
    <w:uiPriority w:val="99"/>
    <w:semiHidden/>
    <w:unhideWhenUsed/>
    <w:rsid w:val="0093399C"/>
    <w:rPr>
      <w:color w:val="605E5C"/>
      <w:shd w:val="clear" w:color="auto" w:fill="E1DFDD"/>
    </w:rPr>
  </w:style>
  <w:style w:type="character" w:customStyle="1" w:styleId="Mencinsinresolver5">
    <w:name w:val="Mención sin resolver5"/>
    <w:basedOn w:val="Fuentedeprrafopredeter"/>
    <w:uiPriority w:val="99"/>
    <w:semiHidden/>
    <w:unhideWhenUsed/>
    <w:rsid w:val="004B71B7"/>
    <w:rPr>
      <w:color w:val="605E5C"/>
      <w:shd w:val="clear" w:color="auto" w:fill="E1DFDD"/>
    </w:rPr>
  </w:style>
  <w:style w:type="table" w:styleId="Tablaconcuadrcula6concolores">
    <w:name w:val="Grid Table 6 Colorful"/>
    <w:basedOn w:val="Tablanormal"/>
    <w:uiPriority w:val="51"/>
    <w:rsid w:val="00B80562"/>
    <w:pPr>
      <w:widowControl/>
      <w:autoSpaceDE/>
      <w:autoSpaceDN/>
    </w:pPr>
    <w:rPr>
      <w:color w:val="000000" w:themeColor="text1"/>
      <w:kern w:val="2"/>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ITULO1">
    <w:name w:val="TITULO 1"/>
    <w:qFormat/>
    <w:rsid w:val="001F0FE8"/>
    <w:pPr>
      <w:keepNext/>
      <w:widowControl/>
      <w:shd w:val="clear" w:color="auto" w:fill="FFFFFF"/>
      <w:suppressAutoHyphens/>
      <w:autoSpaceDE/>
      <w:autoSpaceDN/>
      <w:spacing w:after="200" w:line="276" w:lineRule="auto"/>
      <w:jc w:val="center"/>
      <w:textAlignment w:val="baseline"/>
    </w:pPr>
    <w:rPr>
      <w:rFonts w:ascii="Arial" w:eastAsia="Calibri" w:hAnsi="Arial" w:cs="Times New Roman"/>
      <w:b/>
      <w:color w:val="00000A"/>
      <w:lang w:val="es-CO"/>
    </w:rPr>
  </w:style>
  <w:style w:type="table" w:styleId="Tabladelista4-nfasis3">
    <w:name w:val="List Table 4 Accent 3"/>
    <w:basedOn w:val="Tablanormal"/>
    <w:uiPriority w:val="49"/>
    <w:rsid w:val="001F0FE8"/>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Mencionar8">
    <w:name w:val="Mencionar8"/>
    <w:basedOn w:val="Fuentedeprrafopredeter"/>
    <w:uiPriority w:val="99"/>
    <w:unhideWhenUsed/>
    <w:rPr>
      <w:color w:val="2B579A"/>
      <w:shd w:val="clear" w:color="auto" w:fill="E6E6E6"/>
    </w:rPr>
  </w:style>
  <w:style w:type="table" w:styleId="Tablaconcuadrcula5oscura-nfasis6">
    <w:name w:val="Grid Table 5 Dark Accent 6"/>
    <w:basedOn w:val="Tablanormal"/>
    <w:uiPriority w:val="50"/>
    <w:rsid w:val="00873CD1"/>
    <w:pPr>
      <w:widowControl/>
      <w:autoSpaceDE/>
      <w:autoSpaceDN/>
    </w:pPr>
    <w:rPr>
      <w:kern w:val="2"/>
      <w:sz w:val="24"/>
      <w:szCs w:val="24"/>
      <w:lang w:val="es-CO"/>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0047">
      <w:bodyDiv w:val="1"/>
      <w:marLeft w:val="0"/>
      <w:marRight w:val="0"/>
      <w:marTop w:val="0"/>
      <w:marBottom w:val="0"/>
      <w:divBdr>
        <w:top w:val="none" w:sz="0" w:space="0" w:color="auto"/>
        <w:left w:val="none" w:sz="0" w:space="0" w:color="auto"/>
        <w:bottom w:val="none" w:sz="0" w:space="0" w:color="auto"/>
        <w:right w:val="none" w:sz="0" w:space="0" w:color="auto"/>
      </w:divBdr>
    </w:div>
    <w:div w:id="5208128">
      <w:bodyDiv w:val="1"/>
      <w:marLeft w:val="0"/>
      <w:marRight w:val="0"/>
      <w:marTop w:val="0"/>
      <w:marBottom w:val="0"/>
      <w:divBdr>
        <w:top w:val="none" w:sz="0" w:space="0" w:color="auto"/>
        <w:left w:val="none" w:sz="0" w:space="0" w:color="auto"/>
        <w:bottom w:val="none" w:sz="0" w:space="0" w:color="auto"/>
        <w:right w:val="none" w:sz="0" w:space="0" w:color="auto"/>
      </w:divBdr>
    </w:div>
    <w:div w:id="18118897">
      <w:bodyDiv w:val="1"/>
      <w:marLeft w:val="0"/>
      <w:marRight w:val="0"/>
      <w:marTop w:val="0"/>
      <w:marBottom w:val="0"/>
      <w:divBdr>
        <w:top w:val="none" w:sz="0" w:space="0" w:color="auto"/>
        <w:left w:val="none" w:sz="0" w:space="0" w:color="auto"/>
        <w:bottom w:val="none" w:sz="0" w:space="0" w:color="auto"/>
        <w:right w:val="none" w:sz="0" w:space="0" w:color="auto"/>
      </w:divBdr>
    </w:div>
    <w:div w:id="26758339">
      <w:bodyDiv w:val="1"/>
      <w:marLeft w:val="0"/>
      <w:marRight w:val="0"/>
      <w:marTop w:val="0"/>
      <w:marBottom w:val="0"/>
      <w:divBdr>
        <w:top w:val="none" w:sz="0" w:space="0" w:color="auto"/>
        <w:left w:val="none" w:sz="0" w:space="0" w:color="auto"/>
        <w:bottom w:val="none" w:sz="0" w:space="0" w:color="auto"/>
        <w:right w:val="none" w:sz="0" w:space="0" w:color="auto"/>
      </w:divBdr>
    </w:div>
    <w:div w:id="80878181">
      <w:bodyDiv w:val="1"/>
      <w:marLeft w:val="0"/>
      <w:marRight w:val="0"/>
      <w:marTop w:val="0"/>
      <w:marBottom w:val="0"/>
      <w:divBdr>
        <w:top w:val="none" w:sz="0" w:space="0" w:color="auto"/>
        <w:left w:val="none" w:sz="0" w:space="0" w:color="auto"/>
        <w:bottom w:val="none" w:sz="0" w:space="0" w:color="auto"/>
        <w:right w:val="none" w:sz="0" w:space="0" w:color="auto"/>
      </w:divBdr>
    </w:div>
    <w:div w:id="102194799">
      <w:bodyDiv w:val="1"/>
      <w:marLeft w:val="0"/>
      <w:marRight w:val="0"/>
      <w:marTop w:val="0"/>
      <w:marBottom w:val="0"/>
      <w:divBdr>
        <w:top w:val="none" w:sz="0" w:space="0" w:color="auto"/>
        <w:left w:val="none" w:sz="0" w:space="0" w:color="auto"/>
        <w:bottom w:val="none" w:sz="0" w:space="0" w:color="auto"/>
        <w:right w:val="none" w:sz="0" w:space="0" w:color="auto"/>
      </w:divBdr>
    </w:div>
    <w:div w:id="111752998">
      <w:bodyDiv w:val="1"/>
      <w:marLeft w:val="0"/>
      <w:marRight w:val="0"/>
      <w:marTop w:val="0"/>
      <w:marBottom w:val="0"/>
      <w:divBdr>
        <w:top w:val="none" w:sz="0" w:space="0" w:color="auto"/>
        <w:left w:val="none" w:sz="0" w:space="0" w:color="auto"/>
        <w:bottom w:val="none" w:sz="0" w:space="0" w:color="auto"/>
        <w:right w:val="none" w:sz="0" w:space="0" w:color="auto"/>
      </w:divBdr>
    </w:div>
    <w:div w:id="149753632">
      <w:bodyDiv w:val="1"/>
      <w:marLeft w:val="0"/>
      <w:marRight w:val="0"/>
      <w:marTop w:val="0"/>
      <w:marBottom w:val="0"/>
      <w:divBdr>
        <w:top w:val="none" w:sz="0" w:space="0" w:color="auto"/>
        <w:left w:val="none" w:sz="0" w:space="0" w:color="auto"/>
        <w:bottom w:val="none" w:sz="0" w:space="0" w:color="auto"/>
        <w:right w:val="none" w:sz="0" w:space="0" w:color="auto"/>
      </w:divBdr>
    </w:div>
    <w:div w:id="163935624">
      <w:bodyDiv w:val="1"/>
      <w:marLeft w:val="0"/>
      <w:marRight w:val="0"/>
      <w:marTop w:val="0"/>
      <w:marBottom w:val="0"/>
      <w:divBdr>
        <w:top w:val="none" w:sz="0" w:space="0" w:color="auto"/>
        <w:left w:val="none" w:sz="0" w:space="0" w:color="auto"/>
        <w:bottom w:val="none" w:sz="0" w:space="0" w:color="auto"/>
        <w:right w:val="none" w:sz="0" w:space="0" w:color="auto"/>
      </w:divBdr>
    </w:div>
    <w:div w:id="166097059">
      <w:bodyDiv w:val="1"/>
      <w:marLeft w:val="0"/>
      <w:marRight w:val="0"/>
      <w:marTop w:val="0"/>
      <w:marBottom w:val="0"/>
      <w:divBdr>
        <w:top w:val="none" w:sz="0" w:space="0" w:color="auto"/>
        <w:left w:val="none" w:sz="0" w:space="0" w:color="auto"/>
        <w:bottom w:val="none" w:sz="0" w:space="0" w:color="auto"/>
        <w:right w:val="none" w:sz="0" w:space="0" w:color="auto"/>
      </w:divBdr>
    </w:div>
    <w:div w:id="177938604">
      <w:bodyDiv w:val="1"/>
      <w:marLeft w:val="0"/>
      <w:marRight w:val="0"/>
      <w:marTop w:val="0"/>
      <w:marBottom w:val="0"/>
      <w:divBdr>
        <w:top w:val="none" w:sz="0" w:space="0" w:color="auto"/>
        <w:left w:val="none" w:sz="0" w:space="0" w:color="auto"/>
        <w:bottom w:val="none" w:sz="0" w:space="0" w:color="auto"/>
        <w:right w:val="none" w:sz="0" w:space="0" w:color="auto"/>
      </w:divBdr>
    </w:div>
    <w:div w:id="207769768">
      <w:bodyDiv w:val="1"/>
      <w:marLeft w:val="0"/>
      <w:marRight w:val="0"/>
      <w:marTop w:val="0"/>
      <w:marBottom w:val="0"/>
      <w:divBdr>
        <w:top w:val="none" w:sz="0" w:space="0" w:color="auto"/>
        <w:left w:val="none" w:sz="0" w:space="0" w:color="auto"/>
        <w:bottom w:val="none" w:sz="0" w:space="0" w:color="auto"/>
        <w:right w:val="none" w:sz="0" w:space="0" w:color="auto"/>
      </w:divBdr>
    </w:div>
    <w:div w:id="222375636">
      <w:bodyDiv w:val="1"/>
      <w:marLeft w:val="0"/>
      <w:marRight w:val="0"/>
      <w:marTop w:val="0"/>
      <w:marBottom w:val="0"/>
      <w:divBdr>
        <w:top w:val="none" w:sz="0" w:space="0" w:color="auto"/>
        <w:left w:val="none" w:sz="0" w:space="0" w:color="auto"/>
        <w:bottom w:val="none" w:sz="0" w:space="0" w:color="auto"/>
        <w:right w:val="none" w:sz="0" w:space="0" w:color="auto"/>
      </w:divBdr>
    </w:div>
    <w:div w:id="252210065">
      <w:bodyDiv w:val="1"/>
      <w:marLeft w:val="0"/>
      <w:marRight w:val="0"/>
      <w:marTop w:val="0"/>
      <w:marBottom w:val="0"/>
      <w:divBdr>
        <w:top w:val="none" w:sz="0" w:space="0" w:color="auto"/>
        <w:left w:val="none" w:sz="0" w:space="0" w:color="auto"/>
        <w:bottom w:val="none" w:sz="0" w:space="0" w:color="auto"/>
        <w:right w:val="none" w:sz="0" w:space="0" w:color="auto"/>
      </w:divBdr>
    </w:div>
    <w:div w:id="256057376">
      <w:bodyDiv w:val="1"/>
      <w:marLeft w:val="0"/>
      <w:marRight w:val="0"/>
      <w:marTop w:val="0"/>
      <w:marBottom w:val="0"/>
      <w:divBdr>
        <w:top w:val="none" w:sz="0" w:space="0" w:color="auto"/>
        <w:left w:val="none" w:sz="0" w:space="0" w:color="auto"/>
        <w:bottom w:val="none" w:sz="0" w:space="0" w:color="auto"/>
        <w:right w:val="none" w:sz="0" w:space="0" w:color="auto"/>
      </w:divBdr>
    </w:div>
    <w:div w:id="264002994">
      <w:bodyDiv w:val="1"/>
      <w:marLeft w:val="0"/>
      <w:marRight w:val="0"/>
      <w:marTop w:val="0"/>
      <w:marBottom w:val="0"/>
      <w:divBdr>
        <w:top w:val="none" w:sz="0" w:space="0" w:color="auto"/>
        <w:left w:val="none" w:sz="0" w:space="0" w:color="auto"/>
        <w:bottom w:val="none" w:sz="0" w:space="0" w:color="auto"/>
        <w:right w:val="none" w:sz="0" w:space="0" w:color="auto"/>
      </w:divBdr>
    </w:div>
    <w:div w:id="294145163">
      <w:bodyDiv w:val="1"/>
      <w:marLeft w:val="0"/>
      <w:marRight w:val="0"/>
      <w:marTop w:val="0"/>
      <w:marBottom w:val="0"/>
      <w:divBdr>
        <w:top w:val="none" w:sz="0" w:space="0" w:color="auto"/>
        <w:left w:val="none" w:sz="0" w:space="0" w:color="auto"/>
        <w:bottom w:val="none" w:sz="0" w:space="0" w:color="auto"/>
        <w:right w:val="none" w:sz="0" w:space="0" w:color="auto"/>
      </w:divBdr>
    </w:div>
    <w:div w:id="335495226">
      <w:bodyDiv w:val="1"/>
      <w:marLeft w:val="0"/>
      <w:marRight w:val="0"/>
      <w:marTop w:val="0"/>
      <w:marBottom w:val="0"/>
      <w:divBdr>
        <w:top w:val="none" w:sz="0" w:space="0" w:color="auto"/>
        <w:left w:val="none" w:sz="0" w:space="0" w:color="auto"/>
        <w:bottom w:val="none" w:sz="0" w:space="0" w:color="auto"/>
        <w:right w:val="none" w:sz="0" w:space="0" w:color="auto"/>
      </w:divBdr>
    </w:div>
    <w:div w:id="337776192">
      <w:bodyDiv w:val="1"/>
      <w:marLeft w:val="0"/>
      <w:marRight w:val="0"/>
      <w:marTop w:val="0"/>
      <w:marBottom w:val="0"/>
      <w:divBdr>
        <w:top w:val="none" w:sz="0" w:space="0" w:color="auto"/>
        <w:left w:val="none" w:sz="0" w:space="0" w:color="auto"/>
        <w:bottom w:val="none" w:sz="0" w:space="0" w:color="auto"/>
        <w:right w:val="none" w:sz="0" w:space="0" w:color="auto"/>
      </w:divBdr>
    </w:div>
    <w:div w:id="341208328">
      <w:bodyDiv w:val="1"/>
      <w:marLeft w:val="0"/>
      <w:marRight w:val="0"/>
      <w:marTop w:val="0"/>
      <w:marBottom w:val="0"/>
      <w:divBdr>
        <w:top w:val="none" w:sz="0" w:space="0" w:color="auto"/>
        <w:left w:val="none" w:sz="0" w:space="0" w:color="auto"/>
        <w:bottom w:val="none" w:sz="0" w:space="0" w:color="auto"/>
        <w:right w:val="none" w:sz="0" w:space="0" w:color="auto"/>
      </w:divBdr>
    </w:div>
    <w:div w:id="344289489">
      <w:bodyDiv w:val="1"/>
      <w:marLeft w:val="0"/>
      <w:marRight w:val="0"/>
      <w:marTop w:val="0"/>
      <w:marBottom w:val="0"/>
      <w:divBdr>
        <w:top w:val="none" w:sz="0" w:space="0" w:color="auto"/>
        <w:left w:val="none" w:sz="0" w:space="0" w:color="auto"/>
        <w:bottom w:val="none" w:sz="0" w:space="0" w:color="auto"/>
        <w:right w:val="none" w:sz="0" w:space="0" w:color="auto"/>
      </w:divBdr>
    </w:div>
    <w:div w:id="382221935">
      <w:bodyDiv w:val="1"/>
      <w:marLeft w:val="0"/>
      <w:marRight w:val="0"/>
      <w:marTop w:val="0"/>
      <w:marBottom w:val="0"/>
      <w:divBdr>
        <w:top w:val="none" w:sz="0" w:space="0" w:color="auto"/>
        <w:left w:val="none" w:sz="0" w:space="0" w:color="auto"/>
        <w:bottom w:val="none" w:sz="0" w:space="0" w:color="auto"/>
        <w:right w:val="none" w:sz="0" w:space="0" w:color="auto"/>
      </w:divBdr>
    </w:div>
    <w:div w:id="386221579">
      <w:bodyDiv w:val="1"/>
      <w:marLeft w:val="0"/>
      <w:marRight w:val="0"/>
      <w:marTop w:val="0"/>
      <w:marBottom w:val="0"/>
      <w:divBdr>
        <w:top w:val="none" w:sz="0" w:space="0" w:color="auto"/>
        <w:left w:val="none" w:sz="0" w:space="0" w:color="auto"/>
        <w:bottom w:val="none" w:sz="0" w:space="0" w:color="auto"/>
        <w:right w:val="none" w:sz="0" w:space="0" w:color="auto"/>
      </w:divBdr>
    </w:div>
    <w:div w:id="405811554">
      <w:bodyDiv w:val="1"/>
      <w:marLeft w:val="0"/>
      <w:marRight w:val="0"/>
      <w:marTop w:val="0"/>
      <w:marBottom w:val="0"/>
      <w:divBdr>
        <w:top w:val="none" w:sz="0" w:space="0" w:color="auto"/>
        <w:left w:val="none" w:sz="0" w:space="0" w:color="auto"/>
        <w:bottom w:val="none" w:sz="0" w:space="0" w:color="auto"/>
        <w:right w:val="none" w:sz="0" w:space="0" w:color="auto"/>
      </w:divBdr>
    </w:div>
    <w:div w:id="412708035">
      <w:bodyDiv w:val="1"/>
      <w:marLeft w:val="0"/>
      <w:marRight w:val="0"/>
      <w:marTop w:val="0"/>
      <w:marBottom w:val="0"/>
      <w:divBdr>
        <w:top w:val="none" w:sz="0" w:space="0" w:color="auto"/>
        <w:left w:val="none" w:sz="0" w:space="0" w:color="auto"/>
        <w:bottom w:val="none" w:sz="0" w:space="0" w:color="auto"/>
        <w:right w:val="none" w:sz="0" w:space="0" w:color="auto"/>
      </w:divBdr>
      <w:divsChild>
        <w:div w:id="678431457">
          <w:marLeft w:val="0"/>
          <w:marRight w:val="0"/>
          <w:marTop w:val="0"/>
          <w:marBottom w:val="0"/>
          <w:divBdr>
            <w:top w:val="none" w:sz="0" w:space="0" w:color="auto"/>
            <w:left w:val="none" w:sz="0" w:space="0" w:color="auto"/>
            <w:bottom w:val="none" w:sz="0" w:space="0" w:color="auto"/>
            <w:right w:val="none" w:sz="0" w:space="0" w:color="auto"/>
          </w:divBdr>
        </w:div>
        <w:div w:id="1856577058">
          <w:marLeft w:val="0"/>
          <w:marRight w:val="0"/>
          <w:marTop w:val="0"/>
          <w:marBottom w:val="0"/>
          <w:divBdr>
            <w:top w:val="none" w:sz="0" w:space="0" w:color="auto"/>
            <w:left w:val="none" w:sz="0" w:space="0" w:color="auto"/>
            <w:bottom w:val="none" w:sz="0" w:space="0" w:color="auto"/>
            <w:right w:val="none" w:sz="0" w:space="0" w:color="auto"/>
          </w:divBdr>
        </w:div>
      </w:divsChild>
    </w:div>
    <w:div w:id="434518225">
      <w:bodyDiv w:val="1"/>
      <w:marLeft w:val="0"/>
      <w:marRight w:val="0"/>
      <w:marTop w:val="0"/>
      <w:marBottom w:val="0"/>
      <w:divBdr>
        <w:top w:val="none" w:sz="0" w:space="0" w:color="auto"/>
        <w:left w:val="none" w:sz="0" w:space="0" w:color="auto"/>
        <w:bottom w:val="none" w:sz="0" w:space="0" w:color="auto"/>
        <w:right w:val="none" w:sz="0" w:space="0" w:color="auto"/>
      </w:divBdr>
    </w:div>
    <w:div w:id="440032130">
      <w:bodyDiv w:val="1"/>
      <w:marLeft w:val="0"/>
      <w:marRight w:val="0"/>
      <w:marTop w:val="0"/>
      <w:marBottom w:val="0"/>
      <w:divBdr>
        <w:top w:val="none" w:sz="0" w:space="0" w:color="auto"/>
        <w:left w:val="none" w:sz="0" w:space="0" w:color="auto"/>
        <w:bottom w:val="none" w:sz="0" w:space="0" w:color="auto"/>
        <w:right w:val="none" w:sz="0" w:space="0" w:color="auto"/>
      </w:divBdr>
    </w:div>
    <w:div w:id="470682609">
      <w:bodyDiv w:val="1"/>
      <w:marLeft w:val="0"/>
      <w:marRight w:val="0"/>
      <w:marTop w:val="0"/>
      <w:marBottom w:val="0"/>
      <w:divBdr>
        <w:top w:val="none" w:sz="0" w:space="0" w:color="auto"/>
        <w:left w:val="none" w:sz="0" w:space="0" w:color="auto"/>
        <w:bottom w:val="none" w:sz="0" w:space="0" w:color="auto"/>
        <w:right w:val="none" w:sz="0" w:space="0" w:color="auto"/>
      </w:divBdr>
    </w:div>
    <w:div w:id="470827108">
      <w:bodyDiv w:val="1"/>
      <w:marLeft w:val="0"/>
      <w:marRight w:val="0"/>
      <w:marTop w:val="0"/>
      <w:marBottom w:val="0"/>
      <w:divBdr>
        <w:top w:val="none" w:sz="0" w:space="0" w:color="auto"/>
        <w:left w:val="none" w:sz="0" w:space="0" w:color="auto"/>
        <w:bottom w:val="none" w:sz="0" w:space="0" w:color="auto"/>
        <w:right w:val="none" w:sz="0" w:space="0" w:color="auto"/>
      </w:divBdr>
      <w:divsChild>
        <w:div w:id="1233540576">
          <w:marLeft w:val="0"/>
          <w:marRight w:val="0"/>
          <w:marTop w:val="0"/>
          <w:marBottom w:val="0"/>
          <w:divBdr>
            <w:top w:val="none" w:sz="0" w:space="0" w:color="auto"/>
            <w:left w:val="none" w:sz="0" w:space="0" w:color="auto"/>
            <w:bottom w:val="none" w:sz="0" w:space="0" w:color="auto"/>
            <w:right w:val="none" w:sz="0" w:space="0" w:color="auto"/>
          </w:divBdr>
        </w:div>
        <w:div w:id="1427457325">
          <w:marLeft w:val="0"/>
          <w:marRight w:val="0"/>
          <w:marTop w:val="0"/>
          <w:marBottom w:val="0"/>
          <w:divBdr>
            <w:top w:val="none" w:sz="0" w:space="0" w:color="auto"/>
            <w:left w:val="none" w:sz="0" w:space="0" w:color="auto"/>
            <w:bottom w:val="none" w:sz="0" w:space="0" w:color="auto"/>
            <w:right w:val="none" w:sz="0" w:space="0" w:color="auto"/>
          </w:divBdr>
        </w:div>
        <w:div w:id="1962879761">
          <w:marLeft w:val="0"/>
          <w:marRight w:val="0"/>
          <w:marTop w:val="0"/>
          <w:marBottom w:val="0"/>
          <w:divBdr>
            <w:top w:val="none" w:sz="0" w:space="0" w:color="auto"/>
            <w:left w:val="none" w:sz="0" w:space="0" w:color="auto"/>
            <w:bottom w:val="none" w:sz="0" w:space="0" w:color="auto"/>
            <w:right w:val="none" w:sz="0" w:space="0" w:color="auto"/>
          </w:divBdr>
        </w:div>
      </w:divsChild>
    </w:div>
    <w:div w:id="479032771">
      <w:bodyDiv w:val="1"/>
      <w:marLeft w:val="0"/>
      <w:marRight w:val="0"/>
      <w:marTop w:val="0"/>
      <w:marBottom w:val="0"/>
      <w:divBdr>
        <w:top w:val="none" w:sz="0" w:space="0" w:color="auto"/>
        <w:left w:val="none" w:sz="0" w:space="0" w:color="auto"/>
        <w:bottom w:val="none" w:sz="0" w:space="0" w:color="auto"/>
        <w:right w:val="none" w:sz="0" w:space="0" w:color="auto"/>
      </w:divBdr>
    </w:div>
    <w:div w:id="483208038">
      <w:bodyDiv w:val="1"/>
      <w:marLeft w:val="0"/>
      <w:marRight w:val="0"/>
      <w:marTop w:val="0"/>
      <w:marBottom w:val="0"/>
      <w:divBdr>
        <w:top w:val="none" w:sz="0" w:space="0" w:color="auto"/>
        <w:left w:val="none" w:sz="0" w:space="0" w:color="auto"/>
        <w:bottom w:val="none" w:sz="0" w:space="0" w:color="auto"/>
        <w:right w:val="none" w:sz="0" w:space="0" w:color="auto"/>
      </w:divBdr>
    </w:div>
    <w:div w:id="542132169">
      <w:bodyDiv w:val="1"/>
      <w:marLeft w:val="0"/>
      <w:marRight w:val="0"/>
      <w:marTop w:val="0"/>
      <w:marBottom w:val="0"/>
      <w:divBdr>
        <w:top w:val="none" w:sz="0" w:space="0" w:color="auto"/>
        <w:left w:val="none" w:sz="0" w:space="0" w:color="auto"/>
        <w:bottom w:val="none" w:sz="0" w:space="0" w:color="auto"/>
        <w:right w:val="none" w:sz="0" w:space="0" w:color="auto"/>
      </w:divBdr>
    </w:div>
    <w:div w:id="544949677">
      <w:bodyDiv w:val="1"/>
      <w:marLeft w:val="0"/>
      <w:marRight w:val="0"/>
      <w:marTop w:val="0"/>
      <w:marBottom w:val="0"/>
      <w:divBdr>
        <w:top w:val="none" w:sz="0" w:space="0" w:color="auto"/>
        <w:left w:val="none" w:sz="0" w:space="0" w:color="auto"/>
        <w:bottom w:val="none" w:sz="0" w:space="0" w:color="auto"/>
        <w:right w:val="none" w:sz="0" w:space="0" w:color="auto"/>
      </w:divBdr>
    </w:div>
    <w:div w:id="550654359">
      <w:bodyDiv w:val="1"/>
      <w:marLeft w:val="0"/>
      <w:marRight w:val="0"/>
      <w:marTop w:val="0"/>
      <w:marBottom w:val="0"/>
      <w:divBdr>
        <w:top w:val="none" w:sz="0" w:space="0" w:color="auto"/>
        <w:left w:val="none" w:sz="0" w:space="0" w:color="auto"/>
        <w:bottom w:val="none" w:sz="0" w:space="0" w:color="auto"/>
        <w:right w:val="none" w:sz="0" w:space="0" w:color="auto"/>
      </w:divBdr>
    </w:div>
    <w:div w:id="551964549">
      <w:bodyDiv w:val="1"/>
      <w:marLeft w:val="0"/>
      <w:marRight w:val="0"/>
      <w:marTop w:val="0"/>
      <w:marBottom w:val="0"/>
      <w:divBdr>
        <w:top w:val="none" w:sz="0" w:space="0" w:color="auto"/>
        <w:left w:val="none" w:sz="0" w:space="0" w:color="auto"/>
        <w:bottom w:val="none" w:sz="0" w:space="0" w:color="auto"/>
        <w:right w:val="none" w:sz="0" w:space="0" w:color="auto"/>
      </w:divBdr>
    </w:div>
    <w:div w:id="568466246">
      <w:bodyDiv w:val="1"/>
      <w:marLeft w:val="0"/>
      <w:marRight w:val="0"/>
      <w:marTop w:val="0"/>
      <w:marBottom w:val="0"/>
      <w:divBdr>
        <w:top w:val="none" w:sz="0" w:space="0" w:color="auto"/>
        <w:left w:val="none" w:sz="0" w:space="0" w:color="auto"/>
        <w:bottom w:val="none" w:sz="0" w:space="0" w:color="auto"/>
        <w:right w:val="none" w:sz="0" w:space="0" w:color="auto"/>
      </w:divBdr>
    </w:div>
    <w:div w:id="575483333">
      <w:bodyDiv w:val="1"/>
      <w:marLeft w:val="0"/>
      <w:marRight w:val="0"/>
      <w:marTop w:val="0"/>
      <w:marBottom w:val="0"/>
      <w:divBdr>
        <w:top w:val="none" w:sz="0" w:space="0" w:color="auto"/>
        <w:left w:val="none" w:sz="0" w:space="0" w:color="auto"/>
        <w:bottom w:val="none" w:sz="0" w:space="0" w:color="auto"/>
        <w:right w:val="none" w:sz="0" w:space="0" w:color="auto"/>
      </w:divBdr>
    </w:div>
    <w:div w:id="599219987">
      <w:bodyDiv w:val="1"/>
      <w:marLeft w:val="0"/>
      <w:marRight w:val="0"/>
      <w:marTop w:val="0"/>
      <w:marBottom w:val="0"/>
      <w:divBdr>
        <w:top w:val="none" w:sz="0" w:space="0" w:color="auto"/>
        <w:left w:val="none" w:sz="0" w:space="0" w:color="auto"/>
        <w:bottom w:val="none" w:sz="0" w:space="0" w:color="auto"/>
        <w:right w:val="none" w:sz="0" w:space="0" w:color="auto"/>
      </w:divBdr>
    </w:div>
    <w:div w:id="618729776">
      <w:bodyDiv w:val="1"/>
      <w:marLeft w:val="0"/>
      <w:marRight w:val="0"/>
      <w:marTop w:val="0"/>
      <w:marBottom w:val="0"/>
      <w:divBdr>
        <w:top w:val="none" w:sz="0" w:space="0" w:color="auto"/>
        <w:left w:val="none" w:sz="0" w:space="0" w:color="auto"/>
        <w:bottom w:val="none" w:sz="0" w:space="0" w:color="auto"/>
        <w:right w:val="none" w:sz="0" w:space="0" w:color="auto"/>
      </w:divBdr>
    </w:div>
    <w:div w:id="620381647">
      <w:bodyDiv w:val="1"/>
      <w:marLeft w:val="0"/>
      <w:marRight w:val="0"/>
      <w:marTop w:val="0"/>
      <w:marBottom w:val="0"/>
      <w:divBdr>
        <w:top w:val="none" w:sz="0" w:space="0" w:color="auto"/>
        <w:left w:val="none" w:sz="0" w:space="0" w:color="auto"/>
        <w:bottom w:val="none" w:sz="0" w:space="0" w:color="auto"/>
        <w:right w:val="none" w:sz="0" w:space="0" w:color="auto"/>
      </w:divBdr>
    </w:div>
    <w:div w:id="631326612">
      <w:bodyDiv w:val="1"/>
      <w:marLeft w:val="0"/>
      <w:marRight w:val="0"/>
      <w:marTop w:val="0"/>
      <w:marBottom w:val="0"/>
      <w:divBdr>
        <w:top w:val="none" w:sz="0" w:space="0" w:color="auto"/>
        <w:left w:val="none" w:sz="0" w:space="0" w:color="auto"/>
        <w:bottom w:val="none" w:sz="0" w:space="0" w:color="auto"/>
        <w:right w:val="none" w:sz="0" w:space="0" w:color="auto"/>
      </w:divBdr>
      <w:divsChild>
        <w:div w:id="1182815704">
          <w:marLeft w:val="0"/>
          <w:marRight w:val="0"/>
          <w:marTop w:val="0"/>
          <w:marBottom w:val="0"/>
          <w:divBdr>
            <w:top w:val="none" w:sz="0" w:space="0" w:color="auto"/>
            <w:left w:val="none" w:sz="0" w:space="0" w:color="auto"/>
            <w:bottom w:val="none" w:sz="0" w:space="0" w:color="auto"/>
            <w:right w:val="none" w:sz="0" w:space="0" w:color="auto"/>
          </w:divBdr>
        </w:div>
        <w:div w:id="1439989234">
          <w:marLeft w:val="0"/>
          <w:marRight w:val="0"/>
          <w:marTop w:val="0"/>
          <w:marBottom w:val="0"/>
          <w:divBdr>
            <w:top w:val="none" w:sz="0" w:space="0" w:color="auto"/>
            <w:left w:val="none" w:sz="0" w:space="0" w:color="auto"/>
            <w:bottom w:val="none" w:sz="0" w:space="0" w:color="auto"/>
            <w:right w:val="none" w:sz="0" w:space="0" w:color="auto"/>
          </w:divBdr>
        </w:div>
        <w:div w:id="1513910895">
          <w:marLeft w:val="0"/>
          <w:marRight w:val="0"/>
          <w:marTop w:val="0"/>
          <w:marBottom w:val="0"/>
          <w:divBdr>
            <w:top w:val="none" w:sz="0" w:space="0" w:color="auto"/>
            <w:left w:val="none" w:sz="0" w:space="0" w:color="auto"/>
            <w:bottom w:val="none" w:sz="0" w:space="0" w:color="auto"/>
            <w:right w:val="none" w:sz="0" w:space="0" w:color="auto"/>
          </w:divBdr>
        </w:div>
        <w:div w:id="1725181887">
          <w:marLeft w:val="0"/>
          <w:marRight w:val="0"/>
          <w:marTop w:val="0"/>
          <w:marBottom w:val="0"/>
          <w:divBdr>
            <w:top w:val="none" w:sz="0" w:space="0" w:color="auto"/>
            <w:left w:val="none" w:sz="0" w:space="0" w:color="auto"/>
            <w:bottom w:val="none" w:sz="0" w:space="0" w:color="auto"/>
            <w:right w:val="none" w:sz="0" w:space="0" w:color="auto"/>
          </w:divBdr>
        </w:div>
      </w:divsChild>
    </w:div>
    <w:div w:id="637540212">
      <w:bodyDiv w:val="1"/>
      <w:marLeft w:val="0"/>
      <w:marRight w:val="0"/>
      <w:marTop w:val="0"/>
      <w:marBottom w:val="0"/>
      <w:divBdr>
        <w:top w:val="none" w:sz="0" w:space="0" w:color="auto"/>
        <w:left w:val="none" w:sz="0" w:space="0" w:color="auto"/>
        <w:bottom w:val="none" w:sz="0" w:space="0" w:color="auto"/>
        <w:right w:val="none" w:sz="0" w:space="0" w:color="auto"/>
      </w:divBdr>
      <w:divsChild>
        <w:div w:id="678435387">
          <w:marLeft w:val="0"/>
          <w:marRight w:val="0"/>
          <w:marTop w:val="0"/>
          <w:marBottom w:val="0"/>
          <w:divBdr>
            <w:top w:val="none" w:sz="0" w:space="0" w:color="auto"/>
            <w:left w:val="none" w:sz="0" w:space="0" w:color="auto"/>
            <w:bottom w:val="none" w:sz="0" w:space="0" w:color="auto"/>
            <w:right w:val="none" w:sz="0" w:space="0" w:color="auto"/>
          </w:divBdr>
        </w:div>
        <w:div w:id="1652102768">
          <w:marLeft w:val="0"/>
          <w:marRight w:val="0"/>
          <w:marTop w:val="0"/>
          <w:marBottom w:val="0"/>
          <w:divBdr>
            <w:top w:val="none" w:sz="0" w:space="0" w:color="auto"/>
            <w:left w:val="none" w:sz="0" w:space="0" w:color="auto"/>
            <w:bottom w:val="none" w:sz="0" w:space="0" w:color="auto"/>
            <w:right w:val="none" w:sz="0" w:space="0" w:color="auto"/>
          </w:divBdr>
        </w:div>
        <w:div w:id="1688556779">
          <w:marLeft w:val="0"/>
          <w:marRight w:val="0"/>
          <w:marTop w:val="0"/>
          <w:marBottom w:val="0"/>
          <w:divBdr>
            <w:top w:val="none" w:sz="0" w:space="0" w:color="auto"/>
            <w:left w:val="none" w:sz="0" w:space="0" w:color="auto"/>
            <w:bottom w:val="none" w:sz="0" w:space="0" w:color="auto"/>
            <w:right w:val="none" w:sz="0" w:space="0" w:color="auto"/>
          </w:divBdr>
        </w:div>
        <w:div w:id="374963325">
          <w:marLeft w:val="0"/>
          <w:marRight w:val="0"/>
          <w:marTop w:val="0"/>
          <w:marBottom w:val="0"/>
          <w:divBdr>
            <w:top w:val="none" w:sz="0" w:space="0" w:color="auto"/>
            <w:left w:val="none" w:sz="0" w:space="0" w:color="auto"/>
            <w:bottom w:val="none" w:sz="0" w:space="0" w:color="auto"/>
            <w:right w:val="none" w:sz="0" w:space="0" w:color="auto"/>
          </w:divBdr>
        </w:div>
        <w:div w:id="1635524515">
          <w:marLeft w:val="0"/>
          <w:marRight w:val="0"/>
          <w:marTop w:val="0"/>
          <w:marBottom w:val="0"/>
          <w:divBdr>
            <w:top w:val="none" w:sz="0" w:space="0" w:color="auto"/>
            <w:left w:val="none" w:sz="0" w:space="0" w:color="auto"/>
            <w:bottom w:val="none" w:sz="0" w:space="0" w:color="auto"/>
            <w:right w:val="none" w:sz="0" w:space="0" w:color="auto"/>
          </w:divBdr>
        </w:div>
        <w:div w:id="983894676">
          <w:marLeft w:val="0"/>
          <w:marRight w:val="0"/>
          <w:marTop w:val="0"/>
          <w:marBottom w:val="0"/>
          <w:divBdr>
            <w:top w:val="none" w:sz="0" w:space="0" w:color="auto"/>
            <w:left w:val="none" w:sz="0" w:space="0" w:color="auto"/>
            <w:bottom w:val="none" w:sz="0" w:space="0" w:color="auto"/>
            <w:right w:val="none" w:sz="0" w:space="0" w:color="auto"/>
          </w:divBdr>
        </w:div>
        <w:div w:id="868878748">
          <w:marLeft w:val="0"/>
          <w:marRight w:val="0"/>
          <w:marTop w:val="0"/>
          <w:marBottom w:val="0"/>
          <w:divBdr>
            <w:top w:val="none" w:sz="0" w:space="0" w:color="auto"/>
            <w:left w:val="none" w:sz="0" w:space="0" w:color="auto"/>
            <w:bottom w:val="none" w:sz="0" w:space="0" w:color="auto"/>
            <w:right w:val="none" w:sz="0" w:space="0" w:color="auto"/>
          </w:divBdr>
        </w:div>
        <w:div w:id="906259480">
          <w:marLeft w:val="0"/>
          <w:marRight w:val="0"/>
          <w:marTop w:val="0"/>
          <w:marBottom w:val="0"/>
          <w:divBdr>
            <w:top w:val="none" w:sz="0" w:space="0" w:color="auto"/>
            <w:left w:val="none" w:sz="0" w:space="0" w:color="auto"/>
            <w:bottom w:val="none" w:sz="0" w:space="0" w:color="auto"/>
            <w:right w:val="none" w:sz="0" w:space="0" w:color="auto"/>
          </w:divBdr>
        </w:div>
        <w:div w:id="19168586">
          <w:marLeft w:val="0"/>
          <w:marRight w:val="0"/>
          <w:marTop w:val="0"/>
          <w:marBottom w:val="0"/>
          <w:divBdr>
            <w:top w:val="none" w:sz="0" w:space="0" w:color="auto"/>
            <w:left w:val="none" w:sz="0" w:space="0" w:color="auto"/>
            <w:bottom w:val="none" w:sz="0" w:space="0" w:color="auto"/>
            <w:right w:val="none" w:sz="0" w:space="0" w:color="auto"/>
          </w:divBdr>
        </w:div>
        <w:div w:id="389692765">
          <w:marLeft w:val="0"/>
          <w:marRight w:val="0"/>
          <w:marTop w:val="0"/>
          <w:marBottom w:val="0"/>
          <w:divBdr>
            <w:top w:val="none" w:sz="0" w:space="0" w:color="auto"/>
            <w:left w:val="none" w:sz="0" w:space="0" w:color="auto"/>
            <w:bottom w:val="none" w:sz="0" w:space="0" w:color="auto"/>
            <w:right w:val="none" w:sz="0" w:space="0" w:color="auto"/>
          </w:divBdr>
        </w:div>
        <w:div w:id="1739667443">
          <w:marLeft w:val="0"/>
          <w:marRight w:val="0"/>
          <w:marTop w:val="0"/>
          <w:marBottom w:val="0"/>
          <w:divBdr>
            <w:top w:val="none" w:sz="0" w:space="0" w:color="auto"/>
            <w:left w:val="none" w:sz="0" w:space="0" w:color="auto"/>
            <w:bottom w:val="none" w:sz="0" w:space="0" w:color="auto"/>
            <w:right w:val="none" w:sz="0" w:space="0" w:color="auto"/>
          </w:divBdr>
        </w:div>
        <w:div w:id="2116751630">
          <w:marLeft w:val="0"/>
          <w:marRight w:val="0"/>
          <w:marTop w:val="0"/>
          <w:marBottom w:val="0"/>
          <w:divBdr>
            <w:top w:val="none" w:sz="0" w:space="0" w:color="auto"/>
            <w:left w:val="none" w:sz="0" w:space="0" w:color="auto"/>
            <w:bottom w:val="none" w:sz="0" w:space="0" w:color="auto"/>
            <w:right w:val="none" w:sz="0" w:space="0" w:color="auto"/>
          </w:divBdr>
        </w:div>
        <w:div w:id="191068964">
          <w:marLeft w:val="0"/>
          <w:marRight w:val="0"/>
          <w:marTop w:val="0"/>
          <w:marBottom w:val="0"/>
          <w:divBdr>
            <w:top w:val="none" w:sz="0" w:space="0" w:color="auto"/>
            <w:left w:val="none" w:sz="0" w:space="0" w:color="auto"/>
            <w:bottom w:val="none" w:sz="0" w:space="0" w:color="auto"/>
            <w:right w:val="none" w:sz="0" w:space="0" w:color="auto"/>
          </w:divBdr>
        </w:div>
        <w:div w:id="1046031819">
          <w:marLeft w:val="0"/>
          <w:marRight w:val="0"/>
          <w:marTop w:val="0"/>
          <w:marBottom w:val="0"/>
          <w:divBdr>
            <w:top w:val="none" w:sz="0" w:space="0" w:color="auto"/>
            <w:left w:val="none" w:sz="0" w:space="0" w:color="auto"/>
            <w:bottom w:val="none" w:sz="0" w:space="0" w:color="auto"/>
            <w:right w:val="none" w:sz="0" w:space="0" w:color="auto"/>
          </w:divBdr>
        </w:div>
        <w:div w:id="412430004">
          <w:marLeft w:val="0"/>
          <w:marRight w:val="0"/>
          <w:marTop w:val="0"/>
          <w:marBottom w:val="0"/>
          <w:divBdr>
            <w:top w:val="none" w:sz="0" w:space="0" w:color="auto"/>
            <w:left w:val="none" w:sz="0" w:space="0" w:color="auto"/>
            <w:bottom w:val="none" w:sz="0" w:space="0" w:color="auto"/>
            <w:right w:val="none" w:sz="0" w:space="0" w:color="auto"/>
          </w:divBdr>
        </w:div>
        <w:div w:id="1616789451">
          <w:marLeft w:val="0"/>
          <w:marRight w:val="0"/>
          <w:marTop w:val="0"/>
          <w:marBottom w:val="0"/>
          <w:divBdr>
            <w:top w:val="none" w:sz="0" w:space="0" w:color="auto"/>
            <w:left w:val="none" w:sz="0" w:space="0" w:color="auto"/>
            <w:bottom w:val="none" w:sz="0" w:space="0" w:color="auto"/>
            <w:right w:val="none" w:sz="0" w:space="0" w:color="auto"/>
          </w:divBdr>
        </w:div>
        <w:div w:id="926429358">
          <w:marLeft w:val="0"/>
          <w:marRight w:val="0"/>
          <w:marTop w:val="0"/>
          <w:marBottom w:val="0"/>
          <w:divBdr>
            <w:top w:val="none" w:sz="0" w:space="0" w:color="auto"/>
            <w:left w:val="none" w:sz="0" w:space="0" w:color="auto"/>
            <w:bottom w:val="none" w:sz="0" w:space="0" w:color="auto"/>
            <w:right w:val="none" w:sz="0" w:space="0" w:color="auto"/>
          </w:divBdr>
        </w:div>
        <w:div w:id="360593521">
          <w:marLeft w:val="0"/>
          <w:marRight w:val="0"/>
          <w:marTop w:val="0"/>
          <w:marBottom w:val="0"/>
          <w:divBdr>
            <w:top w:val="none" w:sz="0" w:space="0" w:color="auto"/>
            <w:left w:val="none" w:sz="0" w:space="0" w:color="auto"/>
            <w:bottom w:val="none" w:sz="0" w:space="0" w:color="auto"/>
            <w:right w:val="none" w:sz="0" w:space="0" w:color="auto"/>
          </w:divBdr>
        </w:div>
        <w:div w:id="1448550598">
          <w:marLeft w:val="0"/>
          <w:marRight w:val="0"/>
          <w:marTop w:val="0"/>
          <w:marBottom w:val="0"/>
          <w:divBdr>
            <w:top w:val="none" w:sz="0" w:space="0" w:color="auto"/>
            <w:left w:val="none" w:sz="0" w:space="0" w:color="auto"/>
            <w:bottom w:val="none" w:sz="0" w:space="0" w:color="auto"/>
            <w:right w:val="none" w:sz="0" w:space="0" w:color="auto"/>
          </w:divBdr>
        </w:div>
        <w:div w:id="1741714975">
          <w:marLeft w:val="0"/>
          <w:marRight w:val="0"/>
          <w:marTop w:val="0"/>
          <w:marBottom w:val="0"/>
          <w:divBdr>
            <w:top w:val="none" w:sz="0" w:space="0" w:color="auto"/>
            <w:left w:val="none" w:sz="0" w:space="0" w:color="auto"/>
            <w:bottom w:val="none" w:sz="0" w:space="0" w:color="auto"/>
            <w:right w:val="none" w:sz="0" w:space="0" w:color="auto"/>
          </w:divBdr>
        </w:div>
        <w:div w:id="200825403">
          <w:marLeft w:val="0"/>
          <w:marRight w:val="0"/>
          <w:marTop w:val="0"/>
          <w:marBottom w:val="0"/>
          <w:divBdr>
            <w:top w:val="none" w:sz="0" w:space="0" w:color="auto"/>
            <w:left w:val="none" w:sz="0" w:space="0" w:color="auto"/>
            <w:bottom w:val="none" w:sz="0" w:space="0" w:color="auto"/>
            <w:right w:val="none" w:sz="0" w:space="0" w:color="auto"/>
          </w:divBdr>
        </w:div>
        <w:div w:id="215437223">
          <w:marLeft w:val="0"/>
          <w:marRight w:val="0"/>
          <w:marTop w:val="0"/>
          <w:marBottom w:val="0"/>
          <w:divBdr>
            <w:top w:val="none" w:sz="0" w:space="0" w:color="auto"/>
            <w:left w:val="none" w:sz="0" w:space="0" w:color="auto"/>
            <w:bottom w:val="none" w:sz="0" w:space="0" w:color="auto"/>
            <w:right w:val="none" w:sz="0" w:space="0" w:color="auto"/>
          </w:divBdr>
        </w:div>
        <w:div w:id="2067222576">
          <w:marLeft w:val="0"/>
          <w:marRight w:val="0"/>
          <w:marTop w:val="0"/>
          <w:marBottom w:val="0"/>
          <w:divBdr>
            <w:top w:val="none" w:sz="0" w:space="0" w:color="auto"/>
            <w:left w:val="none" w:sz="0" w:space="0" w:color="auto"/>
            <w:bottom w:val="none" w:sz="0" w:space="0" w:color="auto"/>
            <w:right w:val="none" w:sz="0" w:space="0" w:color="auto"/>
          </w:divBdr>
        </w:div>
        <w:div w:id="1655991471">
          <w:marLeft w:val="0"/>
          <w:marRight w:val="0"/>
          <w:marTop w:val="0"/>
          <w:marBottom w:val="0"/>
          <w:divBdr>
            <w:top w:val="none" w:sz="0" w:space="0" w:color="auto"/>
            <w:left w:val="none" w:sz="0" w:space="0" w:color="auto"/>
            <w:bottom w:val="none" w:sz="0" w:space="0" w:color="auto"/>
            <w:right w:val="none" w:sz="0" w:space="0" w:color="auto"/>
          </w:divBdr>
        </w:div>
        <w:div w:id="1315639972">
          <w:marLeft w:val="0"/>
          <w:marRight w:val="0"/>
          <w:marTop w:val="0"/>
          <w:marBottom w:val="0"/>
          <w:divBdr>
            <w:top w:val="none" w:sz="0" w:space="0" w:color="auto"/>
            <w:left w:val="none" w:sz="0" w:space="0" w:color="auto"/>
            <w:bottom w:val="none" w:sz="0" w:space="0" w:color="auto"/>
            <w:right w:val="none" w:sz="0" w:space="0" w:color="auto"/>
          </w:divBdr>
        </w:div>
        <w:div w:id="485436278">
          <w:marLeft w:val="0"/>
          <w:marRight w:val="0"/>
          <w:marTop w:val="0"/>
          <w:marBottom w:val="0"/>
          <w:divBdr>
            <w:top w:val="none" w:sz="0" w:space="0" w:color="auto"/>
            <w:left w:val="none" w:sz="0" w:space="0" w:color="auto"/>
            <w:bottom w:val="none" w:sz="0" w:space="0" w:color="auto"/>
            <w:right w:val="none" w:sz="0" w:space="0" w:color="auto"/>
          </w:divBdr>
        </w:div>
        <w:div w:id="1034230800">
          <w:marLeft w:val="0"/>
          <w:marRight w:val="0"/>
          <w:marTop w:val="0"/>
          <w:marBottom w:val="0"/>
          <w:divBdr>
            <w:top w:val="none" w:sz="0" w:space="0" w:color="auto"/>
            <w:left w:val="none" w:sz="0" w:space="0" w:color="auto"/>
            <w:bottom w:val="none" w:sz="0" w:space="0" w:color="auto"/>
            <w:right w:val="none" w:sz="0" w:space="0" w:color="auto"/>
          </w:divBdr>
        </w:div>
      </w:divsChild>
    </w:div>
    <w:div w:id="673340060">
      <w:bodyDiv w:val="1"/>
      <w:marLeft w:val="0"/>
      <w:marRight w:val="0"/>
      <w:marTop w:val="0"/>
      <w:marBottom w:val="0"/>
      <w:divBdr>
        <w:top w:val="none" w:sz="0" w:space="0" w:color="auto"/>
        <w:left w:val="none" w:sz="0" w:space="0" w:color="auto"/>
        <w:bottom w:val="none" w:sz="0" w:space="0" w:color="auto"/>
        <w:right w:val="none" w:sz="0" w:space="0" w:color="auto"/>
      </w:divBdr>
    </w:div>
    <w:div w:id="687876056">
      <w:bodyDiv w:val="1"/>
      <w:marLeft w:val="0"/>
      <w:marRight w:val="0"/>
      <w:marTop w:val="0"/>
      <w:marBottom w:val="0"/>
      <w:divBdr>
        <w:top w:val="none" w:sz="0" w:space="0" w:color="auto"/>
        <w:left w:val="none" w:sz="0" w:space="0" w:color="auto"/>
        <w:bottom w:val="none" w:sz="0" w:space="0" w:color="auto"/>
        <w:right w:val="none" w:sz="0" w:space="0" w:color="auto"/>
      </w:divBdr>
    </w:div>
    <w:div w:id="710957148">
      <w:bodyDiv w:val="1"/>
      <w:marLeft w:val="0"/>
      <w:marRight w:val="0"/>
      <w:marTop w:val="0"/>
      <w:marBottom w:val="0"/>
      <w:divBdr>
        <w:top w:val="none" w:sz="0" w:space="0" w:color="auto"/>
        <w:left w:val="none" w:sz="0" w:space="0" w:color="auto"/>
        <w:bottom w:val="none" w:sz="0" w:space="0" w:color="auto"/>
        <w:right w:val="none" w:sz="0" w:space="0" w:color="auto"/>
      </w:divBdr>
      <w:divsChild>
        <w:div w:id="555167333">
          <w:marLeft w:val="0"/>
          <w:marRight w:val="0"/>
          <w:marTop w:val="0"/>
          <w:marBottom w:val="0"/>
          <w:divBdr>
            <w:top w:val="none" w:sz="0" w:space="0" w:color="auto"/>
            <w:left w:val="none" w:sz="0" w:space="0" w:color="auto"/>
            <w:bottom w:val="none" w:sz="0" w:space="0" w:color="auto"/>
            <w:right w:val="none" w:sz="0" w:space="0" w:color="auto"/>
          </w:divBdr>
        </w:div>
        <w:div w:id="1982541593">
          <w:marLeft w:val="0"/>
          <w:marRight w:val="0"/>
          <w:marTop w:val="0"/>
          <w:marBottom w:val="0"/>
          <w:divBdr>
            <w:top w:val="none" w:sz="0" w:space="0" w:color="auto"/>
            <w:left w:val="none" w:sz="0" w:space="0" w:color="auto"/>
            <w:bottom w:val="none" w:sz="0" w:space="0" w:color="auto"/>
            <w:right w:val="none" w:sz="0" w:space="0" w:color="auto"/>
          </w:divBdr>
        </w:div>
        <w:div w:id="1632174733">
          <w:marLeft w:val="0"/>
          <w:marRight w:val="0"/>
          <w:marTop w:val="0"/>
          <w:marBottom w:val="0"/>
          <w:divBdr>
            <w:top w:val="none" w:sz="0" w:space="0" w:color="auto"/>
            <w:left w:val="none" w:sz="0" w:space="0" w:color="auto"/>
            <w:bottom w:val="none" w:sz="0" w:space="0" w:color="auto"/>
            <w:right w:val="none" w:sz="0" w:space="0" w:color="auto"/>
          </w:divBdr>
        </w:div>
        <w:div w:id="1629051380">
          <w:marLeft w:val="0"/>
          <w:marRight w:val="0"/>
          <w:marTop w:val="0"/>
          <w:marBottom w:val="0"/>
          <w:divBdr>
            <w:top w:val="none" w:sz="0" w:space="0" w:color="auto"/>
            <w:left w:val="none" w:sz="0" w:space="0" w:color="auto"/>
            <w:bottom w:val="none" w:sz="0" w:space="0" w:color="auto"/>
            <w:right w:val="none" w:sz="0" w:space="0" w:color="auto"/>
          </w:divBdr>
        </w:div>
        <w:div w:id="318658309">
          <w:marLeft w:val="0"/>
          <w:marRight w:val="0"/>
          <w:marTop w:val="0"/>
          <w:marBottom w:val="0"/>
          <w:divBdr>
            <w:top w:val="none" w:sz="0" w:space="0" w:color="auto"/>
            <w:left w:val="none" w:sz="0" w:space="0" w:color="auto"/>
            <w:bottom w:val="none" w:sz="0" w:space="0" w:color="auto"/>
            <w:right w:val="none" w:sz="0" w:space="0" w:color="auto"/>
          </w:divBdr>
        </w:div>
        <w:div w:id="109202209">
          <w:marLeft w:val="0"/>
          <w:marRight w:val="0"/>
          <w:marTop w:val="0"/>
          <w:marBottom w:val="0"/>
          <w:divBdr>
            <w:top w:val="none" w:sz="0" w:space="0" w:color="auto"/>
            <w:left w:val="none" w:sz="0" w:space="0" w:color="auto"/>
            <w:bottom w:val="none" w:sz="0" w:space="0" w:color="auto"/>
            <w:right w:val="none" w:sz="0" w:space="0" w:color="auto"/>
          </w:divBdr>
        </w:div>
        <w:div w:id="1236816487">
          <w:marLeft w:val="0"/>
          <w:marRight w:val="0"/>
          <w:marTop w:val="0"/>
          <w:marBottom w:val="0"/>
          <w:divBdr>
            <w:top w:val="none" w:sz="0" w:space="0" w:color="auto"/>
            <w:left w:val="none" w:sz="0" w:space="0" w:color="auto"/>
            <w:bottom w:val="none" w:sz="0" w:space="0" w:color="auto"/>
            <w:right w:val="none" w:sz="0" w:space="0" w:color="auto"/>
          </w:divBdr>
        </w:div>
        <w:div w:id="1778477664">
          <w:marLeft w:val="0"/>
          <w:marRight w:val="0"/>
          <w:marTop w:val="0"/>
          <w:marBottom w:val="0"/>
          <w:divBdr>
            <w:top w:val="none" w:sz="0" w:space="0" w:color="auto"/>
            <w:left w:val="none" w:sz="0" w:space="0" w:color="auto"/>
            <w:bottom w:val="none" w:sz="0" w:space="0" w:color="auto"/>
            <w:right w:val="none" w:sz="0" w:space="0" w:color="auto"/>
          </w:divBdr>
        </w:div>
        <w:div w:id="206458093">
          <w:marLeft w:val="0"/>
          <w:marRight w:val="0"/>
          <w:marTop w:val="0"/>
          <w:marBottom w:val="0"/>
          <w:divBdr>
            <w:top w:val="none" w:sz="0" w:space="0" w:color="auto"/>
            <w:left w:val="none" w:sz="0" w:space="0" w:color="auto"/>
            <w:bottom w:val="none" w:sz="0" w:space="0" w:color="auto"/>
            <w:right w:val="none" w:sz="0" w:space="0" w:color="auto"/>
          </w:divBdr>
        </w:div>
        <w:div w:id="908537563">
          <w:marLeft w:val="0"/>
          <w:marRight w:val="0"/>
          <w:marTop w:val="0"/>
          <w:marBottom w:val="0"/>
          <w:divBdr>
            <w:top w:val="none" w:sz="0" w:space="0" w:color="auto"/>
            <w:left w:val="none" w:sz="0" w:space="0" w:color="auto"/>
            <w:bottom w:val="none" w:sz="0" w:space="0" w:color="auto"/>
            <w:right w:val="none" w:sz="0" w:space="0" w:color="auto"/>
          </w:divBdr>
        </w:div>
      </w:divsChild>
    </w:div>
    <w:div w:id="736587278">
      <w:bodyDiv w:val="1"/>
      <w:marLeft w:val="0"/>
      <w:marRight w:val="0"/>
      <w:marTop w:val="0"/>
      <w:marBottom w:val="0"/>
      <w:divBdr>
        <w:top w:val="none" w:sz="0" w:space="0" w:color="auto"/>
        <w:left w:val="none" w:sz="0" w:space="0" w:color="auto"/>
        <w:bottom w:val="none" w:sz="0" w:space="0" w:color="auto"/>
        <w:right w:val="none" w:sz="0" w:space="0" w:color="auto"/>
      </w:divBdr>
    </w:div>
    <w:div w:id="751662667">
      <w:bodyDiv w:val="1"/>
      <w:marLeft w:val="0"/>
      <w:marRight w:val="0"/>
      <w:marTop w:val="0"/>
      <w:marBottom w:val="0"/>
      <w:divBdr>
        <w:top w:val="none" w:sz="0" w:space="0" w:color="auto"/>
        <w:left w:val="none" w:sz="0" w:space="0" w:color="auto"/>
        <w:bottom w:val="none" w:sz="0" w:space="0" w:color="auto"/>
        <w:right w:val="none" w:sz="0" w:space="0" w:color="auto"/>
      </w:divBdr>
    </w:div>
    <w:div w:id="776217400">
      <w:bodyDiv w:val="1"/>
      <w:marLeft w:val="0"/>
      <w:marRight w:val="0"/>
      <w:marTop w:val="0"/>
      <w:marBottom w:val="0"/>
      <w:divBdr>
        <w:top w:val="none" w:sz="0" w:space="0" w:color="auto"/>
        <w:left w:val="none" w:sz="0" w:space="0" w:color="auto"/>
        <w:bottom w:val="none" w:sz="0" w:space="0" w:color="auto"/>
        <w:right w:val="none" w:sz="0" w:space="0" w:color="auto"/>
      </w:divBdr>
    </w:div>
    <w:div w:id="786775212">
      <w:bodyDiv w:val="1"/>
      <w:marLeft w:val="0"/>
      <w:marRight w:val="0"/>
      <w:marTop w:val="0"/>
      <w:marBottom w:val="0"/>
      <w:divBdr>
        <w:top w:val="none" w:sz="0" w:space="0" w:color="auto"/>
        <w:left w:val="none" w:sz="0" w:space="0" w:color="auto"/>
        <w:bottom w:val="none" w:sz="0" w:space="0" w:color="auto"/>
        <w:right w:val="none" w:sz="0" w:space="0" w:color="auto"/>
      </w:divBdr>
    </w:div>
    <w:div w:id="798914074">
      <w:bodyDiv w:val="1"/>
      <w:marLeft w:val="0"/>
      <w:marRight w:val="0"/>
      <w:marTop w:val="0"/>
      <w:marBottom w:val="0"/>
      <w:divBdr>
        <w:top w:val="none" w:sz="0" w:space="0" w:color="auto"/>
        <w:left w:val="none" w:sz="0" w:space="0" w:color="auto"/>
        <w:bottom w:val="none" w:sz="0" w:space="0" w:color="auto"/>
        <w:right w:val="none" w:sz="0" w:space="0" w:color="auto"/>
      </w:divBdr>
    </w:div>
    <w:div w:id="799999883">
      <w:bodyDiv w:val="1"/>
      <w:marLeft w:val="0"/>
      <w:marRight w:val="0"/>
      <w:marTop w:val="0"/>
      <w:marBottom w:val="0"/>
      <w:divBdr>
        <w:top w:val="none" w:sz="0" w:space="0" w:color="auto"/>
        <w:left w:val="none" w:sz="0" w:space="0" w:color="auto"/>
        <w:bottom w:val="none" w:sz="0" w:space="0" w:color="auto"/>
        <w:right w:val="none" w:sz="0" w:space="0" w:color="auto"/>
      </w:divBdr>
    </w:div>
    <w:div w:id="800726655">
      <w:bodyDiv w:val="1"/>
      <w:marLeft w:val="0"/>
      <w:marRight w:val="0"/>
      <w:marTop w:val="0"/>
      <w:marBottom w:val="0"/>
      <w:divBdr>
        <w:top w:val="none" w:sz="0" w:space="0" w:color="auto"/>
        <w:left w:val="none" w:sz="0" w:space="0" w:color="auto"/>
        <w:bottom w:val="none" w:sz="0" w:space="0" w:color="auto"/>
        <w:right w:val="none" w:sz="0" w:space="0" w:color="auto"/>
      </w:divBdr>
    </w:div>
    <w:div w:id="837233275">
      <w:bodyDiv w:val="1"/>
      <w:marLeft w:val="0"/>
      <w:marRight w:val="0"/>
      <w:marTop w:val="0"/>
      <w:marBottom w:val="0"/>
      <w:divBdr>
        <w:top w:val="none" w:sz="0" w:space="0" w:color="auto"/>
        <w:left w:val="none" w:sz="0" w:space="0" w:color="auto"/>
        <w:bottom w:val="none" w:sz="0" w:space="0" w:color="auto"/>
        <w:right w:val="none" w:sz="0" w:space="0" w:color="auto"/>
      </w:divBdr>
    </w:div>
    <w:div w:id="844713163">
      <w:bodyDiv w:val="1"/>
      <w:marLeft w:val="0"/>
      <w:marRight w:val="0"/>
      <w:marTop w:val="0"/>
      <w:marBottom w:val="0"/>
      <w:divBdr>
        <w:top w:val="none" w:sz="0" w:space="0" w:color="auto"/>
        <w:left w:val="none" w:sz="0" w:space="0" w:color="auto"/>
        <w:bottom w:val="none" w:sz="0" w:space="0" w:color="auto"/>
        <w:right w:val="none" w:sz="0" w:space="0" w:color="auto"/>
      </w:divBdr>
    </w:div>
    <w:div w:id="880442356">
      <w:bodyDiv w:val="1"/>
      <w:marLeft w:val="0"/>
      <w:marRight w:val="0"/>
      <w:marTop w:val="0"/>
      <w:marBottom w:val="0"/>
      <w:divBdr>
        <w:top w:val="none" w:sz="0" w:space="0" w:color="auto"/>
        <w:left w:val="none" w:sz="0" w:space="0" w:color="auto"/>
        <w:bottom w:val="none" w:sz="0" w:space="0" w:color="auto"/>
        <w:right w:val="none" w:sz="0" w:space="0" w:color="auto"/>
      </w:divBdr>
    </w:div>
    <w:div w:id="898252418">
      <w:bodyDiv w:val="1"/>
      <w:marLeft w:val="0"/>
      <w:marRight w:val="0"/>
      <w:marTop w:val="0"/>
      <w:marBottom w:val="0"/>
      <w:divBdr>
        <w:top w:val="none" w:sz="0" w:space="0" w:color="auto"/>
        <w:left w:val="none" w:sz="0" w:space="0" w:color="auto"/>
        <w:bottom w:val="none" w:sz="0" w:space="0" w:color="auto"/>
        <w:right w:val="none" w:sz="0" w:space="0" w:color="auto"/>
      </w:divBdr>
      <w:divsChild>
        <w:div w:id="1497913474">
          <w:marLeft w:val="0"/>
          <w:marRight w:val="0"/>
          <w:marTop w:val="0"/>
          <w:marBottom w:val="0"/>
          <w:divBdr>
            <w:top w:val="none" w:sz="0" w:space="0" w:color="auto"/>
            <w:left w:val="none" w:sz="0" w:space="0" w:color="auto"/>
            <w:bottom w:val="none" w:sz="0" w:space="0" w:color="auto"/>
            <w:right w:val="none" w:sz="0" w:space="0" w:color="auto"/>
          </w:divBdr>
        </w:div>
        <w:div w:id="351345162">
          <w:marLeft w:val="0"/>
          <w:marRight w:val="0"/>
          <w:marTop w:val="0"/>
          <w:marBottom w:val="0"/>
          <w:divBdr>
            <w:top w:val="none" w:sz="0" w:space="0" w:color="auto"/>
            <w:left w:val="none" w:sz="0" w:space="0" w:color="auto"/>
            <w:bottom w:val="none" w:sz="0" w:space="0" w:color="auto"/>
            <w:right w:val="none" w:sz="0" w:space="0" w:color="auto"/>
          </w:divBdr>
        </w:div>
        <w:div w:id="1951890617">
          <w:marLeft w:val="0"/>
          <w:marRight w:val="0"/>
          <w:marTop w:val="0"/>
          <w:marBottom w:val="0"/>
          <w:divBdr>
            <w:top w:val="none" w:sz="0" w:space="0" w:color="auto"/>
            <w:left w:val="none" w:sz="0" w:space="0" w:color="auto"/>
            <w:bottom w:val="none" w:sz="0" w:space="0" w:color="auto"/>
            <w:right w:val="none" w:sz="0" w:space="0" w:color="auto"/>
          </w:divBdr>
        </w:div>
        <w:div w:id="1645890050">
          <w:marLeft w:val="0"/>
          <w:marRight w:val="0"/>
          <w:marTop w:val="0"/>
          <w:marBottom w:val="0"/>
          <w:divBdr>
            <w:top w:val="none" w:sz="0" w:space="0" w:color="auto"/>
            <w:left w:val="none" w:sz="0" w:space="0" w:color="auto"/>
            <w:bottom w:val="none" w:sz="0" w:space="0" w:color="auto"/>
            <w:right w:val="none" w:sz="0" w:space="0" w:color="auto"/>
          </w:divBdr>
        </w:div>
        <w:div w:id="1112748537">
          <w:marLeft w:val="0"/>
          <w:marRight w:val="0"/>
          <w:marTop w:val="0"/>
          <w:marBottom w:val="0"/>
          <w:divBdr>
            <w:top w:val="none" w:sz="0" w:space="0" w:color="auto"/>
            <w:left w:val="none" w:sz="0" w:space="0" w:color="auto"/>
            <w:bottom w:val="none" w:sz="0" w:space="0" w:color="auto"/>
            <w:right w:val="none" w:sz="0" w:space="0" w:color="auto"/>
          </w:divBdr>
        </w:div>
      </w:divsChild>
    </w:div>
    <w:div w:id="923028704">
      <w:bodyDiv w:val="1"/>
      <w:marLeft w:val="0"/>
      <w:marRight w:val="0"/>
      <w:marTop w:val="0"/>
      <w:marBottom w:val="0"/>
      <w:divBdr>
        <w:top w:val="none" w:sz="0" w:space="0" w:color="auto"/>
        <w:left w:val="none" w:sz="0" w:space="0" w:color="auto"/>
        <w:bottom w:val="none" w:sz="0" w:space="0" w:color="auto"/>
        <w:right w:val="none" w:sz="0" w:space="0" w:color="auto"/>
      </w:divBdr>
    </w:div>
    <w:div w:id="925384621">
      <w:bodyDiv w:val="1"/>
      <w:marLeft w:val="0"/>
      <w:marRight w:val="0"/>
      <w:marTop w:val="0"/>
      <w:marBottom w:val="0"/>
      <w:divBdr>
        <w:top w:val="none" w:sz="0" w:space="0" w:color="auto"/>
        <w:left w:val="none" w:sz="0" w:space="0" w:color="auto"/>
        <w:bottom w:val="none" w:sz="0" w:space="0" w:color="auto"/>
        <w:right w:val="none" w:sz="0" w:space="0" w:color="auto"/>
      </w:divBdr>
    </w:div>
    <w:div w:id="926886952">
      <w:bodyDiv w:val="1"/>
      <w:marLeft w:val="0"/>
      <w:marRight w:val="0"/>
      <w:marTop w:val="0"/>
      <w:marBottom w:val="0"/>
      <w:divBdr>
        <w:top w:val="none" w:sz="0" w:space="0" w:color="auto"/>
        <w:left w:val="none" w:sz="0" w:space="0" w:color="auto"/>
        <w:bottom w:val="none" w:sz="0" w:space="0" w:color="auto"/>
        <w:right w:val="none" w:sz="0" w:space="0" w:color="auto"/>
      </w:divBdr>
    </w:div>
    <w:div w:id="929243089">
      <w:bodyDiv w:val="1"/>
      <w:marLeft w:val="0"/>
      <w:marRight w:val="0"/>
      <w:marTop w:val="0"/>
      <w:marBottom w:val="0"/>
      <w:divBdr>
        <w:top w:val="none" w:sz="0" w:space="0" w:color="auto"/>
        <w:left w:val="none" w:sz="0" w:space="0" w:color="auto"/>
        <w:bottom w:val="none" w:sz="0" w:space="0" w:color="auto"/>
        <w:right w:val="none" w:sz="0" w:space="0" w:color="auto"/>
      </w:divBdr>
      <w:divsChild>
        <w:div w:id="1611275425">
          <w:marLeft w:val="0"/>
          <w:marRight w:val="0"/>
          <w:marTop w:val="0"/>
          <w:marBottom w:val="0"/>
          <w:divBdr>
            <w:top w:val="none" w:sz="0" w:space="0" w:color="auto"/>
            <w:left w:val="none" w:sz="0" w:space="0" w:color="auto"/>
            <w:bottom w:val="none" w:sz="0" w:space="0" w:color="auto"/>
            <w:right w:val="none" w:sz="0" w:space="0" w:color="auto"/>
          </w:divBdr>
        </w:div>
        <w:div w:id="1798723238">
          <w:marLeft w:val="0"/>
          <w:marRight w:val="0"/>
          <w:marTop w:val="0"/>
          <w:marBottom w:val="0"/>
          <w:divBdr>
            <w:top w:val="none" w:sz="0" w:space="0" w:color="auto"/>
            <w:left w:val="none" w:sz="0" w:space="0" w:color="auto"/>
            <w:bottom w:val="none" w:sz="0" w:space="0" w:color="auto"/>
            <w:right w:val="none" w:sz="0" w:space="0" w:color="auto"/>
          </w:divBdr>
        </w:div>
      </w:divsChild>
    </w:div>
    <w:div w:id="949551524">
      <w:bodyDiv w:val="1"/>
      <w:marLeft w:val="0"/>
      <w:marRight w:val="0"/>
      <w:marTop w:val="0"/>
      <w:marBottom w:val="0"/>
      <w:divBdr>
        <w:top w:val="none" w:sz="0" w:space="0" w:color="auto"/>
        <w:left w:val="none" w:sz="0" w:space="0" w:color="auto"/>
        <w:bottom w:val="none" w:sz="0" w:space="0" w:color="auto"/>
        <w:right w:val="none" w:sz="0" w:space="0" w:color="auto"/>
      </w:divBdr>
    </w:div>
    <w:div w:id="1007174552">
      <w:bodyDiv w:val="1"/>
      <w:marLeft w:val="0"/>
      <w:marRight w:val="0"/>
      <w:marTop w:val="0"/>
      <w:marBottom w:val="0"/>
      <w:divBdr>
        <w:top w:val="none" w:sz="0" w:space="0" w:color="auto"/>
        <w:left w:val="none" w:sz="0" w:space="0" w:color="auto"/>
        <w:bottom w:val="none" w:sz="0" w:space="0" w:color="auto"/>
        <w:right w:val="none" w:sz="0" w:space="0" w:color="auto"/>
      </w:divBdr>
    </w:div>
    <w:div w:id="1046029310">
      <w:bodyDiv w:val="1"/>
      <w:marLeft w:val="0"/>
      <w:marRight w:val="0"/>
      <w:marTop w:val="0"/>
      <w:marBottom w:val="0"/>
      <w:divBdr>
        <w:top w:val="none" w:sz="0" w:space="0" w:color="auto"/>
        <w:left w:val="none" w:sz="0" w:space="0" w:color="auto"/>
        <w:bottom w:val="none" w:sz="0" w:space="0" w:color="auto"/>
        <w:right w:val="none" w:sz="0" w:space="0" w:color="auto"/>
      </w:divBdr>
    </w:div>
    <w:div w:id="1057247277">
      <w:bodyDiv w:val="1"/>
      <w:marLeft w:val="0"/>
      <w:marRight w:val="0"/>
      <w:marTop w:val="0"/>
      <w:marBottom w:val="0"/>
      <w:divBdr>
        <w:top w:val="none" w:sz="0" w:space="0" w:color="auto"/>
        <w:left w:val="none" w:sz="0" w:space="0" w:color="auto"/>
        <w:bottom w:val="none" w:sz="0" w:space="0" w:color="auto"/>
        <w:right w:val="none" w:sz="0" w:space="0" w:color="auto"/>
      </w:divBdr>
    </w:div>
    <w:div w:id="1059864847">
      <w:bodyDiv w:val="1"/>
      <w:marLeft w:val="0"/>
      <w:marRight w:val="0"/>
      <w:marTop w:val="0"/>
      <w:marBottom w:val="0"/>
      <w:divBdr>
        <w:top w:val="none" w:sz="0" w:space="0" w:color="auto"/>
        <w:left w:val="none" w:sz="0" w:space="0" w:color="auto"/>
        <w:bottom w:val="none" w:sz="0" w:space="0" w:color="auto"/>
        <w:right w:val="none" w:sz="0" w:space="0" w:color="auto"/>
      </w:divBdr>
    </w:div>
    <w:div w:id="1080902696">
      <w:bodyDiv w:val="1"/>
      <w:marLeft w:val="0"/>
      <w:marRight w:val="0"/>
      <w:marTop w:val="0"/>
      <w:marBottom w:val="0"/>
      <w:divBdr>
        <w:top w:val="none" w:sz="0" w:space="0" w:color="auto"/>
        <w:left w:val="none" w:sz="0" w:space="0" w:color="auto"/>
        <w:bottom w:val="none" w:sz="0" w:space="0" w:color="auto"/>
        <w:right w:val="none" w:sz="0" w:space="0" w:color="auto"/>
      </w:divBdr>
    </w:div>
    <w:div w:id="1096755061">
      <w:bodyDiv w:val="1"/>
      <w:marLeft w:val="0"/>
      <w:marRight w:val="0"/>
      <w:marTop w:val="0"/>
      <w:marBottom w:val="0"/>
      <w:divBdr>
        <w:top w:val="none" w:sz="0" w:space="0" w:color="auto"/>
        <w:left w:val="none" w:sz="0" w:space="0" w:color="auto"/>
        <w:bottom w:val="none" w:sz="0" w:space="0" w:color="auto"/>
        <w:right w:val="none" w:sz="0" w:space="0" w:color="auto"/>
      </w:divBdr>
    </w:div>
    <w:div w:id="1130783312">
      <w:bodyDiv w:val="1"/>
      <w:marLeft w:val="0"/>
      <w:marRight w:val="0"/>
      <w:marTop w:val="0"/>
      <w:marBottom w:val="0"/>
      <w:divBdr>
        <w:top w:val="none" w:sz="0" w:space="0" w:color="auto"/>
        <w:left w:val="none" w:sz="0" w:space="0" w:color="auto"/>
        <w:bottom w:val="none" w:sz="0" w:space="0" w:color="auto"/>
        <w:right w:val="none" w:sz="0" w:space="0" w:color="auto"/>
      </w:divBdr>
    </w:div>
    <w:div w:id="1149253363">
      <w:bodyDiv w:val="1"/>
      <w:marLeft w:val="0"/>
      <w:marRight w:val="0"/>
      <w:marTop w:val="0"/>
      <w:marBottom w:val="0"/>
      <w:divBdr>
        <w:top w:val="none" w:sz="0" w:space="0" w:color="auto"/>
        <w:left w:val="none" w:sz="0" w:space="0" w:color="auto"/>
        <w:bottom w:val="none" w:sz="0" w:space="0" w:color="auto"/>
        <w:right w:val="none" w:sz="0" w:space="0" w:color="auto"/>
      </w:divBdr>
    </w:div>
    <w:div w:id="1163281123">
      <w:bodyDiv w:val="1"/>
      <w:marLeft w:val="0"/>
      <w:marRight w:val="0"/>
      <w:marTop w:val="0"/>
      <w:marBottom w:val="0"/>
      <w:divBdr>
        <w:top w:val="none" w:sz="0" w:space="0" w:color="auto"/>
        <w:left w:val="none" w:sz="0" w:space="0" w:color="auto"/>
        <w:bottom w:val="none" w:sz="0" w:space="0" w:color="auto"/>
        <w:right w:val="none" w:sz="0" w:space="0" w:color="auto"/>
      </w:divBdr>
    </w:div>
    <w:div w:id="1171605331">
      <w:bodyDiv w:val="1"/>
      <w:marLeft w:val="0"/>
      <w:marRight w:val="0"/>
      <w:marTop w:val="0"/>
      <w:marBottom w:val="0"/>
      <w:divBdr>
        <w:top w:val="none" w:sz="0" w:space="0" w:color="auto"/>
        <w:left w:val="none" w:sz="0" w:space="0" w:color="auto"/>
        <w:bottom w:val="none" w:sz="0" w:space="0" w:color="auto"/>
        <w:right w:val="none" w:sz="0" w:space="0" w:color="auto"/>
      </w:divBdr>
    </w:div>
    <w:div w:id="1202941245">
      <w:bodyDiv w:val="1"/>
      <w:marLeft w:val="0"/>
      <w:marRight w:val="0"/>
      <w:marTop w:val="0"/>
      <w:marBottom w:val="0"/>
      <w:divBdr>
        <w:top w:val="none" w:sz="0" w:space="0" w:color="auto"/>
        <w:left w:val="none" w:sz="0" w:space="0" w:color="auto"/>
        <w:bottom w:val="none" w:sz="0" w:space="0" w:color="auto"/>
        <w:right w:val="none" w:sz="0" w:space="0" w:color="auto"/>
      </w:divBdr>
    </w:div>
    <w:div w:id="1207062948">
      <w:bodyDiv w:val="1"/>
      <w:marLeft w:val="0"/>
      <w:marRight w:val="0"/>
      <w:marTop w:val="0"/>
      <w:marBottom w:val="0"/>
      <w:divBdr>
        <w:top w:val="none" w:sz="0" w:space="0" w:color="auto"/>
        <w:left w:val="none" w:sz="0" w:space="0" w:color="auto"/>
        <w:bottom w:val="none" w:sz="0" w:space="0" w:color="auto"/>
        <w:right w:val="none" w:sz="0" w:space="0" w:color="auto"/>
      </w:divBdr>
    </w:div>
    <w:div w:id="1219321921">
      <w:bodyDiv w:val="1"/>
      <w:marLeft w:val="0"/>
      <w:marRight w:val="0"/>
      <w:marTop w:val="0"/>
      <w:marBottom w:val="0"/>
      <w:divBdr>
        <w:top w:val="none" w:sz="0" w:space="0" w:color="auto"/>
        <w:left w:val="none" w:sz="0" w:space="0" w:color="auto"/>
        <w:bottom w:val="none" w:sz="0" w:space="0" w:color="auto"/>
        <w:right w:val="none" w:sz="0" w:space="0" w:color="auto"/>
      </w:divBdr>
    </w:div>
    <w:div w:id="1281644330">
      <w:bodyDiv w:val="1"/>
      <w:marLeft w:val="0"/>
      <w:marRight w:val="0"/>
      <w:marTop w:val="0"/>
      <w:marBottom w:val="0"/>
      <w:divBdr>
        <w:top w:val="none" w:sz="0" w:space="0" w:color="auto"/>
        <w:left w:val="none" w:sz="0" w:space="0" w:color="auto"/>
        <w:bottom w:val="none" w:sz="0" w:space="0" w:color="auto"/>
        <w:right w:val="none" w:sz="0" w:space="0" w:color="auto"/>
      </w:divBdr>
    </w:div>
    <w:div w:id="1305816224">
      <w:bodyDiv w:val="1"/>
      <w:marLeft w:val="0"/>
      <w:marRight w:val="0"/>
      <w:marTop w:val="0"/>
      <w:marBottom w:val="0"/>
      <w:divBdr>
        <w:top w:val="none" w:sz="0" w:space="0" w:color="auto"/>
        <w:left w:val="none" w:sz="0" w:space="0" w:color="auto"/>
        <w:bottom w:val="none" w:sz="0" w:space="0" w:color="auto"/>
        <w:right w:val="none" w:sz="0" w:space="0" w:color="auto"/>
      </w:divBdr>
    </w:div>
    <w:div w:id="1322347278">
      <w:bodyDiv w:val="1"/>
      <w:marLeft w:val="0"/>
      <w:marRight w:val="0"/>
      <w:marTop w:val="0"/>
      <w:marBottom w:val="0"/>
      <w:divBdr>
        <w:top w:val="none" w:sz="0" w:space="0" w:color="auto"/>
        <w:left w:val="none" w:sz="0" w:space="0" w:color="auto"/>
        <w:bottom w:val="none" w:sz="0" w:space="0" w:color="auto"/>
        <w:right w:val="none" w:sz="0" w:space="0" w:color="auto"/>
      </w:divBdr>
    </w:div>
    <w:div w:id="1350133418">
      <w:bodyDiv w:val="1"/>
      <w:marLeft w:val="0"/>
      <w:marRight w:val="0"/>
      <w:marTop w:val="0"/>
      <w:marBottom w:val="0"/>
      <w:divBdr>
        <w:top w:val="none" w:sz="0" w:space="0" w:color="auto"/>
        <w:left w:val="none" w:sz="0" w:space="0" w:color="auto"/>
        <w:bottom w:val="none" w:sz="0" w:space="0" w:color="auto"/>
        <w:right w:val="none" w:sz="0" w:space="0" w:color="auto"/>
      </w:divBdr>
    </w:div>
    <w:div w:id="1366365577">
      <w:bodyDiv w:val="1"/>
      <w:marLeft w:val="0"/>
      <w:marRight w:val="0"/>
      <w:marTop w:val="0"/>
      <w:marBottom w:val="0"/>
      <w:divBdr>
        <w:top w:val="none" w:sz="0" w:space="0" w:color="auto"/>
        <w:left w:val="none" w:sz="0" w:space="0" w:color="auto"/>
        <w:bottom w:val="none" w:sz="0" w:space="0" w:color="auto"/>
        <w:right w:val="none" w:sz="0" w:space="0" w:color="auto"/>
      </w:divBdr>
    </w:div>
    <w:div w:id="1373535380">
      <w:bodyDiv w:val="1"/>
      <w:marLeft w:val="0"/>
      <w:marRight w:val="0"/>
      <w:marTop w:val="0"/>
      <w:marBottom w:val="0"/>
      <w:divBdr>
        <w:top w:val="none" w:sz="0" w:space="0" w:color="auto"/>
        <w:left w:val="none" w:sz="0" w:space="0" w:color="auto"/>
        <w:bottom w:val="none" w:sz="0" w:space="0" w:color="auto"/>
        <w:right w:val="none" w:sz="0" w:space="0" w:color="auto"/>
      </w:divBdr>
    </w:div>
    <w:div w:id="1378965327">
      <w:bodyDiv w:val="1"/>
      <w:marLeft w:val="0"/>
      <w:marRight w:val="0"/>
      <w:marTop w:val="0"/>
      <w:marBottom w:val="0"/>
      <w:divBdr>
        <w:top w:val="none" w:sz="0" w:space="0" w:color="auto"/>
        <w:left w:val="none" w:sz="0" w:space="0" w:color="auto"/>
        <w:bottom w:val="none" w:sz="0" w:space="0" w:color="auto"/>
        <w:right w:val="none" w:sz="0" w:space="0" w:color="auto"/>
      </w:divBdr>
    </w:div>
    <w:div w:id="1456634798">
      <w:bodyDiv w:val="1"/>
      <w:marLeft w:val="0"/>
      <w:marRight w:val="0"/>
      <w:marTop w:val="0"/>
      <w:marBottom w:val="0"/>
      <w:divBdr>
        <w:top w:val="none" w:sz="0" w:space="0" w:color="auto"/>
        <w:left w:val="none" w:sz="0" w:space="0" w:color="auto"/>
        <w:bottom w:val="none" w:sz="0" w:space="0" w:color="auto"/>
        <w:right w:val="none" w:sz="0" w:space="0" w:color="auto"/>
      </w:divBdr>
    </w:div>
    <w:div w:id="1478301109">
      <w:bodyDiv w:val="1"/>
      <w:marLeft w:val="0"/>
      <w:marRight w:val="0"/>
      <w:marTop w:val="0"/>
      <w:marBottom w:val="0"/>
      <w:divBdr>
        <w:top w:val="none" w:sz="0" w:space="0" w:color="auto"/>
        <w:left w:val="none" w:sz="0" w:space="0" w:color="auto"/>
        <w:bottom w:val="none" w:sz="0" w:space="0" w:color="auto"/>
        <w:right w:val="none" w:sz="0" w:space="0" w:color="auto"/>
      </w:divBdr>
    </w:div>
    <w:div w:id="1500151235">
      <w:bodyDiv w:val="1"/>
      <w:marLeft w:val="0"/>
      <w:marRight w:val="0"/>
      <w:marTop w:val="0"/>
      <w:marBottom w:val="0"/>
      <w:divBdr>
        <w:top w:val="none" w:sz="0" w:space="0" w:color="auto"/>
        <w:left w:val="none" w:sz="0" w:space="0" w:color="auto"/>
        <w:bottom w:val="none" w:sz="0" w:space="0" w:color="auto"/>
        <w:right w:val="none" w:sz="0" w:space="0" w:color="auto"/>
      </w:divBdr>
    </w:div>
    <w:div w:id="1504324310">
      <w:bodyDiv w:val="1"/>
      <w:marLeft w:val="0"/>
      <w:marRight w:val="0"/>
      <w:marTop w:val="0"/>
      <w:marBottom w:val="0"/>
      <w:divBdr>
        <w:top w:val="none" w:sz="0" w:space="0" w:color="auto"/>
        <w:left w:val="none" w:sz="0" w:space="0" w:color="auto"/>
        <w:bottom w:val="none" w:sz="0" w:space="0" w:color="auto"/>
        <w:right w:val="none" w:sz="0" w:space="0" w:color="auto"/>
      </w:divBdr>
    </w:div>
    <w:div w:id="1532186366">
      <w:bodyDiv w:val="1"/>
      <w:marLeft w:val="0"/>
      <w:marRight w:val="0"/>
      <w:marTop w:val="0"/>
      <w:marBottom w:val="0"/>
      <w:divBdr>
        <w:top w:val="none" w:sz="0" w:space="0" w:color="auto"/>
        <w:left w:val="none" w:sz="0" w:space="0" w:color="auto"/>
        <w:bottom w:val="none" w:sz="0" w:space="0" w:color="auto"/>
        <w:right w:val="none" w:sz="0" w:space="0" w:color="auto"/>
      </w:divBdr>
    </w:div>
    <w:div w:id="1536236457">
      <w:bodyDiv w:val="1"/>
      <w:marLeft w:val="0"/>
      <w:marRight w:val="0"/>
      <w:marTop w:val="0"/>
      <w:marBottom w:val="0"/>
      <w:divBdr>
        <w:top w:val="none" w:sz="0" w:space="0" w:color="auto"/>
        <w:left w:val="none" w:sz="0" w:space="0" w:color="auto"/>
        <w:bottom w:val="none" w:sz="0" w:space="0" w:color="auto"/>
        <w:right w:val="none" w:sz="0" w:space="0" w:color="auto"/>
      </w:divBdr>
    </w:div>
    <w:div w:id="1539662617">
      <w:bodyDiv w:val="1"/>
      <w:marLeft w:val="0"/>
      <w:marRight w:val="0"/>
      <w:marTop w:val="0"/>
      <w:marBottom w:val="0"/>
      <w:divBdr>
        <w:top w:val="none" w:sz="0" w:space="0" w:color="auto"/>
        <w:left w:val="none" w:sz="0" w:space="0" w:color="auto"/>
        <w:bottom w:val="none" w:sz="0" w:space="0" w:color="auto"/>
        <w:right w:val="none" w:sz="0" w:space="0" w:color="auto"/>
      </w:divBdr>
    </w:div>
    <w:div w:id="1551649168">
      <w:bodyDiv w:val="1"/>
      <w:marLeft w:val="0"/>
      <w:marRight w:val="0"/>
      <w:marTop w:val="0"/>
      <w:marBottom w:val="0"/>
      <w:divBdr>
        <w:top w:val="none" w:sz="0" w:space="0" w:color="auto"/>
        <w:left w:val="none" w:sz="0" w:space="0" w:color="auto"/>
        <w:bottom w:val="none" w:sz="0" w:space="0" w:color="auto"/>
        <w:right w:val="none" w:sz="0" w:space="0" w:color="auto"/>
      </w:divBdr>
    </w:div>
    <w:div w:id="1559976888">
      <w:bodyDiv w:val="1"/>
      <w:marLeft w:val="0"/>
      <w:marRight w:val="0"/>
      <w:marTop w:val="0"/>
      <w:marBottom w:val="0"/>
      <w:divBdr>
        <w:top w:val="none" w:sz="0" w:space="0" w:color="auto"/>
        <w:left w:val="none" w:sz="0" w:space="0" w:color="auto"/>
        <w:bottom w:val="none" w:sz="0" w:space="0" w:color="auto"/>
        <w:right w:val="none" w:sz="0" w:space="0" w:color="auto"/>
      </w:divBdr>
      <w:divsChild>
        <w:div w:id="1023901235">
          <w:marLeft w:val="0"/>
          <w:marRight w:val="0"/>
          <w:marTop w:val="0"/>
          <w:marBottom w:val="0"/>
          <w:divBdr>
            <w:top w:val="none" w:sz="0" w:space="0" w:color="auto"/>
            <w:left w:val="none" w:sz="0" w:space="0" w:color="auto"/>
            <w:bottom w:val="none" w:sz="0" w:space="0" w:color="auto"/>
            <w:right w:val="none" w:sz="0" w:space="0" w:color="auto"/>
          </w:divBdr>
        </w:div>
        <w:div w:id="683095884">
          <w:marLeft w:val="0"/>
          <w:marRight w:val="0"/>
          <w:marTop w:val="0"/>
          <w:marBottom w:val="0"/>
          <w:divBdr>
            <w:top w:val="none" w:sz="0" w:space="0" w:color="auto"/>
            <w:left w:val="none" w:sz="0" w:space="0" w:color="auto"/>
            <w:bottom w:val="none" w:sz="0" w:space="0" w:color="auto"/>
            <w:right w:val="none" w:sz="0" w:space="0" w:color="auto"/>
          </w:divBdr>
        </w:div>
        <w:div w:id="2119251259">
          <w:marLeft w:val="0"/>
          <w:marRight w:val="0"/>
          <w:marTop w:val="0"/>
          <w:marBottom w:val="0"/>
          <w:divBdr>
            <w:top w:val="none" w:sz="0" w:space="0" w:color="auto"/>
            <w:left w:val="none" w:sz="0" w:space="0" w:color="auto"/>
            <w:bottom w:val="none" w:sz="0" w:space="0" w:color="auto"/>
            <w:right w:val="none" w:sz="0" w:space="0" w:color="auto"/>
          </w:divBdr>
        </w:div>
        <w:div w:id="965358987">
          <w:marLeft w:val="0"/>
          <w:marRight w:val="0"/>
          <w:marTop w:val="0"/>
          <w:marBottom w:val="0"/>
          <w:divBdr>
            <w:top w:val="none" w:sz="0" w:space="0" w:color="auto"/>
            <w:left w:val="none" w:sz="0" w:space="0" w:color="auto"/>
            <w:bottom w:val="none" w:sz="0" w:space="0" w:color="auto"/>
            <w:right w:val="none" w:sz="0" w:space="0" w:color="auto"/>
          </w:divBdr>
        </w:div>
        <w:div w:id="543834212">
          <w:marLeft w:val="0"/>
          <w:marRight w:val="0"/>
          <w:marTop w:val="0"/>
          <w:marBottom w:val="0"/>
          <w:divBdr>
            <w:top w:val="none" w:sz="0" w:space="0" w:color="auto"/>
            <w:left w:val="none" w:sz="0" w:space="0" w:color="auto"/>
            <w:bottom w:val="none" w:sz="0" w:space="0" w:color="auto"/>
            <w:right w:val="none" w:sz="0" w:space="0" w:color="auto"/>
          </w:divBdr>
        </w:div>
        <w:div w:id="1405685523">
          <w:marLeft w:val="0"/>
          <w:marRight w:val="0"/>
          <w:marTop w:val="0"/>
          <w:marBottom w:val="0"/>
          <w:divBdr>
            <w:top w:val="none" w:sz="0" w:space="0" w:color="auto"/>
            <w:left w:val="none" w:sz="0" w:space="0" w:color="auto"/>
            <w:bottom w:val="none" w:sz="0" w:space="0" w:color="auto"/>
            <w:right w:val="none" w:sz="0" w:space="0" w:color="auto"/>
          </w:divBdr>
        </w:div>
        <w:div w:id="1539852007">
          <w:marLeft w:val="0"/>
          <w:marRight w:val="0"/>
          <w:marTop w:val="0"/>
          <w:marBottom w:val="0"/>
          <w:divBdr>
            <w:top w:val="none" w:sz="0" w:space="0" w:color="auto"/>
            <w:left w:val="none" w:sz="0" w:space="0" w:color="auto"/>
            <w:bottom w:val="none" w:sz="0" w:space="0" w:color="auto"/>
            <w:right w:val="none" w:sz="0" w:space="0" w:color="auto"/>
          </w:divBdr>
        </w:div>
        <w:div w:id="866792089">
          <w:marLeft w:val="0"/>
          <w:marRight w:val="0"/>
          <w:marTop w:val="0"/>
          <w:marBottom w:val="0"/>
          <w:divBdr>
            <w:top w:val="none" w:sz="0" w:space="0" w:color="auto"/>
            <w:left w:val="none" w:sz="0" w:space="0" w:color="auto"/>
            <w:bottom w:val="none" w:sz="0" w:space="0" w:color="auto"/>
            <w:right w:val="none" w:sz="0" w:space="0" w:color="auto"/>
          </w:divBdr>
        </w:div>
        <w:div w:id="754743480">
          <w:marLeft w:val="0"/>
          <w:marRight w:val="0"/>
          <w:marTop w:val="0"/>
          <w:marBottom w:val="0"/>
          <w:divBdr>
            <w:top w:val="none" w:sz="0" w:space="0" w:color="auto"/>
            <w:left w:val="none" w:sz="0" w:space="0" w:color="auto"/>
            <w:bottom w:val="none" w:sz="0" w:space="0" w:color="auto"/>
            <w:right w:val="none" w:sz="0" w:space="0" w:color="auto"/>
          </w:divBdr>
        </w:div>
        <w:div w:id="1524519110">
          <w:marLeft w:val="0"/>
          <w:marRight w:val="0"/>
          <w:marTop w:val="0"/>
          <w:marBottom w:val="0"/>
          <w:divBdr>
            <w:top w:val="none" w:sz="0" w:space="0" w:color="auto"/>
            <w:left w:val="none" w:sz="0" w:space="0" w:color="auto"/>
            <w:bottom w:val="none" w:sz="0" w:space="0" w:color="auto"/>
            <w:right w:val="none" w:sz="0" w:space="0" w:color="auto"/>
          </w:divBdr>
        </w:div>
      </w:divsChild>
    </w:div>
    <w:div w:id="1564221811">
      <w:bodyDiv w:val="1"/>
      <w:marLeft w:val="0"/>
      <w:marRight w:val="0"/>
      <w:marTop w:val="0"/>
      <w:marBottom w:val="0"/>
      <w:divBdr>
        <w:top w:val="none" w:sz="0" w:space="0" w:color="auto"/>
        <w:left w:val="none" w:sz="0" w:space="0" w:color="auto"/>
        <w:bottom w:val="none" w:sz="0" w:space="0" w:color="auto"/>
        <w:right w:val="none" w:sz="0" w:space="0" w:color="auto"/>
      </w:divBdr>
    </w:div>
    <w:div w:id="1619992561">
      <w:bodyDiv w:val="1"/>
      <w:marLeft w:val="0"/>
      <w:marRight w:val="0"/>
      <w:marTop w:val="0"/>
      <w:marBottom w:val="0"/>
      <w:divBdr>
        <w:top w:val="none" w:sz="0" w:space="0" w:color="auto"/>
        <w:left w:val="none" w:sz="0" w:space="0" w:color="auto"/>
        <w:bottom w:val="none" w:sz="0" w:space="0" w:color="auto"/>
        <w:right w:val="none" w:sz="0" w:space="0" w:color="auto"/>
      </w:divBdr>
      <w:divsChild>
        <w:div w:id="830485532">
          <w:marLeft w:val="0"/>
          <w:marRight w:val="0"/>
          <w:marTop w:val="0"/>
          <w:marBottom w:val="0"/>
          <w:divBdr>
            <w:top w:val="none" w:sz="0" w:space="0" w:color="auto"/>
            <w:left w:val="none" w:sz="0" w:space="0" w:color="auto"/>
            <w:bottom w:val="none" w:sz="0" w:space="0" w:color="auto"/>
            <w:right w:val="none" w:sz="0" w:space="0" w:color="auto"/>
          </w:divBdr>
        </w:div>
        <w:div w:id="876621070">
          <w:marLeft w:val="0"/>
          <w:marRight w:val="0"/>
          <w:marTop w:val="0"/>
          <w:marBottom w:val="0"/>
          <w:divBdr>
            <w:top w:val="none" w:sz="0" w:space="0" w:color="auto"/>
            <w:left w:val="none" w:sz="0" w:space="0" w:color="auto"/>
            <w:bottom w:val="none" w:sz="0" w:space="0" w:color="auto"/>
            <w:right w:val="none" w:sz="0" w:space="0" w:color="auto"/>
          </w:divBdr>
        </w:div>
        <w:div w:id="663439964">
          <w:marLeft w:val="0"/>
          <w:marRight w:val="0"/>
          <w:marTop w:val="0"/>
          <w:marBottom w:val="0"/>
          <w:divBdr>
            <w:top w:val="none" w:sz="0" w:space="0" w:color="auto"/>
            <w:left w:val="none" w:sz="0" w:space="0" w:color="auto"/>
            <w:bottom w:val="none" w:sz="0" w:space="0" w:color="auto"/>
            <w:right w:val="none" w:sz="0" w:space="0" w:color="auto"/>
          </w:divBdr>
        </w:div>
        <w:div w:id="2123497805">
          <w:marLeft w:val="0"/>
          <w:marRight w:val="0"/>
          <w:marTop w:val="0"/>
          <w:marBottom w:val="0"/>
          <w:divBdr>
            <w:top w:val="none" w:sz="0" w:space="0" w:color="auto"/>
            <w:left w:val="none" w:sz="0" w:space="0" w:color="auto"/>
            <w:bottom w:val="none" w:sz="0" w:space="0" w:color="auto"/>
            <w:right w:val="none" w:sz="0" w:space="0" w:color="auto"/>
          </w:divBdr>
        </w:div>
        <w:div w:id="799496932">
          <w:marLeft w:val="0"/>
          <w:marRight w:val="0"/>
          <w:marTop w:val="0"/>
          <w:marBottom w:val="0"/>
          <w:divBdr>
            <w:top w:val="none" w:sz="0" w:space="0" w:color="auto"/>
            <w:left w:val="none" w:sz="0" w:space="0" w:color="auto"/>
            <w:bottom w:val="none" w:sz="0" w:space="0" w:color="auto"/>
            <w:right w:val="none" w:sz="0" w:space="0" w:color="auto"/>
          </w:divBdr>
        </w:div>
        <w:div w:id="275336177">
          <w:marLeft w:val="0"/>
          <w:marRight w:val="0"/>
          <w:marTop w:val="0"/>
          <w:marBottom w:val="0"/>
          <w:divBdr>
            <w:top w:val="none" w:sz="0" w:space="0" w:color="auto"/>
            <w:left w:val="none" w:sz="0" w:space="0" w:color="auto"/>
            <w:bottom w:val="none" w:sz="0" w:space="0" w:color="auto"/>
            <w:right w:val="none" w:sz="0" w:space="0" w:color="auto"/>
          </w:divBdr>
        </w:div>
        <w:div w:id="1819300272">
          <w:marLeft w:val="0"/>
          <w:marRight w:val="0"/>
          <w:marTop w:val="0"/>
          <w:marBottom w:val="0"/>
          <w:divBdr>
            <w:top w:val="none" w:sz="0" w:space="0" w:color="auto"/>
            <w:left w:val="none" w:sz="0" w:space="0" w:color="auto"/>
            <w:bottom w:val="none" w:sz="0" w:space="0" w:color="auto"/>
            <w:right w:val="none" w:sz="0" w:space="0" w:color="auto"/>
          </w:divBdr>
        </w:div>
        <w:div w:id="104666062">
          <w:marLeft w:val="0"/>
          <w:marRight w:val="0"/>
          <w:marTop w:val="0"/>
          <w:marBottom w:val="0"/>
          <w:divBdr>
            <w:top w:val="none" w:sz="0" w:space="0" w:color="auto"/>
            <w:left w:val="none" w:sz="0" w:space="0" w:color="auto"/>
            <w:bottom w:val="none" w:sz="0" w:space="0" w:color="auto"/>
            <w:right w:val="none" w:sz="0" w:space="0" w:color="auto"/>
          </w:divBdr>
        </w:div>
        <w:div w:id="199367117">
          <w:marLeft w:val="0"/>
          <w:marRight w:val="0"/>
          <w:marTop w:val="0"/>
          <w:marBottom w:val="0"/>
          <w:divBdr>
            <w:top w:val="none" w:sz="0" w:space="0" w:color="auto"/>
            <w:left w:val="none" w:sz="0" w:space="0" w:color="auto"/>
            <w:bottom w:val="none" w:sz="0" w:space="0" w:color="auto"/>
            <w:right w:val="none" w:sz="0" w:space="0" w:color="auto"/>
          </w:divBdr>
        </w:div>
        <w:div w:id="1882865438">
          <w:marLeft w:val="0"/>
          <w:marRight w:val="0"/>
          <w:marTop w:val="0"/>
          <w:marBottom w:val="0"/>
          <w:divBdr>
            <w:top w:val="none" w:sz="0" w:space="0" w:color="auto"/>
            <w:left w:val="none" w:sz="0" w:space="0" w:color="auto"/>
            <w:bottom w:val="none" w:sz="0" w:space="0" w:color="auto"/>
            <w:right w:val="none" w:sz="0" w:space="0" w:color="auto"/>
          </w:divBdr>
        </w:div>
        <w:div w:id="1619724956">
          <w:marLeft w:val="0"/>
          <w:marRight w:val="0"/>
          <w:marTop w:val="0"/>
          <w:marBottom w:val="0"/>
          <w:divBdr>
            <w:top w:val="none" w:sz="0" w:space="0" w:color="auto"/>
            <w:left w:val="none" w:sz="0" w:space="0" w:color="auto"/>
            <w:bottom w:val="none" w:sz="0" w:space="0" w:color="auto"/>
            <w:right w:val="none" w:sz="0" w:space="0" w:color="auto"/>
          </w:divBdr>
        </w:div>
        <w:div w:id="2142768218">
          <w:marLeft w:val="0"/>
          <w:marRight w:val="0"/>
          <w:marTop w:val="0"/>
          <w:marBottom w:val="0"/>
          <w:divBdr>
            <w:top w:val="none" w:sz="0" w:space="0" w:color="auto"/>
            <w:left w:val="none" w:sz="0" w:space="0" w:color="auto"/>
            <w:bottom w:val="none" w:sz="0" w:space="0" w:color="auto"/>
            <w:right w:val="none" w:sz="0" w:space="0" w:color="auto"/>
          </w:divBdr>
        </w:div>
        <w:div w:id="384185604">
          <w:marLeft w:val="0"/>
          <w:marRight w:val="0"/>
          <w:marTop w:val="0"/>
          <w:marBottom w:val="0"/>
          <w:divBdr>
            <w:top w:val="none" w:sz="0" w:space="0" w:color="auto"/>
            <w:left w:val="none" w:sz="0" w:space="0" w:color="auto"/>
            <w:bottom w:val="none" w:sz="0" w:space="0" w:color="auto"/>
            <w:right w:val="none" w:sz="0" w:space="0" w:color="auto"/>
          </w:divBdr>
        </w:div>
        <w:div w:id="349838018">
          <w:marLeft w:val="0"/>
          <w:marRight w:val="0"/>
          <w:marTop w:val="0"/>
          <w:marBottom w:val="0"/>
          <w:divBdr>
            <w:top w:val="none" w:sz="0" w:space="0" w:color="auto"/>
            <w:left w:val="none" w:sz="0" w:space="0" w:color="auto"/>
            <w:bottom w:val="none" w:sz="0" w:space="0" w:color="auto"/>
            <w:right w:val="none" w:sz="0" w:space="0" w:color="auto"/>
          </w:divBdr>
        </w:div>
        <w:div w:id="880628659">
          <w:marLeft w:val="0"/>
          <w:marRight w:val="0"/>
          <w:marTop w:val="0"/>
          <w:marBottom w:val="0"/>
          <w:divBdr>
            <w:top w:val="none" w:sz="0" w:space="0" w:color="auto"/>
            <w:left w:val="none" w:sz="0" w:space="0" w:color="auto"/>
            <w:bottom w:val="none" w:sz="0" w:space="0" w:color="auto"/>
            <w:right w:val="none" w:sz="0" w:space="0" w:color="auto"/>
          </w:divBdr>
        </w:div>
        <w:div w:id="142624262">
          <w:marLeft w:val="0"/>
          <w:marRight w:val="0"/>
          <w:marTop w:val="0"/>
          <w:marBottom w:val="0"/>
          <w:divBdr>
            <w:top w:val="none" w:sz="0" w:space="0" w:color="auto"/>
            <w:left w:val="none" w:sz="0" w:space="0" w:color="auto"/>
            <w:bottom w:val="none" w:sz="0" w:space="0" w:color="auto"/>
            <w:right w:val="none" w:sz="0" w:space="0" w:color="auto"/>
          </w:divBdr>
        </w:div>
        <w:div w:id="461773726">
          <w:marLeft w:val="0"/>
          <w:marRight w:val="0"/>
          <w:marTop w:val="0"/>
          <w:marBottom w:val="0"/>
          <w:divBdr>
            <w:top w:val="none" w:sz="0" w:space="0" w:color="auto"/>
            <w:left w:val="none" w:sz="0" w:space="0" w:color="auto"/>
            <w:bottom w:val="none" w:sz="0" w:space="0" w:color="auto"/>
            <w:right w:val="none" w:sz="0" w:space="0" w:color="auto"/>
          </w:divBdr>
        </w:div>
        <w:div w:id="2146702363">
          <w:marLeft w:val="0"/>
          <w:marRight w:val="0"/>
          <w:marTop w:val="0"/>
          <w:marBottom w:val="0"/>
          <w:divBdr>
            <w:top w:val="none" w:sz="0" w:space="0" w:color="auto"/>
            <w:left w:val="none" w:sz="0" w:space="0" w:color="auto"/>
            <w:bottom w:val="none" w:sz="0" w:space="0" w:color="auto"/>
            <w:right w:val="none" w:sz="0" w:space="0" w:color="auto"/>
          </w:divBdr>
        </w:div>
        <w:div w:id="337269695">
          <w:marLeft w:val="0"/>
          <w:marRight w:val="0"/>
          <w:marTop w:val="0"/>
          <w:marBottom w:val="0"/>
          <w:divBdr>
            <w:top w:val="none" w:sz="0" w:space="0" w:color="auto"/>
            <w:left w:val="none" w:sz="0" w:space="0" w:color="auto"/>
            <w:bottom w:val="none" w:sz="0" w:space="0" w:color="auto"/>
            <w:right w:val="none" w:sz="0" w:space="0" w:color="auto"/>
          </w:divBdr>
        </w:div>
        <w:div w:id="819885103">
          <w:marLeft w:val="0"/>
          <w:marRight w:val="0"/>
          <w:marTop w:val="0"/>
          <w:marBottom w:val="0"/>
          <w:divBdr>
            <w:top w:val="none" w:sz="0" w:space="0" w:color="auto"/>
            <w:left w:val="none" w:sz="0" w:space="0" w:color="auto"/>
            <w:bottom w:val="none" w:sz="0" w:space="0" w:color="auto"/>
            <w:right w:val="none" w:sz="0" w:space="0" w:color="auto"/>
          </w:divBdr>
        </w:div>
      </w:divsChild>
    </w:div>
    <w:div w:id="1622224014">
      <w:bodyDiv w:val="1"/>
      <w:marLeft w:val="0"/>
      <w:marRight w:val="0"/>
      <w:marTop w:val="0"/>
      <w:marBottom w:val="0"/>
      <w:divBdr>
        <w:top w:val="none" w:sz="0" w:space="0" w:color="auto"/>
        <w:left w:val="none" w:sz="0" w:space="0" w:color="auto"/>
        <w:bottom w:val="none" w:sz="0" w:space="0" w:color="auto"/>
        <w:right w:val="none" w:sz="0" w:space="0" w:color="auto"/>
      </w:divBdr>
    </w:div>
    <w:div w:id="1629509710">
      <w:bodyDiv w:val="1"/>
      <w:marLeft w:val="0"/>
      <w:marRight w:val="0"/>
      <w:marTop w:val="0"/>
      <w:marBottom w:val="0"/>
      <w:divBdr>
        <w:top w:val="none" w:sz="0" w:space="0" w:color="auto"/>
        <w:left w:val="none" w:sz="0" w:space="0" w:color="auto"/>
        <w:bottom w:val="none" w:sz="0" w:space="0" w:color="auto"/>
        <w:right w:val="none" w:sz="0" w:space="0" w:color="auto"/>
      </w:divBdr>
    </w:div>
    <w:div w:id="1649239011">
      <w:bodyDiv w:val="1"/>
      <w:marLeft w:val="0"/>
      <w:marRight w:val="0"/>
      <w:marTop w:val="0"/>
      <w:marBottom w:val="0"/>
      <w:divBdr>
        <w:top w:val="none" w:sz="0" w:space="0" w:color="auto"/>
        <w:left w:val="none" w:sz="0" w:space="0" w:color="auto"/>
        <w:bottom w:val="none" w:sz="0" w:space="0" w:color="auto"/>
        <w:right w:val="none" w:sz="0" w:space="0" w:color="auto"/>
      </w:divBdr>
      <w:divsChild>
        <w:div w:id="678577726">
          <w:marLeft w:val="0"/>
          <w:marRight w:val="0"/>
          <w:marTop w:val="0"/>
          <w:marBottom w:val="0"/>
          <w:divBdr>
            <w:top w:val="none" w:sz="0" w:space="0" w:color="auto"/>
            <w:left w:val="none" w:sz="0" w:space="0" w:color="auto"/>
            <w:bottom w:val="none" w:sz="0" w:space="0" w:color="auto"/>
            <w:right w:val="none" w:sz="0" w:space="0" w:color="auto"/>
          </w:divBdr>
        </w:div>
        <w:div w:id="1517037123">
          <w:marLeft w:val="0"/>
          <w:marRight w:val="0"/>
          <w:marTop w:val="0"/>
          <w:marBottom w:val="0"/>
          <w:divBdr>
            <w:top w:val="none" w:sz="0" w:space="0" w:color="auto"/>
            <w:left w:val="none" w:sz="0" w:space="0" w:color="auto"/>
            <w:bottom w:val="none" w:sz="0" w:space="0" w:color="auto"/>
            <w:right w:val="none" w:sz="0" w:space="0" w:color="auto"/>
          </w:divBdr>
        </w:div>
      </w:divsChild>
    </w:div>
    <w:div w:id="1658532160">
      <w:bodyDiv w:val="1"/>
      <w:marLeft w:val="0"/>
      <w:marRight w:val="0"/>
      <w:marTop w:val="0"/>
      <w:marBottom w:val="0"/>
      <w:divBdr>
        <w:top w:val="none" w:sz="0" w:space="0" w:color="auto"/>
        <w:left w:val="none" w:sz="0" w:space="0" w:color="auto"/>
        <w:bottom w:val="none" w:sz="0" w:space="0" w:color="auto"/>
        <w:right w:val="none" w:sz="0" w:space="0" w:color="auto"/>
      </w:divBdr>
    </w:div>
    <w:div w:id="1677616048">
      <w:bodyDiv w:val="1"/>
      <w:marLeft w:val="0"/>
      <w:marRight w:val="0"/>
      <w:marTop w:val="0"/>
      <w:marBottom w:val="0"/>
      <w:divBdr>
        <w:top w:val="none" w:sz="0" w:space="0" w:color="auto"/>
        <w:left w:val="none" w:sz="0" w:space="0" w:color="auto"/>
        <w:bottom w:val="none" w:sz="0" w:space="0" w:color="auto"/>
        <w:right w:val="none" w:sz="0" w:space="0" w:color="auto"/>
      </w:divBdr>
    </w:div>
    <w:div w:id="1705326938">
      <w:bodyDiv w:val="1"/>
      <w:marLeft w:val="0"/>
      <w:marRight w:val="0"/>
      <w:marTop w:val="0"/>
      <w:marBottom w:val="0"/>
      <w:divBdr>
        <w:top w:val="none" w:sz="0" w:space="0" w:color="auto"/>
        <w:left w:val="none" w:sz="0" w:space="0" w:color="auto"/>
        <w:bottom w:val="none" w:sz="0" w:space="0" w:color="auto"/>
        <w:right w:val="none" w:sz="0" w:space="0" w:color="auto"/>
      </w:divBdr>
    </w:div>
    <w:div w:id="1706363653">
      <w:bodyDiv w:val="1"/>
      <w:marLeft w:val="0"/>
      <w:marRight w:val="0"/>
      <w:marTop w:val="0"/>
      <w:marBottom w:val="0"/>
      <w:divBdr>
        <w:top w:val="none" w:sz="0" w:space="0" w:color="auto"/>
        <w:left w:val="none" w:sz="0" w:space="0" w:color="auto"/>
        <w:bottom w:val="none" w:sz="0" w:space="0" w:color="auto"/>
        <w:right w:val="none" w:sz="0" w:space="0" w:color="auto"/>
      </w:divBdr>
    </w:div>
    <w:div w:id="1707368839">
      <w:bodyDiv w:val="1"/>
      <w:marLeft w:val="0"/>
      <w:marRight w:val="0"/>
      <w:marTop w:val="0"/>
      <w:marBottom w:val="0"/>
      <w:divBdr>
        <w:top w:val="none" w:sz="0" w:space="0" w:color="auto"/>
        <w:left w:val="none" w:sz="0" w:space="0" w:color="auto"/>
        <w:bottom w:val="none" w:sz="0" w:space="0" w:color="auto"/>
        <w:right w:val="none" w:sz="0" w:space="0" w:color="auto"/>
      </w:divBdr>
    </w:div>
    <w:div w:id="1707489353">
      <w:bodyDiv w:val="1"/>
      <w:marLeft w:val="0"/>
      <w:marRight w:val="0"/>
      <w:marTop w:val="0"/>
      <w:marBottom w:val="0"/>
      <w:divBdr>
        <w:top w:val="none" w:sz="0" w:space="0" w:color="auto"/>
        <w:left w:val="none" w:sz="0" w:space="0" w:color="auto"/>
        <w:bottom w:val="none" w:sz="0" w:space="0" w:color="auto"/>
        <w:right w:val="none" w:sz="0" w:space="0" w:color="auto"/>
      </w:divBdr>
    </w:div>
    <w:div w:id="1728145099">
      <w:bodyDiv w:val="1"/>
      <w:marLeft w:val="0"/>
      <w:marRight w:val="0"/>
      <w:marTop w:val="0"/>
      <w:marBottom w:val="0"/>
      <w:divBdr>
        <w:top w:val="none" w:sz="0" w:space="0" w:color="auto"/>
        <w:left w:val="none" w:sz="0" w:space="0" w:color="auto"/>
        <w:bottom w:val="none" w:sz="0" w:space="0" w:color="auto"/>
        <w:right w:val="none" w:sz="0" w:space="0" w:color="auto"/>
      </w:divBdr>
    </w:div>
    <w:div w:id="1740051006">
      <w:bodyDiv w:val="1"/>
      <w:marLeft w:val="0"/>
      <w:marRight w:val="0"/>
      <w:marTop w:val="0"/>
      <w:marBottom w:val="0"/>
      <w:divBdr>
        <w:top w:val="none" w:sz="0" w:space="0" w:color="auto"/>
        <w:left w:val="none" w:sz="0" w:space="0" w:color="auto"/>
        <w:bottom w:val="none" w:sz="0" w:space="0" w:color="auto"/>
        <w:right w:val="none" w:sz="0" w:space="0" w:color="auto"/>
      </w:divBdr>
    </w:div>
    <w:div w:id="1742630075">
      <w:bodyDiv w:val="1"/>
      <w:marLeft w:val="0"/>
      <w:marRight w:val="0"/>
      <w:marTop w:val="0"/>
      <w:marBottom w:val="0"/>
      <w:divBdr>
        <w:top w:val="none" w:sz="0" w:space="0" w:color="auto"/>
        <w:left w:val="none" w:sz="0" w:space="0" w:color="auto"/>
        <w:bottom w:val="none" w:sz="0" w:space="0" w:color="auto"/>
        <w:right w:val="none" w:sz="0" w:space="0" w:color="auto"/>
      </w:divBdr>
      <w:divsChild>
        <w:div w:id="723871437">
          <w:marLeft w:val="0"/>
          <w:marRight w:val="0"/>
          <w:marTop w:val="0"/>
          <w:marBottom w:val="0"/>
          <w:divBdr>
            <w:top w:val="none" w:sz="0" w:space="0" w:color="auto"/>
            <w:left w:val="none" w:sz="0" w:space="0" w:color="auto"/>
            <w:bottom w:val="none" w:sz="0" w:space="0" w:color="auto"/>
            <w:right w:val="none" w:sz="0" w:space="0" w:color="auto"/>
          </w:divBdr>
        </w:div>
        <w:div w:id="1545822935">
          <w:marLeft w:val="0"/>
          <w:marRight w:val="0"/>
          <w:marTop w:val="0"/>
          <w:marBottom w:val="0"/>
          <w:divBdr>
            <w:top w:val="none" w:sz="0" w:space="0" w:color="auto"/>
            <w:left w:val="none" w:sz="0" w:space="0" w:color="auto"/>
            <w:bottom w:val="none" w:sz="0" w:space="0" w:color="auto"/>
            <w:right w:val="none" w:sz="0" w:space="0" w:color="auto"/>
          </w:divBdr>
        </w:div>
        <w:div w:id="55396069">
          <w:marLeft w:val="0"/>
          <w:marRight w:val="0"/>
          <w:marTop w:val="0"/>
          <w:marBottom w:val="0"/>
          <w:divBdr>
            <w:top w:val="none" w:sz="0" w:space="0" w:color="auto"/>
            <w:left w:val="none" w:sz="0" w:space="0" w:color="auto"/>
            <w:bottom w:val="none" w:sz="0" w:space="0" w:color="auto"/>
            <w:right w:val="none" w:sz="0" w:space="0" w:color="auto"/>
          </w:divBdr>
        </w:div>
        <w:div w:id="1727146547">
          <w:marLeft w:val="0"/>
          <w:marRight w:val="0"/>
          <w:marTop w:val="0"/>
          <w:marBottom w:val="0"/>
          <w:divBdr>
            <w:top w:val="none" w:sz="0" w:space="0" w:color="auto"/>
            <w:left w:val="none" w:sz="0" w:space="0" w:color="auto"/>
            <w:bottom w:val="none" w:sz="0" w:space="0" w:color="auto"/>
            <w:right w:val="none" w:sz="0" w:space="0" w:color="auto"/>
          </w:divBdr>
        </w:div>
        <w:div w:id="1939672097">
          <w:marLeft w:val="0"/>
          <w:marRight w:val="0"/>
          <w:marTop w:val="0"/>
          <w:marBottom w:val="0"/>
          <w:divBdr>
            <w:top w:val="none" w:sz="0" w:space="0" w:color="auto"/>
            <w:left w:val="none" w:sz="0" w:space="0" w:color="auto"/>
            <w:bottom w:val="none" w:sz="0" w:space="0" w:color="auto"/>
            <w:right w:val="none" w:sz="0" w:space="0" w:color="auto"/>
          </w:divBdr>
        </w:div>
      </w:divsChild>
    </w:div>
    <w:div w:id="1747723244">
      <w:bodyDiv w:val="1"/>
      <w:marLeft w:val="0"/>
      <w:marRight w:val="0"/>
      <w:marTop w:val="0"/>
      <w:marBottom w:val="0"/>
      <w:divBdr>
        <w:top w:val="none" w:sz="0" w:space="0" w:color="auto"/>
        <w:left w:val="none" w:sz="0" w:space="0" w:color="auto"/>
        <w:bottom w:val="none" w:sz="0" w:space="0" w:color="auto"/>
        <w:right w:val="none" w:sz="0" w:space="0" w:color="auto"/>
      </w:divBdr>
    </w:div>
    <w:div w:id="1765375756">
      <w:bodyDiv w:val="1"/>
      <w:marLeft w:val="0"/>
      <w:marRight w:val="0"/>
      <w:marTop w:val="0"/>
      <w:marBottom w:val="0"/>
      <w:divBdr>
        <w:top w:val="none" w:sz="0" w:space="0" w:color="auto"/>
        <w:left w:val="none" w:sz="0" w:space="0" w:color="auto"/>
        <w:bottom w:val="none" w:sz="0" w:space="0" w:color="auto"/>
        <w:right w:val="none" w:sz="0" w:space="0" w:color="auto"/>
      </w:divBdr>
    </w:div>
    <w:div w:id="1798255428">
      <w:bodyDiv w:val="1"/>
      <w:marLeft w:val="0"/>
      <w:marRight w:val="0"/>
      <w:marTop w:val="0"/>
      <w:marBottom w:val="0"/>
      <w:divBdr>
        <w:top w:val="none" w:sz="0" w:space="0" w:color="auto"/>
        <w:left w:val="none" w:sz="0" w:space="0" w:color="auto"/>
        <w:bottom w:val="none" w:sz="0" w:space="0" w:color="auto"/>
        <w:right w:val="none" w:sz="0" w:space="0" w:color="auto"/>
      </w:divBdr>
    </w:div>
    <w:div w:id="1812208239">
      <w:bodyDiv w:val="1"/>
      <w:marLeft w:val="0"/>
      <w:marRight w:val="0"/>
      <w:marTop w:val="0"/>
      <w:marBottom w:val="0"/>
      <w:divBdr>
        <w:top w:val="none" w:sz="0" w:space="0" w:color="auto"/>
        <w:left w:val="none" w:sz="0" w:space="0" w:color="auto"/>
        <w:bottom w:val="none" w:sz="0" w:space="0" w:color="auto"/>
        <w:right w:val="none" w:sz="0" w:space="0" w:color="auto"/>
      </w:divBdr>
    </w:div>
    <w:div w:id="1824857953">
      <w:bodyDiv w:val="1"/>
      <w:marLeft w:val="0"/>
      <w:marRight w:val="0"/>
      <w:marTop w:val="0"/>
      <w:marBottom w:val="0"/>
      <w:divBdr>
        <w:top w:val="none" w:sz="0" w:space="0" w:color="auto"/>
        <w:left w:val="none" w:sz="0" w:space="0" w:color="auto"/>
        <w:bottom w:val="none" w:sz="0" w:space="0" w:color="auto"/>
        <w:right w:val="none" w:sz="0" w:space="0" w:color="auto"/>
      </w:divBdr>
    </w:div>
    <w:div w:id="1875925937">
      <w:bodyDiv w:val="1"/>
      <w:marLeft w:val="0"/>
      <w:marRight w:val="0"/>
      <w:marTop w:val="0"/>
      <w:marBottom w:val="0"/>
      <w:divBdr>
        <w:top w:val="none" w:sz="0" w:space="0" w:color="auto"/>
        <w:left w:val="none" w:sz="0" w:space="0" w:color="auto"/>
        <w:bottom w:val="none" w:sz="0" w:space="0" w:color="auto"/>
        <w:right w:val="none" w:sz="0" w:space="0" w:color="auto"/>
      </w:divBdr>
    </w:div>
    <w:div w:id="1891720333">
      <w:bodyDiv w:val="1"/>
      <w:marLeft w:val="0"/>
      <w:marRight w:val="0"/>
      <w:marTop w:val="0"/>
      <w:marBottom w:val="0"/>
      <w:divBdr>
        <w:top w:val="none" w:sz="0" w:space="0" w:color="auto"/>
        <w:left w:val="none" w:sz="0" w:space="0" w:color="auto"/>
        <w:bottom w:val="none" w:sz="0" w:space="0" w:color="auto"/>
        <w:right w:val="none" w:sz="0" w:space="0" w:color="auto"/>
      </w:divBdr>
    </w:div>
    <w:div w:id="1896968276">
      <w:bodyDiv w:val="1"/>
      <w:marLeft w:val="0"/>
      <w:marRight w:val="0"/>
      <w:marTop w:val="0"/>
      <w:marBottom w:val="0"/>
      <w:divBdr>
        <w:top w:val="none" w:sz="0" w:space="0" w:color="auto"/>
        <w:left w:val="none" w:sz="0" w:space="0" w:color="auto"/>
        <w:bottom w:val="none" w:sz="0" w:space="0" w:color="auto"/>
        <w:right w:val="none" w:sz="0" w:space="0" w:color="auto"/>
      </w:divBdr>
    </w:div>
    <w:div w:id="1935356086">
      <w:bodyDiv w:val="1"/>
      <w:marLeft w:val="0"/>
      <w:marRight w:val="0"/>
      <w:marTop w:val="0"/>
      <w:marBottom w:val="0"/>
      <w:divBdr>
        <w:top w:val="none" w:sz="0" w:space="0" w:color="auto"/>
        <w:left w:val="none" w:sz="0" w:space="0" w:color="auto"/>
        <w:bottom w:val="none" w:sz="0" w:space="0" w:color="auto"/>
        <w:right w:val="none" w:sz="0" w:space="0" w:color="auto"/>
      </w:divBdr>
    </w:div>
    <w:div w:id="1970478533">
      <w:bodyDiv w:val="1"/>
      <w:marLeft w:val="0"/>
      <w:marRight w:val="0"/>
      <w:marTop w:val="0"/>
      <w:marBottom w:val="0"/>
      <w:divBdr>
        <w:top w:val="none" w:sz="0" w:space="0" w:color="auto"/>
        <w:left w:val="none" w:sz="0" w:space="0" w:color="auto"/>
        <w:bottom w:val="none" w:sz="0" w:space="0" w:color="auto"/>
        <w:right w:val="none" w:sz="0" w:space="0" w:color="auto"/>
      </w:divBdr>
      <w:divsChild>
        <w:div w:id="604113940">
          <w:marLeft w:val="0"/>
          <w:marRight w:val="0"/>
          <w:marTop w:val="0"/>
          <w:marBottom w:val="0"/>
          <w:divBdr>
            <w:top w:val="none" w:sz="0" w:space="0" w:color="auto"/>
            <w:left w:val="none" w:sz="0" w:space="0" w:color="auto"/>
            <w:bottom w:val="none" w:sz="0" w:space="0" w:color="auto"/>
            <w:right w:val="none" w:sz="0" w:space="0" w:color="auto"/>
          </w:divBdr>
        </w:div>
        <w:div w:id="1592737360">
          <w:marLeft w:val="0"/>
          <w:marRight w:val="0"/>
          <w:marTop w:val="0"/>
          <w:marBottom w:val="0"/>
          <w:divBdr>
            <w:top w:val="none" w:sz="0" w:space="0" w:color="auto"/>
            <w:left w:val="none" w:sz="0" w:space="0" w:color="auto"/>
            <w:bottom w:val="none" w:sz="0" w:space="0" w:color="auto"/>
            <w:right w:val="none" w:sz="0" w:space="0" w:color="auto"/>
          </w:divBdr>
        </w:div>
      </w:divsChild>
    </w:div>
    <w:div w:id="1979722327">
      <w:bodyDiv w:val="1"/>
      <w:marLeft w:val="0"/>
      <w:marRight w:val="0"/>
      <w:marTop w:val="0"/>
      <w:marBottom w:val="0"/>
      <w:divBdr>
        <w:top w:val="none" w:sz="0" w:space="0" w:color="auto"/>
        <w:left w:val="none" w:sz="0" w:space="0" w:color="auto"/>
        <w:bottom w:val="none" w:sz="0" w:space="0" w:color="auto"/>
        <w:right w:val="none" w:sz="0" w:space="0" w:color="auto"/>
      </w:divBdr>
    </w:div>
    <w:div w:id="2084063955">
      <w:bodyDiv w:val="1"/>
      <w:marLeft w:val="0"/>
      <w:marRight w:val="0"/>
      <w:marTop w:val="0"/>
      <w:marBottom w:val="0"/>
      <w:divBdr>
        <w:top w:val="none" w:sz="0" w:space="0" w:color="auto"/>
        <w:left w:val="none" w:sz="0" w:space="0" w:color="auto"/>
        <w:bottom w:val="none" w:sz="0" w:space="0" w:color="auto"/>
        <w:right w:val="none" w:sz="0" w:space="0" w:color="auto"/>
      </w:divBdr>
    </w:div>
    <w:div w:id="2122218940">
      <w:bodyDiv w:val="1"/>
      <w:marLeft w:val="0"/>
      <w:marRight w:val="0"/>
      <w:marTop w:val="0"/>
      <w:marBottom w:val="0"/>
      <w:divBdr>
        <w:top w:val="none" w:sz="0" w:space="0" w:color="auto"/>
        <w:left w:val="none" w:sz="0" w:space="0" w:color="auto"/>
        <w:bottom w:val="none" w:sz="0" w:space="0" w:color="auto"/>
        <w:right w:val="none" w:sz="0" w:space="0" w:color="auto"/>
      </w:divBdr>
    </w:div>
    <w:div w:id="2129153694">
      <w:bodyDiv w:val="1"/>
      <w:marLeft w:val="0"/>
      <w:marRight w:val="0"/>
      <w:marTop w:val="0"/>
      <w:marBottom w:val="0"/>
      <w:divBdr>
        <w:top w:val="none" w:sz="0" w:space="0" w:color="auto"/>
        <w:left w:val="none" w:sz="0" w:space="0" w:color="auto"/>
        <w:bottom w:val="none" w:sz="0" w:space="0" w:color="auto"/>
        <w:right w:val="none" w:sz="0" w:space="0" w:color="auto"/>
      </w:divBdr>
    </w:div>
    <w:div w:id="2130514842">
      <w:bodyDiv w:val="1"/>
      <w:marLeft w:val="0"/>
      <w:marRight w:val="0"/>
      <w:marTop w:val="0"/>
      <w:marBottom w:val="0"/>
      <w:divBdr>
        <w:top w:val="none" w:sz="0" w:space="0" w:color="auto"/>
        <w:left w:val="none" w:sz="0" w:space="0" w:color="auto"/>
        <w:bottom w:val="none" w:sz="0" w:space="0" w:color="auto"/>
        <w:right w:val="none" w:sz="0" w:space="0" w:color="auto"/>
      </w:divBdr>
    </w:div>
    <w:div w:id="2138600436">
      <w:bodyDiv w:val="1"/>
      <w:marLeft w:val="0"/>
      <w:marRight w:val="0"/>
      <w:marTop w:val="0"/>
      <w:marBottom w:val="0"/>
      <w:divBdr>
        <w:top w:val="none" w:sz="0" w:space="0" w:color="auto"/>
        <w:left w:val="none" w:sz="0" w:space="0" w:color="auto"/>
        <w:bottom w:val="none" w:sz="0" w:space="0" w:color="auto"/>
        <w:right w:val="none" w:sz="0" w:space="0" w:color="auto"/>
      </w:divBdr>
    </w:div>
    <w:div w:id="2143185914">
      <w:bodyDiv w:val="1"/>
      <w:marLeft w:val="0"/>
      <w:marRight w:val="0"/>
      <w:marTop w:val="0"/>
      <w:marBottom w:val="0"/>
      <w:divBdr>
        <w:top w:val="none" w:sz="0" w:space="0" w:color="auto"/>
        <w:left w:val="none" w:sz="0" w:space="0" w:color="auto"/>
        <w:bottom w:val="none" w:sz="0" w:space="0" w:color="auto"/>
        <w:right w:val="none" w:sz="0" w:space="0" w:color="auto"/>
      </w:divBdr>
    </w:div>
    <w:div w:id="2144420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ord-edit.officeapps.live.com/we/wordeditorframe.aspx?ui=es-ES&amp;rs=es-ES&amp;wopisrc=https%3A%2F%2Fuaermv.sharepoint.com%2Fsites%2FProcesoDESI%2F_vti_bin%2Fwopi.ashx%2Ffiles%2F396315b12c6146d4ad593dd9abcb3e73&amp;wdenableroaming=1&amp;wdfr=1&amp;mscc=1&amp;hid=06E763A1-D056-7000-0429-FF799B03EF2F.0&amp;uih=sharepointcom&amp;wdlcid=es-ES&amp;jsapi=1&amp;jsapiver=v2&amp;corrid=7f00d5d0-7afe-e8d8-a9ee-32006f8eccb7&amp;usid=7f00d5d0-7afe-e8d8-a9ee-32006f8eccb7&amp;newsession=1&amp;sftc=1&amp;uihit=docaspx&amp;muv=1&amp;cac=1&amp;sams=1&amp;mtf=1&amp;sfp=1&amp;sdp=1&amp;hch=1&amp;hwfh=1&amp;dchat=1&amp;sc=%7B%22pmo%22%3A%22https%3A%2F%2Fuaermv.sharepoint.com%22%2C%22pmshare%22%3Atrue%7D&amp;ctp=LeastProtected&amp;rct=Normal&amp;wdorigin=ItemsView&amp;wdhostclicktime=1731614444753&amp;instantedit=1&amp;wopicomplete=1&amp;wdredirectionreason=Unified_SingleFlush" TargetMode="External"/><Relationship Id="rId18" Type="http://schemas.microsoft.com/office/2018/08/relationships/commentsExtensible" Target="commentsExtensible.xml"/><Relationship Id="rId26" Type="http://schemas.openxmlformats.org/officeDocument/2006/relationships/hyperlink" Target="https://www.youtube.com/@UMVBogota" TargetMode="External"/><Relationship Id="rId39" Type="http://schemas.microsoft.com/office/2019/05/relationships/documenttasks" Target="documenttasks/documenttasks1.xml"/><Relationship Id="rId21" Type="http://schemas.openxmlformats.org/officeDocument/2006/relationships/hyperlink" Target="https://uaermv.sharepoint.com/:f:/s/ProcesoDESI/EmNV55KxVptFvxz9MkoRhmIBMieYzYfEEOpci2i_yxhjuw?e=WwwGd6"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chart" Target="charts/chart1.xml"/><Relationship Id="rId17" Type="http://schemas.microsoft.com/office/2016/09/relationships/commentsIds" Target="commentsIds.xml"/><Relationship Id="rId25" Type="http://schemas.openxmlformats.org/officeDocument/2006/relationships/hyperlink" Target="https://instagram.com/umv.bogota" TargetMode="External"/><Relationship Id="rId33" Type="http://schemas.openxmlformats.org/officeDocument/2006/relationships/image" Target="media/image6.png"/><Relationship Id="rId38" Type="http://schemas.openxmlformats.org/officeDocument/2006/relationships/theme" Target="theme/theme1.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yperlink" Target="https://www.umv.gov.co/portal/transparencia/"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facebook.com/unidadde.mantenimientovial" TargetMode="External"/><Relationship Id="rId32" Type="http://schemas.openxmlformats.org/officeDocument/2006/relationships/image" Target="media/image5.png"/><Relationship Id="rId37" Type="http://schemas.microsoft.com/office/2011/relationships/people" Target="people.xml"/><Relationship Id="rId40"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hyperlink" Target="https://twitter.com/umvbogota" TargetMode="External"/><Relationship Id="rId28" Type="http://schemas.openxmlformats.org/officeDocument/2006/relationships/hyperlink" Target="https://www.umv.gov.co/sisgestion2023/Documentos/ESTRATEGICO/DES/Estrategia_de_gestion_del_conocimiento_y_la_innovacion_UMV.docx"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mv.gov.co/portal/publicacion-nombramientos-ordinarios-o-encargos-en-empleos-de-naturaleza-gerencial/" TargetMode="External"/><Relationship Id="rId22" Type="http://schemas.openxmlformats.org/officeDocument/2006/relationships/hyperlink" Target="https://www.umv.gob.co" TargetMode="External"/><Relationship Id="rId27" Type="http://schemas.openxmlformats.org/officeDocument/2006/relationships/hyperlink" Target="https://open.spotify.com/user/31qdb2xtx2v7f5w633qij7t3m3h4?si=jVmq58gsQuGTla6c6oHVjA" TargetMode="External"/><Relationship Id="rId30" Type="http://schemas.openxmlformats.org/officeDocument/2006/relationships/hyperlink" Target="https://uaermv-my.sharepoint.com/:v:/g/personal/julio_guapacha_umv_gov_co/EXqkIfJ3Db9Kn8nGpimeEsUBqq_nGgNpx-0b50UO8IFz0g?e=9Tq5tI&amp;nav=eyJyZWZlcnJhbEluZm8iOnsicmVmZXJyYWxBcHAiOiJTdHJlYW1XZWJBcHAiLCJyZWZlcnJhbFZpZXciOiJTaGFyZURpYWxvZy1MaW5rIiwicmVmZXJyYWxBcHBQbGF0Zm9ybSI6IldlYiIsInJlZmVycmFsTW9kZSI6InZpZXcifX0%3D"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4592eb41938d7ffb/Documentos/UMV/2024/g.%20Julio/FURAG%202022%20VS202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Hoja1!$C$3</c:f>
              <c:strCache>
                <c:ptCount val="1"/>
                <c:pt idx="0">
                  <c:v>2022</c:v>
                </c:pt>
              </c:strCache>
            </c:strRef>
          </c:tx>
          <c:spPr>
            <a:solidFill>
              <a:schemeClr val="accent1"/>
            </a:solidFill>
            <a:ln>
              <a:noFill/>
            </a:ln>
            <a:effectLst/>
          </c:spPr>
          <c:invertIfNegative val="0"/>
          <c:cat>
            <c:strRef>
              <c:f>Hoja1!$D$2:$K$2</c:f>
              <c:strCache>
                <c:ptCount val="8"/>
                <c:pt idx="0">
                  <c:v>Índice de Desempeño Institucional</c:v>
                </c:pt>
                <c:pt idx="1">
                  <c:v>D1Talento Humano</c:v>
                </c:pt>
                <c:pt idx="2">
                  <c:v>D2Direccionamiento Estratégico y Planeación</c:v>
                </c:pt>
                <c:pt idx="3">
                  <c:v>D3 Gestión para Resultados con Valores</c:v>
                </c:pt>
                <c:pt idx="4">
                  <c:v>D4Evaluación de Resultados</c:v>
                </c:pt>
                <c:pt idx="5">
                  <c:v>D5Información y Comunicación</c:v>
                </c:pt>
                <c:pt idx="6">
                  <c:v>D6Gestión del Conocimiento</c:v>
                </c:pt>
                <c:pt idx="7">
                  <c:v>D7Control Interno</c:v>
                </c:pt>
              </c:strCache>
            </c:strRef>
          </c:cat>
          <c:val>
            <c:numRef>
              <c:f>Hoja1!$D$3:$K$3</c:f>
              <c:numCache>
                <c:formatCode>0.0</c:formatCode>
                <c:ptCount val="8"/>
                <c:pt idx="0">
                  <c:v>87.2</c:v>
                </c:pt>
                <c:pt idx="1">
                  <c:v>80.8</c:v>
                </c:pt>
                <c:pt idx="2">
                  <c:v>93.5</c:v>
                </c:pt>
                <c:pt idx="3">
                  <c:v>85.1</c:v>
                </c:pt>
                <c:pt idx="4">
                  <c:v>89.1</c:v>
                </c:pt>
                <c:pt idx="5">
                  <c:v>86.3</c:v>
                </c:pt>
                <c:pt idx="6">
                  <c:v>84.1</c:v>
                </c:pt>
                <c:pt idx="7">
                  <c:v>89.4</c:v>
                </c:pt>
              </c:numCache>
            </c:numRef>
          </c:val>
          <c:extLst>
            <c:ext xmlns:c16="http://schemas.microsoft.com/office/drawing/2014/chart" uri="{C3380CC4-5D6E-409C-BE32-E72D297353CC}">
              <c16:uniqueId val="{00000000-50D4-4685-8D3A-2BA027FB26A2}"/>
            </c:ext>
          </c:extLst>
        </c:ser>
        <c:ser>
          <c:idx val="1"/>
          <c:order val="1"/>
          <c:tx>
            <c:strRef>
              <c:f>Hoja1!$C$4</c:f>
              <c:strCache>
                <c:ptCount val="1"/>
                <c:pt idx="0">
                  <c:v>2023</c:v>
                </c:pt>
              </c:strCache>
            </c:strRef>
          </c:tx>
          <c:spPr>
            <a:solidFill>
              <a:srgbClr val="4D552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Hoja1!$D$2:$K$2</c:f>
              <c:strCache>
                <c:ptCount val="8"/>
                <c:pt idx="0">
                  <c:v>Índice de Desempeño Institucional</c:v>
                </c:pt>
                <c:pt idx="1">
                  <c:v>D1Talento Humano</c:v>
                </c:pt>
                <c:pt idx="2">
                  <c:v>D2Direccionamiento Estratégico y Planeación</c:v>
                </c:pt>
                <c:pt idx="3">
                  <c:v>D3 Gestión para Resultados con Valores</c:v>
                </c:pt>
                <c:pt idx="4">
                  <c:v>D4Evaluación de Resultados</c:v>
                </c:pt>
                <c:pt idx="5">
                  <c:v>D5Información y Comunicación</c:v>
                </c:pt>
                <c:pt idx="6">
                  <c:v>D6Gestión del Conocimiento</c:v>
                </c:pt>
                <c:pt idx="7">
                  <c:v>D7Control Interno</c:v>
                </c:pt>
              </c:strCache>
            </c:strRef>
          </c:cat>
          <c:val>
            <c:numRef>
              <c:f>Hoja1!$D$4:$K$4</c:f>
              <c:numCache>
                <c:formatCode>0.0</c:formatCode>
                <c:ptCount val="8"/>
                <c:pt idx="0">
                  <c:v>91.36</c:v>
                </c:pt>
                <c:pt idx="1">
                  <c:v>86.85</c:v>
                </c:pt>
                <c:pt idx="2">
                  <c:v>94.92</c:v>
                </c:pt>
                <c:pt idx="3">
                  <c:v>93.05</c:v>
                </c:pt>
                <c:pt idx="4">
                  <c:v>91.22</c:v>
                </c:pt>
                <c:pt idx="5">
                  <c:v>86.95</c:v>
                </c:pt>
                <c:pt idx="6">
                  <c:v>89.9</c:v>
                </c:pt>
                <c:pt idx="7">
                  <c:v>91.87</c:v>
                </c:pt>
              </c:numCache>
            </c:numRef>
          </c:val>
          <c:extLst>
            <c:ext xmlns:c16="http://schemas.microsoft.com/office/drawing/2014/chart" uri="{C3380CC4-5D6E-409C-BE32-E72D297353CC}">
              <c16:uniqueId val="{00000001-50D4-4685-8D3A-2BA027FB26A2}"/>
            </c:ext>
          </c:extLst>
        </c:ser>
        <c:dLbls>
          <c:showLegendKey val="0"/>
          <c:showVal val="0"/>
          <c:showCatName val="0"/>
          <c:showSerName val="0"/>
          <c:showPercent val="0"/>
          <c:showBubbleSize val="0"/>
        </c:dLbls>
        <c:gapWidth val="182"/>
        <c:axId val="405008367"/>
        <c:axId val="405012207"/>
      </c:barChart>
      <c:catAx>
        <c:axId val="4050083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405012207"/>
        <c:crosses val="autoZero"/>
        <c:auto val="1"/>
        <c:lblAlgn val="ctr"/>
        <c:lblOffset val="100"/>
        <c:noMultiLvlLbl val="0"/>
      </c:catAx>
      <c:valAx>
        <c:axId val="405012207"/>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405008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9458422E-2E78-4585-9318-24485B610009}">
    <t:Anchor>
      <t:Comment id="421234018"/>
    </t:Anchor>
    <t:History>
      <t:Event id="{F26623D2-B27E-4443-A57B-FD613B90C94F}" time="2024-04-02T15:33:58.373Z">
        <t:Attribution userId="S::natalia.norato@umv.gov.co::a7f20160-359e-4cef-8b73-f8491900a007" userProvider="AD" userName="Natalia Norato Mora"/>
        <t:Anchor>
          <t:Comment id="421234018"/>
        </t:Anchor>
        <t:Create/>
      </t:Event>
      <t:Event id="{565CCCE1-8F5C-4DD5-91D6-023694F81125}" time="2024-04-02T15:33:58.373Z">
        <t:Attribution userId="S::natalia.norato@umv.gov.co::a7f20160-359e-4cef-8b73-f8491900a007" userProvider="AD" userName="Natalia Norato Mora"/>
        <t:Anchor>
          <t:Comment id="421234018"/>
        </t:Anchor>
        <t:Assign userId="S::julio.guapacha@umv.gov.co::477f83fc-dd89-4c13-a2c2-e2e67943a5f2" userProvider="AD" userName="Julio Cesar Guapacha Osorio"/>
      </t:Event>
      <t:Event id="{A9EC7E93-7B6A-4B9C-A3F1-5B3B5C17AE58}" time="2024-04-02T15:33:58.373Z">
        <t:Attribution userId="S::natalia.norato@umv.gov.co::a7f20160-359e-4cef-8b73-f8491900a007" userProvider="AD" userName="Natalia Norato Mora"/>
        <t:Anchor>
          <t:Comment id="421234018"/>
        </t:Anchor>
        <t:SetTitle title="@Julio Cesar Guapacha Osorio @Claudia Juliana Meza Oyola Buenos días Chicos por favor actualiza la información del 1er trimestre 2024 e incorpora que actividades se realizaron en pro de cumplir con la política en mención. Cuando este por favor avisarme …"/>
      </t:Event>
      <t:Event id="{E2F80D26-128D-4BDC-880C-684BDA50A2A9}" time="2024-04-04T18:50:19.933Z">
        <t:Attribution userId="S::julio.guapacha@umv.gov.co::477f83fc-dd89-4c13-a2c2-e2e67943a5f2" userProvider="AD" userName="Julio Cesar Guapacha Osorio"/>
        <t:Progress percentComplete="100"/>
      </t:Event>
    </t:History>
  </t:Task>
  <t:Task id="{21D034DD-E98E-45EE-B166-208C248FD4EF}">
    <t:Anchor>
      <t:Comment id="1803444958"/>
    </t:Anchor>
    <t:History>
      <t:Event id="{5B9AAF8B-EF56-4C8E-93B4-320662987CEA}" time="2024-04-02T15:32:20.929Z">
        <t:Attribution userId="S::natalia.norato@umv.gov.co::a7f20160-359e-4cef-8b73-f8491900a007" userProvider="AD" userName="Natalia Norato Mora"/>
        <t:Anchor>
          <t:Comment id="1803444958"/>
        </t:Anchor>
        <t:Create/>
      </t:Event>
      <t:Event id="{101CAD9C-45E1-4294-BA37-B01F00746925}" time="2024-04-02T15:32:20.929Z">
        <t:Attribution userId="S::natalia.norato@umv.gov.co::a7f20160-359e-4cef-8b73-f8491900a007" userProvider="AD" userName="Natalia Norato Mora"/>
        <t:Anchor>
          <t:Comment id="1803444958"/>
        </t:Anchor>
        <t:Assign userId="S::erika.munoz@umv.gov.co::f1113eef-2e11-4f11-aee7-9302d4fb998b" userProvider="AD" userName="Erika Andrea Munoz Orjuela"/>
      </t:Event>
      <t:Event id="{A1F998B8-80C4-451B-AC6F-46F6EF033008}" time="2024-04-02T15:32:20.929Z">
        <t:Attribution userId="S::natalia.norato@umv.gov.co::a7f20160-359e-4cef-8b73-f8491900a007" userProvider="AD" userName="Natalia Norato Mora"/>
        <t:Anchor>
          <t:Comment id="1803444958"/>
        </t:Anchor>
        <t:SetTitle title="@Erika Andrea Munoz Orjuela Buenos días Erika por favor actualiza la información del 1er trimestre 2024 e incorpora que actividades se realizaron referente a los indicadores Cuando este por favor avisarme y cambiar el color a negro."/>
      </t:Event>
    </t:History>
  </t:Task>
  <t:Task id="{6C0DA235-FE54-4669-BB30-4C7737F328D2}">
    <t:Anchor>
      <t:Comment id="1820775754"/>
    </t:Anchor>
    <t:History>
      <t:Event id="{AC7747E5-7213-4817-9C9B-ECBCCD9A2720}" time="2024-08-15T15:08:37.741Z">
        <t:Attribution userId="S::natalia.norato@umv.gov.co::a7f20160-359e-4cef-8b73-f8491900a007" userProvider="AD" userName="Natalia Norato Mora"/>
        <t:Anchor>
          <t:Comment id="1820775754"/>
        </t:Anchor>
        <t:Create/>
      </t:Event>
      <t:Event id="{33ECB492-007D-4BB5-A7B1-795713B6501A}" time="2024-08-15T15:08:37.741Z">
        <t:Attribution userId="S::natalia.norato@umv.gov.co::a7f20160-359e-4cef-8b73-f8491900a007" userProvider="AD" userName="Natalia Norato Mora"/>
        <t:Anchor>
          <t:Comment id="1820775754"/>
        </t:Anchor>
        <t:Assign userId="S::johon.quintero@umv.gov.co::4dbcf2ea-e3fe-4f31-a064-10248f2e0f66" userProvider="AD" userName="Johon Edgar Quintero Amaya"/>
      </t:Event>
      <t:Event id="{ABF2C64C-08F7-4854-9103-89543EDE309B}" time="2024-08-15T15:08:37.741Z">
        <t:Attribution userId="S::natalia.norato@umv.gov.co::a7f20160-359e-4cef-8b73-f8491900a007" userProvider="AD" userName="Natalia Norato Mora"/>
        <t:Anchor>
          <t:Comment id="1820775754"/>
        </t:Anchor>
        <t:SetTitle title="@Johon Edgar Quintero Amaya Por favor, se solicita la actualización de la información referente a la política de transparencia, con el fin de incluir las actividades realizadas durante el segundo trimestre del PAAC. Esta actualización es fundamental …"/>
      </t:Event>
    </t:History>
  </t:Task>
  <t:Task id="{4791B1F8-A3B6-42D5-888B-B548B47F1FE3}">
    <t:Anchor>
      <t:Comment id="1490804555"/>
    </t:Anchor>
    <t:History>
      <t:Event id="{4F52A299-4E78-4AF0-AD03-CC0E98728C46}" time="2024-11-12T16:52:53.143Z">
        <t:Attribution userId="S::natalia.norato@umv.gov.co::a7f20160-359e-4cef-8b73-f8491900a007" userProvider="AD" userName="Natalia Norato Mora"/>
        <t:Anchor>
          <t:Comment id="1490804555"/>
        </t:Anchor>
        <t:Create/>
      </t:Event>
      <t:Event id="{6182FF51-EB15-4D96-9014-790C8104A082}" time="2024-11-12T16:52:53.143Z">
        <t:Attribution userId="S::natalia.norato@umv.gov.co::a7f20160-359e-4cef-8b73-f8491900a007" userProvider="AD" userName="Natalia Norato Mora"/>
        <t:Anchor>
          <t:Comment id="1490804555"/>
        </t:Anchor>
        <t:Assign userId="S::julio.guapacha@umv.gov.co::477f83fc-dd89-4c13-a2c2-e2e67943a5f2" userProvider="AD" userName="Julio Cesar Guapacha Osorio"/>
      </t:Event>
      <t:Event id="{D7438039-C71D-4BF8-81F0-E2258643D546}" time="2024-11-12T16:52:53.143Z">
        <t:Attribution userId="S::natalia.norato@umv.gov.co::a7f20160-359e-4cef-8b73-f8491900a007" userProvider="AD" userName="Natalia Norato Mora"/>
        <t:Anchor>
          <t:Comment id="1490804555"/>
        </t:Anchor>
        <t:SetTitle title="@Julio Cesar Guapacha Osorio @Juan Camilo Perez Cuervo Por favor actualizar la información para el informe de políticas del 3er trimestre. cuando esta este actualizada pasar a negro"/>
      </t:Event>
    </t:History>
  </t:Task>
  <t:Task id="{A01A7AB6-DCF2-44D5-BA65-6C1FA3D4F5BE}">
    <t:Anchor>
      <t:Comment id="640908078"/>
    </t:Anchor>
    <t:History>
      <t:Event id="{AD1C1F76-F2A7-4AFB-BBE6-DFC7865AFCFD}" time="2024-12-03T18:09:12.927Z">
        <t:Attribution userId="S::natalia.norato@umv.gov.co::a7f20160-359e-4cef-8b73-f8491900a007" userProvider="AD" userName="Natalia Norato Mora"/>
        <t:Anchor>
          <t:Comment id="640908078"/>
        </t:Anchor>
        <t:Create/>
      </t:Event>
      <t:Event id="{11AEA833-D0B2-4FD4-BCFC-9D707E036B72}" time="2024-12-03T18:09:12.927Z">
        <t:Attribution userId="S::natalia.norato@umv.gov.co::a7f20160-359e-4cef-8b73-f8491900a007" userProvider="AD" userName="Natalia Norato Mora"/>
        <t:Anchor>
          <t:Comment id="640908078"/>
        </t:Anchor>
        <t:Assign userId="S::erika.munoz@umv.gov.co::f1113eef-2e11-4f11-aee7-9302d4fb998b" userProvider="AD" userName="Erika Andrea Munoz Orjuela"/>
      </t:Event>
      <t:Event id="{7E452CEE-DFC1-483B-8F5E-8AE7CABF807E}" time="2024-12-03T18:09:12.927Z">
        <t:Attribution userId="S::natalia.norato@umv.gov.co::a7f20160-359e-4cef-8b73-f8491900a007" userProvider="AD" userName="Natalia Norato Mora"/>
        <t:Anchor>
          <t:Comment id="640908078"/>
        </t:Anchor>
        <t:SetTitle title="@Erika Andrea Munoz Orjuela @Nicolas Rodriguez Ducat por favor actualizar la información de los indicadores, con esta mostramos el avance de la política de seguimiento y evaluación"/>
      </t:Event>
    </t:History>
  </t:Task>
  <t:Task id="{35FCCE4A-9E1A-4755-92EB-76F6AD493802}">
    <t:Anchor>
      <t:Comment id="894839151"/>
    </t:Anchor>
    <t:History>
      <t:Event id="{FBF145D2-AA81-4250-B8C9-041A277FF86E}" time="2024-07-31T16:17:07.384Z">
        <t:Attribution userId="S::natalia.norato@umv.gov.co::a7f20160-359e-4cef-8b73-f8491900a007" userProvider="AD" userName="Natalia Norato Mora"/>
        <t:Anchor>
          <t:Comment id="894839151"/>
        </t:Anchor>
        <t:Create/>
      </t:Event>
      <t:Event id="{8DD438A2-68F9-4A1F-87FA-751488DBDE6E}" time="2024-07-31T16:17:07.384Z">
        <t:Attribution userId="S::natalia.norato@umv.gov.co::a7f20160-359e-4cef-8b73-f8491900a007" userProvider="AD" userName="Natalia Norato Mora"/>
        <t:Anchor>
          <t:Comment id="894839151"/>
        </t:Anchor>
        <t:Assign userId="S::jenny.ausique@umv.gov.co::fa37b728-7819-4c23-a516-12f06996081e" userProvider="AD" userName="Jenny Andrea Ausique Pedroza"/>
      </t:Event>
      <t:Event id="{B25F1AC4-E210-41CC-BCE7-D7599EB1324D}" time="2024-07-31T16:17:07.384Z">
        <t:Attribution userId="S::natalia.norato@umv.gov.co::a7f20160-359e-4cef-8b73-f8491900a007" userProvider="AD" userName="Natalia Norato Mora"/>
        <t:Anchor>
          <t:Comment id="894839151"/>
        </t:Anchor>
        <t:SetTitle title="@Jenny Andrea Ausique Pedroza por favor actualizar la información del 2do trimestre, y cambiar a negro para indicar que se ajusto. gracias"/>
      </t:Event>
    </t:History>
  </t:Task>
  <t:Task id="{42CE44F1-E236-41AE-AB50-5E43DAE27BAA}">
    <t:Anchor>
      <t:Comment id="1856390993"/>
    </t:Anchor>
    <t:History>
      <t:Event id="{0DFD6C08-A010-47CA-A2F0-0D2F15FE1E08}" time="2025-02-20T19:51:44.39Z">
        <t:Attribution userId="S::natalia.norato@umv.gov.co::a7f20160-359e-4cef-8b73-f8491900a007" userProvider="AD" userName="Natalia Norato Mora"/>
        <t:Anchor>
          <t:Comment id="1856390993"/>
        </t:Anchor>
        <t:Create/>
      </t:Event>
      <t:Event id="{832C4429-4EC6-4A6E-B6DB-A1905AB004FA}" time="2025-02-20T19:51:44.39Z">
        <t:Attribution userId="S::natalia.norato@umv.gov.co::a7f20160-359e-4cef-8b73-f8491900a007" userProvider="AD" userName="Natalia Norato Mora"/>
        <t:Anchor>
          <t:Comment id="1856390993"/>
        </t:Anchor>
        <t:Assign userId="S::johon.quintero@umv.gov.co::4dbcf2ea-e3fe-4f31-a064-10248f2e0f66" userProvider="AD" userName="Johon Edgar Quintero Amaya"/>
      </t:Event>
      <t:Event id="{855BFC2F-E9F2-403D-97DD-CBB8BEBFE77E}" time="2025-02-20T19:51:44.39Z">
        <t:Attribution userId="S::natalia.norato@umv.gov.co::a7f20160-359e-4cef-8b73-f8491900a007" userProvider="AD" userName="Natalia Norato Mora"/>
        <t:Anchor>
          <t:Comment id="1856390993"/>
        </t:Anchor>
        <t:SetTitle title="@Johon Edgar Quintero Amaya Por favor, se solicita la actualización de la información referente a la política de transparencia, que se realizó en el 4to trimestre del 2024"/>
      </t:Event>
      <t:Event id="{0B565955-D7B9-4800-B77B-7DD63BB9CBDC}" time="2025-02-21T17:09:26.303Z">
        <t:Attribution userId="S::natalia.norato@umv.gov.co::a7f20160-359e-4cef-8b73-f8491900a007" userProvider="AD" userName="Natalia Norato Mora"/>
        <t:Progress percentComplete="100"/>
      </t:Event>
    </t:History>
  </t:Task>
  <t:Task id="{2FBDE8DE-EB00-42E1-89A5-B3D9B4F2E50A}">
    <t:Anchor>
      <t:Comment id="520132670"/>
    </t:Anchor>
    <t:History>
      <t:Event id="{DD05CC40-C091-47B8-A598-4062C983F750}" time="2024-11-12T16:52:20.698Z">
        <t:Attribution userId="S::natalia.norato@umv.gov.co::a7f20160-359e-4cef-8b73-f8491900a007" userProvider="AD" userName="Natalia Norato Mora"/>
        <t:Anchor>
          <t:Comment id="520132670"/>
        </t:Anchor>
        <t:Create/>
      </t:Event>
      <t:Event id="{F58584D8-2108-48F0-A9D9-7608C20E83AE}" time="2024-11-12T16:52:20.698Z">
        <t:Attribution userId="S::natalia.norato@umv.gov.co::a7f20160-359e-4cef-8b73-f8491900a007" userProvider="AD" userName="Natalia Norato Mora"/>
        <t:Anchor>
          <t:Comment id="520132670"/>
        </t:Anchor>
        <t:Assign userId="S::johon.quintero@umv.gov.co::4dbcf2ea-e3fe-4f31-a064-10248f2e0f66" userProvider="AD" userName="Johon Edgar Quintero Amaya"/>
      </t:Event>
      <t:Event id="{9ECFEA38-A85D-43AA-BBBA-10C04D8EAEEF}" time="2024-11-12T16:52:20.698Z">
        <t:Attribution userId="S::natalia.norato@umv.gov.co::a7f20160-359e-4cef-8b73-f8491900a007" userProvider="AD" userName="Natalia Norato Mora"/>
        <t:Anchor>
          <t:Comment id="520132670"/>
        </t:Anchor>
        <t:SetTitle title="@Johon Edgar Quintero Amaya Por favor actualizar la información para el informe de políticas del 3er trimestre. cuando esta este actualizada pasar a negro"/>
      </t:Event>
    </t:History>
  </t:Task>
  <t:Task id="{3151DD65-61CB-40C9-B8D8-ABC534BF75CF}">
    <t:Anchor>
      <t:Comment id="1076828325"/>
    </t:Anchor>
    <t:History>
      <t:Event id="{25961346-D990-4588-BD70-1251D960CB81}" time="2024-07-31T16:07:44.033Z">
        <t:Attribution userId="S::natalia.norato@umv.gov.co::a7f20160-359e-4cef-8b73-f8491900a007" userProvider="AD" userName="Natalia Norato Mora"/>
        <t:Anchor>
          <t:Comment id="1076828325"/>
        </t:Anchor>
        <t:Create/>
      </t:Event>
      <t:Event id="{93DBA7A3-ED2A-42BF-8CB8-C7D97F1FEE74}" time="2024-07-31T16:07:44.033Z">
        <t:Attribution userId="S::natalia.norato@umv.gov.co::a7f20160-359e-4cef-8b73-f8491900a007" userProvider="AD" userName="Natalia Norato Mora"/>
        <t:Anchor>
          <t:Comment id="1076828325"/>
        </t:Anchor>
        <t:Assign userId="S::christian.medina@umv.gov.co::70459ba0-09af-4d87-80e0-c000193bfc69" userProvider="AD" userName="Christian Medina Fandiño"/>
      </t:Event>
      <t:Event id="{ADABCBE5-AE71-4B3C-8591-5C0B575DB33D}" time="2024-07-31T16:07:44.033Z">
        <t:Attribution userId="S::natalia.norato@umv.gov.co::a7f20160-359e-4cef-8b73-f8491900a007" userProvider="AD" userName="Natalia Norato Mora"/>
        <t:Anchor>
          <t:Comment id="1076828325"/>
        </t:Anchor>
        <t:SetTitle title="@Christian Medina Fandiño Porfa antes de que te vayas actualizas la información del 2do trimestre"/>
      </t:Event>
    </t:History>
  </t:Task>
  <t:Task id="{23B4BFBE-236D-4364-ADB6-6D1DAE44813C}">
    <t:Anchor>
      <t:Comment id="873588225"/>
    </t:Anchor>
    <t:History>
      <t:Event id="{9E600D48-C6E4-41A9-9A6F-78F37F10AC61}" time="2024-11-12T16:40:19.951Z">
        <t:Attribution userId="S::natalia.norato@umv.gov.co::a7f20160-359e-4cef-8b73-f8491900a007" userProvider="AD" userName="Natalia Norato Mora"/>
        <t:Anchor>
          <t:Comment id="873588225"/>
        </t:Anchor>
        <t:Create/>
      </t:Event>
      <t:Event id="{1630BBC4-D44A-4B0F-960A-8372FE08E7C8}" time="2024-11-12T16:40:19.951Z">
        <t:Attribution userId="S::natalia.norato@umv.gov.co::a7f20160-359e-4cef-8b73-f8491900a007" userProvider="AD" userName="Natalia Norato Mora"/>
        <t:Anchor>
          <t:Comment id="873588225"/>
        </t:Anchor>
        <t:Assign userId="S::jenny.ausique@umv.gov.co::fa37b728-7819-4c23-a516-12f06996081e" userProvider="AD" userName="Jenny Andrea Ausique Pedroza"/>
      </t:Event>
      <t:Event id="{D9E7C038-517B-454F-8BD8-9E230868BFE4}" time="2024-11-12T16:40:19.951Z">
        <t:Attribution userId="S::natalia.norato@umv.gov.co::a7f20160-359e-4cef-8b73-f8491900a007" userProvider="AD" userName="Natalia Norato Mora"/>
        <t:Anchor>
          <t:Comment id="873588225"/>
        </t:Anchor>
        <t:SetTitle title="@Jenny Andrea Ausique Pedroza @Johanna Alejandra Merchán Garzón Por favor actualizar la información para el informe de políticas del 3er trimestre. cuando esta este actualizada pasar a negro"/>
      </t:Event>
    </t:History>
  </t:Task>
  <t:Task id="{25DE0504-0C7E-4ADC-9E04-E3F47D9D4A42}">
    <t:Anchor>
      <t:Comment id="2116371147"/>
    </t:Anchor>
    <t:History>
      <t:Event id="{4B7F67C3-B540-4D12-9E42-7712953E519C}" time="2025-02-20T19:44:26.191Z">
        <t:Attribution userId="S::natalia.norato@umv.gov.co::a7f20160-359e-4cef-8b73-f8491900a007" userProvider="AD" userName="Natalia Norato Mora"/>
        <t:Anchor>
          <t:Comment id="2116371147"/>
        </t:Anchor>
        <t:Create/>
      </t:Event>
      <t:Event id="{E5D61811-41FA-404E-80D6-90D4DD08C923}" time="2025-02-20T19:44:26.191Z">
        <t:Attribution userId="S::natalia.norato@umv.gov.co::a7f20160-359e-4cef-8b73-f8491900a007" userProvider="AD" userName="Natalia Norato Mora"/>
        <t:Anchor>
          <t:Comment id="2116371147"/>
        </t:Anchor>
        <t:Assign userId="S::yudith.pena@umv.gov.co::18ffe35a-dd8c-417f-b8ca-4459e6d141a7" userProvider="AD" userName="Yudith Peña Duran"/>
      </t:Event>
      <t:Event id="{D40CACC5-ABDD-486B-BAA0-D183C7B53AD9}" time="2025-02-20T19:44:26.191Z">
        <t:Attribution userId="S::natalia.norato@umv.gov.co::a7f20160-359e-4cef-8b73-f8491900a007" userProvider="AD" userName="Natalia Norato Mora"/>
        <t:Anchor>
          <t:Comment id="2116371147"/>
        </t:Anchor>
        <t:SetTitle title="@Yudith Peña Duran Por favor actualizar la información para el informe de políticas del 4to trimestre. recuerda que por política es máximo 2 hojas"/>
      </t:Event>
      <t:Event id="{867EBF6E-6972-4AE4-9425-566F4ED7C381}" time="2025-02-21T14:52:59.18Z">
        <t:Attribution userId="S::natalia.norato@umv.gov.co::a7f20160-359e-4cef-8b73-f8491900a007" userProvider="AD" userName="Natalia Norato Mora"/>
        <t:Progress percentComplete="100"/>
      </t:Event>
    </t:History>
  </t:Task>
  <t:Task id="{FFBD5A34-AB3E-4491-A09B-B80BD687C77F}">
    <t:Anchor>
      <t:Comment id="916592187"/>
    </t:Anchor>
    <t:History>
      <t:Event id="{8F268900-5CC3-4BE5-A45C-7D2B076B5C78}" time="2024-11-12T16:38:49.737Z">
        <t:Attribution userId="S::natalia.norato@umv.gov.co::a7f20160-359e-4cef-8b73-f8491900a007" userProvider="AD" userName="Natalia Norato Mora"/>
        <t:Anchor>
          <t:Comment id="916592187"/>
        </t:Anchor>
        <t:Create/>
      </t:Event>
      <t:Event id="{00EC8F31-7A95-41C9-8642-46118C1F6E14}" time="2024-11-12T16:38:49.737Z">
        <t:Attribution userId="S::natalia.norato@umv.gov.co::a7f20160-359e-4cef-8b73-f8491900a007" userProvider="AD" userName="Natalia Norato Mora"/>
        <t:Anchor>
          <t:Comment id="916592187"/>
        </t:Anchor>
        <t:Assign userId="S::yudith.pena@umv.gov.co::18ffe35a-dd8c-417f-b8ca-4459e6d141a7" userProvider="AD" userName="Yudith Peña Duran"/>
      </t:Event>
      <t:Event id="{3AB64BAF-33DC-40A4-B7F0-F0B35E1E416C}" time="2024-11-12T16:38:49.737Z">
        <t:Attribution userId="S::natalia.norato@umv.gov.co::a7f20160-359e-4cef-8b73-f8491900a007" userProvider="AD" userName="Natalia Norato Mora"/>
        <t:Anchor>
          <t:Comment id="916592187"/>
        </t:Anchor>
        <t:SetTitle title="@Yudith Peña Duran @Cristina Elizabeth Sierra Casallas Por favor actualizar la información para el informe de políticas del 3er trimestre. cuando esta este actualizada pasar a negro"/>
      </t:Event>
    </t:History>
  </t:Task>
  <t:Task id="{F606BEAE-72E1-4D04-A935-5E4D0E75F904}">
    <t:Anchor>
      <t:Comment id="1196345762"/>
    </t:Anchor>
    <t:History>
      <t:Event id="{0AE98A83-ACE9-42B7-AE5C-1373118D32BE}" time="2024-08-15T15:00:07.966Z">
        <t:Attribution userId="S::natalia.norato@umv.gov.co::a7f20160-359e-4cef-8b73-f8491900a007" userProvider="AD" userName="Natalia Norato Mora"/>
        <t:Anchor>
          <t:Comment id="1196345762"/>
        </t:Anchor>
        <t:Create/>
      </t:Event>
      <t:Event id="{6EC7C6F0-2B81-4527-AE62-EEEEE4B208F3}" time="2024-08-15T15:00:07.966Z">
        <t:Attribution userId="S::natalia.norato@umv.gov.co::a7f20160-359e-4cef-8b73-f8491900a007" userProvider="AD" userName="Natalia Norato Mora"/>
        <t:Anchor>
          <t:Comment id="1196345762"/>
        </t:Anchor>
        <t:Assign userId="S::cristina.sierra@umv.gov.co::4604c00b-62c4-4893-bb74-54c27122f2cc" userProvider="AD" userName="Cristina Elizabeth Sierra Casallas"/>
      </t:Event>
      <t:Event id="{3068B2D9-E487-4BF2-AAEE-3F278BE15918}" time="2024-08-15T15:00:07.966Z">
        <t:Attribution userId="S::natalia.norato@umv.gov.co::a7f20160-359e-4cef-8b73-f8491900a007" userProvider="AD" userName="Natalia Norato Mora"/>
        <t:Anchor>
          <t:Comment id="1196345762"/>
        </t:Anchor>
        <t:SetTitle title="@Cristina Elizabeth Sierra Casallas Cris porfa actualizas la información de plan estratégico y plan de acción del segundo trimestre"/>
      </t:Event>
    </t:History>
  </t:Task>
  <t:Task id="{18E70E39-611D-49E9-B355-60FE9F1F5964}">
    <t:Anchor>
      <t:Comment id="1759930200"/>
    </t:Anchor>
    <t:History>
      <t:Event id="{8720CF2B-E7E3-486D-8269-EA8D6F0F93C1}" time="2025-02-20T19:45:37.242Z">
        <t:Attribution userId="S::natalia.norato@umv.gov.co::a7f20160-359e-4cef-8b73-f8491900a007" userProvider="AD" userName="Natalia Norato Mora"/>
        <t:Anchor>
          <t:Comment id="1759930200"/>
        </t:Anchor>
        <t:Create/>
      </t:Event>
      <t:Event id="{D16BF9C6-DF08-43B7-9D4C-EF0CC8954BED}" time="2025-02-20T19:45:37.242Z">
        <t:Attribution userId="S::natalia.norato@umv.gov.co::a7f20160-359e-4cef-8b73-f8491900a007" userProvider="AD" userName="Natalia Norato Mora"/>
        <t:Anchor>
          <t:Comment id="1759930200"/>
        </t:Anchor>
        <t:Assign userId="S::jenny.ausique@umv.gov.co::fa37b728-7819-4c23-a516-12f06996081e" userProvider="AD" userName="Jenny Andrea Ausique Pedroza"/>
      </t:Event>
      <t:Event id="{F4E2AB0F-A677-4299-9782-BF21F8067685}" time="2025-02-20T19:45:37.242Z">
        <t:Attribution userId="S::natalia.norato@umv.gov.co::a7f20160-359e-4cef-8b73-f8491900a007" userProvider="AD" userName="Natalia Norato Mora"/>
        <t:Anchor>
          <t:Comment id="1759930200"/>
        </t:Anchor>
        <t:SetTitle title="@Jenny Andrea Ausique Pedroza Por favor actualizar la información para el informe de políticas del 4to trimestre. cuando esta este actualizada pasar a negro"/>
      </t:Event>
      <t:Event id="{480916CE-56EB-4ACA-B2E3-78B37B070945}" time="2025-02-21T17:20:13.226Z">
        <t:Attribution userId="4592eb41938d7ffb" userProvider="Windows Live" userName="maria natalia norato mora"/>
        <t:Progress percentComplete="100"/>
      </t:Event>
    </t:History>
  </t:Task>
  <t:Task id="{F4126CDE-1FD3-42B4-9CBE-EA88CDE039DB}">
    <t:Anchor>
      <t:Comment id="1447325579"/>
    </t:Anchor>
    <t:History>
      <t:Event id="{022B05EC-EC7A-4225-9EC4-5AA93FFB31D9}" time="2025-02-20T19:49:34.936Z">
        <t:Attribution userId="S::natalia.norato@umv.gov.co::a7f20160-359e-4cef-8b73-f8491900a007" userProvider="AD" userName="Natalia Norato Mora"/>
        <t:Anchor>
          <t:Comment id="1447325579"/>
        </t:Anchor>
        <t:Create/>
      </t:Event>
      <t:Event id="{E2265302-EC54-4383-BC6E-F6162FD41EF1}" time="2025-02-20T19:49:34.936Z">
        <t:Attribution userId="S::natalia.norato@umv.gov.co::a7f20160-359e-4cef-8b73-f8491900a007" userProvider="AD" userName="Natalia Norato Mora"/>
        <t:Anchor>
          <t:Comment id="1447325579"/>
        </t:Anchor>
        <t:Assign userId="S::erika.munoz@umv.gov.co::f1113eef-2e11-4f11-aee7-9302d4fb998b" userProvider="AD" userName="Erika Andrea Munoz Orjuela"/>
      </t:Event>
      <t:Event id="{4D762646-183E-48E8-9F7F-B85EFEF15FCB}" time="2025-02-20T19:49:34.936Z">
        <t:Attribution userId="S::natalia.norato@umv.gov.co::a7f20160-359e-4cef-8b73-f8491900a007" userProvider="AD" userName="Natalia Norato Mora"/>
        <t:Anchor>
          <t:Comment id="1447325579"/>
        </t:Anchor>
        <t:SetTitle title="@Erika Andrea Munoz Orjuela por favor actualizar la información de los indicadores del4to trimestre, con esta mostramos el avance de la política de seguimiento y evaluación. porfa máximo 2 hojas"/>
      </t:Event>
      <t:Event id="{8FF8310D-6E29-42A3-A207-69929E9B8C98}" time="2025-02-21T17:09:38.775Z">
        <t:Attribution userId="S::natalia.norato@umv.gov.co::a7f20160-359e-4cef-8b73-f8491900a007" userProvider="AD" userName="Natalia Norato Mora"/>
        <t:Progress percentComplete="100"/>
      </t:Event>
    </t:History>
  </t:Task>
  <t:Task id="{9539A1DC-0103-4D2F-98A8-689CBBC9B436}">
    <t:Anchor>
      <t:Comment id="471001156"/>
    </t:Anchor>
    <t:History>
      <t:Event id="{681594D9-8540-4227-AC3D-2E7FB58255B9}" time="2025-02-20T19:53:08.749Z">
        <t:Attribution userId="S::natalia.norato@umv.gov.co::a7f20160-359e-4cef-8b73-f8491900a007" userProvider="AD" userName="Natalia Norato Mora"/>
        <t:Anchor>
          <t:Comment id="471001156"/>
        </t:Anchor>
        <t:Create/>
      </t:Event>
      <t:Event id="{1EAA50AA-09A1-4535-8EE5-EDFE8B6B0BEE}" time="2025-02-20T19:53:08.749Z">
        <t:Attribution userId="S::natalia.norato@umv.gov.co::a7f20160-359e-4cef-8b73-f8491900a007" userProvider="AD" userName="Natalia Norato Mora"/>
        <t:Anchor>
          <t:Comment id="471001156"/>
        </t:Anchor>
        <t:Assign userId="S::julio.guapacha@umv.gov.co::477f83fc-dd89-4c13-a2c2-e2e67943a5f2" userProvider="AD" userName="Julio Cesar Guapacha Osorio"/>
      </t:Event>
      <t:Event id="{5FB8B7A9-6B28-40AD-9471-8282765DFD7C}" time="2025-02-20T19:53:08.749Z">
        <t:Attribution userId="S::natalia.norato@umv.gov.co::a7f20160-359e-4cef-8b73-f8491900a007" userProvider="AD" userName="Natalia Norato Mora"/>
        <t:Anchor>
          <t:Comment id="471001156"/>
        </t:Anchor>
        <t:SetTitle title="@Julio Cesar Guapacha Osorio Por favor, actualiza la información de a la política de gestión de conocimiento del 4to trimestre"/>
      </t:Event>
      <t:Event id="{0798B91B-B822-4583-84E8-A443C44A1D16}" time="2025-02-21T01:59:20.599Z">
        <t:Attribution userId="S::julio.guapacha@umv.gov.co::477f83fc-dd89-4c13-a2c2-e2e67943a5f2" userProvider="AD" userName="Julio Cesar Guapacha Osorio"/>
        <t:Anchor>
          <t:Comment id="536954221"/>
        </t:Anchor>
        <t:UnassignAll/>
      </t:Event>
      <t:Event id="{EF77E3E4-0372-4415-82EC-50E533D93621}" time="2025-02-21T01:59:20.599Z">
        <t:Attribution userId="S::julio.guapacha@umv.gov.co::477f83fc-dd89-4c13-a2c2-e2e67943a5f2" userProvider="AD" userName="Julio Cesar Guapacha Osorio"/>
        <t:Anchor>
          <t:Comment id="536954221"/>
        </t:Anchor>
        <t:Assign userId="S::natalia.norato@umv.gov.co::a7f20160-359e-4cef-8b73-f8491900a007" userProvider="AD" userName="Natalia Norato Mora"/>
      </t:Event>
      <t:Event id="{35356135-4EC8-4B6A-AA02-B8F139E51940}" time="2025-02-21T01:59:22.579Z">
        <t:Attribution userId="S::julio.guapacha@umv.gov.co::477f83fc-dd89-4c13-a2c2-e2e67943a5f2" userProvider="AD" userName="Julio Cesar Guapacha Osorio"/>
        <t:Progress percentComplete="100"/>
      </t:Event>
    </t:History>
  </t:Task>
  <t:Task id="{4947A85E-2715-4418-90CE-08243146D31F}">
    <t:Anchor>
      <t:Comment id="923245371"/>
    </t:Anchor>
    <t:History>
      <t:Event id="{E77D64BE-0F31-4A95-9AE4-D15F73E1A7B6}" time="2025-02-20T19:54:14.565Z">
        <t:Attribution userId="S::natalia.norato@umv.gov.co::a7f20160-359e-4cef-8b73-f8491900a007" userProvider="AD" userName="Natalia Norato Mora"/>
        <t:Anchor>
          <t:Comment id="923245371"/>
        </t:Anchor>
        <t:Create/>
      </t:Event>
      <t:Event id="{A615A947-64FE-4CB3-92CD-53C5C72B123F}" time="2025-02-20T19:54:14.565Z">
        <t:Attribution userId="S::natalia.norato@umv.gov.co::a7f20160-359e-4cef-8b73-f8491900a007" userProvider="AD" userName="Natalia Norato Mora"/>
        <t:Anchor>
          <t:Comment id="923245371"/>
        </t:Anchor>
        <t:Assign userId="S::julio.guevara@umv.gov.co::58a2b252-bc74-4a77-af68-153515efbb77" userProvider="AD" userName="Julio Cesar Guevara Rodriguez"/>
      </t:Event>
      <t:Event id="{1865E8B5-7C2B-4AF7-A359-2ABDB657289C}" time="2025-02-20T19:54:14.565Z">
        <t:Attribution userId="S::natalia.norato@umv.gov.co::a7f20160-359e-4cef-8b73-f8491900a007" userProvider="AD" userName="Natalia Norato Mora"/>
        <t:Anchor>
          <t:Comment id="923245371"/>
        </t:Anchor>
        <t:SetTitle title="@Julio Cesar Guevara Rodriguez Por favor, actualiza la información de información y comunicaciones del 4to trimestre"/>
      </t:Event>
      <t:Event id="{1B3C0DDB-23AE-4F3C-8132-21EEEBF56C83}" time="2025-02-21T12:43:38.038Z">
        <t:Attribution userId="S::julio.guevara@umv.gov.co::58a2b252-bc74-4a77-af68-153515efbb77" userProvider="AD" userName="Julio Cesar Guevara Rodriguez"/>
        <t:Anchor>
          <t:Comment id="511166842"/>
        </t:Anchor>
        <t:UnassignAll/>
      </t:Event>
      <t:Event id="{5CC59760-05DD-4D17-BA69-14EEB735BFE7}" time="2025-02-21T12:43:38.038Z">
        <t:Attribution userId="S::julio.guevara@umv.gov.co::58a2b252-bc74-4a77-af68-153515efbb77" userProvider="AD" userName="Julio Cesar Guevara Rodriguez"/>
        <t:Anchor>
          <t:Comment id="511166842"/>
        </t:Anchor>
        <t:Assign userId="S::natalia.norato@umv.gov.co::a7f20160-359e-4cef-8b73-f8491900a007" userProvider="AD" userName="Natalia Norato Mora"/>
      </t:Event>
      <t:Event id="{804576C6-D0A4-4C48-963C-D8EC950B4152}" time="2025-02-21T17:04:14.05Z">
        <t:Attribution userId="S::natalia.norato@umv.gov.co::a7f20160-359e-4cef-8b73-f8491900a007" userProvider="AD" userName="Natalia Norato Mor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SharedWithUsers xmlns="70eaac67-e064-433b-ba54-6f78c0f1ecb1">
      <UserInfo>
        <DisplayName/>
        <AccountId xsi:nil="true"/>
        <AccountType/>
      </UserInfo>
    </SharedWithUsers>
  </documentManagement>
</p:properties>
</file>

<file path=customXml/itemProps1.xml><?xml version="1.0" encoding="utf-8"?>
<ds:datastoreItem xmlns:ds="http://schemas.openxmlformats.org/officeDocument/2006/customXml" ds:itemID="{097BCD16-6F43-49B0-83A0-2C774D44334D}">
  <ds:schemaRefs>
    <ds:schemaRef ds:uri="http://schemas.openxmlformats.org/officeDocument/2006/bibliography"/>
  </ds:schemaRefs>
</ds:datastoreItem>
</file>

<file path=customXml/itemProps2.xml><?xml version="1.0" encoding="utf-8"?>
<ds:datastoreItem xmlns:ds="http://schemas.openxmlformats.org/officeDocument/2006/customXml" ds:itemID="{DF860B78-5BA4-4655-8F7F-362836AD67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933C26-8E3C-407B-AF20-2E5D8C08DC93}">
  <ds:schemaRefs>
    <ds:schemaRef ds:uri="http://schemas.microsoft.com/sharepoint/v3/contenttype/forms"/>
  </ds:schemaRefs>
</ds:datastoreItem>
</file>

<file path=customXml/itemProps4.xml><?xml version="1.0" encoding="utf-8"?>
<ds:datastoreItem xmlns:ds="http://schemas.openxmlformats.org/officeDocument/2006/customXml" ds:itemID="{A4B3C136-73FA-40D4-97C1-865960B65511}">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34</Pages>
  <Words>14355</Words>
  <Characters>78954</Characters>
  <Application>Microsoft Office Word</Application>
  <DocSecurity>0</DocSecurity>
  <Lines>657</Lines>
  <Paragraphs>186</Paragraphs>
  <ScaleCrop>false</ScaleCrop>
  <Company/>
  <LinksUpToDate>false</LinksUpToDate>
  <CharactersWithSpaces>93123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YUSELY CASALLAS</dc:creator>
  <cp:keywords/>
  <dc:description/>
  <cp:lastModifiedBy>maria natalia norato mora</cp:lastModifiedBy>
  <cp:revision>315</cp:revision>
  <cp:lastPrinted>2019-12-31T06:31:00Z</cp:lastPrinted>
  <dcterms:created xsi:type="dcterms:W3CDTF">2024-08-02T18:20:00Z</dcterms:created>
  <dcterms:modified xsi:type="dcterms:W3CDTF">2025-02-21T18:03:00Z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2018-04-20T00:00:00Z</vt:filetime>
  </property>
  <property fmtid="{D5CDD505-2E9C-101B-9397-08002B2CF9AE}" pid="3" name="Creator">
    <vt:lpwstr>Microsoft® Word 2013</vt:lpwstr>
  </property>
  <property fmtid="{D5CDD505-2E9C-101B-9397-08002B2CF9AE}" pid="4" name="LastSaved">
    <vt:filetime>2019-05-18T00:00:00Z</vt:filetime>
  </property>
  <property fmtid="{D5CDD505-2E9C-101B-9397-08002B2CF9AE}" pid="5" name="ContentTypeId">
    <vt:lpwstr>0x0101005F0CCD84194CB24D8526459418388F85</vt:lpwstr>
  </property>
  <property fmtid="{D5CDD505-2E9C-101B-9397-08002B2CF9AE}" pid="6" name="MediaServiceImageTags">
    <vt:lpwstr/>
  </property>
</Properties>
</file>